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A5" w:rsidRPr="00F13090" w:rsidRDefault="004B2FA5" w:rsidP="004B2FA5">
      <w:pPr>
        <w:spacing w:before="240"/>
        <w:rPr>
          <w:rFonts w:cs="Arial"/>
          <w:b/>
          <w:sz w:val="32"/>
          <w:szCs w:val="32"/>
        </w:rPr>
      </w:pPr>
      <w:r>
        <w:rPr>
          <w:rFonts w:cs="Arial"/>
          <w:b/>
          <w:sz w:val="32"/>
          <w:szCs w:val="32"/>
        </w:rPr>
        <w:t>Invitation to Tender</w:t>
      </w:r>
    </w:p>
    <w:p w:rsidR="004B2FA5" w:rsidRPr="00A34241" w:rsidRDefault="004B2FA5" w:rsidP="004B2FA5">
      <w:pPr>
        <w:spacing w:before="240"/>
        <w:rPr>
          <w:rFonts w:cs="Arial"/>
          <w:b/>
          <w:sz w:val="24"/>
          <w:szCs w:val="24"/>
        </w:rPr>
      </w:pPr>
      <w:r w:rsidRPr="00A34241">
        <w:rPr>
          <w:rFonts w:cs="Arial"/>
          <w:b/>
          <w:sz w:val="24"/>
          <w:szCs w:val="24"/>
        </w:rPr>
        <w:t>Ref:</w:t>
      </w:r>
      <w:r w:rsidRPr="00A34241">
        <w:rPr>
          <w:rFonts w:cs="Arial"/>
          <w:b/>
          <w:sz w:val="24"/>
          <w:szCs w:val="24"/>
        </w:rPr>
        <w:tab/>
        <w:t>ENVWRA00320C</w:t>
      </w:r>
    </w:p>
    <w:p w:rsidR="004B2FA5" w:rsidRPr="00A34241" w:rsidRDefault="004B2FA5" w:rsidP="004B2FA5">
      <w:pPr>
        <w:jc w:val="both"/>
        <w:rPr>
          <w:rFonts w:cs="Arial"/>
          <w:b/>
          <w:sz w:val="24"/>
          <w:szCs w:val="24"/>
        </w:rPr>
      </w:pPr>
      <w:r w:rsidRPr="00A34241">
        <w:rPr>
          <w:rFonts w:cs="Arial"/>
          <w:b/>
          <w:sz w:val="24"/>
          <w:szCs w:val="24"/>
        </w:rPr>
        <w:t>Title:</w:t>
      </w:r>
      <w:r w:rsidRPr="00A34241">
        <w:rPr>
          <w:rFonts w:cs="Arial"/>
          <w:b/>
          <w:sz w:val="24"/>
          <w:szCs w:val="24"/>
        </w:rPr>
        <w:tab/>
        <w:t>Mole and Middle Thames Groundwater Model Update</w:t>
      </w:r>
    </w:p>
    <w:p w:rsidR="004B2FA5" w:rsidRPr="00A34241" w:rsidRDefault="004B2FA5" w:rsidP="004B2FA5">
      <w:pPr>
        <w:jc w:val="both"/>
        <w:rPr>
          <w:rFonts w:cs="Arial"/>
          <w:b/>
          <w:sz w:val="24"/>
          <w:szCs w:val="24"/>
        </w:rPr>
      </w:pPr>
    </w:p>
    <w:sdt>
      <w:sdtPr>
        <w:rPr>
          <w:rFonts w:ascii="Arial" w:eastAsia="Times New Roman" w:hAnsi="Arial" w:cs="Times New Roman"/>
          <w:color w:val="auto"/>
          <w:sz w:val="24"/>
          <w:szCs w:val="24"/>
          <w:lang w:val="en-GB"/>
        </w:rPr>
        <w:id w:val="412275601"/>
        <w:docPartObj>
          <w:docPartGallery w:val="Table of Contents"/>
          <w:docPartUnique/>
        </w:docPartObj>
      </w:sdtPr>
      <w:sdtEndPr>
        <w:rPr>
          <w:b/>
          <w:bCs/>
          <w:noProof/>
        </w:rPr>
      </w:sdtEndPr>
      <w:sdtContent>
        <w:p w:rsidR="004B2FA5" w:rsidRPr="00BC56EB" w:rsidRDefault="004B2FA5" w:rsidP="004B2FA5">
          <w:pPr>
            <w:pStyle w:val="TOCHeading"/>
            <w:pageBreakBefore w:val="0"/>
            <w:rPr>
              <w:rFonts w:ascii="Arial" w:hAnsi="Arial" w:cs="Arial"/>
              <w:b/>
              <w:color w:val="auto"/>
              <w:sz w:val="24"/>
              <w:szCs w:val="24"/>
            </w:rPr>
          </w:pPr>
          <w:r w:rsidRPr="00BC56EB">
            <w:rPr>
              <w:rFonts w:ascii="Arial" w:hAnsi="Arial" w:cs="Arial"/>
              <w:b/>
              <w:color w:val="auto"/>
              <w:sz w:val="24"/>
              <w:szCs w:val="24"/>
            </w:rPr>
            <w:t>Contents</w:t>
          </w:r>
        </w:p>
        <w:p w:rsidR="004B2FA5" w:rsidRDefault="004B2FA5">
          <w:pPr>
            <w:pStyle w:val="TOC1"/>
            <w:tabs>
              <w:tab w:val="right" w:leader="dot" w:pos="9344"/>
            </w:tabs>
            <w:rPr>
              <w:rFonts w:asciiTheme="minorHAnsi" w:eastAsiaTheme="minorEastAsia" w:hAnsiTheme="minorHAnsi" w:cstheme="minorBidi"/>
              <w:noProof/>
              <w:sz w:val="22"/>
              <w:szCs w:val="22"/>
            </w:rPr>
          </w:pPr>
          <w:r w:rsidRPr="003F40B8">
            <w:rPr>
              <w:rFonts w:cs="Arial"/>
              <w:b/>
              <w:bCs/>
              <w:noProof/>
              <w:sz w:val="24"/>
              <w:szCs w:val="24"/>
            </w:rPr>
            <w:fldChar w:fldCharType="begin"/>
          </w:r>
          <w:r w:rsidRPr="003F40B8">
            <w:rPr>
              <w:rFonts w:cs="Arial"/>
              <w:b/>
              <w:bCs/>
              <w:noProof/>
              <w:sz w:val="24"/>
              <w:szCs w:val="24"/>
            </w:rPr>
            <w:instrText xml:space="preserve"> TOC \o "1-1" \h \z \u </w:instrText>
          </w:r>
          <w:r w:rsidRPr="003F40B8">
            <w:rPr>
              <w:rFonts w:cs="Arial"/>
              <w:b/>
              <w:bCs/>
              <w:noProof/>
              <w:sz w:val="24"/>
              <w:szCs w:val="24"/>
            </w:rPr>
            <w:fldChar w:fldCharType="separate"/>
          </w:r>
          <w:hyperlink w:anchor="_Toc50626757" w:history="1">
            <w:r w:rsidRPr="0067350C">
              <w:rPr>
                <w:rStyle w:val="Hyperlink"/>
                <w:noProof/>
              </w:rPr>
              <w:t>Section 1 INTRODUCTION TO THE ENVIRONMENT AGENCY</w:t>
            </w:r>
            <w:r>
              <w:rPr>
                <w:noProof/>
                <w:webHidden/>
              </w:rPr>
              <w:tab/>
            </w:r>
            <w:r>
              <w:rPr>
                <w:noProof/>
                <w:webHidden/>
              </w:rPr>
              <w:fldChar w:fldCharType="begin"/>
            </w:r>
            <w:r>
              <w:rPr>
                <w:noProof/>
                <w:webHidden/>
              </w:rPr>
              <w:instrText xml:space="preserve"> PAGEREF _Toc50626757 \h </w:instrText>
            </w:r>
            <w:r>
              <w:rPr>
                <w:noProof/>
                <w:webHidden/>
              </w:rPr>
            </w:r>
            <w:r>
              <w:rPr>
                <w:noProof/>
                <w:webHidden/>
              </w:rPr>
              <w:fldChar w:fldCharType="separate"/>
            </w:r>
            <w:r>
              <w:rPr>
                <w:noProof/>
                <w:webHidden/>
              </w:rPr>
              <w:t>2</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58" w:history="1">
            <w:r w:rsidRPr="0067350C">
              <w:rPr>
                <w:rStyle w:val="Hyperlink"/>
                <w:noProof/>
              </w:rPr>
              <w:t>Section 2 CONTRACT AND TENDERING PROCESS</w:t>
            </w:r>
            <w:r>
              <w:rPr>
                <w:noProof/>
                <w:webHidden/>
              </w:rPr>
              <w:tab/>
            </w:r>
            <w:r>
              <w:rPr>
                <w:noProof/>
                <w:webHidden/>
              </w:rPr>
              <w:fldChar w:fldCharType="begin"/>
            </w:r>
            <w:r>
              <w:rPr>
                <w:noProof/>
                <w:webHidden/>
              </w:rPr>
              <w:instrText xml:space="preserve"> PAGEREF _Toc50626758 \h </w:instrText>
            </w:r>
            <w:r>
              <w:rPr>
                <w:noProof/>
                <w:webHidden/>
              </w:rPr>
            </w:r>
            <w:r>
              <w:rPr>
                <w:noProof/>
                <w:webHidden/>
              </w:rPr>
              <w:fldChar w:fldCharType="separate"/>
            </w:r>
            <w:r>
              <w:rPr>
                <w:noProof/>
                <w:webHidden/>
              </w:rPr>
              <w:t>4</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59" w:history="1">
            <w:r w:rsidRPr="0067350C">
              <w:rPr>
                <w:rStyle w:val="Hyperlink"/>
                <w:noProof/>
              </w:rPr>
              <w:t>Section 3 EVALUATION CRITERIA</w:t>
            </w:r>
            <w:r>
              <w:rPr>
                <w:noProof/>
                <w:webHidden/>
              </w:rPr>
              <w:tab/>
            </w:r>
            <w:r>
              <w:rPr>
                <w:noProof/>
                <w:webHidden/>
              </w:rPr>
              <w:fldChar w:fldCharType="begin"/>
            </w:r>
            <w:r>
              <w:rPr>
                <w:noProof/>
                <w:webHidden/>
              </w:rPr>
              <w:instrText xml:space="preserve"> PAGEREF _Toc50626759 \h </w:instrText>
            </w:r>
            <w:r>
              <w:rPr>
                <w:noProof/>
                <w:webHidden/>
              </w:rPr>
            </w:r>
            <w:r>
              <w:rPr>
                <w:noProof/>
                <w:webHidden/>
              </w:rPr>
              <w:fldChar w:fldCharType="separate"/>
            </w:r>
            <w:r>
              <w:rPr>
                <w:noProof/>
                <w:webHidden/>
              </w:rPr>
              <w:t>5</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0" w:history="1">
            <w:r w:rsidRPr="0067350C">
              <w:rPr>
                <w:rStyle w:val="Hyperlink"/>
                <w:noProof/>
              </w:rPr>
              <w:t>Section 4 INFORMATION TO BE RETURNED</w:t>
            </w:r>
            <w:r>
              <w:rPr>
                <w:noProof/>
                <w:webHidden/>
              </w:rPr>
              <w:tab/>
            </w:r>
            <w:r>
              <w:rPr>
                <w:noProof/>
                <w:webHidden/>
              </w:rPr>
              <w:fldChar w:fldCharType="begin"/>
            </w:r>
            <w:r>
              <w:rPr>
                <w:noProof/>
                <w:webHidden/>
              </w:rPr>
              <w:instrText xml:space="preserve"> PAGEREF _Toc50626760 \h </w:instrText>
            </w:r>
            <w:r>
              <w:rPr>
                <w:noProof/>
                <w:webHidden/>
              </w:rPr>
            </w:r>
            <w:r>
              <w:rPr>
                <w:noProof/>
                <w:webHidden/>
              </w:rPr>
              <w:fldChar w:fldCharType="separate"/>
            </w:r>
            <w:r>
              <w:rPr>
                <w:noProof/>
                <w:webHidden/>
              </w:rPr>
              <w:t>7</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1" w:history="1">
            <w:r w:rsidRPr="0067350C">
              <w:rPr>
                <w:rStyle w:val="Hyperlink"/>
                <w:rFonts w:cs="Arial"/>
                <w:noProof/>
              </w:rPr>
              <w:t>Section 5</w:t>
            </w:r>
            <w:r w:rsidRPr="0067350C">
              <w:rPr>
                <w:rStyle w:val="Hyperlink"/>
                <w:noProof/>
              </w:rPr>
              <w:t xml:space="preserve"> SPECIFICATION</w:t>
            </w:r>
            <w:r>
              <w:rPr>
                <w:noProof/>
                <w:webHidden/>
              </w:rPr>
              <w:tab/>
            </w:r>
            <w:r>
              <w:rPr>
                <w:noProof/>
                <w:webHidden/>
              </w:rPr>
              <w:fldChar w:fldCharType="begin"/>
            </w:r>
            <w:r>
              <w:rPr>
                <w:noProof/>
                <w:webHidden/>
              </w:rPr>
              <w:instrText xml:space="preserve"> PAGEREF _Toc50626761 \h </w:instrText>
            </w:r>
            <w:r>
              <w:rPr>
                <w:noProof/>
                <w:webHidden/>
              </w:rPr>
            </w:r>
            <w:r>
              <w:rPr>
                <w:noProof/>
                <w:webHidden/>
              </w:rPr>
              <w:fldChar w:fldCharType="separate"/>
            </w:r>
            <w:r>
              <w:rPr>
                <w:noProof/>
                <w:webHidden/>
              </w:rPr>
              <w:t>8</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2" w:history="1">
            <w:r w:rsidRPr="0067350C">
              <w:rPr>
                <w:rStyle w:val="Hyperlink"/>
                <w:rFonts w:cs="Arial"/>
                <w:noProof/>
              </w:rPr>
              <w:t>Section 6 CONTRACT MANAGEMENT</w:t>
            </w:r>
            <w:r>
              <w:rPr>
                <w:noProof/>
                <w:webHidden/>
              </w:rPr>
              <w:tab/>
            </w:r>
            <w:r>
              <w:rPr>
                <w:noProof/>
                <w:webHidden/>
              </w:rPr>
              <w:fldChar w:fldCharType="begin"/>
            </w:r>
            <w:r>
              <w:rPr>
                <w:noProof/>
                <w:webHidden/>
              </w:rPr>
              <w:instrText xml:space="preserve"> PAGEREF _Toc50626762 \h </w:instrText>
            </w:r>
            <w:r>
              <w:rPr>
                <w:noProof/>
                <w:webHidden/>
              </w:rPr>
            </w:r>
            <w:r>
              <w:rPr>
                <w:noProof/>
                <w:webHidden/>
              </w:rPr>
              <w:fldChar w:fldCharType="separate"/>
            </w:r>
            <w:r>
              <w:rPr>
                <w:noProof/>
                <w:webHidden/>
              </w:rPr>
              <w:t>22</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3" w:history="1">
            <w:r w:rsidRPr="0067350C">
              <w:rPr>
                <w:rStyle w:val="Hyperlink"/>
                <w:noProof/>
              </w:rPr>
              <w:t>Section 7 SUSTAINABILITY CONSIDERATIONS</w:t>
            </w:r>
            <w:r>
              <w:rPr>
                <w:noProof/>
                <w:webHidden/>
              </w:rPr>
              <w:tab/>
            </w:r>
            <w:r>
              <w:rPr>
                <w:noProof/>
                <w:webHidden/>
              </w:rPr>
              <w:fldChar w:fldCharType="begin"/>
            </w:r>
            <w:r>
              <w:rPr>
                <w:noProof/>
                <w:webHidden/>
              </w:rPr>
              <w:instrText xml:space="preserve"> PAGEREF _Toc50626763 \h </w:instrText>
            </w:r>
            <w:r>
              <w:rPr>
                <w:noProof/>
                <w:webHidden/>
              </w:rPr>
            </w:r>
            <w:r>
              <w:rPr>
                <w:noProof/>
                <w:webHidden/>
              </w:rPr>
              <w:fldChar w:fldCharType="separate"/>
            </w:r>
            <w:r>
              <w:rPr>
                <w:noProof/>
                <w:webHidden/>
              </w:rPr>
              <w:t>23</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4" w:history="1">
            <w:r w:rsidRPr="0067350C">
              <w:rPr>
                <w:rStyle w:val="Hyperlink"/>
                <w:noProof/>
              </w:rPr>
              <w:t>Section 8 ADDITIONAL INFORMATION</w:t>
            </w:r>
            <w:r>
              <w:rPr>
                <w:noProof/>
                <w:webHidden/>
              </w:rPr>
              <w:tab/>
            </w:r>
            <w:r>
              <w:rPr>
                <w:noProof/>
                <w:webHidden/>
              </w:rPr>
              <w:fldChar w:fldCharType="begin"/>
            </w:r>
            <w:r>
              <w:rPr>
                <w:noProof/>
                <w:webHidden/>
              </w:rPr>
              <w:instrText xml:space="preserve"> PAGEREF _Toc50626764 \h </w:instrText>
            </w:r>
            <w:r>
              <w:rPr>
                <w:noProof/>
                <w:webHidden/>
              </w:rPr>
            </w:r>
            <w:r>
              <w:rPr>
                <w:noProof/>
                <w:webHidden/>
              </w:rPr>
              <w:fldChar w:fldCharType="separate"/>
            </w:r>
            <w:r>
              <w:rPr>
                <w:noProof/>
                <w:webHidden/>
              </w:rPr>
              <w:t>25</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5" w:history="1">
            <w:r w:rsidRPr="0067350C">
              <w:rPr>
                <w:rStyle w:val="Hyperlink"/>
                <w:noProof/>
              </w:rPr>
              <w:t>Section 9 DATA PROTECTION ACT ADDENDUM TO SPECIFICATION</w:t>
            </w:r>
            <w:r>
              <w:rPr>
                <w:noProof/>
                <w:webHidden/>
              </w:rPr>
              <w:tab/>
            </w:r>
            <w:r>
              <w:rPr>
                <w:noProof/>
                <w:webHidden/>
              </w:rPr>
              <w:fldChar w:fldCharType="begin"/>
            </w:r>
            <w:r>
              <w:rPr>
                <w:noProof/>
                <w:webHidden/>
              </w:rPr>
              <w:instrText xml:space="preserve"> PAGEREF _Toc50626765 \h </w:instrText>
            </w:r>
            <w:r>
              <w:rPr>
                <w:noProof/>
                <w:webHidden/>
              </w:rPr>
            </w:r>
            <w:r>
              <w:rPr>
                <w:noProof/>
                <w:webHidden/>
              </w:rPr>
              <w:fldChar w:fldCharType="separate"/>
            </w:r>
            <w:r>
              <w:rPr>
                <w:noProof/>
                <w:webHidden/>
              </w:rPr>
              <w:t>27</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6" w:history="1">
            <w:r w:rsidRPr="0067350C">
              <w:rPr>
                <w:rStyle w:val="Hyperlink"/>
                <w:rFonts w:cs="Arial"/>
                <w:noProof/>
              </w:rPr>
              <w:t>APPENDIX A PRICING SCHEDULE</w:t>
            </w:r>
            <w:r>
              <w:rPr>
                <w:noProof/>
                <w:webHidden/>
              </w:rPr>
              <w:tab/>
            </w:r>
            <w:r>
              <w:rPr>
                <w:noProof/>
                <w:webHidden/>
              </w:rPr>
              <w:fldChar w:fldCharType="begin"/>
            </w:r>
            <w:r>
              <w:rPr>
                <w:noProof/>
                <w:webHidden/>
              </w:rPr>
              <w:instrText xml:space="preserve"> PAGEREF _Toc50626766 \h </w:instrText>
            </w:r>
            <w:r>
              <w:rPr>
                <w:noProof/>
                <w:webHidden/>
              </w:rPr>
            </w:r>
            <w:r>
              <w:rPr>
                <w:noProof/>
                <w:webHidden/>
              </w:rPr>
              <w:fldChar w:fldCharType="separate"/>
            </w:r>
            <w:r>
              <w:rPr>
                <w:noProof/>
                <w:webHidden/>
              </w:rPr>
              <w:t>28</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7" w:history="1">
            <w:r w:rsidRPr="0067350C">
              <w:rPr>
                <w:rStyle w:val="Hyperlink"/>
                <w:noProof/>
              </w:rPr>
              <w:t>APPENDIX B PRIOR RIGHTS SCHEDULE</w:t>
            </w:r>
            <w:r>
              <w:rPr>
                <w:noProof/>
                <w:webHidden/>
              </w:rPr>
              <w:tab/>
            </w:r>
            <w:r>
              <w:rPr>
                <w:noProof/>
                <w:webHidden/>
              </w:rPr>
              <w:fldChar w:fldCharType="begin"/>
            </w:r>
            <w:r>
              <w:rPr>
                <w:noProof/>
                <w:webHidden/>
              </w:rPr>
              <w:instrText xml:space="preserve"> PAGEREF _Toc50626767 \h </w:instrText>
            </w:r>
            <w:r>
              <w:rPr>
                <w:noProof/>
                <w:webHidden/>
              </w:rPr>
            </w:r>
            <w:r>
              <w:rPr>
                <w:noProof/>
                <w:webHidden/>
              </w:rPr>
              <w:fldChar w:fldCharType="separate"/>
            </w:r>
            <w:r>
              <w:rPr>
                <w:noProof/>
                <w:webHidden/>
              </w:rPr>
              <w:t>29</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8" w:history="1">
            <w:r w:rsidRPr="0067350C">
              <w:rPr>
                <w:rStyle w:val="Hyperlink"/>
                <w:noProof/>
              </w:rPr>
              <w:t>APPENDIX C ACCEPTANCE OF TERMS AND CONDITIONS</w:t>
            </w:r>
            <w:r>
              <w:rPr>
                <w:noProof/>
                <w:webHidden/>
              </w:rPr>
              <w:tab/>
            </w:r>
            <w:r>
              <w:rPr>
                <w:noProof/>
                <w:webHidden/>
              </w:rPr>
              <w:fldChar w:fldCharType="begin"/>
            </w:r>
            <w:r>
              <w:rPr>
                <w:noProof/>
                <w:webHidden/>
              </w:rPr>
              <w:instrText xml:space="preserve"> PAGEREF _Toc50626768 \h </w:instrText>
            </w:r>
            <w:r>
              <w:rPr>
                <w:noProof/>
                <w:webHidden/>
              </w:rPr>
            </w:r>
            <w:r>
              <w:rPr>
                <w:noProof/>
                <w:webHidden/>
              </w:rPr>
              <w:fldChar w:fldCharType="separate"/>
            </w:r>
            <w:r>
              <w:rPr>
                <w:noProof/>
                <w:webHidden/>
              </w:rPr>
              <w:t>29</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69" w:history="1">
            <w:r w:rsidRPr="0067350C">
              <w:rPr>
                <w:rStyle w:val="Hyperlink"/>
                <w:noProof/>
              </w:rPr>
              <w:t>APPENDIX D MODELLING REPORTS FOR MOLE AND MIDDLE THAMES MODLES</w:t>
            </w:r>
            <w:r>
              <w:rPr>
                <w:noProof/>
                <w:webHidden/>
              </w:rPr>
              <w:tab/>
            </w:r>
            <w:r>
              <w:rPr>
                <w:noProof/>
                <w:webHidden/>
              </w:rPr>
              <w:fldChar w:fldCharType="begin"/>
            </w:r>
            <w:r>
              <w:rPr>
                <w:noProof/>
                <w:webHidden/>
              </w:rPr>
              <w:instrText xml:space="preserve"> PAGEREF _Toc50626769 \h </w:instrText>
            </w:r>
            <w:r>
              <w:rPr>
                <w:noProof/>
                <w:webHidden/>
              </w:rPr>
            </w:r>
            <w:r>
              <w:rPr>
                <w:noProof/>
                <w:webHidden/>
              </w:rPr>
              <w:fldChar w:fldCharType="separate"/>
            </w:r>
            <w:r>
              <w:rPr>
                <w:noProof/>
                <w:webHidden/>
              </w:rPr>
              <w:t>54</w:t>
            </w:r>
            <w:r>
              <w:rPr>
                <w:noProof/>
                <w:webHidden/>
              </w:rPr>
              <w:fldChar w:fldCharType="end"/>
            </w:r>
          </w:hyperlink>
        </w:p>
        <w:p w:rsidR="004B2FA5" w:rsidRDefault="004B2FA5">
          <w:pPr>
            <w:pStyle w:val="TOC1"/>
            <w:tabs>
              <w:tab w:val="right" w:leader="dot" w:pos="9344"/>
            </w:tabs>
            <w:rPr>
              <w:rFonts w:asciiTheme="minorHAnsi" w:eastAsiaTheme="minorEastAsia" w:hAnsiTheme="minorHAnsi" w:cstheme="minorBidi"/>
              <w:noProof/>
              <w:sz w:val="22"/>
              <w:szCs w:val="22"/>
            </w:rPr>
          </w:pPr>
          <w:hyperlink w:anchor="_Toc50626770" w:history="1">
            <w:r w:rsidRPr="0067350C">
              <w:rPr>
                <w:rStyle w:val="Hyperlink"/>
                <w:rFonts w:cs="Arial"/>
                <w:noProof/>
              </w:rPr>
              <w:t xml:space="preserve">APPENDIX E </w:t>
            </w:r>
            <w:r w:rsidRPr="0067350C">
              <w:rPr>
                <w:rStyle w:val="Hyperlink"/>
                <w:rFonts w:cs="Arial"/>
                <w:caps/>
                <w:noProof/>
              </w:rPr>
              <w:t>Consultants Deliverables for modelling studies checklist guide</w:t>
            </w:r>
            <w:r>
              <w:rPr>
                <w:noProof/>
                <w:webHidden/>
              </w:rPr>
              <w:tab/>
            </w:r>
            <w:r>
              <w:rPr>
                <w:noProof/>
                <w:webHidden/>
              </w:rPr>
              <w:fldChar w:fldCharType="begin"/>
            </w:r>
            <w:r>
              <w:rPr>
                <w:noProof/>
                <w:webHidden/>
              </w:rPr>
              <w:instrText xml:space="preserve"> PAGEREF _Toc50626770 \h </w:instrText>
            </w:r>
            <w:r>
              <w:rPr>
                <w:noProof/>
                <w:webHidden/>
              </w:rPr>
            </w:r>
            <w:r>
              <w:rPr>
                <w:noProof/>
                <w:webHidden/>
              </w:rPr>
              <w:fldChar w:fldCharType="separate"/>
            </w:r>
            <w:r>
              <w:rPr>
                <w:noProof/>
                <w:webHidden/>
              </w:rPr>
              <w:t>54</w:t>
            </w:r>
            <w:r>
              <w:rPr>
                <w:noProof/>
                <w:webHidden/>
              </w:rPr>
              <w:fldChar w:fldCharType="end"/>
            </w:r>
          </w:hyperlink>
        </w:p>
        <w:p w:rsidR="004B2FA5" w:rsidRDefault="004B2FA5" w:rsidP="004B2FA5">
          <w:r w:rsidRPr="003F40B8">
            <w:rPr>
              <w:rFonts w:cs="Arial"/>
              <w:b/>
              <w:bCs/>
              <w:noProof/>
              <w:sz w:val="24"/>
              <w:szCs w:val="24"/>
            </w:rPr>
            <w:fldChar w:fldCharType="end"/>
          </w:r>
        </w:p>
      </w:sdtContent>
    </w:sdt>
    <w:p w:rsidR="004B2FA5" w:rsidRPr="00AD39FA" w:rsidRDefault="004B2FA5" w:rsidP="004B2FA5">
      <w:pPr>
        <w:jc w:val="both"/>
        <w:rPr>
          <w:rFonts w:cs="Arial"/>
          <w:b/>
          <w:szCs w:val="22"/>
        </w:rPr>
      </w:pPr>
    </w:p>
    <w:p w:rsidR="004B2FA5" w:rsidRPr="00AD39FA" w:rsidRDefault="004B2FA5" w:rsidP="004B2FA5">
      <w:pPr>
        <w:ind w:left="284"/>
        <w:jc w:val="both"/>
        <w:rPr>
          <w:rFonts w:cs="Arial"/>
          <w:szCs w:val="22"/>
        </w:rPr>
      </w:pPr>
    </w:p>
    <w:p w:rsidR="004B2FA5" w:rsidRPr="00F13090" w:rsidRDefault="004B2FA5" w:rsidP="004B2FA5">
      <w:pPr>
        <w:pStyle w:val="Heading1"/>
        <w:keepLines w:val="0"/>
        <w:pageBreakBefore/>
        <w:numPr>
          <w:ilvl w:val="0"/>
          <w:numId w:val="3"/>
        </w:numPr>
        <w:spacing w:before="0" w:after="0"/>
        <w:ind w:left="0" w:hanging="284"/>
      </w:pPr>
      <w:bookmarkStart w:id="0" w:name="_Toc50626757"/>
      <w:r w:rsidRPr="00F13090">
        <w:lastRenderedPageBreak/>
        <w:t>INTRODUCTION TO THE ENVIRONMENT AGENCY</w:t>
      </w:r>
      <w:bookmarkEnd w:id="0"/>
    </w:p>
    <w:p w:rsidR="004B2FA5" w:rsidRPr="00AD39FA" w:rsidRDefault="004B2FA5" w:rsidP="004B2FA5">
      <w:pPr>
        <w:rPr>
          <w:rFonts w:cs="Arial"/>
          <w:b/>
          <w:szCs w:val="22"/>
          <w:u w:val="single"/>
        </w:rPr>
      </w:pPr>
    </w:p>
    <w:p w:rsidR="004B2FA5" w:rsidRPr="00A34241" w:rsidRDefault="004B2FA5" w:rsidP="004B2FA5">
      <w:pPr>
        <w:rPr>
          <w:rFonts w:cs="Arial"/>
          <w:b/>
          <w:sz w:val="24"/>
          <w:szCs w:val="24"/>
          <w:u w:val="single"/>
        </w:rPr>
      </w:pPr>
      <w:r w:rsidRPr="00A34241">
        <w:rPr>
          <w:rFonts w:cs="Arial"/>
          <w:b/>
          <w:sz w:val="24"/>
          <w:szCs w:val="24"/>
          <w:u w:val="single"/>
        </w:rPr>
        <w:t xml:space="preserve">Who is the Environment Agency? </w:t>
      </w:r>
    </w:p>
    <w:p w:rsidR="004B2FA5" w:rsidRPr="00A34241" w:rsidRDefault="004B2FA5" w:rsidP="004B2FA5">
      <w:pPr>
        <w:widowControl w:val="0"/>
        <w:rPr>
          <w:rFonts w:cs="Arial"/>
          <w:sz w:val="24"/>
          <w:szCs w:val="24"/>
        </w:rPr>
      </w:pPr>
      <w:r w:rsidRPr="00A34241">
        <w:rPr>
          <w:rFonts w:cs="Arial"/>
          <w:sz w:val="24"/>
          <w:szCs w:val="24"/>
        </w:rPr>
        <w:t>We are an Executive Non-departmental Public Body responsible to the Secretary of State for Environment, Food and Rural Affairs. Our principal aims are to protect and improve the environment, and to promote sustainable development.</w:t>
      </w:r>
    </w:p>
    <w:p w:rsidR="004B2FA5" w:rsidRPr="00A34241" w:rsidRDefault="004B2FA5" w:rsidP="004B2FA5">
      <w:pPr>
        <w:widowControl w:val="0"/>
        <w:rPr>
          <w:rFonts w:cs="Arial"/>
          <w:sz w:val="24"/>
          <w:szCs w:val="24"/>
        </w:rPr>
      </w:pPr>
    </w:p>
    <w:p w:rsidR="004B2FA5" w:rsidRPr="00A34241" w:rsidRDefault="004B2FA5" w:rsidP="004B2FA5">
      <w:pPr>
        <w:widowControl w:val="0"/>
        <w:rPr>
          <w:rFonts w:cs="Arial"/>
          <w:sz w:val="24"/>
          <w:szCs w:val="24"/>
        </w:rPr>
      </w:pPr>
      <w:r w:rsidRPr="00A34241">
        <w:rPr>
          <w:rFonts w:cs="Arial"/>
          <w:sz w:val="24"/>
          <w:szCs w:val="24"/>
        </w:rPr>
        <w:t xml:space="preserve">Further information on our responsibilities, Corporate Plan and how we are structured can be found on our Website.  </w:t>
      </w:r>
    </w:p>
    <w:p w:rsidR="004B2FA5" w:rsidRPr="00A34241" w:rsidRDefault="004B2FA5" w:rsidP="004B2FA5">
      <w:pPr>
        <w:widowControl w:val="0"/>
        <w:rPr>
          <w:rFonts w:cs="Arial"/>
          <w:sz w:val="24"/>
          <w:szCs w:val="24"/>
        </w:rPr>
      </w:pPr>
    </w:p>
    <w:p w:rsidR="004B2FA5" w:rsidRPr="00A34241" w:rsidRDefault="004B2FA5" w:rsidP="004B2FA5">
      <w:pPr>
        <w:widowControl w:val="0"/>
        <w:rPr>
          <w:rFonts w:cs="Arial"/>
          <w:sz w:val="24"/>
          <w:szCs w:val="24"/>
        </w:rPr>
      </w:pPr>
      <w:hyperlink r:id="rId5" w:history="1">
        <w:r w:rsidRPr="00A34241">
          <w:rPr>
            <w:rStyle w:val="Hyperlink"/>
            <w:rFonts w:cs="Arial"/>
            <w:szCs w:val="24"/>
          </w:rPr>
          <w:t>https://www.gov.uk/government/organisations/environment-agency/about</w:t>
        </w:r>
      </w:hyperlink>
      <w:r w:rsidRPr="00A34241">
        <w:rPr>
          <w:rFonts w:cs="Arial"/>
          <w:sz w:val="24"/>
          <w:szCs w:val="24"/>
        </w:rPr>
        <w:t xml:space="preserve"> </w:t>
      </w:r>
    </w:p>
    <w:p w:rsidR="004B2FA5" w:rsidRPr="00A34241" w:rsidRDefault="004B2FA5" w:rsidP="004B2FA5">
      <w:pPr>
        <w:widowControl w:val="0"/>
        <w:rPr>
          <w:rFonts w:cs="Arial"/>
          <w:b/>
          <w:sz w:val="24"/>
          <w:szCs w:val="24"/>
          <w:u w:val="single"/>
        </w:rPr>
      </w:pPr>
    </w:p>
    <w:p w:rsidR="004B2FA5" w:rsidRPr="00A34241" w:rsidRDefault="004B2FA5" w:rsidP="004B2FA5">
      <w:pPr>
        <w:widowControl w:val="0"/>
        <w:rPr>
          <w:rFonts w:cs="Arial"/>
          <w:b/>
          <w:sz w:val="24"/>
          <w:szCs w:val="24"/>
          <w:u w:val="single"/>
        </w:rPr>
      </w:pPr>
      <w:r w:rsidRPr="00A34241">
        <w:rPr>
          <w:rFonts w:cs="Arial"/>
          <w:b/>
          <w:sz w:val="24"/>
          <w:szCs w:val="24"/>
          <w:u w:val="single"/>
        </w:rPr>
        <w:t>What do we spend our money on?</w:t>
      </w:r>
    </w:p>
    <w:p w:rsidR="004B2FA5" w:rsidRPr="00A34241" w:rsidRDefault="004B2FA5" w:rsidP="004B2FA5">
      <w:pPr>
        <w:widowControl w:val="0"/>
        <w:rPr>
          <w:rFonts w:cs="Arial"/>
          <w:sz w:val="24"/>
          <w:szCs w:val="24"/>
        </w:rPr>
      </w:pPr>
      <w:r w:rsidRPr="00A34241">
        <w:rPr>
          <w:rFonts w:cs="Arial"/>
          <w:sz w:val="24"/>
          <w:szCs w:val="24"/>
        </w:rPr>
        <w:t>We are a major procurer of goods and services within the UK, spending circa £600M per annum, our major spend areas are:</w:t>
      </w:r>
    </w:p>
    <w:p w:rsidR="004B2FA5" w:rsidRPr="00A34241" w:rsidRDefault="004B2FA5" w:rsidP="004B2FA5">
      <w:pPr>
        <w:widowControl w:val="0"/>
        <w:rPr>
          <w:rFonts w:cs="Arial"/>
          <w:sz w:val="24"/>
          <w:szCs w:val="24"/>
        </w:rPr>
      </w:pPr>
    </w:p>
    <w:p w:rsidR="004B2FA5" w:rsidRPr="00A34241" w:rsidRDefault="004B2FA5" w:rsidP="004B2FA5">
      <w:pPr>
        <w:widowControl w:val="0"/>
        <w:numPr>
          <w:ilvl w:val="0"/>
          <w:numId w:val="8"/>
        </w:numPr>
        <w:rPr>
          <w:rFonts w:cs="Arial"/>
          <w:sz w:val="24"/>
          <w:szCs w:val="24"/>
        </w:rPr>
      </w:pPr>
      <w:r w:rsidRPr="00A34241">
        <w:rPr>
          <w:rFonts w:cs="Arial"/>
          <w:sz w:val="24"/>
          <w:szCs w:val="24"/>
        </w:rPr>
        <w:t>Flood and Coastal Risk Management (design, construction and maintenance)</w:t>
      </w:r>
    </w:p>
    <w:p w:rsidR="004B2FA5" w:rsidRPr="00A34241" w:rsidRDefault="004B2FA5" w:rsidP="004B2FA5">
      <w:pPr>
        <w:widowControl w:val="0"/>
        <w:numPr>
          <w:ilvl w:val="0"/>
          <w:numId w:val="8"/>
        </w:numPr>
        <w:rPr>
          <w:rFonts w:cs="Arial"/>
          <w:sz w:val="24"/>
          <w:szCs w:val="24"/>
        </w:rPr>
      </w:pPr>
      <w:r w:rsidRPr="00A34241">
        <w:rPr>
          <w:rFonts w:cs="Arial"/>
          <w:sz w:val="24"/>
          <w:szCs w:val="24"/>
        </w:rPr>
        <w:t>ICT and Telecommunications</w:t>
      </w:r>
    </w:p>
    <w:p w:rsidR="004B2FA5" w:rsidRPr="00A34241" w:rsidRDefault="004B2FA5" w:rsidP="004B2FA5">
      <w:pPr>
        <w:widowControl w:val="0"/>
        <w:numPr>
          <w:ilvl w:val="0"/>
          <w:numId w:val="8"/>
        </w:numPr>
        <w:rPr>
          <w:rFonts w:cs="Arial"/>
          <w:sz w:val="24"/>
          <w:szCs w:val="24"/>
        </w:rPr>
      </w:pPr>
      <w:r w:rsidRPr="00A34241">
        <w:rPr>
          <w:rFonts w:cs="Arial"/>
          <w:sz w:val="24"/>
          <w:szCs w:val="24"/>
        </w:rPr>
        <w:t>Vehicles and Plant</w:t>
      </w:r>
    </w:p>
    <w:p w:rsidR="004B2FA5" w:rsidRPr="00A34241" w:rsidRDefault="004B2FA5" w:rsidP="004B2FA5">
      <w:pPr>
        <w:widowControl w:val="0"/>
        <w:numPr>
          <w:ilvl w:val="0"/>
          <w:numId w:val="8"/>
        </w:numPr>
        <w:rPr>
          <w:rFonts w:cs="Arial"/>
          <w:sz w:val="24"/>
          <w:szCs w:val="24"/>
        </w:rPr>
      </w:pPr>
      <w:r w:rsidRPr="00A34241">
        <w:rPr>
          <w:rFonts w:cs="Arial"/>
          <w:sz w:val="24"/>
          <w:szCs w:val="24"/>
        </w:rPr>
        <w:t>Environmental Consultancy and Monitoring</w:t>
      </w:r>
    </w:p>
    <w:p w:rsidR="004B2FA5" w:rsidRPr="00A34241" w:rsidRDefault="004B2FA5" w:rsidP="004B2FA5">
      <w:pPr>
        <w:widowControl w:val="0"/>
        <w:numPr>
          <w:ilvl w:val="0"/>
          <w:numId w:val="8"/>
        </w:numPr>
        <w:rPr>
          <w:rFonts w:cs="Arial"/>
          <w:sz w:val="24"/>
          <w:szCs w:val="24"/>
        </w:rPr>
      </w:pPr>
      <w:r w:rsidRPr="00A34241">
        <w:rPr>
          <w:rFonts w:cs="Arial"/>
          <w:sz w:val="24"/>
          <w:szCs w:val="24"/>
        </w:rPr>
        <w:t>Temporary Staff and Contractors</w:t>
      </w:r>
    </w:p>
    <w:p w:rsidR="004B2FA5" w:rsidRPr="00A34241" w:rsidRDefault="004B2FA5" w:rsidP="004B2FA5">
      <w:pPr>
        <w:widowControl w:val="0"/>
        <w:numPr>
          <w:ilvl w:val="0"/>
          <w:numId w:val="8"/>
        </w:numPr>
        <w:rPr>
          <w:rFonts w:cs="Arial"/>
          <w:sz w:val="24"/>
          <w:szCs w:val="24"/>
        </w:rPr>
      </w:pPr>
      <w:r w:rsidRPr="00A34241">
        <w:rPr>
          <w:rFonts w:cs="Arial"/>
          <w:sz w:val="24"/>
          <w:szCs w:val="24"/>
        </w:rPr>
        <w:t>Facilities Management, Energy and Utilities</w:t>
      </w:r>
    </w:p>
    <w:p w:rsidR="004B2FA5" w:rsidRPr="00A34241" w:rsidRDefault="004B2FA5" w:rsidP="004B2FA5">
      <w:pPr>
        <w:widowControl w:val="0"/>
        <w:numPr>
          <w:ilvl w:val="0"/>
          <w:numId w:val="8"/>
        </w:numPr>
        <w:rPr>
          <w:rFonts w:cs="Arial"/>
          <w:sz w:val="24"/>
          <w:szCs w:val="24"/>
        </w:rPr>
      </w:pPr>
      <w:r w:rsidRPr="00A34241">
        <w:rPr>
          <w:rFonts w:cs="Arial"/>
          <w:sz w:val="24"/>
          <w:szCs w:val="24"/>
        </w:rPr>
        <w:t>Flood Management and Water Related Services</w:t>
      </w:r>
    </w:p>
    <w:p w:rsidR="004B2FA5" w:rsidRPr="00A34241" w:rsidRDefault="004B2FA5" w:rsidP="004B2FA5">
      <w:pPr>
        <w:widowControl w:val="0"/>
        <w:rPr>
          <w:rFonts w:cs="Arial"/>
          <w:b/>
          <w:sz w:val="24"/>
          <w:szCs w:val="24"/>
        </w:rPr>
      </w:pPr>
    </w:p>
    <w:p w:rsidR="004B2FA5" w:rsidRPr="00A34241" w:rsidRDefault="004B2FA5" w:rsidP="004B2FA5">
      <w:pPr>
        <w:widowControl w:val="0"/>
        <w:rPr>
          <w:rFonts w:cs="Arial"/>
          <w:b/>
          <w:sz w:val="24"/>
          <w:szCs w:val="24"/>
          <w:u w:val="single"/>
        </w:rPr>
      </w:pPr>
      <w:r w:rsidRPr="00A34241">
        <w:rPr>
          <w:rFonts w:cs="Arial"/>
          <w:b/>
          <w:sz w:val="24"/>
          <w:szCs w:val="24"/>
          <w:u w:val="single"/>
        </w:rPr>
        <w:t>What do we need from our suppliers?</w:t>
      </w:r>
    </w:p>
    <w:p w:rsidR="004B2FA5" w:rsidRPr="00A34241" w:rsidRDefault="004B2FA5" w:rsidP="004B2FA5">
      <w:pPr>
        <w:widowControl w:val="0"/>
        <w:rPr>
          <w:rFonts w:cs="Arial"/>
          <w:sz w:val="24"/>
          <w:szCs w:val="24"/>
        </w:rPr>
      </w:pPr>
      <w:r w:rsidRPr="00A34241">
        <w:rPr>
          <w:rFonts w:cs="Arial"/>
          <w:sz w:val="24"/>
          <w:szCs w:val="24"/>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B2FA5" w:rsidRPr="00A34241" w:rsidRDefault="004B2FA5" w:rsidP="004B2FA5">
      <w:pPr>
        <w:widowControl w:val="0"/>
        <w:rPr>
          <w:rFonts w:cs="Arial"/>
          <w:sz w:val="24"/>
          <w:szCs w:val="24"/>
        </w:rPr>
      </w:pPr>
    </w:p>
    <w:p w:rsidR="004B2FA5" w:rsidRPr="00A34241" w:rsidRDefault="004B2FA5" w:rsidP="004B2FA5">
      <w:pPr>
        <w:widowControl w:val="0"/>
        <w:rPr>
          <w:rFonts w:cs="Arial"/>
          <w:sz w:val="24"/>
          <w:szCs w:val="24"/>
        </w:rPr>
      </w:pPr>
      <w:r w:rsidRPr="00A34241">
        <w:rPr>
          <w:rFonts w:cs="Arial"/>
          <w:sz w:val="24"/>
          <w:szCs w:val="24"/>
        </w:rPr>
        <w:t>Our procurement strategy may be of interest to you as a potential supplier. It sets out our priorities and key commitments in a range of areas such as delivering our corporate plan, Government policy, supplier management and sustainable procurement:</w:t>
      </w:r>
    </w:p>
    <w:p w:rsidR="004B2FA5" w:rsidRPr="00A34241" w:rsidRDefault="004B2FA5" w:rsidP="004B2FA5">
      <w:pPr>
        <w:widowControl w:val="0"/>
        <w:rPr>
          <w:rFonts w:cs="Arial"/>
          <w:sz w:val="24"/>
          <w:szCs w:val="24"/>
        </w:rPr>
      </w:pPr>
    </w:p>
    <w:p w:rsidR="004B2FA5" w:rsidRPr="00A34241" w:rsidRDefault="004B2FA5" w:rsidP="004B2FA5">
      <w:pPr>
        <w:widowControl w:val="0"/>
        <w:rPr>
          <w:rFonts w:cs="Arial"/>
          <w:sz w:val="24"/>
          <w:szCs w:val="24"/>
        </w:rPr>
      </w:pPr>
      <w:hyperlink r:id="rId6" w:anchor="procurement-strategy" w:history="1">
        <w:r w:rsidRPr="00A34241">
          <w:rPr>
            <w:rStyle w:val="Hyperlink"/>
            <w:rFonts w:cs="Arial"/>
            <w:szCs w:val="24"/>
          </w:rPr>
          <w:t>https://www.gov.uk/government/organisations/environment-agency/about/procurement#procurement-strategy</w:t>
        </w:r>
      </w:hyperlink>
      <w:r w:rsidRPr="00A34241">
        <w:rPr>
          <w:rFonts w:cs="Arial"/>
          <w:sz w:val="24"/>
          <w:szCs w:val="24"/>
        </w:rPr>
        <w:t xml:space="preserve"> </w:t>
      </w:r>
    </w:p>
    <w:p w:rsidR="004B2FA5" w:rsidRPr="00A34241" w:rsidRDefault="004B2FA5" w:rsidP="004B2FA5">
      <w:pPr>
        <w:widowControl w:val="0"/>
        <w:rPr>
          <w:rFonts w:cs="Arial"/>
          <w:color w:val="8DB3E2"/>
          <w:sz w:val="24"/>
          <w:szCs w:val="24"/>
        </w:rPr>
      </w:pPr>
    </w:p>
    <w:p w:rsidR="004B2FA5" w:rsidRPr="00A34241" w:rsidRDefault="004B2FA5" w:rsidP="004B2FA5">
      <w:pPr>
        <w:widowControl w:val="0"/>
        <w:rPr>
          <w:rFonts w:cs="Arial"/>
          <w:b/>
          <w:sz w:val="24"/>
          <w:szCs w:val="24"/>
          <w:u w:val="single"/>
        </w:rPr>
      </w:pPr>
      <w:r w:rsidRPr="00A34241">
        <w:rPr>
          <w:rFonts w:cs="Arial"/>
          <w:b/>
          <w:sz w:val="24"/>
          <w:szCs w:val="24"/>
          <w:u w:val="single"/>
        </w:rPr>
        <w:t>Government changes and collaboration</w:t>
      </w:r>
    </w:p>
    <w:p w:rsidR="004B2FA5" w:rsidRPr="00A34241" w:rsidRDefault="004B2FA5" w:rsidP="004B2FA5">
      <w:pPr>
        <w:widowControl w:val="0"/>
        <w:rPr>
          <w:rFonts w:cs="Arial"/>
          <w:sz w:val="24"/>
          <w:szCs w:val="24"/>
        </w:rPr>
      </w:pPr>
      <w:r w:rsidRPr="00A34241">
        <w:rPr>
          <w:rFonts w:cs="Arial"/>
          <w:sz w:val="24"/>
          <w:szCs w:val="24"/>
        </w:rPr>
        <w:t>Since 1 April 2013, the Environment Agency is no longer responsible for delivering the environmental priorities of Wales. This is now the remit of Natural Resources Wales (NRW).Further information can be found here:</w:t>
      </w:r>
    </w:p>
    <w:p w:rsidR="004B2FA5" w:rsidRPr="00A34241" w:rsidRDefault="004B2FA5" w:rsidP="004B2FA5">
      <w:pPr>
        <w:widowControl w:val="0"/>
        <w:rPr>
          <w:rFonts w:cs="Arial"/>
          <w:sz w:val="24"/>
          <w:szCs w:val="24"/>
        </w:rPr>
      </w:pPr>
    </w:p>
    <w:p w:rsidR="004B2FA5" w:rsidRPr="00A34241" w:rsidRDefault="004B2FA5" w:rsidP="004B2FA5">
      <w:pPr>
        <w:widowControl w:val="0"/>
        <w:rPr>
          <w:rFonts w:cs="Arial"/>
          <w:sz w:val="24"/>
          <w:szCs w:val="24"/>
        </w:rPr>
      </w:pPr>
      <w:hyperlink r:id="rId7" w:history="1">
        <w:r w:rsidRPr="00A34241">
          <w:rPr>
            <w:rStyle w:val="Hyperlink"/>
            <w:rFonts w:cs="Arial"/>
            <w:szCs w:val="24"/>
          </w:rPr>
          <w:t>http://naturalresources.wales/splash?orig=/</w:t>
        </w:r>
      </w:hyperlink>
      <w:r w:rsidRPr="00A34241">
        <w:rPr>
          <w:rFonts w:cs="Arial"/>
          <w:sz w:val="24"/>
          <w:szCs w:val="24"/>
        </w:rPr>
        <w:t xml:space="preserve"> </w:t>
      </w:r>
    </w:p>
    <w:p w:rsidR="004B2FA5" w:rsidRPr="00A34241" w:rsidRDefault="004B2FA5" w:rsidP="004B2FA5">
      <w:pPr>
        <w:widowControl w:val="0"/>
        <w:rPr>
          <w:rFonts w:cs="Arial"/>
          <w:sz w:val="24"/>
          <w:szCs w:val="24"/>
        </w:rPr>
      </w:pPr>
    </w:p>
    <w:p w:rsidR="004B2FA5" w:rsidRPr="00A34241" w:rsidRDefault="004B2FA5" w:rsidP="004B2FA5">
      <w:pPr>
        <w:shd w:val="clear" w:color="auto" w:fill="FFFFFF"/>
        <w:rPr>
          <w:rFonts w:cs="Arial"/>
          <w:sz w:val="24"/>
          <w:szCs w:val="24"/>
        </w:rPr>
      </w:pPr>
      <w:r w:rsidRPr="00A34241">
        <w:rPr>
          <w:rFonts w:cs="Arial"/>
          <w:sz w:val="24"/>
          <w:szCs w:val="24"/>
        </w:rPr>
        <w:t>By bidding for this requirement, you may also be approached by other members of the Defra network, NRW or other government departments that are specifically named in the tender document.</w:t>
      </w:r>
    </w:p>
    <w:p w:rsidR="004B2FA5" w:rsidRPr="00A34241" w:rsidRDefault="004B2FA5" w:rsidP="004B2FA5">
      <w:pPr>
        <w:shd w:val="clear" w:color="auto" w:fill="FFFFFF"/>
        <w:rPr>
          <w:rFonts w:cs="Arial"/>
          <w:sz w:val="24"/>
          <w:szCs w:val="24"/>
        </w:rPr>
      </w:pPr>
    </w:p>
    <w:p w:rsidR="004B2FA5" w:rsidRPr="00A34241" w:rsidRDefault="004B2FA5" w:rsidP="004B2FA5">
      <w:pPr>
        <w:shd w:val="clear" w:color="auto" w:fill="FFFFFF"/>
        <w:rPr>
          <w:rFonts w:cs="Arial"/>
          <w:b/>
          <w:sz w:val="24"/>
          <w:szCs w:val="24"/>
          <w:u w:val="single"/>
        </w:rPr>
      </w:pPr>
      <w:r w:rsidRPr="00A34241">
        <w:rPr>
          <w:rFonts w:cs="Arial"/>
          <w:b/>
          <w:sz w:val="24"/>
          <w:szCs w:val="24"/>
          <w:u w:val="single"/>
        </w:rPr>
        <w:t>Further information</w:t>
      </w:r>
    </w:p>
    <w:p w:rsidR="004B2FA5" w:rsidRPr="00A34241" w:rsidRDefault="004B2FA5" w:rsidP="004B2FA5">
      <w:pPr>
        <w:shd w:val="clear" w:color="auto" w:fill="FFFFFF"/>
        <w:rPr>
          <w:rFonts w:cs="Arial"/>
          <w:sz w:val="24"/>
          <w:szCs w:val="24"/>
        </w:rPr>
      </w:pPr>
      <w:r w:rsidRPr="00A34241">
        <w:rPr>
          <w:rFonts w:cs="Arial"/>
          <w:sz w:val="24"/>
          <w:szCs w:val="24"/>
        </w:rPr>
        <w:lastRenderedPageBreak/>
        <w:t>For further information and to see our commitments to Diversity and Equality, please visit our website.</w:t>
      </w:r>
    </w:p>
    <w:p w:rsidR="004B2FA5" w:rsidRPr="00A34241" w:rsidRDefault="004B2FA5" w:rsidP="004B2FA5">
      <w:pPr>
        <w:shd w:val="clear" w:color="auto" w:fill="FFFFFF"/>
        <w:rPr>
          <w:rFonts w:cs="Arial"/>
          <w:sz w:val="24"/>
          <w:szCs w:val="24"/>
        </w:rPr>
      </w:pPr>
    </w:p>
    <w:p w:rsidR="004B2FA5" w:rsidRPr="00A34241" w:rsidRDefault="004B2FA5" w:rsidP="004B2FA5">
      <w:pPr>
        <w:shd w:val="clear" w:color="auto" w:fill="FFFFFF"/>
        <w:rPr>
          <w:rFonts w:cs="Arial"/>
          <w:sz w:val="24"/>
          <w:szCs w:val="24"/>
          <w:u w:val="single"/>
        </w:rPr>
      </w:pPr>
      <w:hyperlink r:id="rId8" w:history="1">
        <w:r w:rsidRPr="00A34241">
          <w:rPr>
            <w:rStyle w:val="Hyperlink"/>
            <w:rFonts w:cs="Arial"/>
            <w:szCs w:val="24"/>
          </w:rPr>
          <w:t>https://www.gov.uk/government/organisations/environment-agency/about/procurement</w:t>
        </w:r>
      </w:hyperlink>
      <w:r w:rsidRPr="00A34241">
        <w:rPr>
          <w:rFonts w:cs="Arial"/>
          <w:sz w:val="24"/>
          <w:szCs w:val="24"/>
          <w:u w:val="single"/>
        </w:rPr>
        <w:t xml:space="preserve"> </w:t>
      </w:r>
    </w:p>
    <w:p w:rsidR="004B2FA5" w:rsidRPr="00A34241" w:rsidRDefault="004B2FA5" w:rsidP="004B2FA5">
      <w:pPr>
        <w:shd w:val="clear" w:color="auto" w:fill="FFFFFF"/>
        <w:rPr>
          <w:rFonts w:cs="Arial"/>
          <w:color w:val="0000FF"/>
          <w:sz w:val="24"/>
          <w:szCs w:val="24"/>
          <w:u w:val="single"/>
        </w:rPr>
      </w:pPr>
      <w:r w:rsidRPr="00A34241">
        <w:rPr>
          <w:rFonts w:cs="Arial"/>
          <w:color w:val="0000FF"/>
          <w:sz w:val="24"/>
          <w:szCs w:val="24"/>
          <w:u w:val="single"/>
        </w:rPr>
        <w:t>https://www.gov.uk/government/organisations/environment-agency/about/equality-and-diversity</w:t>
      </w:r>
    </w:p>
    <w:p w:rsidR="004B2FA5" w:rsidRPr="00A34241" w:rsidRDefault="004B2FA5" w:rsidP="004B2FA5">
      <w:pPr>
        <w:rPr>
          <w:rFonts w:cs="Arial"/>
          <w:sz w:val="24"/>
          <w:szCs w:val="24"/>
        </w:rPr>
      </w:pPr>
    </w:p>
    <w:p w:rsidR="004B2FA5" w:rsidRPr="00A34241" w:rsidRDefault="004B2FA5" w:rsidP="004B2FA5">
      <w:pPr>
        <w:rPr>
          <w:rFonts w:cs="Arial"/>
          <w:sz w:val="24"/>
          <w:szCs w:val="24"/>
        </w:rPr>
      </w:pPr>
      <w:r w:rsidRPr="00A34241">
        <w:rPr>
          <w:rFonts w:cs="Arial"/>
          <w:sz w:val="24"/>
          <w:szCs w:val="24"/>
        </w:rPr>
        <w:t>Also, are you up to date on environmental legislation? See links below for further information.</w:t>
      </w:r>
    </w:p>
    <w:p w:rsidR="004B2FA5" w:rsidRPr="00A34241" w:rsidRDefault="004B2FA5" w:rsidP="004B2FA5">
      <w:pPr>
        <w:rPr>
          <w:rFonts w:cs="Arial"/>
          <w:sz w:val="24"/>
          <w:szCs w:val="24"/>
        </w:rPr>
      </w:pPr>
    </w:p>
    <w:p w:rsidR="004B2FA5" w:rsidRPr="00A34241" w:rsidRDefault="004B2FA5" w:rsidP="004B2FA5">
      <w:pPr>
        <w:rPr>
          <w:rFonts w:cs="Arial"/>
          <w:color w:val="0000FF"/>
          <w:sz w:val="24"/>
          <w:szCs w:val="24"/>
          <w:u w:val="single"/>
        </w:rPr>
      </w:pPr>
      <w:r w:rsidRPr="00A34241">
        <w:rPr>
          <w:rFonts w:cs="Arial"/>
          <w:sz w:val="24"/>
          <w:szCs w:val="24"/>
        </w:rPr>
        <w:t xml:space="preserve">Waste and Environmental Impact - </w:t>
      </w:r>
      <w:hyperlink r:id="rId9" w:history="1">
        <w:r w:rsidRPr="00A34241">
          <w:rPr>
            <w:rFonts w:cs="Arial"/>
            <w:color w:val="0000FF"/>
            <w:sz w:val="24"/>
            <w:szCs w:val="24"/>
            <w:u w:val="single"/>
          </w:rPr>
          <w:t>https://www.gov.uk/browse/business/waste-environment</w:t>
        </w:r>
      </w:hyperlink>
      <w:r w:rsidRPr="00A34241">
        <w:rPr>
          <w:rFonts w:cs="Arial"/>
          <w:color w:val="0000FF"/>
          <w:sz w:val="24"/>
          <w:szCs w:val="24"/>
          <w:u w:val="single"/>
        </w:rPr>
        <w:t xml:space="preserve"> </w:t>
      </w:r>
    </w:p>
    <w:p w:rsidR="004B2FA5" w:rsidRPr="00A34241" w:rsidRDefault="004B2FA5" w:rsidP="004B2FA5">
      <w:pPr>
        <w:rPr>
          <w:rFonts w:cs="Arial"/>
          <w:color w:val="1F497D"/>
          <w:sz w:val="24"/>
          <w:szCs w:val="24"/>
        </w:rPr>
      </w:pPr>
      <w:r w:rsidRPr="00A34241">
        <w:rPr>
          <w:rFonts w:cs="Arial"/>
          <w:sz w:val="24"/>
          <w:szCs w:val="24"/>
        </w:rPr>
        <w:t xml:space="preserve">Environmental Regulations - </w:t>
      </w:r>
      <w:hyperlink r:id="rId10" w:history="1">
        <w:r w:rsidRPr="00A34241">
          <w:rPr>
            <w:rFonts w:cs="Arial"/>
            <w:color w:val="0000FF"/>
            <w:sz w:val="24"/>
            <w:szCs w:val="24"/>
            <w:u w:val="single"/>
          </w:rPr>
          <w:t>https://www.gov.uk/browse/business/waste-environment/environmental-regulations</w:t>
        </w:r>
      </w:hyperlink>
      <w:r w:rsidRPr="00A34241">
        <w:rPr>
          <w:rFonts w:cs="Arial"/>
          <w:color w:val="0000FF"/>
          <w:sz w:val="24"/>
          <w:szCs w:val="24"/>
          <w:u w:val="single"/>
        </w:rPr>
        <w:t>’</w:t>
      </w:r>
      <w:r w:rsidRPr="00A34241">
        <w:rPr>
          <w:rFonts w:cs="Arial"/>
          <w:color w:val="1F497D"/>
          <w:sz w:val="24"/>
          <w:szCs w:val="24"/>
        </w:rPr>
        <w:t xml:space="preserve"> </w:t>
      </w:r>
    </w:p>
    <w:p w:rsidR="004B2FA5" w:rsidRPr="00A34241" w:rsidRDefault="004B2FA5" w:rsidP="004B2FA5">
      <w:pPr>
        <w:jc w:val="both"/>
        <w:rPr>
          <w:rFonts w:cs="Arial"/>
          <w:b/>
          <w:sz w:val="24"/>
          <w:szCs w:val="24"/>
          <w:u w:val="single"/>
        </w:rPr>
      </w:pPr>
    </w:p>
    <w:p w:rsidR="004B2FA5" w:rsidRPr="00F13090" w:rsidRDefault="004B2FA5" w:rsidP="004B2FA5">
      <w:pPr>
        <w:pStyle w:val="Heading1"/>
        <w:keepLines w:val="0"/>
        <w:pageBreakBefore/>
        <w:numPr>
          <w:ilvl w:val="0"/>
          <w:numId w:val="3"/>
        </w:numPr>
        <w:spacing w:before="0" w:after="0"/>
        <w:ind w:left="0"/>
      </w:pPr>
      <w:bookmarkStart w:id="1" w:name="_Toc50626758"/>
      <w:r w:rsidRPr="00F13090">
        <w:lastRenderedPageBreak/>
        <w:t>CONTRACT AND TENDERING PROCESS</w:t>
      </w:r>
      <w:bookmarkEnd w:id="1"/>
      <w:r w:rsidRPr="00F13090">
        <w:t xml:space="preserve"> </w:t>
      </w:r>
    </w:p>
    <w:p w:rsidR="004B2FA5" w:rsidRPr="00AD39FA" w:rsidRDefault="004B2FA5" w:rsidP="004B2FA5">
      <w:pPr>
        <w:jc w:val="both"/>
        <w:rPr>
          <w:rFonts w:cs="Arial"/>
          <w:b/>
          <w:szCs w:val="22"/>
          <w:u w:val="single"/>
        </w:rPr>
      </w:pPr>
    </w:p>
    <w:p w:rsidR="004B2FA5" w:rsidRPr="00A34241" w:rsidRDefault="004B2FA5" w:rsidP="004B2FA5">
      <w:pPr>
        <w:jc w:val="both"/>
        <w:rPr>
          <w:rFonts w:cs="Arial"/>
          <w:b/>
          <w:sz w:val="24"/>
          <w:szCs w:val="24"/>
          <w:u w:val="single"/>
        </w:rPr>
      </w:pPr>
      <w:r w:rsidRPr="00A34241">
        <w:rPr>
          <w:rFonts w:cs="Arial"/>
          <w:b/>
          <w:sz w:val="24"/>
          <w:szCs w:val="24"/>
          <w:u w:val="single"/>
        </w:rPr>
        <w:t>Summary of works</w:t>
      </w:r>
    </w:p>
    <w:p w:rsidR="004B2FA5" w:rsidRPr="00A34241" w:rsidRDefault="004B2FA5" w:rsidP="004B2FA5">
      <w:pPr>
        <w:jc w:val="both"/>
        <w:rPr>
          <w:rFonts w:cs="Arial"/>
          <w:b/>
          <w:sz w:val="24"/>
          <w:szCs w:val="24"/>
          <w:u w:val="single"/>
        </w:rPr>
      </w:pPr>
    </w:p>
    <w:p w:rsidR="004B2FA5" w:rsidRPr="00A34241" w:rsidRDefault="004B2FA5" w:rsidP="004B2FA5">
      <w:pPr>
        <w:jc w:val="both"/>
        <w:rPr>
          <w:rFonts w:cs="Arial"/>
          <w:sz w:val="24"/>
          <w:szCs w:val="24"/>
        </w:rPr>
      </w:pPr>
      <w:r w:rsidRPr="00A34241">
        <w:rPr>
          <w:rFonts w:cs="Arial"/>
          <w:sz w:val="24"/>
          <w:szCs w:val="24"/>
        </w:rPr>
        <w:t xml:space="preserve">Works required under this Invitation to </w:t>
      </w:r>
      <w:proofErr w:type="gramStart"/>
      <w:r w:rsidRPr="00A34241">
        <w:rPr>
          <w:rFonts w:cs="Arial"/>
          <w:sz w:val="24"/>
          <w:szCs w:val="24"/>
        </w:rPr>
        <w:t>Tender</w:t>
      </w:r>
      <w:proofErr w:type="gramEnd"/>
      <w:r w:rsidRPr="00A34241">
        <w:rPr>
          <w:rFonts w:cs="Arial"/>
          <w:sz w:val="24"/>
          <w:szCs w:val="24"/>
        </w:rPr>
        <w:t xml:space="preserve"> are the time period updates of two existing Environment Agency regional groundwater models, the Mole and the Middle Thames. These models are used for water resource environmental assessment. To keep these models up to date both in terms of capturing recent year’s climatic conditions and local abstraction licence changes the models requires updating.  The aim of the works is that Mole Groundwater model period is extended to enable to then enable the Middle Thames model period to also be extended, which relies on input from the Mole model as well as the Environment Agency’s Kennet and South West Chilterns models. </w:t>
      </w:r>
    </w:p>
    <w:p w:rsidR="004B2FA5" w:rsidRPr="00A34241" w:rsidRDefault="004B2FA5" w:rsidP="004B2FA5">
      <w:pPr>
        <w:jc w:val="both"/>
        <w:rPr>
          <w:rFonts w:cs="Arial"/>
          <w:sz w:val="24"/>
          <w:szCs w:val="24"/>
        </w:rPr>
      </w:pPr>
    </w:p>
    <w:p w:rsidR="004B2FA5" w:rsidRPr="00A34241" w:rsidRDefault="004B2FA5" w:rsidP="004B2FA5">
      <w:pPr>
        <w:pStyle w:val="Heading2"/>
        <w:numPr>
          <w:ilvl w:val="0"/>
          <w:numId w:val="0"/>
        </w:numPr>
        <w:rPr>
          <w:rFonts w:cs="Arial"/>
          <w:szCs w:val="24"/>
        </w:rPr>
      </w:pPr>
      <w:r w:rsidRPr="00A34241">
        <w:rPr>
          <w:rFonts w:cs="Arial"/>
          <w:szCs w:val="24"/>
        </w:rPr>
        <w:t>Contract Length</w:t>
      </w:r>
    </w:p>
    <w:p w:rsidR="004B2FA5" w:rsidRPr="00A34241" w:rsidRDefault="004B2FA5" w:rsidP="004B2FA5">
      <w:pPr>
        <w:rPr>
          <w:rFonts w:cs="Arial"/>
          <w:sz w:val="24"/>
          <w:szCs w:val="24"/>
        </w:rPr>
      </w:pPr>
    </w:p>
    <w:p w:rsidR="004B2FA5" w:rsidRPr="00A34241" w:rsidRDefault="004B2FA5" w:rsidP="004B2FA5">
      <w:pPr>
        <w:rPr>
          <w:rFonts w:cs="Arial"/>
          <w:sz w:val="24"/>
          <w:szCs w:val="24"/>
        </w:rPr>
      </w:pPr>
      <w:r w:rsidRPr="00A34241">
        <w:rPr>
          <w:rFonts w:cs="Arial"/>
          <w:sz w:val="24"/>
          <w:szCs w:val="24"/>
        </w:rPr>
        <w:t>It is anticipated that this contract will be awarded to one supplier for a period of 5 months to end no later than 31</w:t>
      </w:r>
      <w:r w:rsidRPr="00A34241">
        <w:rPr>
          <w:rFonts w:cs="Arial"/>
          <w:sz w:val="24"/>
          <w:szCs w:val="24"/>
          <w:vertAlign w:val="superscript"/>
        </w:rPr>
        <w:t>st</w:t>
      </w:r>
      <w:r w:rsidRPr="00A34241">
        <w:rPr>
          <w:rFonts w:cs="Arial"/>
          <w:sz w:val="24"/>
          <w:szCs w:val="24"/>
        </w:rPr>
        <w:t xml:space="preserve"> March 2021. 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p>
    <w:p w:rsidR="004B2FA5" w:rsidRPr="00A34241" w:rsidRDefault="004B2FA5" w:rsidP="004B2FA5">
      <w:pPr>
        <w:rPr>
          <w:rFonts w:cs="Arial"/>
          <w:sz w:val="24"/>
          <w:szCs w:val="24"/>
        </w:rPr>
      </w:pPr>
    </w:p>
    <w:p w:rsidR="004B2FA5" w:rsidRPr="00A34241" w:rsidRDefault="004B2FA5" w:rsidP="004B2FA5">
      <w:pPr>
        <w:rPr>
          <w:rFonts w:cs="Arial"/>
          <w:sz w:val="24"/>
          <w:szCs w:val="24"/>
        </w:rPr>
      </w:pPr>
      <w:r w:rsidRPr="00A34241">
        <w:rPr>
          <w:rFonts w:cs="Arial"/>
          <w:sz w:val="24"/>
          <w:szCs w:val="24"/>
        </w:rPr>
        <w:t xml:space="preserve">The Environment Agency Conditions of Contract for Services (Appendix C) shall apply to this contract. </w:t>
      </w:r>
    </w:p>
    <w:p w:rsidR="004B2FA5" w:rsidRPr="00A34241" w:rsidRDefault="004B2FA5" w:rsidP="004B2FA5">
      <w:pPr>
        <w:rPr>
          <w:rFonts w:cs="Arial"/>
          <w:sz w:val="24"/>
          <w:szCs w:val="24"/>
        </w:rPr>
      </w:pPr>
    </w:p>
    <w:p w:rsidR="004B2FA5" w:rsidRPr="00A34241" w:rsidRDefault="004B2FA5" w:rsidP="004B2FA5">
      <w:pPr>
        <w:pStyle w:val="CcList"/>
        <w:rPr>
          <w:rFonts w:cs="Arial"/>
          <w:i/>
          <w:color w:val="FF0000"/>
          <w:sz w:val="24"/>
          <w:szCs w:val="24"/>
        </w:rPr>
      </w:pPr>
      <w:r w:rsidRPr="00A34241">
        <w:rPr>
          <w:rFonts w:cs="Arial"/>
          <w:sz w:val="24"/>
          <w:szCs w:val="24"/>
        </w:rPr>
        <w:t xml:space="preserve">This contract shall be managed on behalf of the Agency by Victoria Fry, Project Manager (Tel: 02030259789, email: </w:t>
      </w:r>
      <w:hyperlink r:id="rId11" w:history="1">
        <w:r w:rsidRPr="00A34241">
          <w:rPr>
            <w:rStyle w:val="Hyperlink"/>
            <w:rFonts w:cs="Arial"/>
            <w:szCs w:val="24"/>
          </w:rPr>
          <w:t>victoria.fry@environment-agency.gov.uk</w:t>
        </w:r>
      </w:hyperlink>
      <w:r w:rsidRPr="00A34241">
        <w:rPr>
          <w:rFonts w:cs="Arial"/>
          <w:sz w:val="24"/>
          <w:szCs w:val="24"/>
        </w:rPr>
        <w:t>)</w:t>
      </w:r>
    </w:p>
    <w:p w:rsidR="004B2FA5" w:rsidRPr="00A34241" w:rsidRDefault="004B2FA5" w:rsidP="004B2FA5">
      <w:pPr>
        <w:rPr>
          <w:rFonts w:cs="Arial"/>
          <w:sz w:val="24"/>
          <w:szCs w:val="24"/>
        </w:rPr>
      </w:pPr>
    </w:p>
    <w:p w:rsidR="004B2FA5" w:rsidRPr="00A34241" w:rsidRDefault="004B2FA5" w:rsidP="004B2FA5">
      <w:pPr>
        <w:pStyle w:val="Heading2"/>
        <w:numPr>
          <w:ilvl w:val="0"/>
          <w:numId w:val="0"/>
        </w:numPr>
        <w:rPr>
          <w:rFonts w:cs="Arial"/>
          <w:b w:val="0"/>
          <w:szCs w:val="24"/>
        </w:rPr>
      </w:pPr>
      <w:r w:rsidRPr="00A34241">
        <w:rPr>
          <w:rFonts w:cs="Arial"/>
          <w:szCs w:val="24"/>
        </w:rPr>
        <w:t>Contact Details and Timeline</w:t>
      </w:r>
    </w:p>
    <w:p w:rsidR="004B2FA5" w:rsidRPr="00A34241" w:rsidRDefault="004B2FA5" w:rsidP="004B2FA5">
      <w:pPr>
        <w:rPr>
          <w:rFonts w:cs="Arial"/>
          <w:sz w:val="24"/>
          <w:szCs w:val="24"/>
        </w:rPr>
      </w:pPr>
    </w:p>
    <w:p w:rsidR="004B2FA5" w:rsidRPr="00A34241" w:rsidRDefault="004B2FA5" w:rsidP="004B2FA5">
      <w:pPr>
        <w:ind w:right="-21"/>
        <w:rPr>
          <w:rFonts w:cs="Arial"/>
          <w:sz w:val="24"/>
          <w:szCs w:val="24"/>
        </w:rPr>
      </w:pPr>
      <w:r w:rsidRPr="00A34241">
        <w:rPr>
          <w:rFonts w:cs="Arial"/>
          <w:sz w:val="24"/>
          <w:szCs w:val="24"/>
        </w:rPr>
        <w:t xml:space="preserve">Victoria Fry (Tel: 02030259789, email: </w:t>
      </w:r>
      <w:hyperlink r:id="rId12" w:history="1">
        <w:r w:rsidRPr="00A34241">
          <w:rPr>
            <w:rStyle w:val="Hyperlink"/>
            <w:rFonts w:cs="Arial"/>
            <w:szCs w:val="24"/>
          </w:rPr>
          <w:t>victoria.fry@environment-agency.gov.uk</w:t>
        </w:r>
      </w:hyperlink>
      <w:proofErr w:type="gramStart"/>
      <w:r w:rsidRPr="00A34241">
        <w:rPr>
          <w:rFonts w:cs="Arial"/>
          <w:sz w:val="24"/>
          <w:szCs w:val="24"/>
        </w:rPr>
        <w:t>)will</w:t>
      </w:r>
      <w:proofErr w:type="gramEnd"/>
      <w:r w:rsidRPr="00A34241">
        <w:rPr>
          <w:rFonts w:cs="Arial"/>
          <w:sz w:val="24"/>
          <w:szCs w:val="24"/>
        </w:rPr>
        <w:t xml:space="preserve"> be your contact for any questions linked to the content of the quote pack or the process. Please submit any questions by email and note that both the question and the response will be circulated to all tenderers.</w:t>
      </w:r>
    </w:p>
    <w:p w:rsidR="004B2FA5" w:rsidRPr="00A34241" w:rsidRDefault="004B2FA5" w:rsidP="004B2FA5">
      <w:pPr>
        <w:rPr>
          <w:rFonts w:cs="Arial"/>
          <w:sz w:val="24"/>
          <w:szCs w:val="24"/>
        </w:rPr>
      </w:pPr>
    </w:p>
    <w:p w:rsidR="004B2FA5" w:rsidRPr="00A34241" w:rsidRDefault="004B2FA5" w:rsidP="004B2FA5">
      <w:pPr>
        <w:rPr>
          <w:rFonts w:cs="Arial"/>
          <w:sz w:val="24"/>
          <w:szCs w:val="24"/>
        </w:rPr>
      </w:pPr>
      <w:r w:rsidRPr="00A34241">
        <w:rPr>
          <w:rFonts w:cs="Arial"/>
          <w:sz w:val="24"/>
          <w:szCs w:val="24"/>
        </w:rPr>
        <w:t>Key elements of the process have been reviewed. Anticipated dates for planned activities are below:</w:t>
      </w:r>
    </w:p>
    <w:p w:rsidR="004B2FA5" w:rsidRPr="00AD39FA" w:rsidRDefault="004B2FA5" w:rsidP="004B2FA5">
      <w:pPr>
        <w:rPr>
          <w:rFonts w:cs="Arial"/>
          <w:color w:val="FF0000"/>
          <w:szCs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3119"/>
      </w:tblGrid>
      <w:tr w:rsidR="004B2FA5" w:rsidRPr="00AD39FA" w:rsidTr="008F690D">
        <w:tc>
          <w:tcPr>
            <w:tcW w:w="5665" w:type="dxa"/>
          </w:tcPr>
          <w:p w:rsidR="004B2FA5" w:rsidRPr="00BC56EB" w:rsidRDefault="004B2FA5" w:rsidP="008F690D">
            <w:pPr>
              <w:rPr>
                <w:rFonts w:cs="Arial"/>
                <w:b/>
                <w:sz w:val="18"/>
                <w:szCs w:val="18"/>
              </w:rPr>
            </w:pPr>
            <w:r w:rsidRPr="00BC56EB">
              <w:rPr>
                <w:rFonts w:cs="Arial"/>
                <w:b/>
                <w:sz w:val="18"/>
                <w:szCs w:val="18"/>
              </w:rPr>
              <w:t>Activity</w:t>
            </w:r>
          </w:p>
        </w:tc>
        <w:tc>
          <w:tcPr>
            <w:tcW w:w="3119" w:type="dxa"/>
          </w:tcPr>
          <w:p w:rsidR="004B2FA5" w:rsidRPr="00BC56EB" w:rsidRDefault="004B2FA5" w:rsidP="008F690D">
            <w:pPr>
              <w:jc w:val="center"/>
              <w:rPr>
                <w:rFonts w:cs="Arial"/>
                <w:b/>
                <w:sz w:val="18"/>
                <w:szCs w:val="18"/>
              </w:rPr>
            </w:pPr>
            <w:r w:rsidRPr="00BC56EB">
              <w:rPr>
                <w:rFonts w:cs="Arial"/>
                <w:b/>
                <w:sz w:val="18"/>
                <w:szCs w:val="18"/>
              </w:rPr>
              <w:t>Due Date</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Invitation to Tender document issued</w:t>
            </w:r>
          </w:p>
        </w:tc>
        <w:tc>
          <w:tcPr>
            <w:tcW w:w="3119" w:type="dxa"/>
          </w:tcPr>
          <w:p w:rsidR="004B2FA5" w:rsidRPr="00BC56EB" w:rsidRDefault="004B2FA5" w:rsidP="008F690D">
            <w:pPr>
              <w:jc w:val="center"/>
              <w:rPr>
                <w:rFonts w:cs="Arial"/>
                <w:sz w:val="18"/>
                <w:szCs w:val="18"/>
              </w:rPr>
            </w:pPr>
            <w:r w:rsidRPr="00BC56EB">
              <w:rPr>
                <w:sz w:val="18"/>
                <w:szCs w:val="18"/>
              </w:rPr>
              <w:t>Thu 10 September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Closing date for clarification questions</w:t>
            </w:r>
          </w:p>
        </w:tc>
        <w:tc>
          <w:tcPr>
            <w:tcW w:w="3119" w:type="dxa"/>
          </w:tcPr>
          <w:p w:rsidR="004B2FA5" w:rsidRPr="00BC56EB" w:rsidRDefault="004B2FA5" w:rsidP="008F690D">
            <w:pPr>
              <w:jc w:val="center"/>
              <w:rPr>
                <w:rFonts w:cs="Arial"/>
                <w:sz w:val="18"/>
                <w:szCs w:val="18"/>
              </w:rPr>
            </w:pPr>
            <w:r w:rsidRPr="00BC56EB">
              <w:rPr>
                <w:sz w:val="18"/>
                <w:szCs w:val="18"/>
              </w:rPr>
              <w:t>Thu 24 September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Closing date for submission of tenders</w:t>
            </w:r>
          </w:p>
        </w:tc>
        <w:tc>
          <w:tcPr>
            <w:tcW w:w="3119" w:type="dxa"/>
          </w:tcPr>
          <w:p w:rsidR="004B2FA5" w:rsidRPr="00BC56EB" w:rsidRDefault="004B2FA5" w:rsidP="008F690D">
            <w:pPr>
              <w:jc w:val="center"/>
              <w:rPr>
                <w:rFonts w:cs="Arial"/>
                <w:sz w:val="18"/>
                <w:szCs w:val="18"/>
              </w:rPr>
            </w:pPr>
            <w:r w:rsidRPr="00BC56EB">
              <w:rPr>
                <w:sz w:val="18"/>
                <w:szCs w:val="18"/>
              </w:rPr>
              <w:t>Thu 01 October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Preliminary evaluation of tenders</w:t>
            </w:r>
          </w:p>
        </w:tc>
        <w:tc>
          <w:tcPr>
            <w:tcW w:w="3119" w:type="dxa"/>
          </w:tcPr>
          <w:p w:rsidR="004B2FA5" w:rsidRPr="00BC56EB" w:rsidRDefault="004B2FA5" w:rsidP="008F690D">
            <w:pPr>
              <w:jc w:val="center"/>
              <w:rPr>
                <w:rFonts w:cs="Arial"/>
                <w:sz w:val="18"/>
                <w:szCs w:val="18"/>
              </w:rPr>
            </w:pPr>
            <w:r w:rsidRPr="00BC56EB">
              <w:rPr>
                <w:sz w:val="18"/>
                <w:szCs w:val="18"/>
              </w:rPr>
              <w:t>Tue 06 October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 xml:space="preserve">Contract award </w:t>
            </w:r>
          </w:p>
        </w:tc>
        <w:tc>
          <w:tcPr>
            <w:tcW w:w="3119" w:type="dxa"/>
          </w:tcPr>
          <w:p w:rsidR="004B2FA5" w:rsidRPr="00BC56EB" w:rsidRDefault="004B2FA5" w:rsidP="008F690D">
            <w:pPr>
              <w:jc w:val="center"/>
              <w:rPr>
                <w:rFonts w:cs="Arial"/>
                <w:sz w:val="18"/>
                <w:szCs w:val="18"/>
              </w:rPr>
            </w:pPr>
            <w:r w:rsidRPr="00BC56EB">
              <w:rPr>
                <w:sz w:val="18"/>
                <w:szCs w:val="18"/>
              </w:rPr>
              <w:t>Fri 16 October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Contract start date</w:t>
            </w:r>
          </w:p>
        </w:tc>
        <w:tc>
          <w:tcPr>
            <w:tcW w:w="3119" w:type="dxa"/>
          </w:tcPr>
          <w:p w:rsidR="004B2FA5" w:rsidRPr="00BC56EB" w:rsidRDefault="004B2FA5" w:rsidP="008F690D">
            <w:pPr>
              <w:jc w:val="center"/>
              <w:rPr>
                <w:rFonts w:cs="Arial"/>
                <w:sz w:val="18"/>
                <w:szCs w:val="18"/>
              </w:rPr>
            </w:pPr>
            <w:r w:rsidRPr="00BC56EB">
              <w:rPr>
                <w:sz w:val="18"/>
                <w:szCs w:val="18"/>
              </w:rPr>
              <w:t>Mon 19 October 2020</w:t>
            </w:r>
          </w:p>
        </w:tc>
      </w:tr>
      <w:tr w:rsidR="004B2FA5" w:rsidRPr="00AD39FA" w:rsidTr="008F690D">
        <w:tc>
          <w:tcPr>
            <w:tcW w:w="5665" w:type="dxa"/>
          </w:tcPr>
          <w:p w:rsidR="004B2FA5" w:rsidRPr="00BC56EB" w:rsidRDefault="004B2FA5" w:rsidP="008F690D">
            <w:pPr>
              <w:rPr>
                <w:rFonts w:cs="Arial"/>
                <w:sz w:val="18"/>
                <w:szCs w:val="18"/>
              </w:rPr>
            </w:pPr>
            <w:r w:rsidRPr="00BC56EB">
              <w:rPr>
                <w:sz w:val="18"/>
                <w:szCs w:val="18"/>
              </w:rPr>
              <w:t>Project/Contract end date</w:t>
            </w:r>
          </w:p>
        </w:tc>
        <w:tc>
          <w:tcPr>
            <w:tcW w:w="3119" w:type="dxa"/>
          </w:tcPr>
          <w:p w:rsidR="004B2FA5" w:rsidRPr="00BC56EB" w:rsidRDefault="004B2FA5" w:rsidP="008F690D">
            <w:pPr>
              <w:jc w:val="center"/>
              <w:rPr>
                <w:rFonts w:cs="Arial"/>
                <w:sz w:val="18"/>
                <w:szCs w:val="18"/>
              </w:rPr>
            </w:pPr>
            <w:r w:rsidRPr="00BC56EB">
              <w:rPr>
                <w:sz w:val="18"/>
                <w:szCs w:val="18"/>
              </w:rPr>
              <w:t>Wed 31 March 2021</w:t>
            </w:r>
          </w:p>
        </w:tc>
      </w:tr>
    </w:tbl>
    <w:p w:rsidR="004B2FA5" w:rsidRPr="00AD39FA" w:rsidRDefault="004B2FA5" w:rsidP="004B2FA5">
      <w:pPr>
        <w:rPr>
          <w:rFonts w:cs="Arial"/>
          <w:szCs w:val="22"/>
        </w:rPr>
      </w:pPr>
    </w:p>
    <w:p w:rsidR="004B2FA5" w:rsidRPr="00A34241" w:rsidRDefault="004B2FA5" w:rsidP="004B2FA5">
      <w:pPr>
        <w:rPr>
          <w:rFonts w:cs="Arial"/>
          <w:sz w:val="24"/>
          <w:szCs w:val="24"/>
        </w:rPr>
      </w:pPr>
      <w:r w:rsidRPr="00A34241">
        <w:rPr>
          <w:rFonts w:cs="Arial"/>
          <w:sz w:val="24"/>
          <w:szCs w:val="24"/>
        </w:rPr>
        <w:t xml:space="preserve">It should be noted that these timescales and activities may be subject to change. </w:t>
      </w:r>
    </w:p>
    <w:p w:rsidR="004B2FA5" w:rsidRPr="00F13090" w:rsidRDefault="004B2FA5" w:rsidP="004B2FA5">
      <w:pPr>
        <w:pStyle w:val="Heading1"/>
        <w:keepLines w:val="0"/>
        <w:pageBreakBefore/>
        <w:numPr>
          <w:ilvl w:val="0"/>
          <w:numId w:val="3"/>
        </w:numPr>
        <w:spacing w:before="0" w:after="0"/>
        <w:ind w:left="0" w:hanging="284"/>
        <w:rPr>
          <w:sz w:val="20"/>
        </w:rPr>
      </w:pPr>
      <w:bookmarkStart w:id="2" w:name="_Toc50626759"/>
      <w:r>
        <w:lastRenderedPageBreak/>
        <w:t>EVALUATION CRITERIA</w:t>
      </w:r>
      <w:bookmarkEnd w:id="2"/>
    </w:p>
    <w:p w:rsidR="004B2FA5" w:rsidRPr="00AD39FA" w:rsidRDefault="004B2FA5" w:rsidP="004B2FA5">
      <w:pPr>
        <w:ind w:right="-21"/>
        <w:rPr>
          <w:rFonts w:cs="Arial"/>
          <w:szCs w:val="22"/>
        </w:rPr>
      </w:pPr>
    </w:p>
    <w:p w:rsidR="004B2FA5" w:rsidRPr="00A34241" w:rsidRDefault="004B2FA5" w:rsidP="004B2FA5">
      <w:pPr>
        <w:ind w:right="-21"/>
        <w:rPr>
          <w:rFonts w:cs="Arial"/>
          <w:sz w:val="24"/>
          <w:szCs w:val="24"/>
        </w:rPr>
      </w:pPr>
      <w:r w:rsidRPr="00A34241">
        <w:rPr>
          <w:rFonts w:cs="Arial"/>
          <w:sz w:val="24"/>
          <w:szCs w:val="24"/>
        </w:rPr>
        <w:t>We will award this contract in line with the most economically advantageous tender (MEAT) as set out in the following award criteria:</w:t>
      </w:r>
    </w:p>
    <w:p w:rsidR="004B2FA5" w:rsidRPr="00A34241" w:rsidRDefault="004B2FA5" w:rsidP="004B2FA5">
      <w:pPr>
        <w:rPr>
          <w:rFonts w:cs="Arial"/>
          <w:sz w:val="24"/>
          <w:szCs w:val="24"/>
        </w:rPr>
      </w:pPr>
    </w:p>
    <w:p w:rsidR="004B2FA5" w:rsidRPr="00A34241" w:rsidRDefault="004B2FA5" w:rsidP="004B2FA5">
      <w:pPr>
        <w:numPr>
          <w:ilvl w:val="0"/>
          <w:numId w:val="2"/>
        </w:numPr>
        <w:rPr>
          <w:rFonts w:cs="Arial"/>
          <w:sz w:val="24"/>
          <w:szCs w:val="24"/>
        </w:rPr>
      </w:pPr>
      <w:r w:rsidRPr="00A34241">
        <w:rPr>
          <w:rFonts w:cs="Arial"/>
          <w:sz w:val="24"/>
          <w:szCs w:val="24"/>
        </w:rPr>
        <w:t xml:space="preserve">Price – </w:t>
      </w:r>
      <w:r>
        <w:rPr>
          <w:rFonts w:cs="Arial"/>
          <w:sz w:val="24"/>
          <w:szCs w:val="24"/>
        </w:rPr>
        <w:t>4</w:t>
      </w:r>
      <w:r w:rsidRPr="00A34241">
        <w:rPr>
          <w:rFonts w:cs="Arial"/>
          <w:sz w:val="24"/>
          <w:szCs w:val="24"/>
        </w:rPr>
        <w:t>0%</w:t>
      </w:r>
    </w:p>
    <w:p w:rsidR="004B2FA5" w:rsidRPr="00A34241" w:rsidRDefault="004B2FA5" w:rsidP="004B2FA5">
      <w:pPr>
        <w:rPr>
          <w:rFonts w:cs="Arial"/>
          <w:sz w:val="24"/>
          <w:szCs w:val="24"/>
        </w:rPr>
      </w:pPr>
    </w:p>
    <w:p w:rsidR="004B2FA5" w:rsidRPr="00A34241" w:rsidRDefault="004B2FA5" w:rsidP="004B2FA5">
      <w:pPr>
        <w:numPr>
          <w:ilvl w:val="0"/>
          <w:numId w:val="2"/>
        </w:numPr>
        <w:rPr>
          <w:rFonts w:cs="Arial"/>
          <w:sz w:val="24"/>
          <w:szCs w:val="24"/>
        </w:rPr>
      </w:pPr>
      <w:r w:rsidRPr="00A34241">
        <w:rPr>
          <w:rFonts w:cs="Arial"/>
          <w:sz w:val="24"/>
          <w:szCs w:val="24"/>
        </w:rPr>
        <w:t xml:space="preserve">Quality – </w:t>
      </w:r>
      <w:r>
        <w:rPr>
          <w:rFonts w:cs="Arial"/>
          <w:sz w:val="24"/>
          <w:szCs w:val="24"/>
        </w:rPr>
        <w:t>6</w:t>
      </w:r>
      <w:r w:rsidRPr="00A34241">
        <w:rPr>
          <w:rFonts w:cs="Arial"/>
          <w:sz w:val="24"/>
          <w:szCs w:val="24"/>
        </w:rPr>
        <w:t>0%</w:t>
      </w:r>
      <w:r w:rsidRPr="00A34241">
        <w:rPr>
          <w:rFonts w:cs="Arial"/>
          <w:sz w:val="24"/>
          <w:szCs w:val="24"/>
        </w:rPr>
        <w:br/>
      </w:r>
    </w:p>
    <w:p w:rsidR="004B2FA5" w:rsidRPr="00A34241" w:rsidRDefault="004B2FA5" w:rsidP="004B2FA5">
      <w:pPr>
        <w:rPr>
          <w:rFonts w:cs="Arial"/>
          <w:sz w:val="24"/>
          <w:szCs w:val="24"/>
        </w:rPr>
      </w:pPr>
      <w:r w:rsidRPr="00A34241">
        <w:rPr>
          <w:rFonts w:cs="Arial"/>
          <w:sz w:val="24"/>
          <w:szCs w:val="24"/>
        </w:rPr>
        <w:t xml:space="preserve">The following quality criteria are weighted in accordance with the importance and relevance attached to each one: </w:t>
      </w:r>
    </w:p>
    <w:p w:rsidR="004B2FA5" w:rsidRPr="00AD39FA" w:rsidRDefault="004B2FA5" w:rsidP="004B2FA5">
      <w:pPr>
        <w:rPr>
          <w:rFonts w:cs="Arial"/>
          <w:szCs w:val="2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1"/>
        <w:gridCol w:w="1985"/>
      </w:tblGrid>
      <w:tr w:rsidR="004B2FA5" w:rsidRPr="00104A86" w:rsidTr="008F690D">
        <w:trPr>
          <w:cantSplit/>
          <w:tblHeader/>
        </w:trPr>
        <w:tc>
          <w:tcPr>
            <w:tcW w:w="7371" w:type="dxa"/>
            <w:shd w:val="clear" w:color="auto" w:fill="auto"/>
            <w:vAlign w:val="center"/>
          </w:tcPr>
          <w:p w:rsidR="004B2FA5" w:rsidRPr="00104A86" w:rsidRDefault="004B2FA5" w:rsidP="008F690D">
            <w:pPr>
              <w:pStyle w:val="MarginText"/>
              <w:spacing w:before="60" w:after="60"/>
              <w:jc w:val="center"/>
              <w:rPr>
                <w:rFonts w:cs="Arial"/>
                <w:b/>
                <w:sz w:val="18"/>
                <w:szCs w:val="18"/>
              </w:rPr>
            </w:pPr>
            <w:r w:rsidRPr="00104A86">
              <w:rPr>
                <w:rFonts w:cs="Arial"/>
                <w:b/>
                <w:sz w:val="18"/>
                <w:szCs w:val="18"/>
              </w:rPr>
              <w:t>Section</w:t>
            </w:r>
          </w:p>
        </w:tc>
        <w:tc>
          <w:tcPr>
            <w:tcW w:w="1985" w:type="dxa"/>
            <w:shd w:val="clear" w:color="auto" w:fill="auto"/>
          </w:tcPr>
          <w:p w:rsidR="004B2FA5" w:rsidRPr="00104A86" w:rsidRDefault="004B2FA5" w:rsidP="008F690D">
            <w:pPr>
              <w:pStyle w:val="MarginText"/>
              <w:spacing w:before="60" w:after="60"/>
              <w:jc w:val="center"/>
              <w:rPr>
                <w:rFonts w:cs="Arial"/>
                <w:b/>
                <w:sz w:val="18"/>
                <w:szCs w:val="18"/>
              </w:rPr>
            </w:pPr>
            <w:r w:rsidRPr="00104A86">
              <w:rPr>
                <w:rFonts w:cs="Arial"/>
                <w:b/>
                <w:sz w:val="18"/>
                <w:szCs w:val="18"/>
              </w:rPr>
              <w:t>Score Weighting</w:t>
            </w:r>
          </w:p>
        </w:tc>
      </w:tr>
      <w:tr w:rsidR="004B2FA5" w:rsidRPr="00104A86" w:rsidTr="008F690D">
        <w:trPr>
          <w:cantSplit/>
        </w:trPr>
        <w:tc>
          <w:tcPr>
            <w:tcW w:w="7371" w:type="dxa"/>
            <w:shd w:val="clear" w:color="auto" w:fill="auto"/>
            <w:vAlign w:val="center"/>
          </w:tcPr>
          <w:p w:rsidR="004B2FA5" w:rsidRPr="00104A86" w:rsidRDefault="004B2FA5" w:rsidP="008F690D">
            <w:pPr>
              <w:rPr>
                <w:rFonts w:cs="Arial"/>
                <w:sz w:val="18"/>
                <w:szCs w:val="18"/>
              </w:rPr>
            </w:pPr>
            <w:r w:rsidRPr="00104A86">
              <w:rPr>
                <w:rFonts w:cs="Arial"/>
                <w:sz w:val="18"/>
                <w:szCs w:val="18"/>
              </w:rPr>
              <w:t>Skill, experience and adequacy of resources of technical staff</w:t>
            </w:r>
          </w:p>
        </w:tc>
        <w:tc>
          <w:tcPr>
            <w:tcW w:w="1985" w:type="dxa"/>
            <w:shd w:val="clear" w:color="auto" w:fill="auto"/>
          </w:tcPr>
          <w:p w:rsidR="004B2FA5" w:rsidRPr="00104A86" w:rsidRDefault="004B2FA5" w:rsidP="008F690D">
            <w:pPr>
              <w:pStyle w:val="MarginText"/>
              <w:spacing w:before="60" w:after="60"/>
              <w:jc w:val="center"/>
              <w:rPr>
                <w:rFonts w:cs="Arial"/>
                <w:sz w:val="18"/>
                <w:szCs w:val="18"/>
              </w:rPr>
            </w:pPr>
            <w:r w:rsidRPr="00104A86">
              <w:rPr>
                <w:rFonts w:cs="Arial"/>
                <w:sz w:val="18"/>
                <w:szCs w:val="18"/>
              </w:rPr>
              <w:t>35</w:t>
            </w:r>
          </w:p>
        </w:tc>
      </w:tr>
      <w:tr w:rsidR="004B2FA5" w:rsidRPr="00104A86" w:rsidTr="008F690D">
        <w:trPr>
          <w:cantSplit/>
        </w:trPr>
        <w:tc>
          <w:tcPr>
            <w:tcW w:w="7371" w:type="dxa"/>
            <w:shd w:val="clear" w:color="auto" w:fill="auto"/>
            <w:vAlign w:val="center"/>
          </w:tcPr>
          <w:p w:rsidR="004B2FA5" w:rsidRPr="00104A86" w:rsidRDefault="004B2FA5" w:rsidP="008F690D">
            <w:pPr>
              <w:rPr>
                <w:rFonts w:cs="Arial"/>
                <w:sz w:val="18"/>
                <w:szCs w:val="18"/>
              </w:rPr>
            </w:pPr>
            <w:r w:rsidRPr="00104A86">
              <w:rPr>
                <w:rFonts w:cs="Arial"/>
                <w:sz w:val="18"/>
                <w:szCs w:val="18"/>
              </w:rPr>
              <w:t>Methodology Proposed &amp; Approach</w:t>
            </w:r>
          </w:p>
        </w:tc>
        <w:tc>
          <w:tcPr>
            <w:tcW w:w="1985" w:type="dxa"/>
            <w:shd w:val="clear" w:color="auto" w:fill="auto"/>
          </w:tcPr>
          <w:p w:rsidR="004B2FA5" w:rsidRPr="00104A86" w:rsidRDefault="004B2FA5" w:rsidP="008F690D">
            <w:pPr>
              <w:pStyle w:val="MarginText"/>
              <w:spacing w:before="60" w:after="60"/>
              <w:jc w:val="center"/>
              <w:rPr>
                <w:rFonts w:cs="Arial"/>
                <w:sz w:val="18"/>
                <w:szCs w:val="18"/>
              </w:rPr>
            </w:pPr>
            <w:r w:rsidRPr="00104A86">
              <w:rPr>
                <w:rFonts w:cs="Arial"/>
                <w:sz w:val="18"/>
                <w:szCs w:val="18"/>
              </w:rPr>
              <w:t>35</w:t>
            </w:r>
          </w:p>
        </w:tc>
      </w:tr>
      <w:tr w:rsidR="004B2FA5" w:rsidRPr="00104A86" w:rsidTr="008F690D">
        <w:trPr>
          <w:cantSplit/>
        </w:trPr>
        <w:tc>
          <w:tcPr>
            <w:tcW w:w="7371" w:type="dxa"/>
            <w:shd w:val="clear" w:color="auto" w:fill="auto"/>
            <w:vAlign w:val="center"/>
          </w:tcPr>
          <w:p w:rsidR="004B2FA5" w:rsidRPr="00104A86" w:rsidRDefault="004B2FA5" w:rsidP="008F690D">
            <w:pPr>
              <w:rPr>
                <w:rFonts w:cs="Arial"/>
                <w:sz w:val="18"/>
                <w:szCs w:val="18"/>
              </w:rPr>
            </w:pPr>
            <w:r w:rsidRPr="00104A86">
              <w:rPr>
                <w:rFonts w:cs="Arial"/>
                <w:sz w:val="18"/>
                <w:szCs w:val="18"/>
              </w:rPr>
              <w:t>Ability to deliver a successful project to time and budget</w:t>
            </w:r>
          </w:p>
        </w:tc>
        <w:tc>
          <w:tcPr>
            <w:tcW w:w="1985" w:type="dxa"/>
            <w:shd w:val="clear" w:color="auto" w:fill="auto"/>
          </w:tcPr>
          <w:p w:rsidR="004B2FA5" w:rsidRPr="00104A86" w:rsidRDefault="004B2FA5" w:rsidP="008F690D">
            <w:pPr>
              <w:pStyle w:val="MarginText"/>
              <w:spacing w:before="60" w:after="60"/>
              <w:jc w:val="center"/>
              <w:rPr>
                <w:rFonts w:cs="Arial"/>
                <w:sz w:val="18"/>
                <w:szCs w:val="18"/>
              </w:rPr>
            </w:pPr>
            <w:r w:rsidRPr="00104A86">
              <w:rPr>
                <w:rFonts w:cs="Arial"/>
                <w:sz w:val="18"/>
                <w:szCs w:val="18"/>
              </w:rPr>
              <w:t>20</w:t>
            </w:r>
          </w:p>
        </w:tc>
      </w:tr>
      <w:tr w:rsidR="004B2FA5" w:rsidRPr="00104A86" w:rsidTr="008F690D">
        <w:trPr>
          <w:cantSplit/>
          <w:trHeight w:val="79"/>
        </w:trPr>
        <w:tc>
          <w:tcPr>
            <w:tcW w:w="7371" w:type="dxa"/>
            <w:shd w:val="clear" w:color="auto" w:fill="auto"/>
            <w:vAlign w:val="center"/>
          </w:tcPr>
          <w:p w:rsidR="004B2FA5" w:rsidRPr="00104A86" w:rsidRDefault="004B2FA5" w:rsidP="008F690D">
            <w:pPr>
              <w:rPr>
                <w:rFonts w:cs="Arial"/>
                <w:sz w:val="18"/>
                <w:szCs w:val="18"/>
              </w:rPr>
            </w:pPr>
            <w:r w:rsidRPr="00104A86">
              <w:rPr>
                <w:rFonts w:cs="Arial"/>
                <w:sz w:val="18"/>
                <w:szCs w:val="18"/>
              </w:rPr>
              <w:t>Skill, experience and adequacy of resources for Project Management</w:t>
            </w:r>
          </w:p>
        </w:tc>
        <w:tc>
          <w:tcPr>
            <w:tcW w:w="1985" w:type="dxa"/>
            <w:shd w:val="clear" w:color="auto" w:fill="auto"/>
          </w:tcPr>
          <w:p w:rsidR="004B2FA5" w:rsidRPr="00104A86" w:rsidRDefault="004B2FA5" w:rsidP="008F690D">
            <w:pPr>
              <w:pStyle w:val="MarginText"/>
              <w:spacing w:before="60" w:after="60"/>
              <w:jc w:val="center"/>
              <w:rPr>
                <w:rFonts w:cs="Arial"/>
                <w:sz w:val="18"/>
                <w:szCs w:val="18"/>
              </w:rPr>
            </w:pPr>
            <w:r w:rsidRPr="00104A86">
              <w:rPr>
                <w:rFonts w:cs="Arial"/>
                <w:sz w:val="18"/>
                <w:szCs w:val="18"/>
              </w:rPr>
              <w:t>5</w:t>
            </w:r>
          </w:p>
        </w:tc>
      </w:tr>
      <w:tr w:rsidR="004B2FA5" w:rsidRPr="00104A86" w:rsidTr="008F690D">
        <w:trPr>
          <w:cantSplit/>
        </w:trPr>
        <w:tc>
          <w:tcPr>
            <w:tcW w:w="7371" w:type="dxa"/>
            <w:shd w:val="clear" w:color="auto" w:fill="auto"/>
            <w:vAlign w:val="center"/>
          </w:tcPr>
          <w:p w:rsidR="004B2FA5" w:rsidRPr="00104A86" w:rsidRDefault="004B2FA5" w:rsidP="008F690D">
            <w:pPr>
              <w:rPr>
                <w:rFonts w:cs="Arial"/>
                <w:sz w:val="18"/>
                <w:szCs w:val="18"/>
                <w:highlight w:val="yellow"/>
              </w:rPr>
            </w:pPr>
            <w:r w:rsidRPr="00104A86">
              <w:rPr>
                <w:rFonts w:cs="Arial"/>
                <w:sz w:val="18"/>
                <w:szCs w:val="18"/>
              </w:rPr>
              <w:t>Experience of Similar Projects</w:t>
            </w:r>
          </w:p>
        </w:tc>
        <w:tc>
          <w:tcPr>
            <w:tcW w:w="1985" w:type="dxa"/>
            <w:shd w:val="clear" w:color="auto" w:fill="auto"/>
          </w:tcPr>
          <w:p w:rsidR="004B2FA5" w:rsidRPr="00104A86" w:rsidRDefault="004B2FA5" w:rsidP="008F690D">
            <w:pPr>
              <w:pStyle w:val="MarginText"/>
              <w:spacing w:before="60" w:after="60"/>
              <w:jc w:val="center"/>
              <w:rPr>
                <w:rFonts w:cs="Arial"/>
                <w:sz w:val="18"/>
                <w:szCs w:val="18"/>
              </w:rPr>
            </w:pPr>
            <w:r w:rsidRPr="00104A86">
              <w:rPr>
                <w:rFonts w:cs="Arial"/>
                <w:sz w:val="18"/>
                <w:szCs w:val="18"/>
              </w:rPr>
              <w:t>5</w:t>
            </w:r>
          </w:p>
        </w:tc>
      </w:tr>
    </w:tbl>
    <w:p w:rsidR="004B2FA5" w:rsidRPr="00A34241" w:rsidRDefault="004B2FA5" w:rsidP="004B2FA5">
      <w:pPr>
        <w:rPr>
          <w:rFonts w:cs="Arial"/>
          <w:sz w:val="24"/>
          <w:szCs w:val="24"/>
        </w:rPr>
      </w:pPr>
    </w:p>
    <w:p w:rsidR="004B2FA5" w:rsidRPr="00A34241" w:rsidRDefault="004B2FA5" w:rsidP="004B2FA5">
      <w:pPr>
        <w:shd w:val="clear" w:color="auto" w:fill="FFFFFF"/>
        <w:spacing w:line="264" w:lineRule="auto"/>
        <w:rPr>
          <w:rFonts w:cs="Arial"/>
          <w:color w:val="0000FF"/>
          <w:sz w:val="24"/>
          <w:szCs w:val="24"/>
        </w:rPr>
      </w:pPr>
      <w:r w:rsidRPr="00A34241">
        <w:rPr>
          <w:rFonts w:cs="Arial"/>
          <w:iCs/>
          <w:sz w:val="24"/>
          <w:szCs w:val="24"/>
        </w:rPr>
        <w:t>The criteria listed above will be assessed on a</w:t>
      </w:r>
      <w:r w:rsidRPr="00A34241">
        <w:rPr>
          <w:rFonts w:cs="Arial"/>
          <w:sz w:val="24"/>
          <w:szCs w:val="24"/>
        </w:rPr>
        <w:t xml:space="preserve"> 0 to 10 basis and will reflect the following judgements</w:t>
      </w:r>
      <w:r w:rsidRPr="00A34241">
        <w:rPr>
          <w:rFonts w:cs="Arial"/>
          <w:color w:val="0000FF"/>
          <w:sz w:val="24"/>
          <w:szCs w:val="24"/>
        </w:rPr>
        <w:t xml:space="preserve">: </w:t>
      </w:r>
    </w:p>
    <w:p w:rsidR="004B2FA5" w:rsidRPr="00AD39FA" w:rsidRDefault="004B2FA5" w:rsidP="004B2FA5">
      <w:pPr>
        <w:shd w:val="clear" w:color="auto" w:fill="FFFFFF"/>
        <w:spacing w:line="264" w:lineRule="auto"/>
        <w:rPr>
          <w:rFonts w:cs="Arial"/>
          <w:color w:val="0000FF"/>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66"/>
        <w:gridCol w:w="1985"/>
      </w:tblGrid>
      <w:tr w:rsidR="004B2FA5" w:rsidRPr="00AD39FA" w:rsidTr="008F690D">
        <w:tc>
          <w:tcPr>
            <w:tcW w:w="7366" w:type="dxa"/>
            <w:tcMar>
              <w:top w:w="0" w:type="dxa"/>
              <w:left w:w="108" w:type="dxa"/>
              <w:bottom w:w="0" w:type="dxa"/>
              <w:right w:w="108" w:type="dxa"/>
            </w:tcMar>
            <w:hideMark/>
          </w:tcPr>
          <w:p w:rsidR="004B2FA5" w:rsidRPr="00AD39FA" w:rsidRDefault="004B2FA5" w:rsidP="008F690D">
            <w:pPr>
              <w:rPr>
                <w:rFonts w:eastAsia="Calibri" w:cs="Arial"/>
                <w:b/>
                <w:bCs/>
                <w:sz w:val="18"/>
                <w:lang w:val="en-US"/>
              </w:rPr>
            </w:pPr>
            <w:r w:rsidRPr="00AD39FA">
              <w:rPr>
                <w:rFonts w:cs="Arial"/>
                <w:b/>
                <w:bCs/>
                <w:sz w:val="18"/>
                <w:lang w:val="en-US"/>
              </w:rPr>
              <w:t>Rating of Response</w:t>
            </w:r>
          </w:p>
          <w:p w:rsidR="004B2FA5" w:rsidRPr="00AD39FA" w:rsidRDefault="004B2FA5" w:rsidP="008F690D">
            <w:pPr>
              <w:snapToGrid w:val="0"/>
              <w:rPr>
                <w:rFonts w:eastAsia="Calibri" w:cs="Arial"/>
                <w:b/>
                <w:bCs/>
                <w:sz w:val="18"/>
                <w:lang w:val="en-US"/>
              </w:rPr>
            </w:pPr>
            <w:r w:rsidRPr="00AD39FA">
              <w:rPr>
                <w:rFonts w:cs="Arial"/>
                <w:b/>
                <w:bCs/>
                <w:sz w:val="18"/>
                <w:lang w:val="en-US"/>
              </w:rPr>
              <w:t xml:space="preserve">The tenderer provides a response which in the opinion of the evaluators is: </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b/>
                <w:bCs/>
                <w:sz w:val="18"/>
                <w:lang w:val="en-US"/>
              </w:rPr>
            </w:pPr>
            <w:r w:rsidRPr="00AD39FA">
              <w:rPr>
                <w:rFonts w:cs="Arial"/>
                <w:b/>
                <w:bCs/>
                <w:sz w:val="18"/>
                <w:lang w:val="en-US"/>
              </w:rPr>
              <w:t>Score</w:t>
            </w:r>
          </w:p>
        </w:tc>
      </w:tr>
      <w:tr w:rsidR="004B2FA5" w:rsidRPr="00AD39FA" w:rsidTr="008F690D">
        <w:trPr>
          <w:trHeight w:val="609"/>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 xml:space="preserve">Excellent: </w:t>
            </w:r>
            <w:r w:rsidRPr="00AD39FA">
              <w:rPr>
                <w:rFonts w:cs="Arial"/>
                <w:iCs/>
                <w:sz w:val="18"/>
                <w:szCs w:val="18"/>
                <w:lang w:val="en-US"/>
              </w:rPr>
              <w:t xml:space="preserve">Addresses all of the requirements </w:t>
            </w:r>
            <w:r w:rsidRPr="00AD39FA">
              <w:rPr>
                <w:rFonts w:cs="Arial"/>
                <w:sz w:val="18"/>
                <w:szCs w:val="18"/>
                <w:lang w:val="en-US"/>
              </w:rPr>
              <w:t xml:space="preserve">and provides a response with relevant supporting information which </w:t>
            </w:r>
            <w:r w:rsidRPr="00AD39FA">
              <w:rPr>
                <w:rFonts w:cs="Arial"/>
                <w:iCs/>
                <w:sz w:val="18"/>
                <w:szCs w:val="18"/>
                <w:lang w:val="en-US"/>
              </w:rPr>
              <w:t>does not contain any weaknesses</w:t>
            </w:r>
            <w:r w:rsidRPr="00AD39FA">
              <w:rPr>
                <w:rFonts w:cs="Arial"/>
                <w:sz w:val="18"/>
                <w:szCs w:val="18"/>
                <w:lang w:val="en-US"/>
              </w:rPr>
              <w:t xml:space="preserve">, giving the Agency </w:t>
            </w:r>
            <w:r w:rsidRPr="00AD39FA">
              <w:rPr>
                <w:rFonts w:cs="Arial"/>
                <w:iCs/>
                <w:sz w:val="18"/>
                <w:szCs w:val="18"/>
                <w:lang w:val="en-US"/>
              </w:rPr>
              <w:t>complete confidence</w:t>
            </w:r>
            <w:r w:rsidRPr="00AD39FA">
              <w:rPr>
                <w:rFonts w:cs="Arial"/>
                <w:sz w:val="18"/>
                <w:szCs w:val="18"/>
                <w:lang w:val="en-US"/>
              </w:rPr>
              <w:t xml:space="preserve"> that the requirements will be met.</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10</w:t>
            </w:r>
          </w:p>
        </w:tc>
      </w:tr>
      <w:tr w:rsidR="004B2FA5" w:rsidRPr="00AD39FA" w:rsidTr="008F690D">
        <w:trPr>
          <w:trHeight w:val="637"/>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 xml:space="preserve">Very Good: </w:t>
            </w:r>
            <w:r w:rsidRPr="00AD39FA">
              <w:rPr>
                <w:rFonts w:cs="Arial"/>
                <w:iCs/>
                <w:sz w:val="18"/>
                <w:szCs w:val="18"/>
                <w:lang w:val="en-US"/>
              </w:rPr>
              <w:t>Addresses all of the requirements</w:t>
            </w:r>
            <w:r w:rsidRPr="00AD39FA">
              <w:rPr>
                <w:rFonts w:cs="Arial"/>
                <w:sz w:val="18"/>
                <w:szCs w:val="18"/>
                <w:lang w:val="en-US"/>
              </w:rPr>
              <w:t xml:space="preserve"> and provides a response with relevant supporting information, </w:t>
            </w:r>
            <w:r w:rsidRPr="00AD39FA">
              <w:rPr>
                <w:rFonts w:cs="Arial"/>
                <w:iCs/>
                <w:sz w:val="18"/>
                <w:szCs w:val="18"/>
                <w:lang w:val="en-US"/>
              </w:rPr>
              <w:t>which contains very minor weaknesses</w:t>
            </w:r>
            <w:r w:rsidRPr="00AD39FA">
              <w:rPr>
                <w:rFonts w:cs="Arial"/>
                <w:sz w:val="18"/>
                <w:szCs w:val="18"/>
                <w:lang w:val="en-US"/>
              </w:rPr>
              <w:t xml:space="preserve">, giving the Agency </w:t>
            </w:r>
            <w:r w:rsidRPr="00AD39FA">
              <w:rPr>
                <w:rFonts w:cs="Arial"/>
                <w:iCs/>
                <w:sz w:val="18"/>
                <w:szCs w:val="18"/>
                <w:lang w:val="en-US"/>
              </w:rPr>
              <w:t>high confidence</w:t>
            </w:r>
            <w:r w:rsidRPr="00AD39FA">
              <w:rPr>
                <w:rFonts w:cs="Arial"/>
                <w:sz w:val="18"/>
                <w:szCs w:val="18"/>
                <w:lang w:val="en-US"/>
              </w:rPr>
              <w:t xml:space="preserve"> that the requirements will be met.</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8</w:t>
            </w:r>
          </w:p>
        </w:tc>
      </w:tr>
      <w:tr w:rsidR="004B2FA5" w:rsidRPr="00AD39FA" w:rsidTr="008F690D">
        <w:trPr>
          <w:trHeight w:val="665"/>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Good:</w:t>
            </w:r>
            <w:r w:rsidRPr="00AD39FA">
              <w:rPr>
                <w:rFonts w:cs="Arial"/>
                <w:sz w:val="18"/>
                <w:szCs w:val="18"/>
                <w:lang w:val="en-US"/>
              </w:rPr>
              <w:t xml:space="preserve"> </w:t>
            </w:r>
            <w:r w:rsidRPr="00AD39FA">
              <w:rPr>
                <w:rFonts w:cs="Arial"/>
                <w:iCs/>
                <w:sz w:val="18"/>
                <w:szCs w:val="18"/>
                <w:lang w:val="en-US"/>
              </w:rPr>
              <w:t>Addresses all of the requirements</w:t>
            </w:r>
            <w:r w:rsidRPr="00AD39FA">
              <w:rPr>
                <w:rFonts w:cs="Arial"/>
                <w:sz w:val="18"/>
                <w:szCs w:val="18"/>
                <w:lang w:val="en-US"/>
              </w:rPr>
              <w:t xml:space="preserve"> and provides a response with relevant supporting information, which </w:t>
            </w:r>
            <w:r w:rsidRPr="00AD39FA">
              <w:rPr>
                <w:rFonts w:cs="Arial"/>
                <w:iCs/>
                <w:sz w:val="18"/>
                <w:szCs w:val="18"/>
                <w:lang w:val="en-US"/>
              </w:rPr>
              <w:t>contains minor weaknesses</w:t>
            </w:r>
            <w:r w:rsidRPr="00AD39FA">
              <w:rPr>
                <w:rFonts w:cs="Arial"/>
                <w:sz w:val="18"/>
                <w:szCs w:val="18"/>
                <w:lang w:val="en-US"/>
              </w:rPr>
              <w:t xml:space="preserve">, giving the Agency </w:t>
            </w:r>
            <w:r w:rsidRPr="00AD39FA">
              <w:rPr>
                <w:rFonts w:cs="Arial"/>
                <w:iCs/>
                <w:sz w:val="18"/>
                <w:szCs w:val="18"/>
                <w:lang w:val="en-US"/>
              </w:rPr>
              <w:t>reasonable confidence</w:t>
            </w:r>
            <w:r w:rsidRPr="00AD39FA">
              <w:rPr>
                <w:rFonts w:cs="Arial"/>
                <w:sz w:val="18"/>
                <w:szCs w:val="18"/>
                <w:lang w:val="en-US"/>
              </w:rPr>
              <w:t xml:space="preserve"> that the requirements will be met. </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6</w:t>
            </w:r>
          </w:p>
        </w:tc>
      </w:tr>
      <w:tr w:rsidR="004B2FA5" w:rsidRPr="00AD39FA" w:rsidTr="008F690D">
        <w:trPr>
          <w:trHeight w:val="837"/>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Satisfactory:</w:t>
            </w:r>
            <w:r w:rsidRPr="00AD39FA">
              <w:rPr>
                <w:rFonts w:cs="Arial"/>
                <w:sz w:val="18"/>
                <w:szCs w:val="18"/>
                <w:lang w:val="en-US"/>
              </w:rPr>
              <w:t xml:space="preserve"> </w:t>
            </w:r>
            <w:r w:rsidRPr="00AD39FA">
              <w:rPr>
                <w:rFonts w:cs="Arial"/>
                <w:iCs/>
                <w:sz w:val="18"/>
                <w:szCs w:val="18"/>
                <w:lang w:val="en-US"/>
              </w:rPr>
              <w:t xml:space="preserve">Substantially addresses the requirements </w:t>
            </w:r>
            <w:r w:rsidRPr="00AD39FA">
              <w:rPr>
                <w:rFonts w:cs="Arial"/>
                <w:sz w:val="18"/>
                <w:szCs w:val="18"/>
                <w:lang w:val="en-US"/>
              </w:rPr>
              <w:t>and</w:t>
            </w:r>
            <w:r w:rsidRPr="00AD39FA">
              <w:rPr>
                <w:rFonts w:cs="Arial"/>
                <w:iCs/>
                <w:sz w:val="18"/>
                <w:szCs w:val="18"/>
                <w:lang w:val="en-US"/>
              </w:rPr>
              <w:t xml:space="preserve"> </w:t>
            </w:r>
            <w:r w:rsidRPr="00AD39FA">
              <w:rPr>
                <w:rFonts w:cs="Arial"/>
                <w:sz w:val="18"/>
                <w:szCs w:val="18"/>
                <w:lang w:val="en-US"/>
              </w:rPr>
              <w:t xml:space="preserve">provides a response with relevant supporting information which </w:t>
            </w:r>
            <w:r w:rsidRPr="00AD39FA">
              <w:rPr>
                <w:rFonts w:cs="Arial"/>
                <w:iCs/>
                <w:sz w:val="18"/>
                <w:szCs w:val="18"/>
                <w:lang w:val="en-US"/>
              </w:rPr>
              <w:t>may contain</w:t>
            </w:r>
            <w:r w:rsidRPr="00AD39FA">
              <w:rPr>
                <w:rFonts w:cs="Arial"/>
                <w:sz w:val="18"/>
                <w:szCs w:val="18"/>
                <w:lang w:val="en-US"/>
              </w:rPr>
              <w:t xml:space="preserve"> </w:t>
            </w:r>
            <w:r w:rsidRPr="00AD39FA">
              <w:rPr>
                <w:rFonts w:cs="Arial"/>
                <w:iCs/>
                <w:sz w:val="18"/>
                <w:szCs w:val="18"/>
                <w:lang w:val="en-US"/>
              </w:rPr>
              <w:t>moderate weaknesses,</w:t>
            </w:r>
            <w:r w:rsidRPr="00AD39FA">
              <w:rPr>
                <w:rFonts w:cs="Arial"/>
                <w:sz w:val="18"/>
                <w:szCs w:val="18"/>
                <w:lang w:val="en-US"/>
              </w:rPr>
              <w:t xml:space="preserve"> but gives the Agency </w:t>
            </w:r>
            <w:r w:rsidRPr="00AD39FA">
              <w:rPr>
                <w:rFonts w:cs="Arial"/>
                <w:iCs/>
                <w:sz w:val="18"/>
                <w:szCs w:val="18"/>
                <w:lang w:val="en-US"/>
              </w:rPr>
              <w:t>some confidence</w:t>
            </w:r>
            <w:r w:rsidRPr="00AD39FA">
              <w:rPr>
                <w:rFonts w:cs="Arial"/>
                <w:sz w:val="18"/>
                <w:szCs w:val="18"/>
                <w:lang w:val="en-US"/>
              </w:rPr>
              <w:t xml:space="preserve"> that the requirements will be met. </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4</w:t>
            </w:r>
          </w:p>
        </w:tc>
      </w:tr>
      <w:tr w:rsidR="004B2FA5" w:rsidRPr="00AD39FA" w:rsidTr="008F690D">
        <w:trPr>
          <w:trHeight w:val="807"/>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Weak:</w:t>
            </w:r>
            <w:r w:rsidRPr="00AD39FA">
              <w:rPr>
                <w:rFonts w:cs="Arial"/>
                <w:sz w:val="18"/>
                <w:szCs w:val="18"/>
                <w:lang w:val="en-US"/>
              </w:rPr>
              <w:t xml:space="preserve"> </w:t>
            </w:r>
            <w:r w:rsidRPr="00AD39FA">
              <w:rPr>
                <w:rFonts w:cs="Arial"/>
                <w:iCs/>
                <w:sz w:val="18"/>
                <w:szCs w:val="18"/>
                <w:lang w:val="en-US"/>
              </w:rPr>
              <w:t>Partially addresses the requirements,</w:t>
            </w:r>
            <w:r w:rsidRPr="00AD39FA">
              <w:rPr>
                <w:rFonts w:cs="Arial"/>
                <w:sz w:val="18"/>
                <w:szCs w:val="18"/>
                <w:lang w:val="en-US"/>
              </w:rPr>
              <w:t xml:space="preserve"> or provides supporting information that is of limited relevance or contains </w:t>
            </w:r>
            <w:r w:rsidRPr="00AD39FA">
              <w:rPr>
                <w:rFonts w:cs="Arial"/>
                <w:iCs/>
                <w:sz w:val="18"/>
                <w:szCs w:val="18"/>
                <w:lang w:val="en-US"/>
              </w:rPr>
              <w:t xml:space="preserve">significant weaknesses, </w:t>
            </w:r>
            <w:r w:rsidRPr="00AD39FA">
              <w:rPr>
                <w:rFonts w:cs="Arial"/>
                <w:sz w:val="18"/>
                <w:szCs w:val="18"/>
                <w:lang w:val="en-US"/>
              </w:rPr>
              <w:t xml:space="preserve">and therefore gives the Agency </w:t>
            </w:r>
            <w:r w:rsidRPr="00AD39FA">
              <w:rPr>
                <w:rFonts w:cs="Arial"/>
                <w:iCs/>
                <w:sz w:val="18"/>
                <w:szCs w:val="18"/>
                <w:lang w:val="en-US"/>
              </w:rPr>
              <w:t>low confidence</w:t>
            </w:r>
            <w:r w:rsidRPr="00AD39FA">
              <w:rPr>
                <w:rFonts w:cs="Arial"/>
                <w:sz w:val="18"/>
                <w:szCs w:val="18"/>
                <w:lang w:val="en-US"/>
              </w:rPr>
              <w:t xml:space="preserve"> that the requirements will be met.</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2</w:t>
            </w:r>
          </w:p>
        </w:tc>
      </w:tr>
      <w:tr w:rsidR="004B2FA5" w:rsidRPr="00AD39FA" w:rsidTr="008F690D">
        <w:trPr>
          <w:trHeight w:val="565"/>
        </w:trPr>
        <w:tc>
          <w:tcPr>
            <w:tcW w:w="7366" w:type="dxa"/>
            <w:tcMar>
              <w:top w:w="0" w:type="dxa"/>
              <w:left w:w="108" w:type="dxa"/>
              <w:bottom w:w="0" w:type="dxa"/>
              <w:right w:w="108" w:type="dxa"/>
            </w:tcMar>
            <w:vAlign w:val="center"/>
            <w:hideMark/>
          </w:tcPr>
          <w:p w:rsidR="004B2FA5" w:rsidRPr="00AD39FA" w:rsidRDefault="004B2FA5" w:rsidP="008F690D">
            <w:pPr>
              <w:snapToGrid w:val="0"/>
              <w:rPr>
                <w:rFonts w:eastAsia="Calibri" w:cs="Arial"/>
                <w:sz w:val="18"/>
                <w:szCs w:val="18"/>
                <w:lang w:val="en-US"/>
              </w:rPr>
            </w:pPr>
            <w:r w:rsidRPr="00AD39FA">
              <w:rPr>
                <w:rFonts w:cs="Arial"/>
                <w:b/>
                <w:bCs/>
                <w:sz w:val="18"/>
                <w:szCs w:val="18"/>
                <w:lang w:val="en-US"/>
              </w:rPr>
              <w:t xml:space="preserve">Nil: </w:t>
            </w:r>
            <w:r w:rsidRPr="00AD39FA">
              <w:rPr>
                <w:rFonts w:cs="Arial"/>
                <w:sz w:val="18"/>
                <w:szCs w:val="18"/>
                <w:lang w:val="en-US"/>
              </w:rPr>
              <w:t xml:space="preserve">No response or provides a response that gives the Agency </w:t>
            </w:r>
            <w:r w:rsidRPr="00AD39FA">
              <w:rPr>
                <w:rFonts w:cs="Arial"/>
                <w:iCs/>
                <w:sz w:val="18"/>
                <w:szCs w:val="18"/>
                <w:lang w:val="en-US"/>
              </w:rPr>
              <w:t>no confidence</w:t>
            </w:r>
            <w:r w:rsidRPr="00AD39FA">
              <w:rPr>
                <w:rFonts w:cs="Arial"/>
                <w:sz w:val="18"/>
                <w:szCs w:val="18"/>
                <w:lang w:val="en-US"/>
              </w:rPr>
              <w:t xml:space="preserve"> that the requirements will be met.  </w:t>
            </w:r>
          </w:p>
        </w:tc>
        <w:tc>
          <w:tcPr>
            <w:tcW w:w="1985" w:type="dxa"/>
            <w:tcMar>
              <w:top w:w="0" w:type="dxa"/>
              <w:left w:w="108" w:type="dxa"/>
              <w:bottom w:w="0" w:type="dxa"/>
              <w:right w:w="108" w:type="dxa"/>
            </w:tcMar>
            <w:vAlign w:val="center"/>
            <w:hideMark/>
          </w:tcPr>
          <w:p w:rsidR="004B2FA5" w:rsidRPr="00AD39FA" w:rsidRDefault="004B2FA5" w:rsidP="008F690D">
            <w:pPr>
              <w:snapToGrid w:val="0"/>
              <w:jc w:val="center"/>
              <w:rPr>
                <w:rFonts w:eastAsia="Calibri" w:cs="Arial"/>
                <w:sz w:val="18"/>
                <w:szCs w:val="18"/>
                <w:lang w:val="en-US"/>
              </w:rPr>
            </w:pPr>
            <w:r w:rsidRPr="00AD39FA">
              <w:rPr>
                <w:rFonts w:cs="Arial"/>
                <w:sz w:val="18"/>
                <w:szCs w:val="18"/>
                <w:lang w:val="en-US"/>
              </w:rPr>
              <w:t>0</w:t>
            </w:r>
          </w:p>
        </w:tc>
      </w:tr>
    </w:tbl>
    <w:p w:rsidR="004B2FA5" w:rsidRPr="00AD39FA" w:rsidRDefault="004B2FA5" w:rsidP="004B2FA5">
      <w:pPr>
        <w:pStyle w:val="BodyText"/>
        <w:spacing w:after="0"/>
        <w:rPr>
          <w:rFonts w:cs="Arial"/>
          <w:b/>
          <w:color w:val="FF0000"/>
          <w:sz w:val="22"/>
          <w:szCs w:val="22"/>
        </w:rPr>
      </w:pPr>
    </w:p>
    <w:p w:rsidR="004B2FA5" w:rsidRPr="00A34241" w:rsidRDefault="004B2FA5" w:rsidP="004B2FA5">
      <w:pPr>
        <w:rPr>
          <w:sz w:val="24"/>
          <w:szCs w:val="24"/>
        </w:rPr>
      </w:pPr>
      <w:r w:rsidRPr="00A34241">
        <w:rPr>
          <w:sz w:val="24"/>
          <w:szCs w:val="24"/>
        </w:rPr>
        <w:t xml:space="preserve">All quality sub-criterion is subject to a minimum threshold score of 6 marks out of the possible 10 available. Scoring will be concluded following the review of your bid. If a score of 6 is not achieved, the response will be deemed non-compliant and your tendered bid will be disqualified for failing to meet minimum requirements. </w:t>
      </w:r>
    </w:p>
    <w:p w:rsidR="004B2FA5" w:rsidRPr="00A34241" w:rsidRDefault="004B2FA5" w:rsidP="004B2FA5">
      <w:pPr>
        <w:rPr>
          <w:sz w:val="24"/>
          <w:szCs w:val="24"/>
        </w:rPr>
      </w:pPr>
    </w:p>
    <w:p w:rsidR="004B2FA5" w:rsidRPr="00A34241" w:rsidRDefault="004B2FA5" w:rsidP="004B2FA5">
      <w:pPr>
        <w:rPr>
          <w:sz w:val="24"/>
          <w:szCs w:val="24"/>
        </w:rPr>
      </w:pPr>
      <w:r w:rsidRPr="00A34241">
        <w:rPr>
          <w:sz w:val="24"/>
          <w:szCs w:val="24"/>
        </w:rPr>
        <w:t>Tenderers are required to respond to all of the questions below.  Questions should be answered in full and should not refer to other documents or appendices.</w:t>
      </w:r>
    </w:p>
    <w:p w:rsidR="004B2FA5" w:rsidRPr="00A34241" w:rsidRDefault="004B2FA5" w:rsidP="004B2FA5">
      <w:pPr>
        <w:rPr>
          <w:sz w:val="24"/>
          <w:szCs w:val="24"/>
        </w:rPr>
      </w:pPr>
    </w:p>
    <w:p w:rsidR="004B2FA5" w:rsidRPr="00A34241" w:rsidRDefault="004B2FA5" w:rsidP="004B2FA5">
      <w:pPr>
        <w:rPr>
          <w:sz w:val="24"/>
          <w:szCs w:val="24"/>
        </w:rPr>
      </w:pPr>
      <w:r w:rsidRPr="00A34241">
        <w:rPr>
          <w:sz w:val="24"/>
          <w:szCs w:val="24"/>
        </w:rPr>
        <w:t>In order not to make this document too lengthy and unwieldy, tenderers are advised that their response should be detailed but concise, responding to the question as succinctly as possible. For each category, there is a maximum page limit. All font must be Arial 12.</w:t>
      </w:r>
    </w:p>
    <w:p w:rsidR="004B2FA5" w:rsidRPr="00A34241" w:rsidRDefault="004B2FA5" w:rsidP="004B2FA5">
      <w:pPr>
        <w:rPr>
          <w:sz w:val="24"/>
          <w:szCs w:val="24"/>
        </w:rPr>
      </w:pPr>
    </w:p>
    <w:p w:rsidR="004B2FA5" w:rsidRPr="00A34241" w:rsidRDefault="004B2FA5" w:rsidP="004B2FA5">
      <w:pPr>
        <w:rPr>
          <w:sz w:val="24"/>
          <w:szCs w:val="24"/>
        </w:rPr>
      </w:pPr>
      <w:r w:rsidRPr="00A34241">
        <w:rPr>
          <w:sz w:val="24"/>
          <w:szCs w:val="24"/>
        </w:rPr>
        <w:t>This information will be used to select the successful supplier during the tender assessment process.</w:t>
      </w:r>
    </w:p>
    <w:p w:rsidR="004B2FA5" w:rsidRPr="00A34241" w:rsidRDefault="004B2FA5" w:rsidP="004B2FA5">
      <w:pPr>
        <w:rPr>
          <w:sz w:val="24"/>
          <w:szCs w:val="24"/>
        </w:rPr>
      </w:pPr>
    </w:p>
    <w:p w:rsidR="004B2FA5" w:rsidRPr="00A34241" w:rsidRDefault="004B2FA5" w:rsidP="004B2FA5">
      <w:pPr>
        <w:rPr>
          <w:rFonts w:cs="Arial"/>
          <w:b/>
          <w:sz w:val="24"/>
          <w:szCs w:val="24"/>
        </w:rPr>
      </w:pPr>
      <w:r w:rsidRPr="00A34241">
        <w:rPr>
          <w:sz w:val="24"/>
          <w:szCs w:val="24"/>
        </w:rPr>
        <w:t>The Tenderer’s response shall be presented as 5 answers to the categories listed below. Guidance on responses are also provided, this information is not exclusive.</w:t>
      </w:r>
    </w:p>
    <w:tbl>
      <w:tblPr>
        <w:tblpPr w:leftFromText="180" w:rightFromText="180" w:vertAnchor="text" w:horzAnchor="margin" w:tblpY="25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4961"/>
      </w:tblGrid>
      <w:tr w:rsidR="004B2FA5" w:rsidRPr="00A34241" w:rsidTr="008F690D">
        <w:trPr>
          <w:trHeight w:val="557"/>
        </w:trPr>
        <w:tc>
          <w:tcPr>
            <w:tcW w:w="4815"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b/>
                <w:sz w:val="18"/>
                <w:szCs w:val="18"/>
                <w:lang w:val="en-US"/>
              </w:rPr>
            </w:pPr>
            <w:r w:rsidRPr="00A34241">
              <w:rPr>
                <w:b/>
                <w:sz w:val="18"/>
                <w:szCs w:val="18"/>
                <w:lang w:val="en-US"/>
              </w:rPr>
              <w:t>CATEGORY</w:t>
            </w: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b/>
                <w:sz w:val="18"/>
                <w:szCs w:val="18"/>
                <w:lang w:val="en-US"/>
              </w:rPr>
            </w:pPr>
            <w:r w:rsidRPr="00A34241">
              <w:rPr>
                <w:b/>
                <w:sz w:val="18"/>
                <w:szCs w:val="18"/>
                <w:lang w:val="en-US"/>
              </w:rPr>
              <w:t>Guidance</w:t>
            </w:r>
          </w:p>
        </w:tc>
      </w:tr>
      <w:tr w:rsidR="004B2FA5" w:rsidRPr="00A34241" w:rsidTr="008F690D">
        <w:trPr>
          <w:trHeight w:val="20"/>
        </w:trPr>
        <w:tc>
          <w:tcPr>
            <w:tcW w:w="4815" w:type="dxa"/>
            <w:tcBorders>
              <w:top w:val="single" w:sz="4" w:space="0" w:color="auto"/>
              <w:left w:val="single" w:sz="4" w:space="0" w:color="auto"/>
              <w:bottom w:val="single" w:sz="4" w:space="0" w:color="auto"/>
              <w:right w:val="single" w:sz="4" w:space="0" w:color="auto"/>
            </w:tcBorders>
          </w:tcPr>
          <w:p w:rsidR="004B2FA5" w:rsidRPr="00A34241" w:rsidRDefault="004B2FA5" w:rsidP="008F690D">
            <w:pPr>
              <w:pStyle w:val="NoSpacing"/>
              <w:rPr>
                <w:b/>
                <w:sz w:val="18"/>
                <w:szCs w:val="18"/>
                <w:lang w:val="en-US"/>
              </w:rPr>
            </w:pPr>
            <w:r w:rsidRPr="00A34241">
              <w:rPr>
                <w:b/>
                <w:sz w:val="18"/>
                <w:szCs w:val="18"/>
                <w:lang w:val="en-US"/>
              </w:rPr>
              <w:t>1. Skill, experience and adequacy of resources of technical staff</w:t>
            </w:r>
          </w:p>
          <w:p w:rsidR="004B2FA5" w:rsidRPr="00A34241" w:rsidRDefault="004B2FA5" w:rsidP="008F690D">
            <w:pPr>
              <w:pStyle w:val="NoSpacing"/>
              <w:rPr>
                <w:b/>
                <w:sz w:val="18"/>
                <w:szCs w:val="18"/>
                <w:lang w:val="en-US"/>
              </w:rPr>
            </w:pPr>
          </w:p>
          <w:p w:rsidR="004B2FA5" w:rsidRPr="00A34241" w:rsidRDefault="004B2FA5" w:rsidP="008F690D">
            <w:pPr>
              <w:pStyle w:val="NoSpacing"/>
              <w:rPr>
                <w:sz w:val="18"/>
                <w:szCs w:val="18"/>
                <w:lang w:val="en-US"/>
              </w:rPr>
            </w:pPr>
            <w:r w:rsidRPr="00A34241">
              <w:rPr>
                <w:sz w:val="18"/>
                <w:szCs w:val="18"/>
                <w:lang w:val="en-US"/>
              </w:rPr>
              <w:t>Max. 3 pages</w:t>
            </w:r>
          </w:p>
          <w:p w:rsidR="004B2FA5" w:rsidRPr="00A34241" w:rsidRDefault="004B2FA5" w:rsidP="008F690D">
            <w:pPr>
              <w:pStyle w:val="NoSpacing"/>
              <w:rPr>
                <w:sz w:val="18"/>
                <w:szCs w:val="18"/>
                <w:lang w:val="en-US"/>
              </w:rPr>
            </w:pPr>
            <w:r w:rsidRPr="00A34241">
              <w:rPr>
                <w:sz w:val="18"/>
                <w:szCs w:val="18"/>
                <w:lang w:val="en-US"/>
              </w:rPr>
              <w:t>Font Arial 12</w:t>
            </w:r>
          </w:p>
          <w:p w:rsidR="004B2FA5" w:rsidRPr="00A34241" w:rsidRDefault="004B2FA5" w:rsidP="008F690D">
            <w:pPr>
              <w:pStyle w:val="NoSpacing"/>
              <w:rPr>
                <w:b/>
                <w:sz w:val="18"/>
                <w:szCs w:val="18"/>
                <w:lang w:val="en-US"/>
              </w:rPr>
            </w:pPr>
          </w:p>
          <w:p w:rsidR="004B2FA5" w:rsidRPr="00A34241" w:rsidRDefault="004B2FA5" w:rsidP="008F690D">
            <w:pPr>
              <w:pStyle w:val="NoSpacing"/>
              <w:rPr>
                <w:b/>
                <w:sz w:val="18"/>
                <w:szCs w:val="18"/>
                <w:lang w:val="en-US"/>
              </w:rPr>
            </w:pPr>
            <w:r w:rsidRPr="00A34241">
              <w:rPr>
                <w:b/>
                <w:sz w:val="18"/>
                <w:szCs w:val="18"/>
                <w:lang w:val="en-US"/>
              </w:rPr>
              <w:t>Weighting 35</w:t>
            </w:r>
          </w:p>
          <w:p w:rsidR="004B2FA5" w:rsidRPr="00A34241" w:rsidRDefault="004B2FA5" w:rsidP="008F690D">
            <w:pPr>
              <w:pStyle w:val="NoSpacing"/>
              <w:rPr>
                <w:sz w:val="18"/>
                <w:szCs w:val="18"/>
                <w:lang w:val="en-US"/>
              </w:rPr>
            </w:pPr>
          </w:p>
          <w:p w:rsidR="004B2FA5" w:rsidRPr="00A34241" w:rsidRDefault="004B2FA5" w:rsidP="008F690D">
            <w:pPr>
              <w:pStyle w:val="NoSpacing"/>
              <w:rPr>
                <w:sz w:val="18"/>
                <w:szCs w:val="18"/>
                <w:lang w:val="en-US"/>
              </w:rPr>
            </w:pPr>
            <w:r w:rsidRPr="00A34241">
              <w:rPr>
                <w:sz w:val="18"/>
                <w:szCs w:val="18"/>
                <w:lang w:val="en-US"/>
              </w:rPr>
              <w:t>CV’s are be attached as an appendix. No other appendices are to be included for this category.</w:t>
            </w:r>
          </w:p>
          <w:p w:rsidR="004B2FA5" w:rsidRPr="00A34241" w:rsidRDefault="004B2FA5" w:rsidP="008F690D">
            <w:pPr>
              <w:pStyle w:val="NoSpacing"/>
              <w:rPr>
                <w:sz w:val="18"/>
                <w:szCs w:val="18"/>
                <w:lang w:val="en-US"/>
              </w:rPr>
            </w:pP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sz w:val="18"/>
                <w:szCs w:val="18"/>
                <w:lang w:val="en-US"/>
              </w:rPr>
            </w:pPr>
            <w:r w:rsidRPr="00A34241">
              <w:rPr>
                <w:sz w:val="18"/>
                <w:szCs w:val="18"/>
                <w:lang w:val="en-US"/>
              </w:rPr>
              <w:t>Please demonstrate how the proposed team will bring their skill and experience to deliver the project. To include:</w:t>
            </w:r>
          </w:p>
          <w:p w:rsidR="004B2FA5" w:rsidRPr="00A34241" w:rsidRDefault="004B2FA5" w:rsidP="004B2FA5">
            <w:pPr>
              <w:pStyle w:val="NoSpacing"/>
              <w:numPr>
                <w:ilvl w:val="0"/>
                <w:numId w:val="41"/>
              </w:numPr>
              <w:rPr>
                <w:sz w:val="18"/>
                <w:szCs w:val="18"/>
                <w:lang w:val="en-US"/>
              </w:rPr>
            </w:pPr>
            <w:r w:rsidRPr="00A34241">
              <w:rPr>
                <w:sz w:val="18"/>
                <w:szCs w:val="18"/>
                <w:lang w:val="en-US"/>
              </w:rPr>
              <w:t>Delivering best value and efficiency on each of the tasks</w:t>
            </w:r>
          </w:p>
          <w:p w:rsidR="004B2FA5" w:rsidRPr="00A34241" w:rsidRDefault="004B2FA5" w:rsidP="004B2FA5">
            <w:pPr>
              <w:pStyle w:val="NoSpacing"/>
              <w:numPr>
                <w:ilvl w:val="0"/>
                <w:numId w:val="41"/>
              </w:numPr>
              <w:rPr>
                <w:sz w:val="18"/>
                <w:szCs w:val="18"/>
                <w:lang w:val="en-US"/>
              </w:rPr>
            </w:pPr>
            <w:r w:rsidRPr="00A34241">
              <w:rPr>
                <w:sz w:val="18"/>
                <w:szCs w:val="18"/>
                <w:lang w:val="en-US"/>
              </w:rPr>
              <w:t>Describe the team and the team structure</w:t>
            </w:r>
          </w:p>
          <w:p w:rsidR="004B2FA5" w:rsidRPr="00A34241" w:rsidRDefault="004B2FA5" w:rsidP="004B2FA5">
            <w:pPr>
              <w:pStyle w:val="NoSpacing"/>
              <w:numPr>
                <w:ilvl w:val="0"/>
                <w:numId w:val="41"/>
              </w:numPr>
              <w:rPr>
                <w:sz w:val="18"/>
                <w:szCs w:val="18"/>
                <w:lang w:val="en-US"/>
              </w:rPr>
            </w:pPr>
            <w:r w:rsidRPr="00A34241">
              <w:rPr>
                <w:sz w:val="18"/>
                <w:szCs w:val="18"/>
                <w:lang w:val="en-US"/>
              </w:rPr>
              <w:t xml:space="preserve">CV’s will be assessed by the tender assessment team for the key staff. </w:t>
            </w:r>
          </w:p>
          <w:p w:rsidR="004B2FA5" w:rsidRPr="00A34241" w:rsidRDefault="004B2FA5" w:rsidP="004B2FA5">
            <w:pPr>
              <w:pStyle w:val="NoSpacing"/>
              <w:numPr>
                <w:ilvl w:val="0"/>
                <w:numId w:val="41"/>
              </w:numPr>
              <w:rPr>
                <w:sz w:val="18"/>
                <w:szCs w:val="18"/>
                <w:lang w:val="en-US"/>
              </w:rPr>
            </w:pPr>
            <w:r w:rsidRPr="00A34241">
              <w:rPr>
                <w:sz w:val="18"/>
                <w:szCs w:val="18"/>
                <w:lang w:val="en-US"/>
              </w:rPr>
              <w:t>Details of proposed sub-contractors and how they will be managed</w:t>
            </w:r>
          </w:p>
        </w:tc>
      </w:tr>
      <w:tr w:rsidR="004B2FA5" w:rsidRPr="00A34241" w:rsidTr="008F690D">
        <w:trPr>
          <w:trHeight w:val="1687"/>
        </w:trPr>
        <w:tc>
          <w:tcPr>
            <w:tcW w:w="4815" w:type="dxa"/>
            <w:tcBorders>
              <w:top w:val="single" w:sz="4" w:space="0" w:color="auto"/>
              <w:left w:val="single" w:sz="4" w:space="0" w:color="auto"/>
              <w:bottom w:val="single" w:sz="4" w:space="0" w:color="auto"/>
              <w:right w:val="single" w:sz="4" w:space="0" w:color="auto"/>
            </w:tcBorders>
          </w:tcPr>
          <w:p w:rsidR="004B2FA5" w:rsidRPr="00A34241" w:rsidRDefault="004B2FA5" w:rsidP="008F690D">
            <w:pPr>
              <w:pStyle w:val="NoSpacing"/>
              <w:rPr>
                <w:b/>
                <w:sz w:val="18"/>
                <w:szCs w:val="18"/>
                <w:lang w:val="en-US"/>
              </w:rPr>
            </w:pPr>
            <w:r w:rsidRPr="00A34241">
              <w:rPr>
                <w:b/>
                <w:sz w:val="18"/>
                <w:szCs w:val="18"/>
                <w:lang w:val="en-US"/>
              </w:rPr>
              <w:t>2. Methodology Proposed &amp; Approach</w:t>
            </w:r>
          </w:p>
          <w:p w:rsidR="004B2FA5" w:rsidRPr="00A34241" w:rsidRDefault="004B2FA5" w:rsidP="008F690D">
            <w:pPr>
              <w:pStyle w:val="NoSpacing"/>
              <w:rPr>
                <w:b/>
                <w:sz w:val="18"/>
                <w:szCs w:val="18"/>
                <w:lang w:val="en-US"/>
              </w:rPr>
            </w:pPr>
          </w:p>
          <w:p w:rsidR="004B2FA5" w:rsidRPr="00A34241" w:rsidRDefault="004B2FA5" w:rsidP="008F690D">
            <w:pPr>
              <w:pStyle w:val="NoSpacing"/>
              <w:rPr>
                <w:sz w:val="18"/>
                <w:szCs w:val="18"/>
                <w:lang w:val="en-US"/>
              </w:rPr>
            </w:pPr>
            <w:r w:rsidRPr="00A34241">
              <w:rPr>
                <w:sz w:val="18"/>
                <w:szCs w:val="18"/>
                <w:lang w:val="en-US"/>
              </w:rPr>
              <w:t>Max. 3 pages</w:t>
            </w:r>
          </w:p>
          <w:p w:rsidR="004B2FA5" w:rsidRPr="00A34241" w:rsidRDefault="004B2FA5" w:rsidP="008F690D">
            <w:pPr>
              <w:pStyle w:val="NoSpacing"/>
              <w:rPr>
                <w:sz w:val="18"/>
                <w:szCs w:val="18"/>
                <w:lang w:val="en-US"/>
              </w:rPr>
            </w:pPr>
            <w:r w:rsidRPr="00A34241">
              <w:rPr>
                <w:sz w:val="18"/>
                <w:szCs w:val="18"/>
                <w:lang w:val="en-US"/>
              </w:rPr>
              <w:t>Font Arial 12</w:t>
            </w:r>
          </w:p>
          <w:p w:rsidR="004B2FA5" w:rsidRPr="00A34241" w:rsidRDefault="004B2FA5" w:rsidP="008F690D">
            <w:pPr>
              <w:pStyle w:val="NoSpacing"/>
              <w:rPr>
                <w:b/>
                <w:sz w:val="18"/>
                <w:szCs w:val="18"/>
                <w:lang w:val="en-US"/>
              </w:rPr>
            </w:pPr>
          </w:p>
          <w:p w:rsidR="004B2FA5" w:rsidRPr="00A34241" w:rsidRDefault="004B2FA5" w:rsidP="008F690D">
            <w:pPr>
              <w:pStyle w:val="NoSpacing"/>
              <w:rPr>
                <w:b/>
                <w:sz w:val="18"/>
                <w:szCs w:val="18"/>
                <w:lang w:val="en-US"/>
              </w:rPr>
            </w:pPr>
            <w:r w:rsidRPr="00A34241">
              <w:rPr>
                <w:b/>
                <w:sz w:val="18"/>
                <w:szCs w:val="18"/>
                <w:lang w:val="en-US"/>
              </w:rPr>
              <w:t>Weighting 35</w:t>
            </w:r>
          </w:p>
          <w:p w:rsidR="004B2FA5" w:rsidRPr="00A34241" w:rsidRDefault="004B2FA5" w:rsidP="008F690D">
            <w:pPr>
              <w:pStyle w:val="NoSpacing"/>
              <w:rPr>
                <w:sz w:val="18"/>
                <w:szCs w:val="18"/>
                <w:lang w:val="en-US"/>
              </w:rPr>
            </w:pPr>
          </w:p>
          <w:p w:rsidR="004B2FA5" w:rsidRPr="00A34241" w:rsidRDefault="004B2FA5" w:rsidP="008F690D">
            <w:pPr>
              <w:pStyle w:val="NoSpacing"/>
              <w:rPr>
                <w:sz w:val="18"/>
                <w:szCs w:val="18"/>
                <w:lang w:val="en-US"/>
              </w:rPr>
            </w:pPr>
            <w:r w:rsidRPr="00A34241">
              <w:rPr>
                <w:sz w:val="18"/>
                <w:szCs w:val="18"/>
                <w:lang w:val="en-US"/>
              </w:rPr>
              <w:t xml:space="preserve">A </w:t>
            </w:r>
            <w:proofErr w:type="spellStart"/>
            <w:r w:rsidRPr="00A34241">
              <w:rPr>
                <w:sz w:val="18"/>
                <w:szCs w:val="18"/>
                <w:lang w:val="en-US"/>
              </w:rPr>
              <w:t>programme</w:t>
            </w:r>
            <w:proofErr w:type="spellEnd"/>
            <w:r w:rsidRPr="00A34241">
              <w:rPr>
                <w:sz w:val="18"/>
                <w:szCs w:val="18"/>
                <w:lang w:val="en-US"/>
              </w:rPr>
              <w:t xml:space="preserve"> is to be attached as an appendix.</w:t>
            </w:r>
          </w:p>
          <w:p w:rsidR="004B2FA5" w:rsidRPr="00A34241" w:rsidRDefault="004B2FA5" w:rsidP="008F690D">
            <w:pPr>
              <w:pStyle w:val="NoSpacing"/>
              <w:rPr>
                <w:sz w:val="18"/>
                <w:szCs w:val="18"/>
                <w:lang w:val="en-US"/>
              </w:rPr>
            </w:pPr>
            <w:r w:rsidRPr="00A34241">
              <w:rPr>
                <w:sz w:val="18"/>
                <w:szCs w:val="18"/>
                <w:lang w:val="en-US"/>
              </w:rPr>
              <w:t xml:space="preserve">In addition please complete the breakdown of staff </w:t>
            </w:r>
            <w:proofErr w:type="gramStart"/>
            <w:r w:rsidRPr="00A34241">
              <w:rPr>
                <w:sz w:val="18"/>
                <w:szCs w:val="18"/>
                <w:lang w:val="en-US"/>
              </w:rPr>
              <w:t>hours</w:t>
            </w:r>
            <w:proofErr w:type="gramEnd"/>
            <w:r w:rsidRPr="00A34241">
              <w:rPr>
                <w:sz w:val="18"/>
                <w:szCs w:val="18"/>
                <w:lang w:val="en-US"/>
              </w:rPr>
              <w:t xml:space="preserve"> schedule.</w:t>
            </w:r>
          </w:p>
          <w:p w:rsidR="004B2FA5" w:rsidRDefault="004B2FA5" w:rsidP="008F690D">
            <w:pPr>
              <w:pStyle w:val="NoSpacing"/>
              <w:rPr>
                <w:sz w:val="18"/>
                <w:szCs w:val="18"/>
                <w:lang w:val="en-US"/>
              </w:rPr>
            </w:pPr>
          </w:p>
          <w:p w:rsidR="004B2FA5" w:rsidRDefault="004B2FA5" w:rsidP="008F690D">
            <w:pPr>
              <w:pStyle w:val="NoSpacing"/>
              <w:rPr>
                <w:sz w:val="18"/>
                <w:szCs w:val="18"/>
                <w:lang w:val="en-US"/>
              </w:rPr>
            </w:pPr>
            <w:r w:rsidRPr="00A34241">
              <w:rPr>
                <w:sz w:val="18"/>
                <w:szCs w:val="18"/>
                <w:lang w:val="en-US"/>
              </w:rPr>
              <w:t>No other appendices shall be included in this project proposal.</w:t>
            </w:r>
          </w:p>
          <w:p w:rsidR="004B2FA5" w:rsidRPr="00A34241" w:rsidRDefault="004B2FA5" w:rsidP="008F690D">
            <w:pPr>
              <w:pStyle w:val="NoSpacing"/>
              <w:rPr>
                <w:sz w:val="18"/>
                <w:szCs w:val="18"/>
                <w:lang w:val="en-US"/>
              </w:rPr>
            </w:pP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sz w:val="18"/>
                <w:szCs w:val="18"/>
                <w:lang w:val="en-US"/>
              </w:rPr>
            </w:pPr>
            <w:r w:rsidRPr="00A34241">
              <w:rPr>
                <w:sz w:val="18"/>
                <w:szCs w:val="18"/>
                <w:lang w:val="en-US"/>
              </w:rPr>
              <w:t>Please provide your methodology for delivering the contract. Please include the areas listed below:</w:t>
            </w:r>
          </w:p>
          <w:p w:rsidR="004B2FA5" w:rsidRPr="00A34241" w:rsidRDefault="004B2FA5" w:rsidP="004B2FA5">
            <w:pPr>
              <w:pStyle w:val="NoSpacing"/>
              <w:numPr>
                <w:ilvl w:val="0"/>
                <w:numId w:val="42"/>
              </w:numPr>
              <w:rPr>
                <w:sz w:val="18"/>
                <w:szCs w:val="18"/>
                <w:lang w:val="en-US"/>
              </w:rPr>
            </w:pPr>
            <w:r w:rsidRPr="00A34241">
              <w:rPr>
                <w:sz w:val="18"/>
                <w:szCs w:val="18"/>
                <w:lang w:val="en-US"/>
              </w:rPr>
              <w:t>Outline method of how you propose to deliver the required services</w:t>
            </w:r>
          </w:p>
          <w:p w:rsidR="004B2FA5" w:rsidRPr="00A34241" w:rsidRDefault="004B2FA5" w:rsidP="004B2FA5">
            <w:pPr>
              <w:pStyle w:val="NoSpacing"/>
              <w:numPr>
                <w:ilvl w:val="0"/>
                <w:numId w:val="42"/>
              </w:numPr>
              <w:rPr>
                <w:sz w:val="18"/>
                <w:szCs w:val="18"/>
                <w:lang w:val="en-US"/>
              </w:rPr>
            </w:pPr>
            <w:r w:rsidRPr="00A34241">
              <w:rPr>
                <w:sz w:val="18"/>
                <w:szCs w:val="18"/>
                <w:lang w:val="en-US"/>
              </w:rPr>
              <w:t>How key project risks / issues will be managed</w:t>
            </w:r>
          </w:p>
          <w:p w:rsidR="004B2FA5" w:rsidRPr="00A34241" w:rsidRDefault="004B2FA5" w:rsidP="004B2FA5">
            <w:pPr>
              <w:pStyle w:val="NoSpacing"/>
              <w:numPr>
                <w:ilvl w:val="0"/>
                <w:numId w:val="42"/>
              </w:numPr>
              <w:rPr>
                <w:sz w:val="18"/>
                <w:szCs w:val="18"/>
                <w:lang w:val="en-US"/>
              </w:rPr>
            </w:pPr>
            <w:r w:rsidRPr="00A34241">
              <w:rPr>
                <w:sz w:val="18"/>
                <w:szCs w:val="18"/>
                <w:lang w:val="en-US"/>
              </w:rPr>
              <w:t xml:space="preserve">Outline </w:t>
            </w:r>
            <w:proofErr w:type="spellStart"/>
            <w:r w:rsidRPr="00A34241">
              <w:rPr>
                <w:sz w:val="18"/>
                <w:szCs w:val="18"/>
                <w:lang w:val="en-US"/>
              </w:rPr>
              <w:t>programme</w:t>
            </w:r>
            <w:proofErr w:type="spellEnd"/>
            <w:r w:rsidRPr="00A34241">
              <w:rPr>
                <w:sz w:val="18"/>
                <w:szCs w:val="18"/>
                <w:lang w:val="en-US"/>
              </w:rPr>
              <w:t xml:space="preserve"> in form of a Gantt chart, identifying key milestones and critical path activities</w:t>
            </w:r>
          </w:p>
        </w:tc>
      </w:tr>
      <w:tr w:rsidR="004B2FA5" w:rsidRPr="00A34241" w:rsidTr="008F690D">
        <w:trPr>
          <w:trHeight w:val="2403"/>
        </w:trPr>
        <w:tc>
          <w:tcPr>
            <w:tcW w:w="4815" w:type="dxa"/>
            <w:tcBorders>
              <w:top w:val="single" w:sz="4" w:space="0" w:color="auto"/>
              <w:left w:val="single" w:sz="4" w:space="0" w:color="auto"/>
              <w:bottom w:val="single" w:sz="4" w:space="0" w:color="auto"/>
              <w:right w:val="single" w:sz="4" w:space="0" w:color="auto"/>
            </w:tcBorders>
          </w:tcPr>
          <w:p w:rsidR="004B2FA5" w:rsidRPr="00A34241" w:rsidRDefault="004B2FA5" w:rsidP="008F690D">
            <w:pPr>
              <w:pStyle w:val="NoSpacing"/>
              <w:rPr>
                <w:b/>
                <w:sz w:val="18"/>
                <w:szCs w:val="18"/>
                <w:lang w:val="en-US"/>
              </w:rPr>
            </w:pPr>
            <w:r w:rsidRPr="00A34241">
              <w:rPr>
                <w:b/>
                <w:sz w:val="18"/>
                <w:szCs w:val="18"/>
                <w:lang w:val="en-US"/>
              </w:rPr>
              <w:t>3. Ability to deliver a successful project to time and budget</w:t>
            </w:r>
          </w:p>
          <w:p w:rsidR="004B2FA5" w:rsidRPr="00A34241" w:rsidRDefault="004B2FA5" w:rsidP="008F690D">
            <w:pPr>
              <w:pStyle w:val="NoSpacing"/>
              <w:rPr>
                <w:b/>
                <w:sz w:val="18"/>
                <w:szCs w:val="18"/>
                <w:lang w:val="en-US"/>
              </w:rPr>
            </w:pPr>
          </w:p>
          <w:p w:rsidR="004B2FA5" w:rsidRPr="00A34241" w:rsidRDefault="004B2FA5" w:rsidP="008F690D">
            <w:pPr>
              <w:pStyle w:val="NoSpacing"/>
              <w:rPr>
                <w:sz w:val="18"/>
                <w:szCs w:val="18"/>
                <w:lang w:val="en-US"/>
              </w:rPr>
            </w:pPr>
            <w:r w:rsidRPr="00A34241">
              <w:rPr>
                <w:sz w:val="18"/>
                <w:szCs w:val="18"/>
                <w:lang w:val="en-US"/>
              </w:rPr>
              <w:t>Max. 2 pages</w:t>
            </w:r>
          </w:p>
          <w:p w:rsidR="004B2FA5" w:rsidRPr="00A34241" w:rsidRDefault="004B2FA5" w:rsidP="008F690D">
            <w:pPr>
              <w:pStyle w:val="NoSpacing"/>
              <w:rPr>
                <w:sz w:val="18"/>
                <w:szCs w:val="18"/>
                <w:lang w:val="en-US"/>
              </w:rPr>
            </w:pPr>
            <w:r w:rsidRPr="00A34241">
              <w:rPr>
                <w:sz w:val="18"/>
                <w:szCs w:val="18"/>
                <w:lang w:val="en-US"/>
              </w:rPr>
              <w:t>Font Arial 12</w:t>
            </w:r>
          </w:p>
          <w:p w:rsidR="004B2FA5" w:rsidRPr="00A34241" w:rsidRDefault="004B2FA5" w:rsidP="008F690D">
            <w:pPr>
              <w:pStyle w:val="NoSpacing"/>
              <w:rPr>
                <w:b/>
                <w:sz w:val="18"/>
                <w:szCs w:val="18"/>
                <w:lang w:val="en-US"/>
              </w:rPr>
            </w:pPr>
          </w:p>
          <w:p w:rsidR="004B2FA5" w:rsidRPr="00A34241" w:rsidRDefault="004B2FA5" w:rsidP="008F690D">
            <w:pPr>
              <w:pStyle w:val="NoSpacing"/>
              <w:rPr>
                <w:b/>
                <w:sz w:val="18"/>
                <w:szCs w:val="18"/>
                <w:lang w:val="en-US"/>
              </w:rPr>
            </w:pPr>
            <w:r w:rsidRPr="00A34241">
              <w:rPr>
                <w:b/>
                <w:sz w:val="18"/>
                <w:szCs w:val="18"/>
                <w:lang w:val="en-US"/>
              </w:rPr>
              <w:t>Weighting 20</w:t>
            </w:r>
          </w:p>
          <w:p w:rsidR="004B2FA5" w:rsidRPr="00A34241" w:rsidRDefault="004B2FA5" w:rsidP="008F690D">
            <w:pPr>
              <w:pStyle w:val="NoSpacing"/>
              <w:rPr>
                <w:sz w:val="18"/>
                <w:szCs w:val="18"/>
                <w:lang w:val="en-US"/>
              </w:rPr>
            </w:pPr>
          </w:p>
          <w:p w:rsidR="004B2FA5" w:rsidRPr="00A34241" w:rsidRDefault="004B2FA5" w:rsidP="008F690D">
            <w:pPr>
              <w:pStyle w:val="NoSpacing"/>
              <w:rPr>
                <w:sz w:val="18"/>
                <w:szCs w:val="18"/>
                <w:lang w:val="en-US"/>
              </w:rPr>
            </w:pPr>
            <w:r w:rsidRPr="00A34241">
              <w:rPr>
                <w:sz w:val="18"/>
                <w:szCs w:val="18"/>
                <w:lang w:val="en-US"/>
              </w:rPr>
              <w:t>No appendices are to be included for this category.</w:t>
            </w: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sz w:val="18"/>
                <w:szCs w:val="18"/>
                <w:lang w:val="en-US"/>
              </w:rPr>
            </w:pPr>
            <w:r w:rsidRPr="00A34241">
              <w:rPr>
                <w:sz w:val="18"/>
                <w:szCs w:val="18"/>
                <w:lang w:val="en-US"/>
              </w:rPr>
              <w:t xml:space="preserve">Please outline how you ensure that this project will be delivered on time, within budget and to the required quality. </w:t>
            </w:r>
          </w:p>
          <w:p w:rsidR="004B2FA5" w:rsidRPr="00A34241" w:rsidRDefault="004B2FA5" w:rsidP="008F690D">
            <w:pPr>
              <w:pStyle w:val="NoSpacing"/>
              <w:rPr>
                <w:sz w:val="18"/>
                <w:szCs w:val="18"/>
                <w:lang w:val="en-US"/>
              </w:rPr>
            </w:pPr>
            <w:r w:rsidRPr="00A34241">
              <w:rPr>
                <w:sz w:val="18"/>
                <w:szCs w:val="18"/>
                <w:lang w:val="en-US"/>
              </w:rPr>
              <w:t>In addressing this question your response should include:</w:t>
            </w:r>
          </w:p>
          <w:p w:rsidR="004B2FA5" w:rsidRPr="00A34241" w:rsidRDefault="004B2FA5" w:rsidP="004B2FA5">
            <w:pPr>
              <w:pStyle w:val="NoSpacing"/>
              <w:numPr>
                <w:ilvl w:val="0"/>
                <w:numId w:val="43"/>
              </w:numPr>
              <w:rPr>
                <w:sz w:val="18"/>
                <w:szCs w:val="18"/>
                <w:lang w:val="en-US"/>
              </w:rPr>
            </w:pPr>
            <w:r w:rsidRPr="00A34241">
              <w:rPr>
                <w:sz w:val="18"/>
                <w:szCs w:val="18"/>
                <w:lang w:val="en-US"/>
              </w:rPr>
              <w:t>What you perceive to be the main challenges and risks facing this requirement</w:t>
            </w:r>
          </w:p>
          <w:p w:rsidR="004B2FA5" w:rsidRPr="00A34241" w:rsidRDefault="004B2FA5" w:rsidP="004B2FA5">
            <w:pPr>
              <w:pStyle w:val="NoSpacing"/>
              <w:numPr>
                <w:ilvl w:val="0"/>
                <w:numId w:val="43"/>
              </w:numPr>
              <w:rPr>
                <w:sz w:val="18"/>
                <w:szCs w:val="18"/>
                <w:lang w:val="en-US"/>
              </w:rPr>
            </w:pPr>
            <w:r w:rsidRPr="00A34241">
              <w:rPr>
                <w:sz w:val="18"/>
                <w:szCs w:val="18"/>
                <w:lang w:val="en-US"/>
              </w:rPr>
              <w:t>Methodologies adopted by your organisation to avoid such occurrences.</w:t>
            </w:r>
          </w:p>
        </w:tc>
      </w:tr>
      <w:tr w:rsidR="004B2FA5" w:rsidRPr="00A34241" w:rsidTr="008F690D">
        <w:tc>
          <w:tcPr>
            <w:tcW w:w="4815" w:type="dxa"/>
            <w:tcBorders>
              <w:top w:val="single" w:sz="4" w:space="0" w:color="auto"/>
              <w:left w:val="single" w:sz="4" w:space="0" w:color="auto"/>
              <w:bottom w:val="single" w:sz="4" w:space="0" w:color="auto"/>
              <w:right w:val="single" w:sz="4" w:space="0" w:color="auto"/>
            </w:tcBorders>
          </w:tcPr>
          <w:p w:rsidR="004B2FA5" w:rsidRPr="00A34241" w:rsidRDefault="004B2FA5" w:rsidP="008F690D">
            <w:pPr>
              <w:pStyle w:val="NoSpacing"/>
              <w:rPr>
                <w:b/>
                <w:sz w:val="18"/>
                <w:szCs w:val="18"/>
                <w:lang w:val="en-US"/>
              </w:rPr>
            </w:pPr>
            <w:r w:rsidRPr="00A34241">
              <w:rPr>
                <w:b/>
                <w:sz w:val="18"/>
                <w:szCs w:val="18"/>
                <w:lang w:val="en-US"/>
              </w:rPr>
              <w:t>4. Skill, experience and adequacy of resources for Project Management</w:t>
            </w:r>
          </w:p>
          <w:p w:rsidR="004B2FA5" w:rsidRPr="00A34241" w:rsidRDefault="004B2FA5" w:rsidP="008F690D">
            <w:pPr>
              <w:pStyle w:val="NoSpacing"/>
              <w:rPr>
                <w:b/>
                <w:sz w:val="18"/>
                <w:szCs w:val="18"/>
                <w:lang w:val="en-US"/>
              </w:rPr>
            </w:pPr>
          </w:p>
          <w:p w:rsidR="004B2FA5" w:rsidRPr="00A34241" w:rsidRDefault="004B2FA5" w:rsidP="008F690D">
            <w:pPr>
              <w:pStyle w:val="NoSpacing"/>
              <w:rPr>
                <w:sz w:val="18"/>
                <w:szCs w:val="18"/>
                <w:lang w:val="en-US"/>
              </w:rPr>
            </w:pPr>
            <w:r w:rsidRPr="00A34241">
              <w:rPr>
                <w:sz w:val="18"/>
                <w:szCs w:val="18"/>
                <w:lang w:val="en-US"/>
              </w:rPr>
              <w:t>Max. 1 pages</w:t>
            </w:r>
          </w:p>
          <w:p w:rsidR="004B2FA5" w:rsidRPr="00A34241" w:rsidRDefault="004B2FA5" w:rsidP="008F690D">
            <w:pPr>
              <w:pStyle w:val="NoSpacing"/>
              <w:rPr>
                <w:sz w:val="18"/>
                <w:szCs w:val="18"/>
                <w:lang w:val="en-US"/>
              </w:rPr>
            </w:pPr>
            <w:r w:rsidRPr="00A34241">
              <w:rPr>
                <w:sz w:val="18"/>
                <w:szCs w:val="18"/>
                <w:lang w:val="en-US"/>
              </w:rPr>
              <w:t>Font Arial 12</w:t>
            </w:r>
          </w:p>
          <w:p w:rsidR="004B2FA5" w:rsidRPr="00A34241" w:rsidRDefault="004B2FA5" w:rsidP="008F690D">
            <w:pPr>
              <w:pStyle w:val="NoSpacing"/>
              <w:rPr>
                <w:b/>
                <w:sz w:val="18"/>
                <w:szCs w:val="18"/>
                <w:lang w:val="en-US"/>
              </w:rPr>
            </w:pPr>
          </w:p>
          <w:p w:rsidR="004B2FA5" w:rsidRPr="00A34241" w:rsidRDefault="004B2FA5" w:rsidP="008F690D">
            <w:pPr>
              <w:pStyle w:val="NoSpacing"/>
              <w:rPr>
                <w:sz w:val="18"/>
                <w:szCs w:val="18"/>
                <w:lang w:val="en-US"/>
              </w:rPr>
            </w:pPr>
            <w:r w:rsidRPr="00A34241">
              <w:rPr>
                <w:b/>
                <w:sz w:val="18"/>
                <w:szCs w:val="18"/>
                <w:lang w:val="en-US"/>
              </w:rPr>
              <w:t>Weighting 5</w:t>
            </w:r>
          </w:p>
          <w:p w:rsidR="004B2FA5" w:rsidRPr="00A34241" w:rsidRDefault="004B2FA5" w:rsidP="008F690D">
            <w:pPr>
              <w:pStyle w:val="NoSpacing"/>
              <w:rPr>
                <w:sz w:val="18"/>
                <w:szCs w:val="18"/>
                <w:lang w:val="en-US"/>
              </w:rPr>
            </w:pPr>
          </w:p>
          <w:p w:rsidR="004B2FA5" w:rsidRDefault="004B2FA5" w:rsidP="008F690D">
            <w:pPr>
              <w:pStyle w:val="NoSpacing"/>
              <w:rPr>
                <w:sz w:val="18"/>
                <w:szCs w:val="18"/>
                <w:lang w:val="en-US"/>
              </w:rPr>
            </w:pPr>
            <w:r w:rsidRPr="00A34241">
              <w:rPr>
                <w:sz w:val="18"/>
                <w:szCs w:val="18"/>
                <w:lang w:val="en-US"/>
              </w:rPr>
              <w:t>CV’s are be attached as an appendix. No other appendices are to be included for this category.</w:t>
            </w:r>
          </w:p>
          <w:p w:rsidR="004B2FA5" w:rsidRPr="00A34241" w:rsidRDefault="004B2FA5" w:rsidP="008F690D">
            <w:pPr>
              <w:pStyle w:val="NoSpacing"/>
              <w:rPr>
                <w:sz w:val="18"/>
                <w:szCs w:val="18"/>
                <w:lang w:val="en-US"/>
              </w:rPr>
            </w:pP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sz w:val="18"/>
                <w:szCs w:val="18"/>
                <w:lang w:val="en-US"/>
              </w:rPr>
            </w:pPr>
            <w:r w:rsidRPr="00A34241">
              <w:rPr>
                <w:sz w:val="18"/>
                <w:szCs w:val="18"/>
                <w:lang w:val="en-US"/>
              </w:rPr>
              <w:t>Please demonstrate how the proposed management team will bring their skill and experience to deliver the project. To include:</w:t>
            </w:r>
          </w:p>
          <w:p w:rsidR="004B2FA5" w:rsidRPr="00A34241" w:rsidRDefault="004B2FA5" w:rsidP="004B2FA5">
            <w:pPr>
              <w:pStyle w:val="NoSpacing"/>
              <w:numPr>
                <w:ilvl w:val="0"/>
                <w:numId w:val="44"/>
              </w:numPr>
              <w:rPr>
                <w:sz w:val="18"/>
                <w:szCs w:val="18"/>
                <w:lang w:val="en-US"/>
              </w:rPr>
            </w:pPr>
            <w:r w:rsidRPr="00A34241">
              <w:rPr>
                <w:sz w:val="18"/>
                <w:szCs w:val="18"/>
                <w:lang w:val="en-US"/>
              </w:rPr>
              <w:t>Delivering best value and efficiency on each of the tasks</w:t>
            </w:r>
          </w:p>
          <w:p w:rsidR="004B2FA5" w:rsidRPr="00A34241" w:rsidRDefault="004B2FA5" w:rsidP="004B2FA5">
            <w:pPr>
              <w:pStyle w:val="NoSpacing"/>
              <w:numPr>
                <w:ilvl w:val="0"/>
                <w:numId w:val="44"/>
              </w:numPr>
              <w:rPr>
                <w:sz w:val="18"/>
                <w:szCs w:val="18"/>
                <w:lang w:val="en-US"/>
              </w:rPr>
            </w:pPr>
            <w:r w:rsidRPr="00A34241">
              <w:rPr>
                <w:sz w:val="18"/>
                <w:szCs w:val="18"/>
                <w:lang w:val="en-US"/>
              </w:rPr>
              <w:t>Describe the team and the team structure</w:t>
            </w:r>
          </w:p>
          <w:p w:rsidR="004B2FA5" w:rsidRPr="00A34241" w:rsidRDefault="004B2FA5" w:rsidP="004B2FA5">
            <w:pPr>
              <w:pStyle w:val="NoSpacing"/>
              <w:numPr>
                <w:ilvl w:val="0"/>
                <w:numId w:val="44"/>
              </w:numPr>
              <w:rPr>
                <w:sz w:val="18"/>
                <w:szCs w:val="18"/>
                <w:lang w:val="en-US"/>
              </w:rPr>
            </w:pPr>
            <w:r w:rsidRPr="00A34241">
              <w:rPr>
                <w:sz w:val="18"/>
                <w:szCs w:val="18"/>
                <w:lang w:val="en-US"/>
              </w:rPr>
              <w:t>Management of the contract</w:t>
            </w:r>
          </w:p>
          <w:p w:rsidR="004B2FA5" w:rsidRPr="00A34241" w:rsidRDefault="004B2FA5" w:rsidP="004B2FA5">
            <w:pPr>
              <w:pStyle w:val="NoSpacing"/>
              <w:numPr>
                <w:ilvl w:val="0"/>
                <w:numId w:val="44"/>
              </w:numPr>
              <w:rPr>
                <w:sz w:val="18"/>
                <w:szCs w:val="18"/>
                <w:lang w:val="en-US"/>
              </w:rPr>
            </w:pPr>
            <w:r w:rsidRPr="00A34241">
              <w:rPr>
                <w:sz w:val="18"/>
                <w:szCs w:val="18"/>
                <w:lang w:val="en-US"/>
              </w:rPr>
              <w:t>CV’s will be assessed by the tender assessment team for the key staff.</w:t>
            </w:r>
          </w:p>
        </w:tc>
      </w:tr>
      <w:tr w:rsidR="004B2FA5" w:rsidRPr="00A34241" w:rsidTr="008F690D">
        <w:tc>
          <w:tcPr>
            <w:tcW w:w="4815" w:type="dxa"/>
            <w:tcBorders>
              <w:top w:val="single" w:sz="4" w:space="0" w:color="auto"/>
              <w:left w:val="single" w:sz="4" w:space="0" w:color="auto"/>
              <w:bottom w:val="single" w:sz="4" w:space="0" w:color="auto"/>
              <w:right w:val="single" w:sz="4" w:space="0" w:color="auto"/>
            </w:tcBorders>
          </w:tcPr>
          <w:p w:rsidR="004B2FA5" w:rsidRPr="00A34241" w:rsidRDefault="004B2FA5" w:rsidP="008F690D">
            <w:pPr>
              <w:pStyle w:val="NoSpacing"/>
              <w:rPr>
                <w:b/>
                <w:sz w:val="18"/>
                <w:szCs w:val="18"/>
                <w:lang w:val="en-US"/>
              </w:rPr>
            </w:pPr>
            <w:r w:rsidRPr="00A34241">
              <w:rPr>
                <w:b/>
                <w:sz w:val="18"/>
                <w:szCs w:val="18"/>
                <w:lang w:val="en-US"/>
              </w:rPr>
              <w:t>5. Experience of Similar Projects</w:t>
            </w:r>
          </w:p>
          <w:p w:rsidR="004B2FA5" w:rsidRPr="00A34241" w:rsidRDefault="004B2FA5" w:rsidP="008F690D">
            <w:pPr>
              <w:pStyle w:val="NoSpacing"/>
              <w:rPr>
                <w:b/>
                <w:sz w:val="18"/>
                <w:szCs w:val="18"/>
                <w:lang w:val="en-US"/>
              </w:rPr>
            </w:pPr>
          </w:p>
          <w:p w:rsidR="004B2FA5" w:rsidRPr="00A34241" w:rsidRDefault="004B2FA5" w:rsidP="008F690D">
            <w:pPr>
              <w:pStyle w:val="NoSpacing"/>
              <w:rPr>
                <w:b/>
                <w:sz w:val="18"/>
                <w:szCs w:val="18"/>
                <w:lang w:val="en-US"/>
              </w:rPr>
            </w:pPr>
            <w:r w:rsidRPr="00A34241">
              <w:rPr>
                <w:b/>
                <w:sz w:val="18"/>
                <w:szCs w:val="18"/>
                <w:lang w:val="en-US"/>
              </w:rPr>
              <w:t>Max. 3 pages (1 per example)</w:t>
            </w:r>
          </w:p>
          <w:p w:rsidR="004B2FA5" w:rsidRPr="00A34241" w:rsidRDefault="004B2FA5" w:rsidP="008F690D">
            <w:pPr>
              <w:pStyle w:val="NoSpacing"/>
              <w:rPr>
                <w:b/>
                <w:sz w:val="18"/>
                <w:szCs w:val="18"/>
                <w:lang w:val="en-US"/>
              </w:rPr>
            </w:pPr>
            <w:r w:rsidRPr="00A34241">
              <w:rPr>
                <w:b/>
                <w:sz w:val="18"/>
                <w:szCs w:val="18"/>
                <w:lang w:val="en-US"/>
              </w:rPr>
              <w:t>Font Arial 12</w:t>
            </w:r>
          </w:p>
          <w:p w:rsidR="004B2FA5" w:rsidRPr="00A34241" w:rsidRDefault="004B2FA5" w:rsidP="008F690D">
            <w:pPr>
              <w:pStyle w:val="NoSpacing"/>
              <w:rPr>
                <w:b/>
                <w:sz w:val="18"/>
                <w:szCs w:val="18"/>
                <w:lang w:val="en-US"/>
              </w:rPr>
            </w:pPr>
          </w:p>
          <w:p w:rsidR="004B2FA5" w:rsidRPr="00A34241" w:rsidRDefault="004B2FA5" w:rsidP="008F690D">
            <w:pPr>
              <w:pStyle w:val="NoSpacing"/>
              <w:rPr>
                <w:b/>
                <w:sz w:val="18"/>
                <w:szCs w:val="18"/>
                <w:lang w:val="en-US"/>
              </w:rPr>
            </w:pPr>
            <w:r w:rsidRPr="00A34241">
              <w:rPr>
                <w:b/>
                <w:sz w:val="18"/>
                <w:szCs w:val="18"/>
                <w:lang w:val="en-US"/>
              </w:rPr>
              <w:t>Weighting 5</w:t>
            </w:r>
          </w:p>
          <w:p w:rsidR="004B2FA5" w:rsidRPr="00A34241" w:rsidRDefault="004B2FA5" w:rsidP="008F690D">
            <w:pPr>
              <w:pStyle w:val="NoSpacing"/>
              <w:rPr>
                <w:sz w:val="18"/>
                <w:szCs w:val="18"/>
                <w:lang w:val="en-US"/>
              </w:rPr>
            </w:pPr>
          </w:p>
          <w:p w:rsidR="004B2FA5" w:rsidRPr="00A34241" w:rsidRDefault="004B2FA5" w:rsidP="008F690D">
            <w:pPr>
              <w:pStyle w:val="NoSpacing"/>
              <w:rPr>
                <w:sz w:val="18"/>
                <w:szCs w:val="18"/>
                <w:lang w:val="en-US"/>
              </w:rPr>
            </w:pPr>
            <w:r w:rsidRPr="00A34241">
              <w:rPr>
                <w:sz w:val="18"/>
                <w:szCs w:val="18"/>
                <w:lang w:val="en-US"/>
              </w:rPr>
              <w:t>No appendices are to be included for this category.</w:t>
            </w:r>
          </w:p>
          <w:p w:rsidR="004B2FA5" w:rsidRPr="00A34241" w:rsidRDefault="004B2FA5" w:rsidP="008F690D">
            <w:pPr>
              <w:pStyle w:val="NoSpacing"/>
              <w:rPr>
                <w:sz w:val="18"/>
                <w:szCs w:val="18"/>
                <w:lang w:val="en-US"/>
              </w:rPr>
            </w:pPr>
          </w:p>
        </w:tc>
        <w:tc>
          <w:tcPr>
            <w:tcW w:w="4961" w:type="dxa"/>
            <w:tcBorders>
              <w:top w:val="single" w:sz="4" w:space="0" w:color="auto"/>
              <w:left w:val="single" w:sz="4" w:space="0" w:color="auto"/>
              <w:bottom w:val="single" w:sz="4" w:space="0" w:color="auto"/>
              <w:right w:val="single" w:sz="4" w:space="0" w:color="auto"/>
            </w:tcBorders>
            <w:hideMark/>
          </w:tcPr>
          <w:p w:rsidR="004B2FA5" w:rsidRPr="00A34241" w:rsidRDefault="004B2FA5" w:rsidP="008F690D">
            <w:pPr>
              <w:pStyle w:val="NoSpacing"/>
              <w:rPr>
                <w:sz w:val="18"/>
                <w:szCs w:val="18"/>
                <w:lang w:val="en-US"/>
              </w:rPr>
            </w:pPr>
            <w:r w:rsidRPr="00A34241">
              <w:rPr>
                <w:sz w:val="18"/>
                <w:szCs w:val="18"/>
                <w:lang w:val="en-US"/>
              </w:rPr>
              <w:t>Please provide up to three relevant examples of schemes undertaken within the last five years.</w:t>
            </w:r>
          </w:p>
          <w:p w:rsidR="004B2FA5" w:rsidRPr="00A34241" w:rsidRDefault="004B2FA5" w:rsidP="008F690D">
            <w:pPr>
              <w:pStyle w:val="NoSpacing"/>
              <w:rPr>
                <w:sz w:val="18"/>
                <w:szCs w:val="18"/>
                <w:lang w:val="en-US"/>
              </w:rPr>
            </w:pPr>
          </w:p>
          <w:p w:rsidR="004B2FA5" w:rsidRPr="00A34241" w:rsidRDefault="004B2FA5" w:rsidP="008F690D">
            <w:pPr>
              <w:pStyle w:val="NoSpacing"/>
              <w:rPr>
                <w:sz w:val="18"/>
                <w:szCs w:val="18"/>
                <w:lang w:val="en-US"/>
              </w:rPr>
            </w:pPr>
            <w:r w:rsidRPr="00A34241">
              <w:rPr>
                <w:sz w:val="18"/>
                <w:szCs w:val="18"/>
                <w:lang w:val="en-US"/>
              </w:rPr>
              <w:t>Please include for each example;</w:t>
            </w:r>
          </w:p>
          <w:p w:rsidR="004B2FA5" w:rsidRPr="00A34241" w:rsidRDefault="004B2FA5" w:rsidP="004B2FA5">
            <w:pPr>
              <w:pStyle w:val="NoSpacing"/>
              <w:numPr>
                <w:ilvl w:val="0"/>
                <w:numId w:val="45"/>
              </w:numPr>
              <w:rPr>
                <w:sz w:val="18"/>
                <w:szCs w:val="18"/>
                <w:lang w:val="en-US"/>
              </w:rPr>
            </w:pPr>
            <w:r w:rsidRPr="00A34241">
              <w:rPr>
                <w:sz w:val="18"/>
                <w:szCs w:val="18"/>
                <w:lang w:val="en-US"/>
              </w:rPr>
              <w:t>Type of contract used i.e. NEC 3, bespoke</w:t>
            </w:r>
          </w:p>
          <w:p w:rsidR="004B2FA5" w:rsidRPr="00A34241" w:rsidRDefault="004B2FA5" w:rsidP="004B2FA5">
            <w:pPr>
              <w:pStyle w:val="NoSpacing"/>
              <w:numPr>
                <w:ilvl w:val="0"/>
                <w:numId w:val="45"/>
              </w:numPr>
              <w:rPr>
                <w:sz w:val="18"/>
                <w:szCs w:val="18"/>
                <w:lang w:val="en-US"/>
              </w:rPr>
            </w:pPr>
            <w:r w:rsidRPr="00A34241">
              <w:rPr>
                <w:sz w:val="18"/>
                <w:szCs w:val="18"/>
                <w:lang w:val="en-US"/>
              </w:rPr>
              <w:t>Length of contract</w:t>
            </w:r>
          </w:p>
          <w:p w:rsidR="004B2FA5" w:rsidRPr="00A34241" w:rsidRDefault="004B2FA5" w:rsidP="004B2FA5">
            <w:pPr>
              <w:pStyle w:val="NoSpacing"/>
              <w:numPr>
                <w:ilvl w:val="0"/>
                <w:numId w:val="45"/>
              </w:numPr>
              <w:rPr>
                <w:sz w:val="18"/>
                <w:szCs w:val="18"/>
                <w:lang w:val="en-US"/>
              </w:rPr>
            </w:pPr>
            <w:r w:rsidRPr="00A34241">
              <w:rPr>
                <w:sz w:val="18"/>
                <w:szCs w:val="18"/>
                <w:lang w:val="en-US"/>
              </w:rPr>
              <w:t>Client</w:t>
            </w:r>
          </w:p>
          <w:p w:rsidR="004B2FA5" w:rsidRPr="00A34241" w:rsidRDefault="004B2FA5" w:rsidP="004B2FA5">
            <w:pPr>
              <w:pStyle w:val="NoSpacing"/>
              <w:numPr>
                <w:ilvl w:val="0"/>
                <w:numId w:val="45"/>
              </w:numPr>
              <w:rPr>
                <w:sz w:val="18"/>
                <w:szCs w:val="18"/>
                <w:lang w:val="en-US"/>
              </w:rPr>
            </w:pPr>
            <w:r w:rsidRPr="00A34241">
              <w:rPr>
                <w:sz w:val="18"/>
                <w:szCs w:val="18"/>
                <w:lang w:val="en-US"/>
              </w:rPr>
              <w:t>Value of contract</w:t>
            </w:r>
          </w:p>
          <w:p w:rsidR="004B2FA5" w:rsidRDefault="004B2FA5" w:rsidP="004B2FA5">
            <w:pPr>
              <w:pStyle w:val="NoSpacing"/>
              <w:numPr>
                <w:ilvl w:val="0"/>
                <w:numId w:val="45"/>
              </w:numPr>
              <w:rPr>
                <w:sz w:val="18"/>
                <w:szCs w:val="18"/>
                <w:lang w:val="en-US"/>
              </w:rPr>
            </w:pPr>
            <w:r w:rsidRPr="00A34241">
              <w:rPr>
                <w:sz w:val="18"/>
                <w:szCs w:val="18"/>
                <w:lang w:val="en-US"/>
              </w:rPr>
              <w:t>Outline description of scheme</w:t>
            </w:r>
          </w:p>
          <w:p w:rsidR="004B2FA5" w:rsidRPr="00A34241" w:rsidRDefault="004B2FA5" w:rsidP="008F690D">
            <w:pPr>
              <w:pStyle w:val="NoSpacing"/>
              <w:ind w:left="720"/>
              <w:rPr>
                <w:sz w:val="18"/>
                <w:szCs w:val="18"/>
                <w:lang w:val="en-US"/>
              </w:rPr>
            </w:pPr>
          </w:p>
        </w:tc>
      </w:tr>
    </w:tbl>
    <w:p w:rsidR="004B2FA5" w:rsidRDefault="004B2FA5" w:rsidP="004B2FA5">
      <w:pPr>
        <w:rPr>
          <w:color w:val="FF0000"/>
          <w:sz w:val="23"/>
          <w:szCs w:val="23"/>
        </w:rPr>
        <w:sectPr w:rsidR="004B2FA5" w:rsidSect="00104A86">
          <w:headerReference w:type="default" r:id="rId13"/>
          <w:headerReference w:type="first" r:id="rId14"/>
          <w:pgSz w:w="11906" w:h="16838"/>
          <w:pgMar w:top="1276" w:right="1276" w:bottom="992" w:left="1276" w:header="680" w:footer="607" w:gutter="0"/>
          <w:cols w:space="720"/>
          <w:titlePg/>
        </w:sectPr>
      </w:pPr>
    </w:p>
    <w:p w:rsidR="004B2FA5" w:rsidRDefault="004B2FA5" w:rsidP="004B2FA5">
      <w:pPr>
        <w:rPr>
          <w:rFonts w:cs="Arial"/>
          <w:color w:val="FF0000"/>
          <w:kern w:val="28"/>
          <w:sz w:val="23"/>
          <w:szCs w:val="23"/>
          <w:lang w:eastAsia="en-US"/>
        </w:rPr>
      </w:pPr>
    </w:p>
    <w:p w:rsidR="004B2FA5" w:rsidRDefault="004B2FA5" w:rsidP="004B2FA5">
      <w:pPr>
        <w:rPr>
          <w:color w:val="FF0000"/>
          <w:sz w:val="23"/>
          <w:szCs w:val="23"/>
        </w:rPr>
        <w:sectPr w:rsidR="004B2FA5">
          <w:type w:val="continuous"/>
          <w:pgSz w:w="11906" w:h="16838"/>
          <w:pgMar w:top="993" w:right="720" w:bottom="993" w:left="720" w:header="680" w:footer="607" w:gutter="0"/>
          <w:cols w:space="720"/>
        </w:sectPr>
      </w:pPr>
    </w:p>
    <w:p w:rsidR="004B2FA5" w:rsidRPr="00AD39FA" w:rsidRDefault="004B2FA5" w:rsidP="004B2FA5">
      <w:pPr>
        <w:pStyle w:val="Heading1"/>
        <w:keepLines w:val="0"/>
        <w:pageBreakBefore/>
        <w:numPr>
          <w:ilvl w:val="0"/>
          <w:numId w:val="3"/>
        </w:numPr>
        <w:spacing w:before="0" w:after="0"/>
        <w:ind w:left="0" w:hanging="284"/>
      </w:pPr>
      <w:bookmarkStart w:id="3" w:name="_Toc50626760"/>
      <w:r w:rsidRPr="000709EF">
        <w:lastRenderedPageBreak/>
        <w:t>INFORMATION TO BE RETURNED</w:t>
      </w:r>
      <w:bookmarkEnd w:id="3"/>
    </w:p>
    <w:p w:rsidR="004B2FA5" w:rsidRPr="00AD39FA" w:rsidRDefault="004B2FA5" w:rsidP="004B2FA5">
      <w:pPr>
        <w:ind w:right="-1"/>
        <w:jc w:val="both"/>
        <w:rPr>
          <w:rFonts w:cs="Arial"/>
          <w:szCs w:val="22"/>
        </w:rPr>
      </w:pPr>
    </w:p>
    <w:p w:rsidR="004B2FA5" w:rsidRPr="00A34241" w:rsidRDefault="004B2FA5" w:rsidP="004B2FA5">
      <w:pPr>
        <w:rPr>
          <w:rFonts w:cs="Arial"/>
          <w:b/>
          <w:sz w:val="24"/>
          <w:szCs w:val="24"/>
        </w:rPr>
      </w:pPr>
      <w:r w:rsidRPr="00A34241">
        <w:rPr>
          <w:rFonts w:cs="Arial"/>
          <w:b/>
          <w:sz w:val="24"/>
          <w:szCs w:val="24"/>
        </w:rPr>
        <w:t>Please note, the following information requested must be provided. Incomplete tender submissions may be discounted.</w:t>
      </w:r>
    </w:p>
    <w:p w:rsidR="004B2FA5" w:rsidRPr="00A34241" w:rsidRDefault="004B2FA5" w:rsidP="004B2FA5">
      <w:pPr>
        <w:jc w:val="both"/>
        <w:rPr>
          <w:rFonts w:cs="Arial"/>
          <w:sz w:val="24"/>
          <w:szCs w:val="24"/>
        </w:rPr>
      </w:pPr>
    </w:p>
    <w:p w:rsidR="004B2FA5" w:rsidRPr="00A34241" w:rsidRDefault="004B2FA5" w:rsidP="004B2FA5">
      <w:pPr>
        <w:pStyle w:val="BodyText"/>
        <w:spacing w:after="0"/>
        <w:rPr>
          <w:rFonts w:cs="Arial"/>
          <w:sz w:val="24"/>
          <w:szCs w:val="24"/>
        </w:rPr>
      </w:pPr>
      <w:r w:rsidRPr="00A34241">
        <w:rPr>
          <w:rFonts w:cs="Arial"/>
          <w:sz w:val="24"/>
          <w:szCs w:val="24"/>
        </w:rPr>
        <w:t>Please complete and return the following information:</w:t>
      </w:r>
    </w:p>
    <w:p w:rsidR="004B2FA5" w:rsidRPr="00A34241" w:rsidRDefault="004B2FA5" w:rsidP="004B2FA5">
      <w:pPr>
        <w:pStyle w:val="BodyText"/>
        <w:spacing w:after="0"/>
        <w:rPr>
          <w:rFonts w:cs="Arial"/>
          <w:sz w:val="24"/>
          <w:szCs w:val="24"/>
        </w:rPr>
      </w:pPr>
    </w:p>
    <w:p w:rsidR="004B2FA5" w:rsidRPr="00A34241" w:rsidRDefault="004B2FA5" w:rsidP="004B2FA5">
      <w:pPr>
        <w:pStyle w:val="BodyText"/>
        <w:numPr>
          <w:ilvl w:val="0"/>
          <w:numId w:val="7"/>
        </w:numPr>
        <w:spacing w:after="0"/>
        <w:rPr>
          <w:rFonts w:cs="Arial"/>
          <w:sz w:val="24"/>
          <w:szCs w:val="24"/>
        </w:rPr>
      </w:pPr>
      <w:r w:rsidRPr="00A34241">
        <w:rPr>
          <w:rFonts w:cs="Arial"/>
          <w:sz w:val="24"/>
          <w:szCs w:val="24"/>
        </w:rPr>
        <w:t xml:space="preserve">completed Pricing Schedule (Appendix A); </w:t>
      </w:r>
    </w:p>
    <w:p w:rsidR="004B2FA5" w:rsidRDefault="004B2FA5" w:rsidP="004B2FA5">
      <w:pPr>
        <w:pStyle w:val="BodyText"/>
        <w:spacing w:after="0"/>
        <w:ind w:left="720"/>
        <w:rPr>
          <w:rFonts w:cs="Arial"/>
          <w:sz w:val="24"/>
          <w:szCs w:val="24"/>
        </w:rPr>
      </w:pPr>
    </w:p>
    <w:p w:rsidR="004B2FA5" w:rsidRPr="00A34241" w:rsidRDefault="004B2FA5" w:rsidP="004B2FA5">
      <w:pPr>
        <w:pStyle w:val="BodyText"/>
        <w:numPr>
          <w:ilvl w:val="0"/>
          <w:numId w:val="6"/>
        </w:numPr>
        <w:spacing w:after="0"/>
        <w:rPr>
          <w:rFonts w:cs="Arial"/>
          <w:sz w:val="24"/>
          <w:szCs w:val="24"/>
        </w:rPr>
      </w:pPr>
      <w:r w:rsidRPr="00A34241">
        <w:rPr>
          <w:rFonts w:cs="Arial"/>
          <w:sz w:val="24"/>
          <w:szCs w:val="24"/>
        </w:rPr>
        <w:t>completed Prior Rights Schedule (Appendix B);</w:t>
      </w:r>
    </w:p>
    <w:p w:rsidR="004B2FA5" w:rsidRDefault="004B2FA5" w:rsidP="004B2FA5">
      <w:pPr>
        <w:pStyle w:val="BodyText"/>
        <w:spacing w:after="0"/>
        <w:ind w:left="720"/>
        <w:rPr>
          <w:rFonts w:cs="Arial"/>
          <w:sz w:val="24"/>
          <w:szCs w:val="24"/>
        </w:rPr>
      </w:pPr>
    </w:p>
    <w:p w:rsidR="004B2FA5" w:rsidRPr="00A34241" w:rsidRDefault="004B2FA5" w:rsidP="004B2FA5">
      <w:pPr>
        <w:pStyle w:val="BodyText"/>
        <w:numPr>
          <w:ilvl w:val="0"/>
          <w:numId w:val="6"/>
        </w:numPr>
        <w:spacing w:after="0"/>
        <w:rPr>
          <w:rFonts w:cs="Arial"/>
          <w:sz w:val="24"/>
          <w:szCs w:val="24"/>
        </w:rPr>
      </w:pPr>
      <w:proofErr w:type="gramStart"/>
      <w:r w:rsidRPr="00A34241">
        <w:rPr>
          <w:rFonts w:cs="Arial"/>
          <w:sz w:val="24"/>
          <w:szCs w:val="24"/>
        </w:rPr>
        <w:t>confirmation</w:t>
      </w:r>
      <w:proofErr w:type="gramEnd"/>
      <w:r w:rsidRPr="00A34241">
        <w:rPr>
          <w:rFonts w:cs="Arial"/>
          <w:sz w:val="24"/>
          <w:szCs w:val="24"/>
        </w:rPr>
        <w:t xml:space="preserve"> that terms and conditions are accepted (</w:t>
      </w:r>
      <w:r>
        <w:rPr>
          <w:rFonts w:cs="Arial"/>
          <w:sz w:val="24"/>
          <w:szCs w:val="24"/>
        </w:rPr>
        <w:t xml:space="preserve">Appendix C - </w:t>
      </w:r>
      <w:r w:rsidRPr="00A34241">
        <w:rPr>
          <w:rFonts w:cs="Arial"/>
          <w:sz w:val="24"/>
          <w:szCs w:val="24"/>
        </w:rPr>
        <w:t>Please note that the terms cannot be amended later).</w:t>
      </w:r>
    </w:p>
    <w:p w:rsidR="004B2FA5" w:rsidRPr="00A34241" w:rsidRDefault="004B2FA5" w:rsidP="004B2FA5">
      <w:pPr>
        <w:pStyle w:val="BodyText"/>
        <w:spacing w:after="0"/>
        <w:rPr>
          <w:rFonts w:cs="Arial"/>
          <w:color w:val="FF0000"/>
          <w:sz w:val="24"/>
          <w:szCs w:val="24"/>
        </w:rPr>
      </w:pPr>
    </w:p>
    <w:p w:rsidR="004B2FA5" w:rsidRPr="00A34241" w:rsidRDefault="004B2FA5" w:rsidP="004B2FA5">
      <w:pPr>
        <w:pStyle w:val="BodyText"/>
        <w:spacing w:after="0"/>
        <w:rPr>
          <w:rFonts w:cs="Arial"/>
          <w:sz w:val="24"/>
          <w:szCs w:val="24"/>
        </w:rPr>
      </w:pPr>
      <w:r w:rsidRPr="00A34241">
        <w:rPr>
          <w:rFonts w:cs="Arial"/>
          <w:sz w:val="24"/>
          <w:szCs w:val="24"/>
        </w:rPr>
        <w:t xml:space="preserve">Please provide a proposal that: </w:t>
      </w:r>
    </w:p>
    <w:p w:rsidR="004B2FA5" w:rsidRPr="00A34241" w:rsidRDefault="004B2FA5" w:rsidP="004B2FA5">
      <w:pPr>
        <w:pStyle w:val="BodyText"/>
        <w:spacing w:after="0"/>
        <w:ind w:left="720"/>
        <w:rPr>
          <w:rFonts w:cs="Arial"/>
          <w:sz w:val="24"/>
          <w:szCs w:val="24"/>
        </w:rPr>
      </w:pPr>
    </w:p>
    <w:p w:rsidR="004B2FA5" w:rsidRDefault="004B2FA5" w:rsidP="004B2FA5">
      <w:pPr>
        <w:pStyle w:val="BodyText"/>
        <w:numPr>
          <w:ilvl w:val="0"/>
          <w:numId w:val="46"/>
        </w:numPr>
        <w:rPr>
          <w:rFonts w:cs="Arial"/>
          <w:sz w:val="24"/>
          <w:szCs w:val="24"/>
        </w:rPr>
      </w:pPr>
      <w:r>
        <w:rPr>
          <w:rFonts w:cs="Arial"/>
          <w:sz w:val="24"/>
          <w:szCs w:val="24"/>
        </w:rPr>
        <w:t xml:space="preserve">presents </w:t>
      </w:r>
      <w:r w:rsidRPr="00A34241">
        <w:rPr>
          <w:rFonts w:cs="Arial"/>
          <w:sz w:val="24"/>
          <w:szCs w:val="24"/>
        </w:rPr>
        <w:t xml:space="preserve">answers </w:t>
      </w:r>
      <w:r>
        <w:rPr>
          <w:rFonts w:cs="Arial"/>
          <w:sz w:val="24"/>
          <w:szCs w:val="24"/>
        </w:rPr>
        <w:t xml:space="preserve">in the specified format to the quality categories in Section 3 </w:t>
      </w:r>
    </w:p>
    <w:p w:rsidR="004B2FA5" w:rsidRPr="00A34241" w:rsidRDefault="004B2FA5" w:rsidP="004B2FA5">
      <w:pPr>
        <w:pStyle w:val="BodyText"/>
        <w:numPr>
          <w:ilvl w:val="0"/>
          <w:numId w:val="46"/>
        </w:numPr>
        <w:rPr>
          <w:rFonts w:cs="Arial"/>
          <w:sz w:val="24"/>
          <w:szCs w:val="24"/>
        </w:rPr>
      </w:pPr>
      <w:r w:rsidRPr="00A34241">
        <w:rPr>
          <w:rFonts w:cs="Arial"/>
          <w:sz w:val="24"/>
          <w:szCs w:val="24"/>
        </w:rPr>
        <w:t>include CVs</w:t>
      </w:r>
      <w:r>
        <w:rPr>
          <w:rFonts w:cs="Arial"/>
          <w:sz w:val="24"/>
          <w:szCs w:val="24"/>
        </w:rPr>
        <w:t xml:space="preserve"> as an appendix </w:t>
      </w:r>
      <w:r w:rsidRPr="00A34241">
        <w:rPr>
          <w:rFonts w:cs="Arial"/>
          <w:sz w:val="24"/>
          <w:szCs w:val="24"/>
        </w:rPr>
        <w:t>for the staff that will be undertaking the works</w:t>
      </w:r>
    </w:p>
    <w:p w:rsidR="004B2FA5" w:rsidRPr="00A34241" w:rsidRDefault="004B2FA5" w:rsidP="004B2FA5">
      <w:pPr>
        <w:pStyle w:val="BodyText"/>
        <w:spacing w:after="0"/>
        <w:rPr>
          <w:rFonts w:cs="Arial"/>
          <w:sz w:val="24"/>
          <w:szCs w:val="24"/>
        </w:rPr>
      </w:pPr>
      <w:r w:rsidRPr="00A34241">
        <w:rPr>
          <w:rFonts w:cs="Arial"/>
          <w:b/>
          <w:color w:val="C00000"/>
          <w:sz w:val="24"/>
          <w:szCs w:val="24"/>
        </w:rPr>
        <w:t>Please note</w:t>
      </w:r>
      <w:r w:rsidRPr="00A34241">
        <w:rPr>
          <w:rFonts w:cs="Arial"/>
          <w:b/>
          <w:sz w:val="24"/>
          <w:szCs w:val="24"/>
        </w:rPr>
        <w:t xml:space="preserve"> </w:t>
      </w:r>
      <w:r w:rsidRPr="00A34241">
        <w:rPr>
          <w:rFonts w:cs="Arial"/>
          <w:sz w:val="24"/>
          <w:szCs w:val="24"/>
        </w:rPr>
        <w:t xml:space="preserve">the proposal should be a separate document to the returned Pricing Schedule. This ensures that the proposal can be easily sent to members of the Agency project team to set quality scores without cost information included.  </w:t>
      </w:r>
    </w:p>
    <w:p w:rsidR="004B2FA5" w:rsidRPr="000709EF" w:rsidRDefault="004B2FA5" w:rsidP="004B2FA5">
      <w:pPr>
        <w:pStyle w:val="Heading1"/>
        <w:keepLines w:val="0"/>
        <w:pageBreakBefore/>
        <w:numPr>
          <w:ilvl w:val="0"/>
          <w:numId w:val="3"/>
        </w:numPr>
        <w:tabs>
          <w:tab w:val="left" w:pos="5529"/>
        </w:tabs>
        <w:spacing w:before="0" w:after="0"/>
        <w:ind w:left="0"/>
        <w:rPr>
          <w:rFonts w:cs="Arial"/>
          <w:szCs w:val="22"/>
        </w:rPr>
      </w:pPr>
      <w:bookmarkStart w:id="4" w:name="_Toc50626761"/>
      <w:r>
        <w:lastRenderedPageBreak/>
        <w:t>S</w:t>
      </w:r>
      <w:r w:rsidRPr="000709EF">
        <w:t>PECIFICATION</w:t>
      </w:r>
      <w:bookmarkEnd w:id="4"/>
    </w:p>
    <w:p w:rsidR="004B2FA5" w:rsidRPr="00EB019F" w:rsidRDefault="004B2FA5" w:rsidP="004B2FA5">
      <w:pPr>
        <w:pStyle w:val="ENVABodyText"/>
      </w:pPr>
    </w:p>
    <w:p w:rsidR="004B2FA5" w:rsidRPr="00EB019F" w:rsidRDefault="004B2FA5" w:rsidP="004B2FA5">
      <w:pPr>
        <w:pStyle w:val="ENVABodyText"/>
        <w:rPr>
          <w:b/>
          <w:u w:val="single"/>
        </w:rPr>
      </w:pPr>
      <w:r w:rsidRPr="00EB019F">
        <w:rPr>
          <w:b/>
          <w:u w:val="single"/>
        </w:rPr>
        <w:t>Background to the Requirement</w:t>
      </w:r>
    </w:p>
    <w:p w:rsidR="004B2FA5" w:rsidRPr="00EB019F" w:rsidRDefault="004B2FA5" w:rsidP="004B2FA5">
      <w:pPr>
        <w:pStyle w:val="ENVABodyText"/>
        <w:rPr>
          <w:color w:val="FF0000"/>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The Middle Thames groundwater model was developed in 2012/13 to simulate flows within the River Thames and to model impacts of confined Chalk abstractions within the Kennet and Loddon catchments on unconfined Chalk streams such as the River Pang. Previous runs undertaken in other regional models had shown a strong influence of model boundary conditions on scenario runs, which the Middle Thames was built to avoid. As suc</w:t>
      </w:r>
      <w:r>
        <w:rPr>
          <w:rFonts w:cs="Arial"/>
          <w:kern w:val="28"/>
          <w:sz w:val="24"/>
          <w:szCs w:val="24"/>
          <w:lang w:eastAsia="en-US"/>
        </w:rPr>
        <w:t xml:space="preserve">h, the River Thames from </w:t>
      </w:r>
      <w:proofErr w:type="spellStart"/>
      <w:r>
        <w:rPr>
          <w:rFonts w:cs="Arial"/>
          <w:kern w:val="28"/>
          <w:sz w:val="24"/>
          <w:szCs w:val="24"/>
          <w:lang w:eastAsia="en-US"/>
        </w:rPr>
        <w:t>Cholse</w:t>
      </w:r>
      <w:r w:rsidRPr="00EB019F">
        <w:rPr>
          <w:rFonts w:cs="Arial"/>
          <w:kern w:val="28"/>
          <w:sz w:val="24"/>
          <w:szCs w:val="24"/>
          <w:lang w:eastAsia="en-US"/>
        </w:rPr>
        <w:t>y</w:t>
      </w:r>
      <w:proofErr w:type="spellEnd"/>
      <w:r w:rsidRPr="00EB019F">
        <w:rPr>
          <w:rFonts w:cs="Arial"/>
          <w:kern w:val="28"/>
          <w:sz w:val="24"/>
          <w:szCs w:val="24"/>
          <w:lang w:eastAsia="en-US"/>
        </w:rPr>
        <w:t xml:space="preserve"> to Reading and the River Pang are the core catchments that the Middle Thames is used to regulate. </w:t>
      </w:r>
    </w:p>
    <w:p w:rsidR="004B2FA5" w:rsidRPr="00EB019F" w:rsidRDefault="004B2FA5" w:rsidP="004B2FA5">
      <w:pPr>
        <w:widowControl w:val="0"/>
        <w:overflowPunct w:val="0"/>
        <w:autoSpaceDE w:val="0"/>
        <w:autoSpaceDN w:val="0"/>
        <w:adjustRightInd w:val="0"/>
        <w:jc w:val="both"/>
        <w:rPr>
          <w:rFonts w:cs="Arial"/>
          <w:sz w:val="24"/>
          <w:szCs w:val="24"/>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 xml:space="preserve">The model was constructed by merging and clipping sections of three regional MODFLOW models that were available at the time of the model build: </w:t>
      </w:r>
    </w:p>
    <w:p w:rsidR="004B2FA5" w:rsidRPr="00EB019F" w:rsidRDefault="004B2FA5" w:rsidP="004B2FA5">
      <w:pPr>
        <w:widowControl w:val="0"/>
        <w:numPr>
          <w:ilvl w:val="1"/>
          <w:numId w:val="59"/>
        </w:numPr>
        <w:overflowPunct w:val="0"/>
        <w:autoSpaceDE w:val="0"/>
        <w:autoSpaceDN w:val="0"/>
        <w:adjustRightInd w:val="0"/>
        <w:spacing w:after="160" w:line="256" w:lineRule="auto"/>
        <w:contextualSpacing/>
        <w:jc w:val="both"/>
        <w:rPr>
          <w:rFonts w:cs="Arial"/>
          <w:kern w:val="28"/>
          <w:sz w:val="24"/>
          <w:szCs w:val="24"/>
          <w:lang w:eastAsia="en-US"/>
        </w:rPr>
      </w:pPr>
      <w:r w:rsidRPr="00EB019F">
        <w:rPr>
          <w:rFonts w:cs="Arial"/>
          <w:kern w:val="28"/>
          <w:sz w:val="24"/>
          <w:szCs w:val="24"/>
          <w:lang w:eastAsia="en-US"/>
        </w:rPr>
        <w:t>Kennet Valley (1971-2009, historic run number kv_run140)</w:t>
      </w:r>
    </w:p>
    <w:p w:rsidR="004B2FA5" w:rsidRPr="00EB019F" w:rsidRDefault="004B2FA5" w:rsidP="004B2FA5">
      <w:pPr>
        <w:widowControl w:val="0"/>
        <w:numPr>
          <w:ilvl w:val="1"/>
          <w:numId w:val="59"/>
        </w:numPr>
        <w:overflowPunct w:val="0"/>
        <w:autoSpaceDE w:val="0"/>
        <w:autoSpaceDN w:val="0"/>
        <w:adjustRightInd w:val="0"/>
        <w:spacing w:after="160" w:line="256" w:lineRule="auto"/>
        <w:contextualSpacing/>
        <w:jc w:val="both"/>
        <w:rPr>
          <w:rFonts w:cs="Arial"/>
          <w:kern w:val="28"/>
          <w:sz w:val="24"/>
          <w:szCs w:val="24"/>
          <w:lang w:eastAsia="en-US"/>
        </w:rPr>
      </w:pPr>
      <w:r w:rsidRPr="00EB019F">
        <w:rPr>
          <w:rFonts w:cs="Arial"/>
          <w:kern w:val="28"/>
          <w:sz w:val="24"/>
          <w:szCs w:val="24"/>
          <w:lang w:eastAsia="en-US"/>
        </w:rPr>
        <w:t>South West Chilterns (1970-2005, historic run number swc_run54)</w:t>
      </w:r>
    </w:p>
    <w:p w:rsidR="004B2FA5" w:rsidRPr="00EB019F" w:rsidRDefault="004B2FA5" w:rsidP="004B2FA5">
      <w:pPr>
        <w:widowControl w:val="0"/>
        <w:numPr>
          <w:ilvl w:val="1"/>
          <w:numId w:val="59"/>
        </w:numPr>
        <w:overflowPunct w:val="0"/>
        <w:autoSpaceDE w:val="0"/>
        <w:autoSpaceDN w:val="0"/>
        <w:adjustRightInd w:val="0"/>
        <w:spacing w:after="160" w:line="256" w:lineRule="auto"/>
        <w:contextualSpacing/>
        <w:jc w:val="both"/>
        <w:rPr>
          <w:rFonts w:cs="Arial"/>
          <w:kern w:val="28"/>
          <w:sz w:val="24"/>
          <w:szCs w:val="24"/>
          <w:lang w:eastAsia="en-US"/>
        </w:rPr>
      </w:pPr>
      <w:r w:rsidRPr="00EB019F">
        <w:rPr>
          <w:rFonts w:cs="Arial"/>
          <w:kern w:val="28"/>
          <w:sz w:val="24"/>
          <w:szCs w:val="24"/>
          <w:lang w:eastAsia="en-US"/>
        </w:rPr>
        <w:t>Mole (1970-2007, historic run number molmf45)</w:t>
      </w:r>
    </w:p>
    <w:p w:rsidR="004B2FA5" w:rsidRPr="00EB019F" w:rsidRDefault="004B2FA5" w:rsidP="004B2FA5">
      <w:pPr>
        <w:widowControl w:val="0"/>
        <w:overflowPunct w:val="0"/>
        <w:autoSpaceDE w:val="0"/>
        <w:autoSpaceDN w:val="0"/>
        <w:adjustRightInd w:val="0"/>
        <w:spacing w:after="160" w:line="256" w:lineRule="auto"/>
        <w:ind w:left="1440"/>
        <w:contextualSpacing/>
        <w:jc w:val="both"/>
        <w:rPr>
          <w:rFonts w:cs="Arial"/>
          <w:kern w:val="28"/>
          <w:sz w:val="24"/>
          <w:szCs w:val="24"/>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The model also included flux inputs from the London Basin model (1970-2007, historic run number LBM054_H). A schematic of how these foundation models have been used to construct the Middle Thames model is presented in Figure 1.</w:t>
      </w:r>
    </w:p>
    <w:p w:rsidR="004B2FA5" w:rsidRPr="00EB019F" w:rsidRDefault="004B2FA5" w:rsidP="004B2FA5">
      <w:pPr>
        <w:widowControl w:val="0"/>
        <w:overflowPunct w:val="0"/>
        <w:autoSpaceDE w:val="0"/>
        <w:autoSpaceDN w:val="0"/>
        <w:adjustRightInd w:val="0"/>
        <w:jc w:val="both"/>
        <w:rPr>
          <w:rFonts w:cs="Arial"/>
          <w:kern w:val="28"/>
          <w:sz w:val="22"/>
          <w:lang w:eastAsia="en-US"/>
        </w:rPr>
      </w:pPr>
    </w:p>
    <w:p w:rsidR="004B2FA5" w:rsidRPr="00EB019F" w:rsidRDefault="004B2FA5" w:rsidP="004B2FA5">
      <w:pPr>
        <w:widowControl w:val="0"/>
        <w:overflowPunct w:val="0"/>
        <w:autoSpaceDE w:val="0"/>
        <w:autoSpaceDN w:val="0"/>
        <w:adjustRightInd w:val="0"/>
        <w:jc w:val="center"/>
        <w:rPr>
          <w:rFonts w:cs="Arial"/>
          <w:kern w:val="28"/>
          <w:sz w:val="22"/>
          <w:lang w:eastAsia="en-US"/>
        </w:rPr>
      </w:pPr>
      <w:r w:rsidRPr="00EB019F">
        <w:rPr>
          <w:rFonts w:cs="Arial"/>
          <w:noProof/>
          <w:kern w:val="28"/>
          <w:sz w:val="22"/>
        </w:rPr>
        <mc:AlternateContent>
          <mc:Choice Requires="wpc">
            <w:drawing>
              <wp:inline distT="0" distB="0" distL="0" distR="0" wp14:anchorId="420BE8A8" wp14:editId="5DE95144">
                <wp:extent cx="3504565" cy="4329430"/>
                <wp:effectExtent l="19050" t="19050" r="10160" b="13970"/>
                <wp:docPr id="25" name="Canvas 2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bg1">
                              <a:lumMod val="75000"/>
                              <a:lumOff val="0"/>
                            </a:schemeClr>
                          </a:solidFill>
                          <a:prstDash val="solid"/>
                          <a:miter lim="800000"/>
                          <a:headEnd type="none" w="med" len="med"/>
                          <a:tailEnd type="none" w="med" len="med"/>
                        </a:ln>
                      </wpc:whole>
                      <wps:wsp>
                        <wps:cNvPr id="1" name="Rectangle 36"/>
                        <wps:cNvSpPr>
                          <a:spLocks noChangeArrowheads="1"/>
                        </wps:cNvSpPr>
                        <wps:spPr bwMode="auto">
                          <a:xfrm>
                            <a:off x="220104" y="3315523"/>
                            <a:ext cx="3048057" cy="823006"/>
                          </a:xfrm>
                          <a:prstGeom prst="rect">
                            <a:avLst/>
                          </a:prstGeom>
                          <a:noFill/>
                          <a:ln w="12700">
                            <a:solidFill>
                              <a:srgbClr val="41719C"/>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4B2FA5" w:rsidRDefault="004B2FA5" w:rsidP="004B2FA5">
                              <w:pPr>
                                <w:pStyle w:val="NormalWeb"/>
                                <w:spacing w:after="120"/>
                                <w:jc w:val="center"/>
                                <w:rPr>
                                  <w:rFonts w:ascii="Arial" w:eastAsia="Arial" w:hAnsi="Arial"/>
                                  <w:color w:val="000000"/>
                                  <w:sz w:val="2"/>
                                  <w:szCs w:val="2"/>
                                </w:rPr>
                              </w:pPr>
                            </w:p>
                            <w:p w:rsidR="004B2FA5" w:rsidRDefault="004B2FA5" w:rsidP="004B2FA5">
                              <w:pPr>
                                <w:pStyle w:val="NormalWeb"/>
                                <w:spacing w:after="120"/>
                                <w:jc w:val="center"/>
                                <w:rPr>
                                  <w:rFonts w:eastAsiaTheme="minorEastAsia"/>
                                </w:rPr>
                              </w:pPr>
                              <w:r>
                                <w:rPr>
                                  <w:rFonts w:ascii="Arial" w:eastAsia="Arial" w:hAnsi="Arial"/>
                                  <w:color w:val="000000"/>
                                  <w:sz w:val="16"/>
                                  <w:szCs w:val="16"/>
                                </w:rPr>
                                <w:t>Aquifer Parameters (BCF), Initial Heads (BAS) and Streams (STR) in order or priority, where models overlap</w:t>
                              </w:r>
                            </w:p>
                          </w:txbxContent>
                        </wps:txbx>
                        <wps:bodyPr rot="0" vert="horz" wrap="square" lIns="91440" tIns="45720" rIns="91440" bIns="45720" anchor="t" anchorCtr="0" upright="1">
                          <a:noAutofit/>
                        </wps:bodyPr>
                      </wps:wsp>
                      <wps:wsp>
                        <wps:cNvPr id="3" name="Rectangle 37"/>
                        <wps:cNvSpPr>
                          <a:spLocks noChangeArrowheads="1"/>
                        </wps:cNvSpPr>
                        <wps:spPr bwMode="auto">
                          <a:xfrm>
                            <a:off x="1928836" y="1579311"/>
                            <a:ext cx="1271624" cy="1436110"/>
                          </a:xfrm>
                          <a:prstGeom prst="rect">
                            <a:avLst/>
                          </a:prstGeom>
                          <a:noFill/>
                          <a:ln w="12700">
                            <a:solidFill>
                              <a:srgbClr val="41719C"/>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rsidR="004B2FA5" w:rsidRDefault="004B2FA5" w:rsidP="004B2FA5">
                              <w:pPr>
                                <w:jc w:val="center"/>
                                <w:rPr>
                                  <w:sz w:val="16"/>
                                  <w:szCs w:val="16"/>
                                </w:rPr>
                              </w:pPr>
                              <w:r>
                                <w:rPr>
                                  <w:sz w:val="16"/>
                                  <w:szCs w:val="16"/>
                                </w:rPr>
                                <w:t>Horizontal Flux (FHB)</w:t>
                              </w:r>
                            </w:p>
                          </w:txbxContent>
                        </wps:txbx>
                        <wps:bodyPr rot="0" vert="horz" wrap="square" lIns="91440" tIns="45720" rIns="91440" bIns="45720" anchor="t" anchorCtr="0" upright="1">
                          <a:noAutofit/>
                        </wps:bodyPr>
                      </wps:wsp>
                      <wps:wsp>
                        <wps:cNvPr id="4" name="Down Arrow 39"/>
                        <wps:cNvSpPr>
                          <a:spLocks noChangeArrowheads="1"/>
                        </wps:cNvSpPr>
                        <wps:spPr bwMode="auto">
                          <a:xfrm>
                            <a:off x="958018" y="1860713"/>
                            <a:ext cx="160803" cy="270902"/>
                          </a:xfrm>
                          <a:prstGeom prst="downArrow">
                            <a:avLst>
                              <a:gd name="adj1" fmla="val 50000"/>
                              <a:gd name="adj2" fmla="val 50018"/>
                            </a:avLst>
                          </a:prstGeom>
                          <a:solidFill>
                            <a:srgbClr val="5B9BD5"/>
                          </a:solidFill>
                          <a:ln w="9525">
                            <a:solidFill>
                              <a:srgbClr val="000000"/>
                            </a:solidFill>
                            <a:miter lim="800000"/>
                            <a:headEnd/>
                            <a:tailEnd/>
                          </a:ln>
                        </wps:spPr>
                        <wps:bodyPr rot="0" vert="horz" wrap="square" lIns="91440" tIns="45720" rIns="91440" bIns="45720" anchor="ctr" anchorCtr="0" upright="1">
                          <a:noAutofit/>
                        </wps:bodyPr>
                      </wps:wsp>
                      <wps:wsp>
                        <wps:cNvPr id="5" name="Text Box 40"/>
                        <wps:cNvSpPr txBox="1">
                          <a:spLocks noChangeArrowheads="1"/>
                        </wps:cNvSpPr>
                        <wps:spPr bwMode="auto">
                          <a:xfrm>
                            <a:off x="483809" y="1454310"/>
                            <a:ext cx="1168422" cy="397903"/>
                          </a:xfrm>
                          <a:prstGeom prst="rect">
                            <a:avLst/>
                          </a:prstGeom>
                          <a:solidFill>
                            <a:srgbClr val="9DC3E6"/>
                          </a:solidFill>
                          <a:ln w="6350">
                            <a:solidFill>
                              <a:srgbClr val="000000"/>
                            </a:solidFill>
                            <a:miter lim="800000"/>
                            <a:headEnd/>
                            <a:tailEnd/>
                          </a:ln>
                        </wps:spPr>
                        <wps:txbx>
                          <w:txbxContent>
                            <w:p w:rsidR="004B2FA5" w:rsidRDefault="004B2FA5" w:rsidP="004B2FA5">
                              <w:pPr>
                                <w:jc w:val="center"/>
                                <w:rPr>
                                  <w:b/>
                                  <w:sz w:val="16"/>
                                  <w:szCs w:val="16"/>
                                </w:rPr>
                              </w:pPr>
                              <w:r>
                                <w:rPr>
                                  <w:b/>
                                  <w:sz w:val="16"/>
                                  <w:szCs w:val="16"/>
                                </w:rPr>
                                <w:t xml:space="preserve">Middle Thames </w:t>
                              </w:r>
                            </w:p>
                            <w:p w:rsidR="004B2FA5" w:rsidRDefault="004B2FA5" w:rsidP="004B2FA5">
                              <w:pPr>
                                <w:jc w:val="center"/>
                                <w:rPr>
                                  <w:b/>
                                  <w:sz w:val="16"/>
                                  <w:szCs w:val="16"/>
                                </w:rPr>
                              </w:pPr>
                              <w:r>
                                <w:rPr>
                                  <w:b/>
                                  <w:sz w:val="16"/>
                                  <w:szCs w:val="16"/>
                                </w:rPr>
                                <w:t>Recharge File</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483709" y="2150715"/>
                            <a:ext cx="1167922" cy="397503"/>
                          </a:xfrm>
                          <a:prstGeom prst="rect">
                            <a:avLst/>
                          </a:prstGeom>
                          <a:solidFill>
                            <a:srgbClr val="002060"/>
                          </a:solidFill>
                          <a:ln w="6350">
                            <a:solidFill>
                              <a:srgbClr val="000000"/>
                            </a:solidFill>
                            <a:miter lim="800000"/>
                            <a:headEnd/>
                            <a:tailEnd/>
                          </a:ln>
                        </wps:spPr>
                        <wps:txbx>
                          <w:txbxContent>
                            <w:p w:rsidR="004B2FA5" w:rsidRDefault="004B2FA5" w:rsidP="004B2FA5">
                              <w:pPr>
                                <w:pStyle w:val="NormalWeb"/>
                                <w:spacing w:after="120"/>
                                <w:jc w:val="center"/>
                                <w:rPr>
                                  <w:color w:val="FFFFFF" w:themeColor="background1"/>
                                </w:rPr>
                              </w:pPr>
                              <w:r>
                                <w:rPr>
                                  <w:rFonts w:ascii="Arial" w:eastAsia="Arial" w:hAnsi="Arial"/>
                                  <w:b/>
                                  <w:bCs/>
                                  <w:color w:val="FFFFFF" w:themeColor="background1"/>
                                  <w:sz w:val="16"/>
                                  <w:szCs w:val="16"/>
                                </w:rPr>
                                <w:t xml:space="preserve">Middle Thames </w:t>
                              </w:r>
                            </w:p>
                            <w:p w:rsidR="004B2FA5" w:rsidRDefault="004B2FA5" w:rsidP="004B2FA5">
                              <w:pPr>
                                <w:pStyle w:val="NormalWeb"/>
                                <w:spacing w:after="120"/>
                                <w:jc w:val="center"/>
                                <w:rPr>
                                  <w:color w:val="FFFFFF" w:themeColor="background1"/>
                                </w:rPr>
                              </w:pPr>
                              <w:r>
                                <w:rPr>
                                  <w:rFonts w:ascii="Arial" w:eastAsia="Arial" w:hAnsi="Arial"/>
                                  <w:b/>
                                  <w:bCs/>
                                  <w:color w:val="FFFFFF" w:themeColor="background1"/>
                                  <w:sz w:val="16"/>
                                  <w:szCs w:val="16"/>
                                </w:rPr>
                                <w:t>MODFLOW Model</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552510" y="358902"/>
                            <a:ext cx="720013" cy="802806"/>
                          </a:xfrm>
                          <a:prstGeom prst="rect">
                            <a:avLst/>
                          </a:prstGeom>
                          <a:solidFill>
                            <a:srgbClr val="FFFFFF"/>
                          </a:solidFill>
                          <a:ln w="12700">
                            <a:solidFill>
                              <a:srgbClr val="0070C0"/>
                            </a:solidFill>
                            <a:miter lim="800000"/>
                            <a:headEnd/>
                            <a:tailEnd/>
                          </a:ln>
                        </wps:spPr>
                        <wps:txbx>
                          <w:txbxContent>
                            <w:p w:rsidR="004B2FA5" w:rsidRDefault="004B2FA5" w:rsidP="004B2FA5">
                              <w:pPr>
                                <w:pStyle w:val="NormalWeb"/>
                                <w:spacing w:after="120"/>
                                <w:jc w:val="center"/>
                                <w:rPr>
                                  <w:rFonts w:ascii="Arial" w:eastAsia="Arial" w:hAnsi="Arial"/>
                                  <w:b/>
                                  <w:bCs/>
                                  <w:color w:val="0070C0"/>
                                  <w:sz w:val="16"/>
                                  <w:szCs w:val="16"/>
                                </w:rPr>
                              </w:pPr>
                              <w:r>
                                <w:rPr>
                                  <w:rFonts w:ascii="Arial" w:eastAsia="Arial" w:hAnsi="Arial"/>
                                  <w:b/>
                                  <w:bCs/>
                                  <w:color w:val="0070C0"/>
                                  <w:sz w:val="16"/>
                                  <w:szCs w:val="16"/>
                                </w:rPr>
                                <w:t>Kennet</w:t>
                              </w:r>
                            </w:p>
                            <w:p w:rsidR="004B2FA5" w:rsidRDefault="004B2FA5" w:rsidP="004B2FA5">
                              <w:pPr>
                                <w:pStyle w:val="NormalWeb"/>
                                <w:spacing w:after="120"/>
                                <w:jc w:val="center"/>
                                <w:rPr>
                                  <w:rFonts w:eastAsiaTheme="minorEastAsia"/>
                                  <w:color w:val="0070C0"/>
                                </w:rPr>
                              </w:pPr>
                              <w:r>
                                <w:rPr>
                                  <w:rFonts w:ascii="Arial" w:eastAsia="Arial" w:hAnsi="Arial"/>
                                  <w:bCs/>
                                  <w:color w:val="0070C0"/>
                                  <w:sz w:val="16"/>
                                  <w:szCs w:val="16"/>
                                </w:rPr>
                                <w:t>Lumped catchment recharge model</w:t>
                              </w:r>
                            </w:p>
                          </w:txbxContent>
                        </wps:txbx>
                        <wps:bodyPr rot="0" vert="horz" wrap="square" lIns="91440" tIns="45720" rIns="91440" bIns="45720" anchor="t" anchorCtr="0" upright="1">
                          <a:noAutofit/>
                        </wps:bodyPr>
                      </wps:wsp>
                      <wps:wsp>
                        <wps:cNvPr id="8" name="Text Box 7"/>
                        <wps:cNvSpPr txBox="1">
                          <a:spLocks noChangeArrowheads="1"/>
                        </wps:cNvSpPr>
                        <wps:spPr bwMode="auto">
                          <a:xfrm>
                            <a:off x="1356825" y="358902"/>
                            <a:ext cx="720013" cy="802806"/>
                          </a:xfrm>
                          <a:prstGeom prst="rect">
                            <a:avLst/>
                          </a:prstGeom>
                          <a:solidFill>
                            <a:srgbClr val="FFFFFF"/>
                          </a:solidFill>
                          <a:ln w="12700">
                            <a:solidFill>
                              <a:srgbClr val="FF0000"/>
                            </a:solidFill>
                            <a:miter lim="800000"/>
                            <a:headEnd/>
                            <a:tailEnd/>
                          </a:ln>
                        </wps:spPr>
                        <wps:txbx>
                          <w:txbxContent>
                            <w:p w:rsidR="004B2FA5" w:rsidRDefault="004B2FA5" w:rsidP="004B2FA5">
                              <w:pPr>
                                <w:pStyle w:val="NormalWeb"/>
                                <w:spacing w:after="120"/>
                                <w:jc w:val="center"/>
                                <w:rPr>
                                  <w:rFonts w:ascii="Arial" w:eastAsia="Arial" w:hAnsi="Arial"/>
                                  <w:b/>
                                  <w:bCs/>
                                  <w:color w:val="FF0000"/>
                                  <w:sz w:val="16"/>
                                  <w:szCs w:val="16"/>
                                </w:rPr>
                              </w:pPr>
                              <w:r>
                                <w:rPr>
                                  <w:rFonts w:ascii="Arial" w:eastAsia="Arial" w:hAnsi="Arial"/>
                                  <w:b/>
                                  <w:bCs/>
                                  <w:color w:val="FF0000"/>
                                  <w:sz w:val="16"/>
                                  <w:szCs w:val="16"/>
                                </w:rPr>
                                <w:t>Mole</w:t>
                              </w:r>
                            </w:p>
                            <w:p w:rsidR="004B2FA5" w:rsidRDefault="004B2FA5" w:rsidP="004B2FA5">
                              <w:pPr>
                                <w:pStyle w:val="NormalWeb"/>
                                <w:spacing w:after="120"/>
                                <w:jc w:val="center"/>
                                <w:rPr>
                                  <w:rFonts w:ascii="Arial" w:eastAsia="Arial" w:hAnsi="Arial"/>
                                  <w:bCs/>
                                  <w:color w:val="FF0000"/>
                                  <w:sz w:val="16"/>
                                  <w:szCs w:val="16"/>
                                </w:rPr>
                              </w:pPr>
                              <w:r>
                                <w:rPr>
                                  <w:rFonts w:ascii="Arial" w:eastAsia="Arial" w:hAnsi="Arial"/>
                                  <w:bCs/>
                                  <w:color w:val="FF0000"/>
                                  <w:sz w:val="16"/>
                                  <w:szCs w:val="16"/>
                                </w:rPr>
                                <w:t>4R</w:t>
                              </w:r>
                            </w:p>
                            <w:p w:rsidR="004B2FA5" w:rsidRDefault="004B2FA5" w:rsidP="004B2FA5">
                              <w:pPr>
                                <w:pStyle w:val="NormalWeb"/>
                                <w:spacing w:after="120"/>
                                <w:jc w:val="center"/>
                                <w:rPr>
                                  <w:rFonts w:eastAsiaTheme="minorEastAsia"/>
                                  <w:color w:val="FF0000"/>
                                </w:rPr>
                              </w:pP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2152740" y="358902"/>
                            <a:ext cx="720013" cy="802806"/>
                          </a:xfrm>
                          <a:prstGeom prst="rect">
                            <a:avLst/>
                          </a:prstGeom>
                          <a:solidFill>
                            <a:srgbClr val="FFFFFF"/>
                          </a:solidFill>
                          <a:ln w="12700">
                            <a:solidFill>
                              <a:srgbClr val="00B050"/>
                            </a:solidFill>
                            <a:miter lim="800000"/>
                            <a:headEnd/>
                            <a:tailEnd/>
                          </a:ln>
                        </wps:spPr>
                        <wps:txbx>
                          <w:txbxContent>
                            <w:p w:rsidR="004B2FA5" w:rsidRDefault="004B2FA5" w:rsidP="004B2FA5">
                              <w:pPr>
                                <w:pStyle w:val="NormalWeb"/>
                                <w:spacing w:after="120"/>
                                <w:jc w:val="center"/>
                                <w:rPr>
                                  <w:rFonts w:ascii="Arial" w:eastAsia="Arial" w:hAnsi="Arial" w:cs="Arial"/>
                                  <w:b/>
                                  <w:bCs/>
                                  <w:color w:val="00B050"/>
                                  <w:sz w:val="16"/>
                                  <w:szCs w:val="16"/>
                                </w:rPr>
                              </w:pPr>
                              <w:r>
                                <w:rPr>
                                  <w:rFonts w:ascii="Arial" w:eastAsia="Arial" w:hAnsi="Arial" w:cs="Arial"/>
                                  <w:b/>
                                  <w:bCs/>
                                  <w:color w:val="00B050"/>
                                  <w:sz w:val="16"/>
                                  <w:szCs w:val="16"/>
                                </w:rPr>
                                <w:t>SWC</w:t>
                              </w:r>
                            </w:p>
                            <w:p w:rsidR="004B2FA5" w:rsidRDefault="004B2FA5" w:rsidP="004B2FA5">
                              <w:pPr>
                                <w:pStyle w:val="NormalWeb"/>
                                <w:spacing w:after="120"/>
                                <w:jc w:val="center"/>
                                <w:rPr>
                                  <w:rFonts w:ascii="Arial" w:eastAsiaTheme="minorEastAsia" w:hAnsi="Arial" w:cs="Arial"/>
                                  <w:color w:val="00B050"/>
                                  <w:sz w:val="16"/>
                                  <w:szCs w:val="16"/>
                                </w:rPr>
                              </w:pPr>
                              <w:r>
                                <w:rPr>
                                  <w:rFonts w:ascii="Arial" w:hAnsi="Arial" w:cs="Arial"/>
                                  <w:color w:val="00B050"/>
                                  <w:sz w:val="16"/>
                                  <w:szCs w:val="16"/>
                                </w:rPr>
                                <w:t>EA Recharge model</w:t>
                              </w:r>
                            </w:p>
                          </w:txbxContent>
                        </wps:txbx>
                        <wps:bodyPr rot="0" vert="horz" wrap="square" lIns="91440" tIns="45720" rIns="91440" bIns="45720" anchor="t" anchorCtr="0" upright="1">
                          <a:noAutofit/>
                        </wps:bodyPr>
                      </wps:wsp>
                      <wps:wsp>
                        <wps:cNvPr id="10" name="Elbow Connector 55"/>
                        <wps:cNvCnPr>
                          <a:cxnSpLocks noChangeShapeType="1"/>
                          <a:stCxn id="6" idx="2"/>
                          <a:endCxn id="5" idx="0"/>
                        </wps:cNvCnPr>
                        <wps:spPr bwMode="auto">
                          <a:xfrm rot="16200000" flipH="1">
                            <a:off x="844017" y="1230208"/>
                            <a:ext cx="292602" cy="155503"/>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 name="Elbow Connector 56"/>
                        <wps:cNvCnPr>
                          <a:cxnSpLocks noChangeShapeType="1"/>
                          <a:stCxn id="6" idx="2"/>
                          <a:endCxn id="5" idx="0"/>
                        </wps:cNvCnPr>
                        <wps:spPr bwMode="auto">
                          <a:xfrm rot="5400000">
                            <a:off x="1644132" y="585596"/>
                            <a:ext cx="292602" cy="1444727"/>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Elbow Connector 61"/>
                        <wps:cNvCnPr>
                          <a:cxnSpLocks noChangeShapeType="1"/>
                          <a:stCxn id="6" idx="2"/>
                          <a:endCxn id="5" idx="0"/>
                        </wps:cNvCnPr>
                        <wps:spPr bwMode="auto">
                          <a:xfrm rot="5400000">
                            <a:off x="1246125" y="983603"/>
                            <a:ext cx="292602" cy="648812"/>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Text Box 7"/>
                        <wps:cNvSpPr txBox="1">
                          <a:spLocks noChangeArrowheads="1"/>
                        </wps:cNvSpPr>
                        <wps:spPr bwMode="auto">
                          <a:xfrm>
                            <a:off x="1433227" y="3793926"/>
                            <a:ext cx="719513" cy="216001"/>
                          </a:xfrm>
                          <a:prstGeom prst="rect">
                            <a:avLst/>
                          </a:prstGeom>
                          <a:solidFill>
                            <a:srgbClr val="FFFFFF"/>
                          </a:solidFill>
                          <a:ln w="12700">
                            <a:solidFill>
                              <a:srgbClr val="0070C0"/>
                            </a:solidFill>
                            <a:miter lim="800000"/>
                            <a:headEnd/>
                            <a:tailEnd/>
                          </a:ln>
                        </wps:spPr>
                        <wps:txbx>
                          <w:txbxContent>
                            <w:p w:rsidR="004B2FA5" w:rsidRDefault="004B2FA5" w:rsidP="004B2FA5">
                              <w:pPr>
                                <w:pStyle w:val="NormalWeb"/>
                                <w:spacing w:after="120"/>
                                <w:jc w:val="center"/>
                              </w:pPr>
                              <w:r>
                                <w:rPr>
                                  <w:rFonts w:ascii="Arial" w:eastAsia="Arial" w:hAnsi="Arial"/>
                                  <w:b/>
                                  <w:bCs/>
                                  <w:color w:val="0070C0"/>
                                  <w:sz w:val="16"/>
                                  <w:szCs w:val="16"/>
                                </w:rPr>
                                <w:t xml:space="preserve"> 2) Kennet</w:t>
                              </w:r>
                            </w:p>
                          </w:txbxContent>
                        </wps:txbx>
                        <wps:bodyPr rot="0" vert="horz" wrap="square" lIns="91440" tIns="45720" rIns="91440" bIns="45720" anchor="t" anchorCtr="0" upright="1">
                          <a:noAutofit/>
                        </wps:bodyPr>
                      </wps:wsp>
                      <wps:wsp>
                        <wps:cNvPr id="15" name="Text Box 7"/>
                        <wps:cNvSpPr txBox="1">
                          <a:spLocks noChangeArrowheads="1"/>
                        </wps:cNvSpPr>
                        <wps:spPr bwMode="auto">
                          <a:xfrm>
                            <a:off x="2217241" y="3793826"/>
                            <a:ext cx="719413" cy="216001"/>
                          </a:xfrm>
                          <a:prstGeom prst="rect">
                            <a:avLst/>
                          </a:prstGeom>
                          <a:solidFill>
                            <a:srgbClr val="FFFFFF"/>
                          </a:solidFill>
                          <a:ln w="12700">
                            <a:solidFill>
                              <a:srgbClr val="FF0000"/>
                            </a:solidFill>
                            <a:miter lim="800000"/>
                            <a:headEnd/>
                            <a:tailEnd/>
                          </a:ln>
                        </wps:spPr>
                        <wps:txbx>
                          <w:txbxContent>
                            <w:p w:rsidR="004B2FA5" w:rsidRDefault="004B2FA5" w:rsidP="004B2FA5">
                              <w:pPr>
                                <w:pStyle w:val="NormalWeb"/>
                                <w:spacing w:after="120"/>
                                <w:jc w:val="center"/>
                              </w:pPr>
                              <w:r>
                                <w:rPr>
                                  <w:rFonts w:ascii="Arial" w:eastAsia="Arial" w:hAnsi="Arial"/>
                                  <w:b/>
                                  <w:bCs/>
                                  <w:color w:val="FF0000"/>
                                  <w:sz w:val="16"/>
                                  <w:szCs w:val="16"/>
                                </w:rPr>
                                <w:t xml:space="preserve"> 3) Mole</w:t>
                              </w:r>
                            </w:p>
                          </w:txbxContent>
                        </wps:txbx>
                        <wps:bodyPr rot="0" vert="horz" wrap="square" lIns="91440" tIns="45720" rIns="91440" bIns="45720" anchor="t" anchorCtr="0" upright="1">
                          <a:noAutofit/>
                        </wps:bodyPr>
                      </wps:wsp>
                      <wps:wsp>
                        <wps:cNvPr id="16" name="Text Box 7"/>
                        <wps:cNvSpPr txBox="1">
                          <a:spLocks noChangeArrowheads="1"/>
                        </wps:cNvSpPr>
                        <wps:spPr bwMode="auto">
                          <a:xfrm>
                            <a:off x="652712" y="3793926"/>
                            <a:ext cx="719413" cy="216001"/>
                          </a:xfrm>
                          <a:prstGeom prst="rect">
                            <a:avLst/>
                          </a:prstGeom>
                          <a:solidFill>
                            <a:srgbClr val="FFFFFF"/>
                          </a:solidFill>
                          <a:ln w="12700">
                            <a:solidFill>
                              <a:srgbClr val="00B050"/>
                            </a:solidFill>
                            <a:miter lim="800000"/>
                            <a:headEnd/>
                            <a:tailEnd/>
                          </a:ln>
                        </wps:spPr>
                        <wps:txbx>
                          <w:txbxContent>
                            <w:p w:rsidR="004B2FA5" w:rsidRDefault="004B2FA5" w:rsidP="004B2FA5">
                              <w:pPr>
                                <w:pStyle w:val="NormalWeb"/>
                                <w:numPr>
                                  <w:ilvl w:val="0"/>
                                  <w:numId w:val="60"/>
                                </w:numPr>
                                <w:spacing w:after="120"/>
                                <w:ind w:right="-20"/>
                              </w:pPr>
                              <w:r>
                                <w:rPr>
                                  <w:rFonts w:ascii="Arial" w:eastAsia="Arial" w:hAnsi="Arial"/>
                                  <w:b/>
                                  <w:bCs/>
                                  <w:color w:val="00B050"/>
                                  <w:sz w:val="16"/>
                                  <w:szCs w:val="16"/>
                                </w:rPr>
                                <w:t>SWC</w:t>
                              </w:r>
                            </w:p>
                          </w:txbxContent>
                        </wps:txbx>
                        <wps:bodyPr rot="0" vert="horz" wrap="square" lIns="91440" tIns="45720" rIns="91440" bIns="45720" anchor="t" anchorCtr="0" upright="1">
                          <a:noAutofit/>
                        </wps:bodyPr>
                      </wps:wsp>
                      <wps:wsp>
                        <wps:cNvPr id="17" name="Text Box 7"/>
                        <wps:cNvSpPr txBox="1">
                          <a:spLocks noChangeArrowheads="1"/>
                        </wps:cNvSpPr>
                        <wps:spPr bwMode="auto">
                          <a:xfrm>
                            <a:off x="2055738" y="1812113"/>
                            <a:ext cx="911117" cy="329902"/>
                          </a:xfrm>
                          <a:prstGeom prst="rect">
                            <a:avLst/>
                          </a:prstGeom>
                          <a:solidFill>
                            <a:srgbClr val="FFFFFF"/>
                          </a:solidFill>
                          <a:ln w="12700">
                            <a:solidFill>
                              <a:srgbClr val="7030A0"/>
                            </a:solidFill>
                            <a:miter lim="800000"/>
                            <a:headEnd/>
                            <a:tailEnd/>
                          </a:ln>
                        </wps:spPr>
                        <wps:txbx>
                          <w:txbxContent>
                            <w:p w:rsidR="004B2FA5" w:rsidRDefault="004B2FA5" w:rsidP="004B2FA5">
                              <w:pPr>
                                <w:pStyle w:val="NormalWeb"/>
                                <w:jc w:val="center"/>
                                <w:rPr>
                                  <w:rFonts w:ascii="Arial" w:eastAsia="Arial" w:hAnsi="Arial"/>
                                  <w:bCs/>
                                  <w:color w:val="7030A0"/>
                                  <w:sz w:val="16"/>
                                  <w:szCs w:val="16"/>
                                </w:rPr>
                              </w:pPr>
                              <w:r>
                                <w:rPr>
                                  <w:rFonts w:ascii="Arial" w:eastAsia="Arial" w:hAnsi="Arial"/>
                                  <w:b/>
                                  <w:bCs/>
                                  <w:color w:val="7030A0"/>
                                  <w:sz w:val="16"/>
                                  <w:szCs w:val="16"/>
                                </w:rPr>
                                <w:t xml:space="preserve">LBM </w:t>
                              </w:r>
                              <w:r>
                                <w:rPr>
                                  <w:rFonts w:ascii="Arial" w:eastAsia="Arial" w:hAnsi="Arial"/>
                                  <w:bCs/>
                                  <w:color w:val="7030A0"/>
                                  <w:sz w:val="16"/>
                                  <w:szCs w:val="16"/>
                                </w:rPr>
                                <w:t>(East)</w:t>
                              </w:r>
                            </w:p>
                          </w:txbxContent>
                        </wps:txbx>
                        <wps:bodyPr rot="0" vert="horz" wrap="square" lIns="91440" tIns="45720" rIns="91440" bIns="45720" anchor="ctr" anchorCtr="0" upright="1">
                          <a:noAutofit/>
                        </wps:bodyPr>
                      </wps:wsp>
                      <wps:wsp>
                        <wps:cNvPr id="18" name="Text Box 7"/>
                        <wps:cNvSpPr txBox="1">
                          <a:spLocks noChangeArrowheads="1"/>
                        </wps:cNvSpPr>
                        <wps:spPr bwMode="auto">
                          <a:xfrm>
                            <a:off x="2048138" y="2187215"/>
                            <a:ext cx="910617" cy="329602"/>
                          </a:xfrm>
                          <a:prstGeom prst="rect">
                            <a:avLst/>
                          </a:prstGeom>
                          <a:solidFill>
                            <a:srgbClr val="FFFFFF"/>
                          </a:solidFill>
                          <a:ln w="12700">
                            <a:solidFill>
                              <a:srgbClr val="FF0000"/>
                            </a:solidFill>
                            <a:miter lim="800000"/>
                            <a:headEnd/>
                            <a:tailEnd/>
                          </a:ln>
                        </wps:spPr>
                        <wps:txbx>
                          <w:txbxContent>
                            <w:p w:rsidR="004B2FA5" w:rsidRDefault="004B2FA5" w:rsidP="004B2FA5">
                              <w:pPr>
                                <w:pStyle w:val="NormalWeb"/>
                                <w:jc w:val="center"/>
                                <w:rPr>
                                  <w:color w:val="FF0000"/>
                                </w:rPr>
                              </w:pPr>
                              <w:r>
                                <w:rPr>
                                  <w:rFonts w:ascii="Arial" w:eastAsia="Arial" w:hAnsi="Arial"/>
                                  <w:b/>
                                  <w:bCs/>
                                  <w:color w:val="FF0000"/>
                                  <w:sz w:val="16"/>
                                  <w:szCs w:val="16"/>
                                </w:rPr>
                                <w:t>Mole</w:t>
                              </w:r>
                              <w:r>
                                <w:rPr>
                                  <w:rFonts w:ascii="Arial" w:eastAsia="Arial" w:hAnsi="Arial"/>
                                  <w:bCs/>
                                  <w:color w:val="FF0000"/>
                                  <w:sz w:val="16"/>
                                  <w:szCs w:val="16"/>
                                </w:rPr>
                                <w:t xml:space="preserve"> (South / South West) </w:t>
                              </w:r>
                            </w:p>
                          </w:txbxContent>
                        </wps:txbx>
                        <wps:bodyPr rot="0" vert="horz" wrap="square" lIns="91440" tIns="45720" rIns="91440" bIns="45720" anchor="ctr" anchorCtr="0" upright="1">
                          <a:noAutofit/>
                        </wps:bodyPr>
                      </wps:wsp>
                      <wps:wsp>
                        <wps:cNvPr id="19" name="Text Box 7"/>
                        <wps:cNvSpPr txBox="1">
                          <a:spLocks noChangeArrowheads="1"/>
                        </wps:cNvSpPr>
                        <wps:spPr bwMode="auto">
                          <a:xfrm>
                            <a:off x="2048138" y="2579918"/>
                            <a:ext cx="910617" cy="329602"/>
                          </a:xfrm>
                          <a:prstGeom prst="rect">
                            <a:avLst/>
                          </a:prstGeom>
                          <a:solidFill>
                            <a:srgbClr val="FFFFFF"/>
                          </a:solidFill>
                          <a:ln w="12700">
                            <a:solidFill>
                              <a:srgbClr val="0070C0"/>
                            </a:solidFill>
                            <a:miter lim="800000"/>
                            <a:headEnd/>
                            <a:tailEnd/>
                          </a:ln>
                        </wps:spPr>
                        <wps:txbx>
                          <w:txbxContent>
                            <w:p w:rsidR="004B2FA5" w:rsidRDefault="004B2FA5" w:rsidP="004B2FA5">
                              <w:pPr>
                                <w:pStyle w:val="NormalWeb"/>
                                <w:jc w:val="center"/>
                                <w:rPr>
                                  <w:color w:val="0070C0"/>
                                </w:rPr>
                              </w:pPr>
                              <w:r>
                                <w:rPr>
                                  <w:rFonts w:ascii="Arial" w:eastAsia="Arial" w:hAnsi="Arial"/>
                                  <w:b/>
                                  <w:bCs/>
                                  <w:color w:val="0070C0"/>
                                  <w:sz w:val="16"/>
                                  <w:szCs w:val="16"/>
                                </w:rPr>
                                <w:t>Kennet</w:t>
                              </w:r>
                              <w:r>
                                <w:rPr>
                                  <w:rFonts w:ascii="Arial" w:eastAsia="Arial" w:hAnsi="Arial"/>
                                  <w:bCs/>
                                  <w:color w:val="0070C0"/>
                                  <w:sz w:val="16"/>
                                  <w:szCs w:val="16"/>
                                </w:rPr>
                                <w:t xml:space="preserve"> (West)</w:t>
                              </w:r>
                            </w:p>
                          </w:txbxContent>
                        </wps:txbx>
                        <wps:bodyPr rot="0" vert="horz" wrap="square" lIns="91440" tIns="45720" rIns="91440" bIns="45720" anchor="ctr" anchorCtr="0" upright="1">
                          <a:noAutofit/>
                        </wps:bodyPr>
                      </wps:wsp>
                      <wps:wsp>
                        <wps:cNvPr id="20" name="Down Arrow 68"/>
                        <wps:cNvSpPr>
                          <a:spLocks noChangeArrowheads="1"/>
                        </wps:cNvSpPr>
                        <wps:spPr bwMode="auto">
                          <a:xfrm rot="5400000">
                            <a:off x="1713433" y="2220914"/>
                            <a:ext cx="160701" cy="270505"/>
                          </a:xfrm>
                          <a:prstGeom prst="downArrow">
                            <a:avLst>
                              <a:gd name="adj1" fmla="val 50000"/>
                              <a:gd name="adj2" fmla="val 49983"/>
                            </a:avLst>
                          </a:prstGeom>
                          <a:solidFill>
                            <a:srgbClr val="002060"/>
                          </a:solidFill>
                          <a:ln w="9525">
                            <a:solidFill>
                              <a:srgbClr val="000000"/>
                            </a:solidFill>
                            <a:miter lim="800000"/>
                            <a:headEnd/>
                            <a:tailEnd/>
                          </a:ln>
                        </wps:spPr>
                        <wps:bodyPr rot="0" vert="horz" wrap="square" lIns="91440" tIns="45720" rIns="91440" bIns="45720" anchor="ctr" anchorCtr="0" upright="1">
                          <a:noAutofit/>
                        </wps:bodyPr>
                      </wps:wsp>
                      <wps:wsp>
                        <wps:cNvPr id="21" name="Text Box 7"/>
                        <wps:cNvSpPr txBox="1">
                          <a:spLocks noChangeArrowheads="1"/>
                        </wps:cNvSpPr>
                        <wps:spPr bwMode="auto">
                          <a:xfrm>
                            <a:off x="762614" y="2743819"/>
                            <a:ext cx="1090220" cy="439603"/>
                          </a:xfrm>
                          <a:prstGeom prst="rect">
                            <a:avLst/>
                          </a:prstGeom>
                          <a:solidFill>
                            <a:srgbClr val="FFFFFF"/>
                          </a:solidFill>
                          <a:ln w="12700">
                            <a:solidFill>
                              <a:srgbClr val="FF0000"/>
                            </a:solidFill>
                            <a:miter lim="800000"/>
                            <a:headEnd/>
                            <a:tailEnd/>
                          </a:ln>
                        </wps:spPr>
                        <wps:txbx>
                          <w:txbxContent>
                            <w:p w:rsidR="004B2FA5" w:rsidRDefault="004B2FA5" w:rsidP="004B2FA5">
                              <w:pPr>
                                <w:pStyle w:val="NormalWeb"/>
                                <w:jc w:val="center"/>
                                <w:rPr>
                                  <w:rFonts w:ascii="Arial" w:eastAsia="Arial" w:hAnsi="Arial"/>
                                  <w:b/>
                                  <w:bCs/>
                                  <w:color w:val="FF0000"/>
                                  <w:sz w:val="16"/>
                                  <w:szCs w:val="16"/>
                                </w:rPr>
                              </w:pPr>
                              <w:r>
                                <w:rPr>
                                  <w:rFonts w:ascii="Arial" w:eastAsia="Arial" w:hAnsi="Arial"/>
                                  <w:bCs/>
                                  <w:color w:val="FF0000"/>
                                  <w:sz w:val="16"/>
                                  <w:szCs w:val="16"/>
                                </w:rPr>
                                <w:t>Upward Flow (TUF)</w:t>
                              </w:r>
                            </w:p>
                            <w:p w:rsidR="004B2FA5" w:rsidRDefault="004B2FA5" w:rsidP="004B2FA5">
                              <w:pPr>
                                <w:pStyle w:val="NormalWeb"/>
                                <w:jc w:val="center"/>
                                <w:rPr>
                                  <w:rFonts w:ascii="Arial" w:eastAsia="Arial" w:hAnsi="Arial"/>
                                  <w:b/>
                                  <w:bCs/>
                                  <w:color w:val="FF0000"/>
                                  <w:sz w:val="16"/>
                                  <w:szCs w:val="16"/>
                                </w:rPr>
                              </w:pPr>
                              <w:r>
                                <w:rPr>
                                  <w:rFonts w:ascii="Arial" w:eastAsia="Arial" w:hAnsi="Arial"/>
                                  <w:b/>
                                  <w:bCs/>
                                  <w:color w:val="FF0000"/>
                                  <w:sz w:val="16"/>
                                  <w:szCs w:val="16"/>
                                </w:rPr>
                                <w:t xml:space="preserve">Mole </w:t>
                              </w:r>
                            </w:p>
                            <w:p w:rsidR="004B2FA5" w:rsidRDefault="004B2FA5" w:rsidP="004B2FA5">
                              <w:pPr>
                                <w:pStyle w:val="NormalWeb"/>
                                <w:jc w:val="center"/>
                                <w:rPr>
                                  <w:rFonts w:eastAsiaTheme="minorEastAsia"/>
                                </w:rPr>
                              </w:pPr>
                              <w:r>
                                <w:rPr>
                                  <w:rFonts w:ascii="Arial" w:eastAsia="Arial" w:hAnsi="Arial"/>
                                  <w:bCs/>
                                  <w:color w:val="FF0000"/>
                                  <w:sz w:val="16"/>
                                  <w:szCs w:val="16"/>
                                </w:rPr>
                                <w:t xml:space="preserve">(UGS to Chalk) </w:t>
                              </w:r>
                            </w:p>
                          </w:txbxContent>
                        </wps:txbx>
                        <wps:bodyPr rot="0" vert="horz" wrap="square" lIns="91440" tIns="45720" rIns="91440" bIns="45720" anchor="t" anchorCtr="0" upright="1">
                          <a:noAutofit/>
                        </wps:bodyPr>
                      </wps:wsp>
                      <wps:wsp>
                        <wps:cNvPr id="22" name="Down Arrow 70"/>
                        <wps:cNvSpPr>
                          <a:spLocks noChangeArrowheads="1"/>
                        </wps:cNvSpPr>
                        <wps:spPr bwMode="auto">
                          <a:xfrm rot="10800000">
                            <a:off x="499609" y="2562318"/>
                            <a:ext cx="153103" cy="753205"/>
                          </a:xfrm>
                          <a:prstGeom prst="downArrow">
                            <a:avLst>
                              <a:gd name="adj1" fmla="val 50000"/>
                              <a:gd name="adj2" fmla="val 50017"/>
                            </a:avLst>
                          </a:prstGeom>
                          <a:solidFill>
                            <a:srgbClr val="002060"/>
                          </a:solidFill>
                          <a:ln w="9525">
                            <a:solidFill>
                              <a:srgbClr val="000000"/>
                            </a:solidFill>
                            <a:miter lim="800000"/>
                            <a:headEnd/>
                            <a:tailEnd/>
                          </a:ln>
                        </wps:spPr>
                        <wps:bodyPr rot="0" vert="horz" wrap="square" lIns="91440" tIns="45720" rIns="91440" bIns="45720" anchor="ctr" anchorCtr="0" upright="1">
                          <a:noAutofit/>
                        </wps:bodyPr>
                      </wps:wsp>
                      <wps:wsp>
                        <wps:cNvPr id="23" name="Down Arrow 71"/>
                        <wps:cNvSpPr>
                          <a:spLocks noChangeArrowheads="1"/>
                        </wps:cNvSpPr>
                        <wps:spPr bwMode="auto">
                          <a:xfrm rot="10800000">
                            <a:off x="1222123" y="2563818"/>
                            <a:ext cx="180003" cy="180001"/>
                          </a:xfrm>
                          <a:prstGeom prst="downArrow">
                            <a:avLst>
                              <a:gd name="adj1" fmla="val 50000"/>
                              <a:gd name="adj2" fmla="val 50000"/>
                            </a:avLst>
                          </a:prstGeom>
                          <a:solidFill>
                            <a:srgbClr val="002060"/>
                          </a:solidFill>
                          <a:ln w="9525">
                            <a:solidFill>
                              <a:srgbClr val="000000"/>
                            </a:solidFill>
                            <a:miter lim="800000"/>
                            <a:headEnd/>
                            <a:tailEnd/>
                          </a:ln>
                        </wps:spPr>
                        <wps:bodyPr rot="0" vert="horz" wrap="square" lIns="91440" tIns="45720" rIns="91440" bIns="45720" anchor="ctr" anchorCtr="0" upright="1">
                          <a:noAutofit/>
                        </wps:bodyPr>
                      </wps:wsp>
                      <wps:wsp>
                        <wps:cNvPr id="24" name="Text Box 72"/>
                        <wps:cNvSpPr txBox="1">
                          <a:spLocks noChangeArrowheads="1"/>
                        </wps:cNvSpPr>
                        <wps:spPr bwMode="auto">
                          <a:xfrm>
                            <a:off x="341206" y="42300"/>
                            <a:ext cx="2743251" cy="237002"/>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B2FA5" w:rsidRDefault="004B2FA5" w:rsidP="004B2FA5">
                              <w:pPr>
                                <w:jc w:val="center"/>
                                <w:rPr>
                                  <w:b/>
                                  <w:sz w:val="16"/>
                                  <w:szCs w:val="16"/>
                                </w:rPr>
                              </w:pPr>
                              <w:r>
                                <w:rPr>
                                  <w:b/>
                                  <w:sz w:val="16"/>
                                  <w:szCs w:val="16"/>
                                </w:rPr>
                                <w:t>Foundation Models Use to Build Middle Thames</w:t>
                              </w:r>
                            </w:p>
                          </w:txbxContent>
                        </wps:txbx>
                        <wps:bodyPr rot="0" vert="horz" wrap="square" lIns="91440" tIns="45720" rIns="91440" bIns="45720" anchor="t" anchorCtr="0" upright="1">
                          <a:noAutofit/>
                        </wps:bodyPr>
                      </wps:wsp>
                    </wpc:wpc>
                  </a:graphicData>
                </a:graphic>
              </wp:inline>
            </w:drawing>
          </mc:Choice>
          <mc:Fallback>
            <w:pict>
              <v:group w14:anchorId="420BE8A8" id="Canvas 25" o:spid="_x0000_s1026" editas="canvas" style="width:275.95pt;height:340.9pt;mso-position-horizontal-relative:char;mso-position-vertical-relative:line" coordsize="35045,43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045;height:43294;visibility:visible;mso-wrap-style:square" stroked="t" strokecolor="#bfbfbf [2412]">
                  <v:fill o:detectmouseclick="t"/>
                  <v:path o:connecttype="none"/>
                </v:shape>
                <v:rect id="Rectangle 36" o:spid="_x0000_s1028" style="position:absolute;left:2201;top:33155;width:30480;height:8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vOb4A&#10;AADaAAAADwAAAGRycy9kb3ducmV2LnhtbERPTYvCMBC9L/gfwgje1lQRlWoUkS7swcuqB49DM7bV&#10;ZlKSaKu/fiMInobH+5zlujO1uJPzlWUFo2ECgji3uuJCwfHw8z0H4QOyxtoyKXiQh/Wq97XEVNuW&#10;/+i+D4WIIexTVFCG0KRS+rwkg35oG+LIna0zGCJ0hdQO2xhuajlOkqk0WHFsKLGhbUn5dX8zCsbX&#10;ibU7N8sup9YwZdvDLsOnUoN+t1mACNSFj/jt/tVxPrxeeV2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5A7zm+AAAA2gAAAA8AAAAAAAAAAAAAAAAAmAIAAGRycy9kb3ducmV2&#10;LnhtbFBLBQYAAAAABAAEAPUAAACDAwAAAAA=&#10;" filled="f" strokecolor="#41719c" strokeweight="1pt">
                  <v:stroke dashstyle="3 1"/>
                  <v:textbox>
                    <w:txbxContent>
                      <w:p w:rsidR="004B2FA5" w:rsidRDefault="004B2FA5" w:rsidP="004B2FA5">
                        <w:pPr>
                          <w:pStyle w:val="NormalWeb"/>
                          <w:spacing w:after="120"/>
                          <w:jc w:val="center"/>
                          <w:rPr>
                            <w:rFonts w:ascii="Arial" w:eastAsia="Arial" w:hAnsi="Arial"/>
                            <w:color w:val="000000"/>
                            <w:sz w:val="2"/>
                            <w:szCs w:val="2"/>
                          </w:rPr>
                        </w:pPr>
                      </w:p>
                      <w:p w:rsidR="004B2FA5" w:rsidRDefault="004B2FA5" w:rsidP="004B2FA5">
                        <w:pPr>
                          <w:pStyle w:val="NormalWeb"/>
                          <w:spacing w:after="120"/>
                          <w:jc w:val="center"/>
                          <w:rPr>
                            <w:rFonts w:eastAsiaTheme="minorEastAsia"/>
                          </w:rPr>
                        </w:pPr>
                        <w:r>
                          <w:rPr>
                            <w:rFonts w:ascii="Arial" w:eastAsia="Arial" w:hAnsi="Arial"/>
                            <w:color w:val="000000"/>
                            <w:sz w:val="16"/>
                            <w:szCs w:val="16"/>
                          </w:rPr>
                          <w:t>Aquifer Parameters (BCF), Initial Heads (BAS) and Streams (STR) in order or priority, where models overlap</w:t>
                        </w:r>
                      </w:p>
                    </w:txbxContent>
                  </v:textbox>
                </v:rect>
                <v:rect id="Rectangle 37" o:spid="_x0000_s1029" style="position:absolute;left:19288;top:15793;width:12716;height:143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7U1cMA&#10;AADaAAAADwAAAGRycy9kb3ducmV2LnhtbESPQWvCQBSE7wX/w/KE3urGtFSJriIhhR5yqXrw+Mg+&#10;k2j2bdjdJml/fbdQ6HGYmW+Y7X4ynRjI+dayguUiAUFcWd1yreB8entag/ABWWNnmRR8kYf9bvaw&#10;xUzbkT9oOIZaRAj7DBU0IfSZlL5qyKBf2J44elfrDIYoXS21wzHCTSfTJHmVBluOCw32lDdU3Y+f&#10;RkF6f7G2dKvidhkNU5GfygK/lXqcT4cNiEBT+A//td+1gmf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d7U1cMAAADaAAAADwAAAAAAAAAAAAAAAACYAgAAZHJzL2Rv&#10;d25yZXYueG1sUEsFBgAAAAAEAAQA9QAAAIgDAAAAAA==&#10;" filled="f" strokecolor="#41719c" strokeweight="1pt">
                  <v:stroke dashstyle="3 1"/>
                  <v:textbox>
                    <w:txbxContent>
                      <w:p w:rsidR="004B2FA5" w:rsidRDefault="004B2FA5" w:rsidP="004B2FA5">
                        <w:pPr>
                          <w:jc w:val="center"/>
                          <w:rPr>
                            <w:sz w:val="16"/>
                            <w:szCs w:val="16"/>
                          </w:rPr>
                        </w:pPr>
                        <w:r>
                          <w:rPr>
                            <w:sz w:val="16"/>
                            <w:szCs w:val="16"/>
                          </w:rPr>
                          <w:t>Horizontal Flux (FHB)</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30" type="#_x0000_t67" style="position:absolute;left:9580;top:18607;width:1608;height:27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S28QA&#10;AADaAAAADwAAAGRycy9kb3ducmV2LnhtbESPQWsCMRSE7wX/Q3iCl6JZF6llNYq2FIRCUWvr9bF5&#10;bhaTl2UTdf33TaHQ4zAz3zDzZeesuFIbas8KxqMMBHHpdc2VgsPn2/AZRIjIGq1nUnCnAMtF72GO&#10;hfY33tF1HyuRIBwKVGBibAopQ2nIYRj5hjh5J986jEm2ldQt3hLcWZln2ZN0WHNaMNjQi6HyvL84&#10;Bduvbvp4tya3x83Heu3f89dm8q3UoN+tZiAidfE//NfeaAUT+L2Sb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0tvEAAAA2gAAAA8AAAAAAAAAAAAAAAAAmAIAAGRycy9k&#10;b3ducmV2LnhtbFBLBQYAAAAABAAEAPUAAACJAwAAAAA=&#10;" adj="15187" fillcolor="#5b9bd5"/>
                <v:shapetype id="_x0000_t202" coordsize="21600,21600" o:spt="202" path="m,l,21600r21600,l21600,xe">
                  <v:stroke joinstyle="miter"/>
                  <v:path gradientshapeok="t" o:connecttype="rect"/>
                </v:shapetype>
                <v:shape id="Text Box 40" o:spid="_x0000_s1031" type="#_x0000_t202" style="position:absolute;left:4838;top:14543;width:11684;height:3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CYCsMA&#10;AADaAAAADwAAAGRycy9kb3ducmV2LnhtbESPT2vCQBTE70K/w/KE3nSjpU1J3YgVSsSbaakeH9mX&#10;PzT7NmRXk/bTu0LB4zAzv2FW69G04kK9aywrWMwjEMSF1Q1XCr4+P2avIJxH1thaJgW/5GCdPkxW&#10;mGg78IEuua9EgLBLUEHtfZdI6YqaDLq57YiDV9reoA+yr6TucQhw08plFL1Igw2HhRo72tZU/ORn&#10;o4A49yXvn7LdXxbbY/y+3XyfGqUep+PmDYSn0d/D/+2dVvAMtyvhBsj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GCYCsMAAADaAAAADwAAAAAAAAAAAAAAAACYAgAAZHJzL2Rv&#10;d25yZXYueG1sUEsFBgAAAAAEAAQA9QAAAIgDAAAAAA==&#10;" fillcolor="#9dc3e6" strokeweight=".5pt">
                  <v:textbox>
                    <w:txbxContent>
                      <w:p w:rsidR="004B2FA5" w:rsidRDefault="004B2FA5" w:rsidP="004B2FA5">
                        <w:pPr>
                          <w:jc w:val="center"/>
                          <w:rPr>
                            <w:b/>
                            <w:sz w:val="16"/>
                            <w:szCs w:val="16"/>
                          </w:rPr>
                        </w:pPr>
                        <w:r>
                          <w:rPr>
                            <w:b/>
                            <w:sz w:val="16"/>
                            <w:szCs w:val="16"/>
                          </w:rPr>
                          <w:t xml:space="preserve">Middle Thames </w:t>
                        </w:r>
                      </w:p>
                      <w:p w:rsidR="004B2FA5" w:rsidRDefault="004B2FA5" w:rsidP="004B2FA5">
                        <w:pPr>
                          <w:jc w:val="center"/>
                          <w:rPr>
                            <w:b/>
                            <w:sz w:val="16"/>
                            <w:szCs w:val="16"/>
                          </w:rPr>
                        </w:pPr>
                        <w:r>
                          <w:rPr>
                            <w:b/>
                            <w:sz w:val="16"/>
                            <w:szCs w:val="16"/>
                          </w:rPr>
                          <w:t>Recharge File</w:t>
                        </w:r>
                      </w:p>
                    </w:txbxContent>
                  </v:textbox>
                </v:shape>
                <v:shape id="Text Box 7" o:spid="_x0000_s1032" type="#_x0000_t202" style="position:absolute;left:4837;top:21507;width:11679;height:3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F62cEA&#10;AADaAAAADwAAAGRycy9kb3ducmV2LnhtbESPzYrCMBSF94LvEK4wO00dxiLVtEiHGbpw4d8DXJpr&#10;W2xuShNt5+0nguDycH4+zjYbTSse1LvGsoLlIgJBXFrdcKXgcv6Zr0E4j6yxtUwK/shBlk4nW0y0&#10;HfhIj5OvRBhhl6CC2vsukdKVNRl0C9sRB+9qe4M+yL6SuschjJtWfkZRLA02HAg1dpTXVN5OdxO4&#10;93V86FZ5k38Pvy4u9sWhHb+U+piNuw0IT6N/h1/tQiuI4Xkl3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BetnBAAAA2gAAAA8AAAAAAAAAAAAAAAAAmAIAAGRycy9kb3du&#10;cmV2LnhtbFBLBQYAAAAABAAEAPUAAACGAwAAAAA=&#10;" fillcolor="#002060" strokeweight=".5pt">
                  <v:textbox>
                    <w:txbxContent>
                      <w:p w:rsidR="004B2FA5" w:rsidRDefault="004B2FA5" w:rsidP="004B2FA5">
                        <w:pPr>
                          <w:pStyle w:val="NormalWeb"/>
                          <w:spacing w:after="120"/>
                          <w:jc w:val="center"/>
                          <w:rPr>
                            <w:color w:val="FFFFFF" w:themeColor="background1"/>
                          </w:rPr>
                        </w:pPr>
                        <w:r>
                          <w:rPr>
                            <w:rFonts w:ascii="Arial" w:eastAsia="Arial" w:hAnsi="Arial"/>
                            <w:b/>
                            <w:bCs/>
                            <w:color w:val="FFFFFF" w:themeColor="background1"/>
                            <w:sz w:val="16"/>
                            <w:szCs w:val="16"/>
                          </w:rPr>
                          <w:t xml:space="preserve">Middle Thames </w:t>
                        </w:r>
                      </w:p>
                      <w:p w:rsidR="004B2FA5" w:rsidRDefault="004B2FA5" w:rsidP="004B2FA5">
                        <w:pPr>
                          <w:pStyle w:val="NormalWeb"/>
                          <w:spacing w:after="120"/>
                          <w:jc w:val="center"/>
                          <w:rPr>
                            <w:color w:val="FFFFFF" w:themeColor="background1"/>
                          </w:rPr>
                        </w:pPr>
                        <w:r>
                          <w:rPr>
                            <w:rFonts w:ascii="Arial" w:eastAsia="Arial" w:hAnsi="Arial"/>
                            <w:b/>
                            <w:bCs/>
                            <w:color w:val="FFFFFF" w:themeColor="background1"/>
                            <w:sz w:val="16"/>
                            <w:szCs w:val="16"/>
                          </w:rPr>
                          <w:t>MODFLOW Model</w:t>
                        </w:r>
                      </w:p>
                    </w:txbxContent>
                  </v:textbox>
                </v:shape>
                <v:shape id="Text Box 7" o:spid="_x0000_s1033" type="#_x0000_t202" style="position:absolute;left:5525;top:3589;width:7200;height:8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8UAcQA&#10;AADaAAAADwAAAGRycy9kb3ducmV2LnhtbESPT2sCMRTE74V+h/CE3mpWF1pdjSKF/jkJVUG8PTZv&#10;s9tuXpYkXbff3giCx2FmfsMs14NtRU8+NI4VTMYZCOLS6YaNgsP+/XkGIkRkja1jUvBPAdarx4cl&#10;Ftqd+Zv6XTQiQTgUqKCOsSukDGVNFsPYdcTJq5y3GJP0RmqP5wS3rZxm2Yu02HBaqLGjt5rK392f&#10;VdA3xlTzvsx//PRYbfOP/DTffCr1NBo2CxCRhngP39pfWsErXK+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FAHEAAAA2gAAAA8AAAAAAAAAAAAAAAAAmAIAAGRycy9k&#10;b3ducmV2LnhtbFBLBQYAAAAABAAEAPUAAACJAwAAAAA=&#10;" strokecolor="#0070c0" strokeweight="1pt">
                  <v:textbox>
                    <w:txbxContent>
                      <w:p w:rsidR="004B2FA5" w:rsidRDefault="004B2FA5" w:rsidP="004B2FA5">
                        <w:pPr>
                          <w:pStyle w:val="NormalWeb"/>
                          <w:spacing w:after="120"/>
                          <w:jc w:val="center"/>
                          <w:rPr>
                            <w:rFonts w:ascii="Arial" w:eastAsia="Arial" w:hAnsi="Arial"/>
                            <w:b/>
                            <w:bCs/>
                            <w:color w:val="0070C0"/>
                            <w:sz w:val="16"/>
                            <w:szCs w:val="16"/>
                          </w:rPr>
                        </w:pPr>
                        <w:r>
                          <w:rPr>
                            <w:rFonts w:ascii="Arial" w:eastAsia="Arial" w:hAnsi="Arial"/>
                            <w:b/>
                            <w:bCs/>
                            <w:color w:val="0070C0"/>
                            <w:sz w:val="16"/>
                            <w:szCs w:val="16"/>
                          </w:rPr>
                          <w:t>Kennet</w:t>
                        </w:r>
                      </w:p>
                      <w:p w:rsidR="004B2FA5" w:rsidRDefault="004B2FA5" w:rsidP="004B2FA5">
                        <w:pPr>
                          <w:pStyle w:val="NormalWeb"/>
                          <w:spacing w:after="120"/>
                          <w:jc w:val="center"/>
                          <w:rPr>
                            <w:rFonts w:eastAsiaTheme="minorEastAsia"/>
                            <w:color w:val="0070C0"/>
                          </w:rPr>
                        </w:pPr>
                        <w:r>
                          <w:rPr>
                            <w:rFonts w:ascii="Arial" w:eastAsia="Arial" w:hAnsi="Arial"/>
                            <w:bCs/>
                            <w:color w:val="0070C0"/>
                            <w:sz w:val="16"/>
                            <w:szCs w:val="16"/>
                          </w:rPr>
                          <w:t>Lumped catchment recharge model</w:t>
                        </w:r>
                      </w:p>
                    </w:txbxContent>
                  </v:textbox>
                </v:shape>
                <v:shape id="Text Box 7" o:spid="_x0000_s1034" type="#_x0000_t202" style="position:absolute;left:13568;top:3589;width:7200;height:8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9b/MAA&#10;AADaAAAADwAAAGRycy9kb3ducmV2LnhtbERPTYvCMBC9L/gfwgh7EZuqsKy1UURYWUEXqoLXoRnb&#10;0mZSmqzWf28OgsfH+05XvWnEjTpXWVYwiWIQxLnVFRcKzqef8TcI55E1NpZJwYMcrJaDjxQTbe+c&#10;0e3oCxFC2CWooPS+TaR0eUkGXWRb4sBdbWfQB9gVUnd4D+GmkdM4/pIGKw4NJba0KSmvj/9Ggcn+&#10;5oc2H83qeu921q31aHuZK/U57NcLEJ56/xa/3L9aQdgaroQbI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L9b/MAAAADaAAAADwAAAAAAAAAAAAAAAACYAgAAZHJzL2Rvd25y&#10;ZXYueG1sUEsFBgAAAAAEAAQA9QAAAIUDAAAAAA==&#10;" strokecolor="red" strokeweight="1pt">
                  <v:textbox>
                    <w:txbxContent>
                      <w:p w:rsidR="004B2FA5" w:rsidRDefault="004B2FA5" w:rsidP="004B2FA5">
                        <w:pPr>
                          <w:pStyle w:val="NormalWeb"/>
                          <w:spacing w:after="120"/>
                          <w:jc w:val="center"/>
                          <w:rPr>
                            <w:rFonts w:ascii="Arial" w:eastAsia="Arial" w:hAnsi="Arial"/>
                            <w:b/>
                            <w:bCs/>
                            <w:color w:val="FF0000"/>
                            <w:sz w:val="16"/>
                            <w:szCs w:val="16"/>
                          </w:rPr>
                        </w:pPr>
                        <w:r>
                          <w:rPr>
                            <w:rFonts w:ascii="Arial" w:eastAsia="Arial" w:hAnsi="Arial"/>
                            <w:b/>
                            <w:bCs/>
                            <w:color w:val="FF0000"/>
                            <w:sz w:val="16"/>
                            <w:szCs w:val="16"/>
                          </w:rPr>
                          <w:t>Mole</w:t>
                        </w:r>
                      </w:p>
                      <w:p w:rsidR="004B2FA5" w:rsidRDefault="004B2FA5" w:rsidP="004B2FA5">
                        <w:pPr>
                          <w:pStyle w:val="NormalWeb"/>
                          <w:spacing w:after="120"/>
                          <w:jc w:val="center"/>
                          <w:rPr>
                            <w:rFonts w:ascii="Arial" w:eastAsia="Arial" w:hAnsi="Arial"/>
                            <w:bCs/>
                            <w:color w:val="FF0000"/>
                            <w:sz w:val="16"/>
                            <w:szCs w:val="16"/>
                          </w:rPr>
                        </w:pPr>
                        <w:r>
                          <w:rPr>
                            <w:rFonts w:ascii="Arial" w:eastAsia="Arial" w:hAnsi="Arial"/>
                            <w:bCs/>
                            <w:color w:val="FF0000"/>
                            <w:sz w:val="16"/>
                            <w:szCs w:val="16"/>
                          </w:rPr>
                          <w:t>4R</w:t>
                        </w:r>
                      </w:p>
                      <w:p w:rsidR="004B2FA5" w:rsidRDefault="004B2FA5" w:rsidP="004B2FA5">
                        <w:pPr>
                          <w:pStyle w:val="NormalWeb"/>
                          <w:spacing w:after="120"/>
                          <w:jc w:val="center"/>
                          <w:rPr>
                            <w:rFonts w:eastAsiaTheme="minorEastAsia"/>
                            <w:color w:val="FF0000"/>
                          </w:rPr>
                        </w:pPr>
                      </w:p>
                    </w:txbxContent>
                  </v:textbox>
                </v:shape>
                <v:shape id="Text Box 7" o:spid="_x0000_s1035" type="#_x0000_t202" style="position:absolute;left:21527;top:3589;width:7200;height:8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tAiMIA&#10;AADaAAAADwAAAGRycy9kb3ducmV2LnhtbESPS4vCQBCE7wv+h6EFb+tEXXxER5FdF7wIvvDcZNok&#10;mukJmTFGf70jLOyxqKqvqNmiMYWoqXK5ZQW9bgSCOLE651TB8fD7OQbhPLLGwjIpeJCDxbz1McNY&#10;2zvvqN77VAQIuxgVZN6XsZQuycig69qSOHhnWxn0QVap1BXeA9wUsh9FQ2kw57CQYUnfGSXX/c0o&#10;qAeYjE78wMtK9zd6fPz5um6fSnXazXIKwlPj/8N/7bVWMIH3lXAD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0CIwgAAANoAAAAPAAAAAAAAAAAAAAAAAJgCAABkcnMvZG93&#10;bnJldi54bWxQSwUGAAAAAAQABAD1AAAAhwMAAAAA&#10;" strokecolor="#00b050" strokeweight="1pt">
                  <v:textbox>
                    <w:txbxContent>
                      <w:p w:rsidR="004B2FA5" w:rsidRDefault="004B2FA5" w:rsidP="004B2FA5">
                        <w:pPr>
                          <w:pStyle w:val="NormalWeb"/>
                          <w:spacing w:after="120"/>
                          <w:jc w:val="center"/>
                          <w:rPr>
                            <w:rFonts w:ascii="Arial" w:eastAsia="Arial" w:hAnsi="Arial" w:cs="Arial"/>
                            <w:b/>
                            <w:bCs/>
                            <w:color w:val="00B050"/>
                            <w:sz w:val="16"/>
                            <w:szCs w:val="16"/>
                          </w:rPr>
                        </w:pPr>
                        <w:r>
                          <w:rPr>
                            <w:rFonts w:ascii="Arial" w:eastAsia="Arial" w:hAnsi="Arial" w:cs="Arial"/>
                            <w:b/>
                            <w:bCs/>
                            <w:color w:val="00B050"/>
                            <w:sz w:val="16"/>
                            <w:szCs w:val="16"/>
                          </w:rPr>
                          <w:t>SWC</w:t>
                        </w:r>
                      </w:p>
                      <w:p w:rsidR="004B2FA5" w:rsidRDefault="004B2FA5" w:rsidP="004B2FA5">
                        <w:pPr>
                          <w:pStyle w:val="NormalWeb"/>
                          <w:spacing w:after="120"/>
                          <w:jc w:val="center"/>
                          <w:rPr>
                            <w:rFonts w:ascii="Arial" w:eastAsiaTheme="minorEastAsia" w:hAnsi="Arial" w:cs="Arial"/>
                            <w:color w:val="00B050"/>
                            <w:sz w:val="16"/>
                            <w:szCs w:val="16"/>
                          </w:rPr>
                        </w:pPr>
                        <w:r>
                          <w:rPr>
                            <w:rFonts w:ascii="Arial" w:hAnsi="Arial" w:cs="Arial"/>
                            <w:color w:val="00B050"/>
                            <w:sz w:val="16"/>
                            <w:szCs w:val="16"/>
                          </w:rPr>
                          <w:t>EA Recharge model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5" o:spid="_x0000_s1036" type="#_x0000_t34" style="position:absolute;left:8440;top:12301;width:2926;height:155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MKbsQAAADbAAAADwAAAGRycy9kb3ducmV2LnhtbESPQW/CMAyF75P4D5GRuI0UkMbUEdCE&#10;QKBxgo2dvcY01RqnagJ0/Pr5gMTN1nt+7/Ns0flaXaiNVWADo2EGirgItuLSwNfn+vkVVEzIFuvA&#10;ZOCPIizmvacZ5jZceU+XQyqVhHDM0YBLqcm1joUjj3EYGmLRTqH1mGRtS21bvEq4r/U4y160x4ql&#10;wWFDS0fF7+HsDUzO3z+n8Yg3t4/pMtutuuPNhaMxg373/gYqUZce5vv11gq+0MsvMoCe/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wpuxAAAANsAAAAPAAAAAAAAAAAA&#10;AAAAAKECAABkcnMvZG93bnJldi54bWxQSwUGAAAAAAQABAD5AAAAkgMAAAAA&#10;" strokeweight=".5pt">
                  <v:stroke endarrow="block"/>
                </v:shape>
                <v:shape id="Elbow Connector 56" o:spid="_x0000_s1037" type="#_x0000_t34" style="position:absolute;left:16441;top:5855;width:2926;height:1444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YFT8MAAADbAAAADwAAAGRycy9kb3ducmV2LnhtbERPS2sCMRC+F/wPYQRvNasHKVujFMFX&#10;qYpatMdhM+4ubibLJl1jf31TKHibj+8542kwlWipcaVlBYN+AoI4s7rkXMHncf78AsJ5ZI2VZVJw&#10;JwfTSedpjKm2N95Te/C5iCHsUlRQeF+nUrqsIIOub2viyF1sY9BH2ORSN3iL4aaSwyQZSYMlx4YC&#10;a5oVlF0P30bBNszC6bg5L9bn7Ve9fP9oT9XPTqleN7y9gvAU/EP8717pOH8Af7/EA+Tk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mBU/DAAAA2wAAAA8AAAAAAAAAAAAA&#10;AAAAoQIAAGRycy9kb3ducmV2LnhtbFBLBQYAAAAABAAEAPkAAACRAwAAAAA=&#10;" strokeweight=".5pt">
                  <v:stroke endarrow="block"/>
                </v:shape>
                <v:shape id="Elbow Connector 61" o:spid="_x0000_s1038" type="#_x0000_t34" style="position:absolute;left:12461;top:9836;width:2926;height:648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g+o8MAAADbAAAADwAAAGRycy9kb3ducmV2LnhtbERP22oCMRB9L/gPYYS+1WxbKGU1ShHs&#10;Dat4QX0cNuPu4maybNI1+vVGEHybw7nOYBRMJVpqXGlZwXMvAUGcWV1yrmC9mjy9g3AeWWNlmRSc&#10;yMFo2HkYYKrtkRfULn0uYgi7FBUU3teplC4ryKDr2Zo4cnvbGPQRNrnUDR5juKnkS5K8SYMlx4YC&#10;axoXlB2W/0bBLIzDZvW3/fzZznb11++03VTnuVKP3fDRB+Ep+Lv45v7Wcf4rXH+JB8jh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4PqPDAAAA2wAAAA8AAAAAAAAAAAAA&#10;AAAAoQIAAGRycy9kb3ducmV2LnhtbFBLBQYAAAAABAAEAPkAAACRAwAAAAA=&#10;" strokeweight=".5pt">
                  <v:stroke endarrow="block"/>
                </v:shape>
                <v:shape id="Text Box 7" o:spid="_x0000_s1039" type="#_x0000_t202" style="position:absolute;left:14332;top:37939;width:7195;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QssIA&#10;AADbAAAADwAAAGRycy9kb3ducmV2LnhtbERPS2sCMRC+F/ofwgi91axuKboaRQp9nISqIN6GzWx2&#10;281kSdJ1+++NIHibj+85y/VgW9GTD41jBZNxBoK4dLpho+Cwf3+egQgRWWPrmBT8U4D16vFhiYV2&#10;Z/6mfheNSCEcClRQx9gVUoayJoth7DrixFXOW4wJeiO1x3MKt62cZtmrtNhwaqixo7eayt/dn1XQ&#10;N8ZU877Mf/z0WG3zj/w033wq9TQaNgsQkYZ4F9/cXzrNf4HrL+kAub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9CywgAAANsAAAAPAAAAAAAAAAAAAAAAAJgCAABkcnMvZG93&#10;bnJldi54bWxQSwUGAAAAAAQABAD1AAAAhwMAAAAA&#10;" strokecolor="#0070c0" strokeweight="1pt">
                  <v:textbox>
                    <w:txbxContent>
                      <w:p w:rsidR="004B2FA5" w:rsidRDefault="004B2FA5" w:rsidP="004B2FA5">
                        <w:pPr>
                          <w:pStyle w:val="NormalWeb"/>
                          <w:spacing w:after="120"/>
                          <w:jc w:val="center"/>
                        </w:pPr>
                        <w:r>
                          <w:rPr>
                            <w:rFonts w:ascii="Arial" w:eastAsia="Arial" w:hAnsi="Arial"/>
                            <w:b/>
                            <w:bCs/>
                            <w:color w:val="0070C0"/>
                            <w:sz w:val="16"/>
                            <w:szCs w:val="16"/>
                          </w:rPr>
                          <w:t xml:space="preserve"> 2) Kennet</w:t>
                        </w:r>
                      </w:p>
                    </w:txbxContent>
                  </v:textbox>
                </v:shape>
                <v:shape id="Text Box 7" o:spid="_x0000_s1040" type="#_x0000_t202" style="position:absolute;left:22172;top:37938;width:7194;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GRQsIA&#10;AADbAAAADwAAAGRycy9kb3ducmV2LnhtbERP32vCMBB+F/wfwgm+yEydbMzOKEXYmKCCbrDXo7m1&#10;pc2lJLHW/94IA9/u4/t5y3VvGtGR85VlBbNpAoI4t7riQsHP98fTGwgfkDU2lknBlTysV8PBElNt&#10;L3yk7hQKEUPYp6igDKFNpfR5SQb91LbEkfuzzmCI0BVSO7zEcNPI5yR5lQYrjg0ltrQpKa9PZ6PA&#10;HA+LfZtP5nW981vrMz35/F0oNR712TuIQH14iP/dXzrOf4H7L/E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UZFCwgAAANsAAAAPAAAAAAAAAAAAAAAAAJgCAABkcnMvZG93&#10;bnJldi54bWxQSwUGAAAAAAQABAD1AAAAhwMAAAAA&#10;" strokecolor="red" strokeweight="1pt">
                  <v:textbox>
                    <w:txbxContent>
                      <w:p w:rsidR="004B2FA5" w:rsidRDefault="004B2FA5" w:rsidP="004B2FA5">
                        <w:pPr>
                          <w:pStyle w:val="NormalWeb"/>
                          <w:spacing w:after="120"/>
                          <w:jc w:val="center"/>
                        </w:pPr>
                        <w:r>
                          <w:rPr>
                            <w:rFonts w:ascii="Arial" w:eastAsia="Arial" w:hAnsi="Arial"/>
                            <w:b/>
                            <w:bCs/>
                            <w:color w:val="FF0000"/>
                            <w:sz w:val="16"/>
                            <w:szCs w:val="16"/>
                          </w:rPr>
                          <w:t xml:space="preserve"> 3) Mole</w:t>
                        </w:r>
                      </w:p>
                    </w:txbxContent>
                  </v:textbox>
                </v:shape>
                <v:shape id="Text Box 7" o:spid="_x0000_s1041" type="#_x0000_t202" style="position:absolute;left:6527;top:37939;width:7194;height:2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w3/cIA&#10;AADbAAAADwAAAGRycy9kb3ducmV2LnhtbERPTWvCQBC9F/wPyxR6q5ta0ZC6irQVvAg1hp6H3TGJ&#10;ZmdDdhujv94tFHqbx/ucxWqwjeip87VjBS/jBASxdqbmUkFx2DynIHxANtg4JgVX8rBajh4WmBl3&#10;4T31eShFDGGfoYIqhDaT0uuKLPqxa4kjd3SdxRBhV0rT4SWG20ZOkmQmLdYcGyps6b0ifc5/rIL+&#10;FfX8m694+jSTnUmLj+n566bU0+OwfgMRaAj/4j/31sT5M/j9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bDf9wgAAANsAAAAPAAAAAAAAAAAAAAAAAJgCAABkcnMvZG93&#10;bnJldi54bWxQSwUGAAAAAAQABAD1AAAAhwMAAAAA&#10;" strokecolor="#00b050" strokeweight="1pt">
                  <v:textbox>
                    <w:txbxContent>
                      <w:p w:rsidR="004B2FA5" w:rsidRDefault="004B2FA5" w:rsidP="004B2FA5">
                        <w:pPr>
                          <w:pStyle w:val="NormalWeb"/>
                          <w:numPr>
                            <w:ilvl w:val="0"/>
                            <w:numId w:val="60"/>
                          </w:numPr>
                          <w:spacing w:after="120"/>
                          <w:ind w:right="-20"/>
                        </w:pPr>
                        <w:r>
                          <w:rPr>
                            <w:rFonts w:ascii="Arial" w:eastAsia="Arial" w:hAnsi="Arial"/>
                            <w:b/>
                            <w:bCs/>
                            <w:color w:val="00B050"/>
                            <w:sz w:val="16"/>
                            <w:szCs w:val="16"/>
                          </w:rPr>
                          <w:t>SWC</w:t>
                        </w:r>
                      </w:p>
                    </w:txbxContent>
                  </v:textbox>
                </v:shape>
                <v:shape id="Text Box 7" o:spid="_x0000_s1042" type="#_x0000_t202" style="position:absolute;left:20557;top:18121;width:9111;height:3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dxuMIA&#10;AADbAAAADwAAAGRycy9kb3ducmV2LnhtbERPTYvCMBC9C/sfwix4EU31oGs1ylJQ9CSrC3ocmrHt&#10;2kxqE23992ZB8DaP9znzZWtKcafaFZYVDAcRCOLU6oIzBb+HVf8LhPPIGkvLpOBBDpaLj84cY20b&#10;/qH73mcihLCLUUHufRVL6dKcDLqBrYgDd7a1QR9gnUldYxPCTSlHUTSWBgsODTlWlOSUXvY3o2C9&#10;HT8Ol9Pumja9Fa+P04Suf4lS3c/2ewbCU+vf4pd7o8P8Cfz/Eg6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13G4wgAAANsAAAAPAAAAAAAAAAAAAAAAAJgCAABkcnMvZG93&#10;bnJldi54bWxQSwUGAAAAAAQABAD1AAAAhwMAAAAA&#10;" strokecolor="#7030a0" strokeweight="1pt">
                  <v:textbox>
                    <w:txbxContent>
                      <w:p w:rsidR="004B2FA5" w:rsidRDefault="004B2FA5" w:rsidP="004B2FA5">
                        <w:pPr>
                          <w:pStyle w:val="NormalWeb"/>
                          <w:jc w:val="center"/>
                          <w:rPr>
                            <w:rFonts w:ascii="Arial" w:eastAsia="Arial" w:hAnsi="Arial"/>
                            <w:bCs/>
                            <w:color w:val="7030A0"/>
                            <w:sz w:val="16"/>
                            <w:szCs w:val="16"/>
                          </w:rPr>
                        </w:pPr>
                        <w:r>
                          <w:rPr>
                            <w:rFonts w:ascii="Arial" w:eastAsia="Arial" w:hAnsi="Arial"/>
                            <w:b/>
                            <w:bCs/>
                            <w:color w:val="7030A0"/>
                            <w:sz w:val="16"/>
                            <w:szCs w:val="16"/>
                          </w:rPr>
                          <w:t xml:space="preserve">LBM </w:t>
                        </w:r>
                        <w:r>
                          <w:rPr>
                            <w:rFonts w:ascii="Arial" w:eastAsia="Arial" w:hAnsi="Arial"/>
                            <w:bCs/>
                            <w:color w:val="7030A0"/>
                            <w:sz w:val="16"/>
                            <w:szCs w:val="16"/>
                          </w:rPr>
                          <w:t>(East)</w:t>
                        </w:r>
                      </w:p>
                    </w:txbxContent>
                  </v:textbox>
                </v:shape>
                <v:shape id="Text Box 7" o:spid="_x0000_s1043" type="#_x0000_t202" style="position:absolute;left:20481;top:21872;width:9106;height:3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nScMA&#10;AADbAAAADwAAAGRycy9kb3ducmV2LnhtbESPQUsDMRCF74L/IUzBm83Wg5Rt06IFRQ9SbfsDhs2Y&#10;LG4mS5Juo7/eOQjeZnhv3vtmva1hUBOl3Ec2sJg3oIi7aHt2Bk7Hp9slqFyQLQ6RycA3Zdhurq/W&#10;2Np44Q+aDsUpCeHcogFfythqnTtPAfM8jsSifcYUsMianLYJLxIeBn3XNPc6YM/S4HGknafu63AO&#10;BuruJz2/nZevfqq4d+PePab+3ZibWX1YgSpUy7/57/rFCr7Ayi8ygN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onScMAAADbAAAADwAAAAAAAAAAAAAAAACYAgAAZHJzL2Rv&#10;d25yZXYueG1sUEsFBgAAAAAEAAQA9QAAAIgDAAAAAA==&#10;" strokecolor="red" strokeweight="1pt">
                  <v:textbox>
                    <w:txbxContent>
                      <w:p w:rsidR="004B2FA5" w:rsidRDefault="004B2FA5" w:rsidP="004B2FA5">
                        <w:pPr>
                          <w:pStyle w:val="NormalWeb"/>
                          <w:jc w:val="center"/>
                          <w:rPr>
                            <w:color w:val="FF0000"/>
                          </w:rPr>
                        </w:pPr>
                        <w:r>
                          <w:rPr>
                            <w:rFonts w:ascii="Arial" w:eastAsia="Arial" w:hAnsi="Arial"/>
                            <w:b/>
                            <w:bCs/>
                            <w:color w:val="FF0000"/>
                            <w:sz w:val="16"/>
                            <w:szCs w:val="16"/>
                          </w:rPr>
                          <w:t>Mole</w:t>
                        </w:r>
                        <w:r>
                          <w:rPr>
                            <w:rFonts w:ascii="Arial" w:eastAsia="Arial" w:hAnsi="Arial"/>
                            <w:bCs/>
                            <w:color w:val="FF0000"/>
                            <w:sz w:val="16"/>
                            <w:szCs w:val="16"/>
                          </w:rPr>
                          <w:t xml:space="preserve"> (South / South West) </w:t>
                        </w:r>
                      </w:p>
                    </w:txbxContent>
                  </v:textbox>
                </v:shape>
                <v:shape id="Text Box 7" o:spid="_x0000_s1044" type="#_x0000_t202" style="position:absolute;left:20481;top:25799;width:9106;height:3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3e7cEA&#10;AADbAAAADwAAAGRycy9kb3ducmV2LnhtbERPS2sCMRC+F/wPYQq91exaEN0aRQSxHn0dehs20+y2&#10;m8maRHf7740geJuP7zmzRW8bcSUfascK8mEGgrh0umaj4HhYv09AhIissXFMCv4pwGI+eJlhoV3H&#10;O7ruoxEphEOBCqoY20LKUFZkMQxdS5y4H+ctxgS9kdpjl8JtI0dZNpYWa04NFba0qqj821+sAvth&#10;zt+rX7M95LuuP2+Xud9cTkq9vfbLTxCR+vgUP9xfOs2fwv2XdICc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Z93u3BAAAA2wAAAA8AAAAAAAAAAAAAAAAAmAIAAGRycy9kb3du&#10;cmV2LnhtbFBLBQYAAAAABAAEAPUAAACGAwAAAAA=&#10;" strokecolor="#0070c0" strokeweight="1pt">
                  <v:textbox>
                    <w:txbxContent>
                      <w:p w:rsidR="004B2FA5" w:rsidRDefault="004B2FA5" w:rsidP="004B2FA5">
                        <w:pPr>
                          <w:pStyle w:val="NormalWeb"/>
                          <w:jc w:val="center"/>
                          <w:rPr>
                            <w:color w:val="0070C0"/>
                          </w:rPr>
                        </w:pPr>
                        <w:r>
                          <w:rPr>
                            <w:rFonts w:ascii="Arial" w:eastAsia="Arial" w:hAnsi="Arial"/>
                            <w:b/>
                            <w:bCs/>
                            <w:color w:val="0070C0"/>
                            <w:sz w:val="16"/>
                            <w:szCs w:val="16"/>
                          </w:rPr>
                          <w:t>Kennet</w:t>
                        </w:r>
                        <w:r>
                          <w:rPr>
                            <w:rFonts w:ascii="Arial" w:eastAsia="Arial" w:hAnsi="Arial"/>
                            <w:bCs/>
                            <w:color w:val="0070C0"/>
                            <w:sz w:val="16"/>
                            <w:szCs w:val="16"/>
                          </w:rPr>
                          <w:t xml:space="preserve"> (West)</w:t>
                        </w:r>
                      </w:p>
                    </w:txbxContent>
                  </v:textbox>
                </v:shape>
                <v:shape id="Down Arrow 68" o:spid="_x0000_s1045" type="#_x0000_t67" style="position:absolute;left:17134;top:22209;width:1607;height:270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ASkMAA&#10;AADbAAAADwAAAGRycy9kb3ducmV2LnhtbERPy4rCMBTdD/gP4QqzG1MFRatRRBwQZjM+EJeX5trU&#10;NjclyWj9+8lCcHk478Wqs424kw+VYwXDQQaCuHC64lLB6fj9NQURIrLGxjEpeFKA1bL3scBcuwfv&#10;6X6IpUghHHJUYGJscylDYchiGLiWOHFX5y3GBH0ptcdHCreNHGXZRFqsODUYbGljqKgPf1bBZXba&#10;1ON6+Ou309utPf8Yc312Sn32u/UcRKQuvsUv904rGKX16Uv6AX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ASkMAAAADbAAAADwAAAAAAAAAAAAAAAACYAgAAZHJzL2Rvd25y&#10;ZXYueG1sUEsFBgAAAAAEAAQA9QAAAIUDAAAAAA==&#10;" adj="15186" fillcolor="#002060"/>
                <v:shape id="Text Box 7" o:spid="_x0000_s1046" type="#_x0000_t202" style="position:absolute;left:7626;top:27438;width:10902;height:4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Zd/MMA&#10;AADbAAAADwAAAGRycy9kb3ducmV2LnhtbESPQYvCMBSE74L/IbyFvciaqiBrbSoiuCiooLvg9dG8&#10;bUubl9JErf/eCILHYWa+YZJFZ2pxpdaVlhWMhhEI4szqknMFf7/rr28QziNrrC2Tgjs5WKT9XoKx&#10;tjc+0vXkcxEg7GJUUHjfxFK6rCCDbmgb4uD929agD7LNpW7xFuCmluMomkqDJYeFAhtaFZRVp4tR&#10;YI6H2b7JBpOq2rmtdUs9+DnPlPr86JZzEJ46/w6/2hutYDyC55fwA2T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Zd/MMAAADbAAAADwAAAAAAAAAAAAAAAACYAgAAZHJzL2Rv&#10;d25yZXYueG1sUEsFBgAAAAAEAAQA9QAAAIgDAAAAAA==&#10;" strokecolor="red" strokeweight="1pt">
                  <v:textbox>
                    <w:txbxContent>
                      <w:p w:rsidR="004B2FA5" w:rsidRDefault="004B2FA5" w:rsidP="004B2FA5">
                        <w:pPr>
                          <w:pStyle w:val="NormalWeb"/>
                          <w:jc w:val="center"/>
                          <w:rPr>
                            <w:rFonts w:ascii="Arial" w:eastAsia="Arial" w:hAnsi="Arial"/>
                            <w:b/>
                            <w:bCs/>
                            <w:color w:val="FF0000"/>
                            <w:sz w:val="16"/>
                            <w:szCs w:val="16"/>
                          </w:rPr>
                        </w:pPr>
                        <w:r>
                          <w:rPr>
                            <w:rFonts w:ascii="Arial" w:eastAsia="Arial" w:hAnsi="Arial"/>
                            <w:bCs/>
                            <w:color w:val="FF0000"/>
                            <w:sz w:val="16"/>
                            <w:szCs w:val="16"/>
                          </w:rPr>
                          <w:t>Upward Flow (TUF)</w:t>
                        </w:r>
                      </w:p>
                      <w:p w:rsidR="004B2FA5" w:rsidRDefault="004B2FA5" w:rsidP="004B2FA5">
                        <w:pPr>
                          <w:pStyle w:val="NormalWeb"/>
                          <w:jc w:val="center"/>
                          <w:rPr>
                            <w:rFonts w:ascii="Arial" w:eastAsia="Arial" w:hAnsi="Arial"/>
                            <w:b/>
                            <w:bCs/>
                            <w:color w:val="FF0000"/>
                            <w:sz w:val="16"/>
                            <w:szCs w:val="16"/>
                          </w:rPr>
                        </w:pPr>
                        <w:r>
                          <w:rPr>
                            <w:rFonts w:ascii="Arial" w:eastAsia="Arial" w:hAnsi="Arial"/>
                            <w:b/>
                            <w:bCs/>
                            <w:color w:val="FF0000"/>
                            <w:sz w:val="16"/>
                            <w:szCs w:val="16"/>
                          </w:rPr>
                          <w:t xml:space="preserve">Mole </w:t>
                        </w:r>
                      </w:p>
                      <w:p w:rsidR="004B2FA5" w:rsidRDefault="004B2FA5" w:rsidP="004B2FA5">
                        <w:pPr>
                          <w:pStyle w:val="NormalWeb"/>
                          <w:jc w:val="center"/>
                          <w:rPr>
                            <w:rFonts w:eastAsiaTheme="minorEastAsia"/>
                          </w:rPr>
                        </w:pPr>
                        <w:r>
                          <w:rPr>
                            <w:rFonts w:ascii="Arial" w:eastAsia="Arial" w:hAnsi="Arial"/>
                            <w:bCs/>
                            <w:color w:val="FF0000"/>
                            <w:sz w:val="16"/>
                            <w:szCs w:val="16"/>
                          </w:rPr>
                          <w:t xml:space="preserve">(UGS to Chalk) </w:t>
                        </w:r>
                      </w:p>
                    </w:txbxContent>
                  </v:textbox>
                </v:shape>
                <v:shape id="Down Arrow 70" o:spid="_x0000_s1047" type="#_x0000_t67" style="position:absolute;left:4996;top:25623;width:1531;height:753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6PrMIA&#10;AADbAAAADwAAAGRycy9kb3ducmV2LnhtbESPQYvCMBSE78L+h/AWvGlqDiLVKIsgiCC41YPHR/Ns&#10;yzYvNYm1/vvNwoLHYWa+YVabwbaiJx8axxpm0wwEcelMw5WGy3k3WYAIEdlg65g0vCjAZv0xWmFu&#10;3JO/qS9iJRKEQ44a6hi7XMpQ1mQxTF1HnLyb8xZjkr6SxuMzwW0rVZbNpcWG00KNHW1rKn+Kh9VQ&#10;XLfng2d/urxOUvn+eFePw13r8efwtQQRaYjv8H97bzQoBX9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7o+swgAAANsAAAAPAAAAAAAAAAAAAAAAAJgCAABkcnMvZG93&#10;bnJldi54bWxQSwUGAAAAAAQABAD1AAAAhwMAAAAA&#10;" adj="19404" fillcolor="#002060"/>
                <v:shape id="Down Arrow 71" o:spid="_x0000_s1048" type="#_x0000_t67" style="position:absolute;left:12221;top:25638;width:1800;height:1800;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v6cQA&#10;AADbAAAADwAAAGRycy9kb3ducmV2LnhtbESPQWvCQBSE70L/w/IKvemmRltJXaUUAr1IMNpDb4/s&#10;MwnNvg272yT+e7dQ8DjMzDfMdj+ZTgzkfGtZwfMiAUFcWd1yreB8yucbED4ga+wsk4IredjvHmZb&#10;zLQd+UhDGWoRIewzVNCE0GdS+qohg35he+LoXawzGKJ0tdQOxwg3nVwmyYs02HJcaLCnj4aqn/LX&#10;KDjUx+/X8iusUXNRpHkvz25VKPX0OL2/gQg0hXv4v/2pFSxT+PsSf4D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ZL+nEAAAA2wAAAA8AAAAAAAAAAAAAAAAAmAIAAGRycy9k&#10;b3ducmV2LnhtbFBLBQYAAAAABAAEAPUAAACJAwAAAAA=&#10;" adj="10800" fillcolor="#002060"/>
                <v:shape id="Text Box 72" o:spid="_x0000_s1049" type="#_x0000_t202" style="position:absolute;left:3412;top:423;width:27432;height:2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Q1B8IA&#10;AADbAAAADwAAAGRycy9kb3ducmV2LnhtbESPzWrDMBCE74G+g9hCb7FsE0JxrIRSKPQUyE99XqyN&#10;ZWqtjKQmTp6+CgRyHGbmG6beTHYQZ/Khd6ygyHIQxK3TPXcKjoev+TuIEJE1Do5JwZUCbNYvsxor&#10;7S68o/M+diJBOFSowMQ4VlKG1pDFkLmROHkn5y3GJH0ntcdLgttBlnm+lBZ7TgsGR/o01P7u/6yC&#10;prO35qcYvdF2WPD2dj0cXa/U2+v0sQIRaYrP8KP9rRWUC7h/S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1DUHwgAAANsAAAAPAAAAAAAAAAAAAAAAAJgCAABkcnMvZG93&#10;bnJldi54bWxQSwUGAAAAAAQABAD1AAAAhwMAAAAA&#10;" stroked="f" strokeweight=".5pt">
                  <v:textbox>
                    <w:txbxContent>
                      <w:p w:rsidR="004B2FA5" w:rsidRDefault="004B2FA5" w:rsidP="004B2FA5">
                        <w:pPr>
                          <w:jc w:val="center"/>
                          <w:rPr>
                            <w:b/>
                            <w:sz w:val="16"/>
                            <w:szCs w:val="16"/>
                          </w:rPr>
                        </w:pPr>
                        <w:r>
                          <w:rPr>
                            <w:b/>
                            <w:sz w:val="16"/>
                            <w:szCs w:val="16"/>
                          </w:rPr>
                          <w:t>Foundation Models Use to Build Middle Thames</w:t>
                        </w:r>
                      </w:p>
                    </w:txbxContent>
                  </v:textbox>
                </v:shape>
                <w10:anchorlock/>
              </v:group>
            </w:pict>
          </mc:Fallback>
        </mc:AlternateContent>
      </w:r>
    </w:p>
    <w:p w:rsidR="004B2FA5" w:rsidRPr="00EB019F" w:rsidRDefault="004B2FA5" w:rsidP="004B2FA5">
      <w:pPr>
        <w:widowControl w:val="0"/>
        <w:overflowPunct w:val="0"/>
        <w:autoSpaceDE w:val="0"/>
        <w:autoSpaceDN w:val="0"/>
        <w:adjustRightInd w:val="0"/>
        <w:jc w:val="both"/>
        <w:rPr>
          <w:rFonts w:cs="Arial"/>
          <w:b/>
          <w:i/>
          <w:kern w:val="28"/>
          <w:sz w:val="18"/>
          <w:szCs w:val="18"/>
          <w:lang w:eastAsia="en-US"/>
        </w:rPr>
      </w:pPr>
      <w:r w:rsidRPr="00EB019F">
        <w:rPr>
          <w:rFonts w:cs="Arial"/>
          <w:b/>
          <w:i/>
          <w:kern w:val="28"/>
          <w:sz w:val="18"/>
          <w:szCs w:val="18"/>
          <w:lang w:eastAsia="en-US"/>
        </w:rPr>
        <w:t>Figure 1 Overview of How Foundation Models have been used to create the Middle Thames Model MODFLOW packages</w:t>
      </w:r>
    </w:p>
    <w:p w:rsidR="004B2FA5" w:rsidRPr="00EB019F" w:rsidRDefault="004B2FA5" w:rsidP="004B2FA5">
      <w:pPr>
        <w:widowControl w:val="0"/>
        <w:overflowPunct w:val="0"/>
        <w:autoSpaceDE w:val="0"/>
        <w:autoSpaceDN w:val="0"/>
        <w:adjustRightInd w:val="0"/>
        <w:jc w:val="both"/>
        <w:rPr>
          <w:rFonts w:cs="Arial"/>
          <w:b/>
          <w:kern w:val="28"/>
          <w:sz w:val="22"/>
          <w:u w:val="single"/>
          <w:lang w:eastAsia="en-US"/>
        </w:rPr>
      </w:pPr>
    </w:p>
    <w:p w:rsidR="004B2FA5" w:rsidRPr="00EB019F" w:rsidRDefault="004B2FA5" w:rsidP="004B2FA5">
      <w:pPr>
        <w:widowControl w:val="0"/>
        <w:overflowPunct w:val="0"/>
        <w:autoSpaceDE w:val="0"/>
        <w:autoSpaceDN w:val="0"/>
        <w:adjustRightInd w:val="0"/>
        <w:jc w:val="both"/>
        <w:rPr>
          <w:rFonts w:cs="Arial"/>
          <w:b/>
          <w:caps/>
          <w:kern w:val="28"/>
          <w:sz w:val="22"/>
          <w:u w:val="single"/>
          <w:lang w:eastAsia="en-US"/>
        </w:rPr>
      </w:pPr>
      <w:r w:rsidRPr="00EB019F">
        <w:rPr>
          <w:rFonts w:cs="Arial"/>
          <w:b/>
          <w:kern w:val="28"/>
          <w:sz w:val="22"/>
          <w:u w:val="single"/>
          <w:lang w:eastAsia="en-US"/>
        </w:rPr>
        <w:lastRenderedPageBreak/>
        <w:t xml:space="preserve">Necessity for works </w:t>
      </w:r>
    </w:p>
    <w:p w:rsidR="004B2FA5" w:rsidRPr="00EB019F" w:rsidRDefault="004B2FA5" w:rsidP="004B2FA5">
      <w:pPr>
        <w:widowControl w:val="0"/>
        <w:overflowPunct w:val="0"/>
        <w:autoSpaceDE w:val="0"/>
        <w:autoSpaceDN w:val="0"/>
        <w:adjustRightInd w:val="0"/>
        <w:jc w:val="both"/>
        <w:rPr>
          <w:rFonts w:cs="Arial"/>
          <w:kern w:val="28"/>
          <w:sz w:val="22"/>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 xml:space="preserve">The Environment Agency is currently running a project to extent the model period of the Middle Thames groundwater model which currently ends in December 2005. The update is needed to keep the model up to date both in terms of capturing recent year’s climatic conditions and local abstraction licence changes the model, as well as embed refinements made to the original foundation models. </w:t>
      </w: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 xml:space="preserve">Since its delivery, the model has been used for CAMS and WFD investigations and will be required for further investigations and appraisal work. It is a tool in regular use and so needs consistent updates to keep it current and fit for purpose. In particular WFD biological sampling is more prevalent in recent years, outside the current model end period, so extending the model will help us correlate river flow to ecology. As such there is a need to extend the current model period.  </w:t>
      </w: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p>
    <w:p w:rsidR="004B2FA5" w:rsidRPr="00EB019F" w:rsidRDefault="004B2FA5" w:rsidP="004B2FA5">
      <w:pPr>
        <w:widowControl w:val="0"/>
        <w:overflowPunct w:val="0"/>
        <w:autoSpaceDE w:val="0"/>
        <w:autoSpaceDN w:val="0"/>
        <w:adjustRightInd w:val="0"/>
        <w:rPr>
          <w:rFonts w:cs="Arial"/>
          <w:kern w:val="28"/>
          <w:sz w:val="24"/>
          <w:szCs w:val="24"/>
          <w:lang w:eastAsia="en-US"/>
        </w:rPr>
      </w:pPr>
      <w:r w:rsidRPr="00EB019F">
        <w:rPr>
          <w:rFonts w:cs="Arial"/>
          <w:kern w:val="28"/>
          <w:sz w:val="24"/>
          <w:szCs w:val="24"/>
          <w:lang w:eastAsia="en-US"/>
        </w:rPr>
        <w:t>An updated model is needed to support reviews of water resource management plan options, RBMP, development of abstraction licensing strategies, review of permit applications as well as the foundation for source protection zone development. Were the model update be cancelled or delayed, it would not be possible to update sections of the model that are currently incorrect or do not reflect current conditions, leading to more water being abstracted at the expense of the environment or pollution risks due to erroneous protection zones. This can have a long term knock on effect on the security of supplies.</w:t>
      </w:r>
    </w:p>
    <w:p w:rsidR="004B2FA5" w:rsidRPr="00EB019F" w:rsidRDefault="004B2FA5" w:rsidP="004B2FA5">
      <w:pPr>
        <w:widowControl w:val="0"/>
        <w:overflowPunct w:val="0"/>
        <w:autoSpaceDE w:val="0"/>
        <w:autoSpaceDN w:val="0"/>
        <w:adjustRightInd w:val="0"/>
        <w:rPr>
          <w:rFonts w:cs="Arial"/>
          <w:kern w:val="28"/>
          <w:sz w:val="24"/>
          <w:szCs w:val="24"/>
          <w:lang w:eastAsia="en-US"/>
        </w:rPr>
      </w:pPr>
    </w:p>
    <w:p w:rsidR="004B2FA5" w:rsidRPr="00EB019F" w:rsidRDefault="004B2FA5" w:rsidP="004B2FA5">
      <w:pPr>
        <w:widowControl w:val="0"/>
        <w:overflowPunct w:val="0"/>
        <w:autoSpaceDE w:val="0"/>
        <w:autoSpaceDN w:val="0"/>
        <w:adjustRightInd w:val="0"/>
        <w:rPr>
          <w:rFonts w:cs="Arial"/>
          <w:kern w:val="28"/>
          <w:sz w:val="24"/>
          <w:szCs w:val="24"/>
          <w:lang w:eastAsia="en-US"/>
        </w:rPr>
      </w:pPr>
      <w:r w:rsidRPr="00EB019F">
        <w:rPr>
          <w:rFonts w:cs="Arial"/>
          <w:kern w:val="28"/>
          <w:sz w:val="24"/>
          <w:szCs w:val="24"/>
          <w:lang w:eastAsia="en-US"/>
        </w:rPr>
        <w:t>The Middle Thames is a model that has been built from the MODLFLOW packages of three foundation models, the South West Chilterns, the Kennet Valley and the Mole. The majority of these foundation models have been extended and or refined since the original development of the Middle Thames model. A summary of changes since the Middle Thames model was first developed is presented in Table 1.</w:t>
      </w:r>
    </w:p>
    <w:p w:rsidR="004B2FA5" w:rsidRPr="00EB019F" w:rsidRDefault="004B2FA5" w:rsidP="004B2FA5">
      <w:pPr>
        <w:widowControl w:val="0"/>
        <w:overflowPunct w:val="0"/>
        <w:autoSpaceDE w:val="0"/>
        <w:autoSpaceDN w:val="0"/>
        <w:adjustRightInd w:val="0"/>
        <w:rPr>
          <w:rFonts w:cs="Arial"/>
          <w:kern w:val="28"/>
          <w:sz w:val="24"/>
          <w:szCs w:val="24"/>
          <w:lang w:eastAsia="en-US"/>
        </w:rPr>
      </w:pPr>
    </w:p>
    <w:p w:rsidR="004B2FA5" w:rsidRPr="00EB019F" w:rsidRDefault="004B2FA5" w:rsidP="004B2FA5">
      <w:pPr>
        <w:widowControl w:val="0"/>
        <w:overflowPunct w:val="0"/>
        <w:autoSpaceDE w:val="0"/>
        <w:autoSpaceDN w:val="0"/>
        <w:adjustRightInd w:val="0"/>
        <w:rPr>
          <w:rFonts w:cs="Arial"/>
          <w:b/>
          <w:kern w:val="28"/>
          <w:sz w:val="24"/>
          <w:szCs w:val="24"/>
          <w:lang w:eastAsia="en-US"/>
        </w:rPr>
      </w:pPr>
      <w:r w:rsidRPr="00EB019F">
        <w:rPr>
          <w:rFonts w:cs="Arial"/>
          <w:b/>
          <w:kern w:val="28"/>
          <w:sz w:val="24"/>
          <w:szCs w:val="24"/>
          <w:lang w:eastAsia="en-US"/>
        </w:rPr>
        <w:t>Table 1 Foundation Model Development since 2012/2013</w:t>
      </w:r>
    </w:p>
    <w:p w:rsidR="004B2FA5" w:rsidRPr="00EB019F" w:rsidRDefault="004B2FA5" w:rsidP="004B2FA5">
      <w:pPr>
        <w:widowControl w:val="0"/>
        <w:overflowPunct w:val="0"/>
        <w:autoSpaceDE w:val="0"/>
        <w:autoSpaceDN w:val="0"/>
        <w:adjustRightInd w:val="0"/>
        <w:rPr>
          <w:rFonts w:cs="Arial"/>
          <w:b/>
          <w:kern w:val="28"/>
          <w:lang w:eastAsia="en-US"/>
        </w:rPr>
      </w:pPr>
    </w:p>
    <w:tbl>
      <w:tblPr>
        <w:tblStyle w:val="TableStyle4Green"/>
        <w:tblW w:w="963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7943"/>
      </w:tblGrid>
      <w:tr w:rsidR="004B2FA5" w:rsidRPr="00EB019F" w:rsidTr="008F69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jc w:val="center"/>
              <w:rPr>
                <w:rFonts w:cs="Arial"/>
                <w:color w:val="auto"/>
                <w:kern w:val="28"/>
                <w:sz w:val="18"/>
                <w:szCs w:val="18"/>
              </w:rPr>
            </w:pPr>
            <w:r w:rsidRPr="00EB019F">
              <w:rPr>
                <w:rFonts w:cs="Arial"/>
                <w:color w:val="auto"/>
                <w:kern w:val="28"/>
                <w:sz w:val="18"/>
                <w:szCs w:val="18"/>
              </w:rPr>
              <w:t>Foundation Model</w:t>
            </w:r>
          </w:p>
        </w:tc>
        <w:tc>
          <w:tcPr>
            <w:tcW w:w="7943"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Arial"/>
                <w:color w:val="auto"/>
                <w:kern w:val="28"/>
                <w:sz w:val="18"/>
                <w:szCs w:val="18"/>
              </w:rPr>
            </w:pPr>
            <w:r w:rsidRPr="00EB019F">
              <w:rPr>
                <w:rFonts w:cs="Arial"/>
                <w:color w:val="auto"/>
                <w:kern w:val="28"/>
                <w:sz w:val="18"/>
                <w:szCs w:val="18"/>
              </w:rPr>
              <w:t>Foundation Model development since 2013</w:t>
            </w:r>
          </w:p>
        </w:tc>
      </w:tr>
      <w:tr w:rsidR="004B2FA5" w:rsidRPr="00EB019F" w:rsidTr="008F6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32"/>
              <w:jc w:val="center"/>
              <w:rPr>
                <w:rFonts w:cs="Arial"/>
                <w:kern w:val="28"/>
                <w:sz w:val="18"/>
                <w:szCs w:val="18"/>
              </w:rPr>
            </w:pPr>
            <w:r w:rsidRPr="00EB019F">
              <w:rPr>
                <w:rFonts w:cs="Arial"/>
                <w:kern w:val="28"/>
                <w:sz w:val="18"/>
                <w:szCs w:val="18"/>
              </w:rPr>
              <w:t>Kennet Valley</w:t>
            </w:r>
          </w:p>
        </w:tc>
        <w:tc>
          <w:tcPr>
            <w:tcW w:w="7943"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47"/>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The Kennet Valley was update in 2016/17, extending the model run period to end in Mar 2016. No refinements were made to the hydraulic parameters of the model, though some changes were made to how the how discharges were characterised and alterations to the West Berkshire Groundwater Scheme discharge locations. </w:t>
            </w:r>
          </w:p>
          <w:p w:rsidR="004B2FA5" w:rsidRPr="00EB019F" w:rsidRDefault="004B2FA5" w:rsidP="008F690D">
            <w:pPr>
              <w:overflowPunct w:val="0"/>
              <w:autoSpaceDE w:val="0"/>
              <w:autoSpaceDN w:val="0"/>
              <w:adjustRightInd w:val="0"/>
              <w:ind w:left="147"/>
              <w:cnfStyle w:val="000000100000" w:firstRow="0" w:lastRow="0" w:firstColumn="0" w:lastColumn="0" w:oddVBand="0" w:evenVBand="0" w:oddHBand="1" w:evenHBand="0" w:firstRowFirstColumn="0" w:firstRowLastColumn="0" w:lastRowFirstColumn="0" w:lastRowLastColumn="0"/>
              <w:rPr>
                <w:rFonts w:cs="Arial"/>
                <w:kern w:val="28"/>
                <w:sz w:val="18"/>
                <w:szCs w:val="18"/>
              </w:rPr>
            </w:pPr>
          </w:p>
        </w:tc>
      </w:tr>
      <w:tr w:rsidR="004B2FA5" w:rsidRPr="00EB019F" w:rsidTr="008F690D">
        <w:trPr>
          <w:trHeight w:val="909"/>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32"/>
              <w:jc w:val="center"/>
              <w:rPr>
                <w:rFonts w:cs="Arial"/>
                <w:kern w:val="28"/>
                <w:sz w:val="18"/>
                <w:szCs w:val="18"/>
              </w:rPr>
            </w:pPr>
            <w:r w:rsidRPr="00EB019F">
              <w:rPr>
                <w:rFonts w:cs="Arial"/>
                <w:kern w:val="28"/>
                <w:sz w:val="18"/>
                <w:szCs w:val="18"/>
              </w:rPr>
              <w:t xml:space="preserve">South West Chilterns </w:t>
            </w:r>
          </w:p>
        </w:tc>
        <w:tc>
          <w:tcPr>
            <w:tcW w:w="7943"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47"/>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In 2012, the model was extended to end in December 2011. No changes were made to the inputting rainfall or PE datasets for the extended periods and only other changes made were the updating of abstraction and discharge timeseries. </w:t>
            </w:r>
          </w:p>
          <w:p w:rsidR="004B2FA5" w:rsidRPr="00EB019F" w:rsidRDefault="004B2FA5" w:rsidP="008F690D">
            <w:pPr>
              <w:overflowPunct w:val="0"/>
              <w:autoSpaceDE w:val="0"/>
              <w:autoSpaceDN w:val="0"/>
              <w:adjustRightInd w:val="0"/>
              <w:ind w:left="147"/>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The South West Chilterns was later updated in 2016/17, extending the model run period to end in December 2015. Refinement was undertaken for the catchment of the River </w:t>
            </w:r>
            <w:proofErr w:type="spellStart"/>
            <w:r w:rsidRPr="00EB019F">
              <w:rPr>
                <w:rFonts w:cs="Arial"/>
                <w:kern w:val="28"/>
                <w:sz w:val="18"/>
                <w:szCs w:val="18"/>
              </w:rPr>
              <w:t>Misbourne</w:t>
            </w:r>
            <w:proofErr w:type="spellEnd"/>
            <w:r w:rsidRPr="00EB019F">
              <w:rPr>
                <w:rFonts w:cs="Arial"/>
                <w:kern w:val="28"/>
                <w:sz w:val="18"/>
                <w:szCs w:val="18"/>
              </w:rPr>
              <w:t xml:space="preserve"> (stream bed refinement and vertical conductivity with depth (VKD) parameters and specific yield), stream bed conductance on the River Wye, and how the Maidenhead Ditch bifurcation was represented in the stream file.  </w:t>
            </w:r>
          </w:p>
          <w:p w:rsidR="004B2FA5" w:rsidRPr="00EB019F" w:rsidRDefault="004B2FA5" w:rsidP="008F690D">
            <w:pPr>
              <w:overflowPunct w:val="0"/>
              <w:autoSpaceDE w:val="0"/>
              <w:autoSpaceDN w:val="0"/>
              <w:adjustRightInd w:val="0"/>
              <w:ind w:left="147"/>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The South West Chilterns has since been replaced by the Hertfordshire Chalk model, which similar to the Middle Thames model, used the latest South West Chiltern model as a foundation for model development.  Currently the Hertfordshire Chalk model runs to December 2015. </w:t>
            </w:r>
          </w:p>
          <w:p w:rsidR="004B2FA5" w:rsidRPr="00EB019F" w:rsidRDefault="004B2FA5" w:rsidP="008F690D">
            <w:pPr>
              <w:overflowPunct w:val="0"/>
              <w:autoSpaceDE w:val="0"/>
              <w:autoSpaceDN w:val="0"/>
              <w:adjustRightInd w:val="0"/>
              <w:ind w:left="147"/>
              <w:cnfStyle w:val="000000000000" w:firstRow="0" w:lastRow="0" w:firstColumn="0" w:lastColumn="0" w:oddVBand="0" w:evenVBand="0" w:oddHBand="0" w:evenHBand="0" w:firstRowFirstColumn="0" w:firstRowLastColumn="0" w:lastRowFirstColumn="0" w:lastRowLastColumn="0"/>
              <w:rPr>
                <w:rFonts w:cs="Arial"/>
                <w:kern w:val="28"/>
                <w:sz w:val="18"/>
                <w:szCs w:val="18"/>
              </w:rPr>
            </w:pPr>
          </w:p>
        </w:tc>
      </w:tr>
      <w:tr w:rsidR="004B2FA5" w:rsidRPr="00EB019F" w:rsidTr="008F6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32"/>
              <w:jc w:val="center"/>
              <w:rPr>
                <w:rFonts w:cs="Arial"/>
                <w:kern w:val="28"/>
                <w:sz w:val="18"/>
                <w:szCs w:val="18"/>
              </w:rPr>
            </w:pPr>
            <w:r w:rsidRPr="00EB019F">
              <w:rPr>
                <w:rFonts w:cs="Arial"/>
                <w:kern w:val="28"/>
                <w:sz w:val="18"/>
                <w:szCs w:val="18"/>
              </w:rPr>
              <w:t>Mole</w:t>
            </w:r>
          </w:p>
        </w:tc>
        <w:tc>
          <w:tcPr>
            <w:tcW w:w="7943" w:type="dxa"/>
            <w:tcBorders>
              <w:top w:val="single" w:sz="4" w:space="0" w:color="auto"/>
              <w:left w:val="single" w:sz="4" w:space="0" w:color="auto"/>
              <w:bottom w:val="single" w:sz="4" w:space="0" w:color="auto"/>
              <w:right w:val="single" w:sz="4" w:space="0" w:color="auto"/>
            </w:tcBorders>
            <w:shd w:val="clear" w:color="auto" w:fill="auto"/>
          </w:tcPr>
          <w:p w:rsidR="004B2FA5" w:rsidRPr="00EB019F" w:rsidRDefault="004B2FA5" w:rsidP="008F690D">
            <w:pPr>
              <w:overflowPunct w:val="0"/>
              <w:autoSpaceDE w:val="0"/>
              <w:autoSpaceDN w:val="0"/>
              <w:adjustRightInd w:val="0"/>
              <w:ind w:left="147"/>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In 2012/13 the model was further refined to: </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Adjustment of some abstraction locations</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improve the groundwater flux between the Folkestone and Hythe aquifers of the Lower Greensands by adjusting vertical conductance between these units, </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lastRenderedPageBreak/>
              <w:t xml:space="preserve">Creation of a Horizontal Flow Barrier and stream cell adjustment for the Royal Brook area, a Lower Greensand area, </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Changes made to the south-westerly boundary conditions to the Alton Chalk Plateau using the Test and Itchen groundwater model outputs to define a flux boundary,</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Revision to stream bed conductance as well as new cells for reaches on the Lower Greensand</w:t>
            </w:r>
          </w:p>
          <w:p w:rsidR="004B2FA5" w:rsidRPr="00EB019F" w:rsidRDefault="004B2FA5" w:rsidP="004B2FA5">
            <w:pPr>
              <w:numPr>
                <w:ilvl w:val="0"/>
                <w:numId w:val="61"/>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Adjustments made to the infiltration capacity and interflow properties to improve flow response on Lower Greensand</w:t>
            </w:r>
          </w:p>
          <w:p w:rsidR="004B2FA5" w:rsidRPr="00EB019F" w:rsidRDefault="004B2FA5" w:rsidP="004B2FA5">
            <w:pPr>
              <w:numPr>
                <w:ilvl w:val="0"/>
                <w:numId w:val="61"/>
              </w:numPr>
              <w:overflowPunct w:val="0"/>
              <w:autoSpaceDE w:val="0"/>
              <w:autoSpaceDN w:val="0"/>
              <w:adjustRightInd w:val="0"/>
              <w:spacing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Aquifer property (increases in confined chalk hydraulic conductivity) and stream cell refinement around Itchen Springs</w:t>
            </w:r>
          </w:p>
          <w:p w:rsidR="004B2FA5" w:rsidRPr="00EB019F" w:rsidRDefault="004B2FA5" w:rsidP="004B2FA5">
            <w:pPr>
              <w:numPr>
                <w:ilvl w:val="0"/>
                <w:numId w:val="61"/>
              </w:numPr>
              <w:overflowPunct w:val="0"/>
              <w:autoSpaceDE w:val="0"/>
              <w:autoSpaceDN w:val="0"/>
              <w:adjustRightInd w:val="0"/>
              <w:spacing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Changes made to the vertical conductivity between the Chalk and the Upper Greensand</w:t>
            </w:r>
          </w:p>
          <w:p w:rsidR="004B2FA5" w:rsidRPr="00EB019F" w:rsidRDefault="004B2FA5" w:rsidP="004B2FA5">
            <w:pPr>
              <w:numPr>
                <w:ilvl w:val="0"/>
                <w:numId w:val="61"/>
              </w:numPr>
              <w:overflowPunct w:val="0"/>
              <w:autoSpaceDE w:val="0"/>
              <w:autoSpaceDN w:val="0"/>
              <w:adjustRightInd w:val="0"/>
              <w:spacing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Introduction of general head boundary with head values of 30 </w:t>
            </w:r>
            <w:proofErr w:type="spellStart"/>
            <w:r w:rsidRPr="00EB019F">
              <w:rPr>
                <w:rFonts w:cs="Arial"/>
                <w:kern w:val="28"/>
                <w:sz w:val="18"/>
                <w:szCs w:val="18"/>
              </w:rPr>
              <w:t>mOAD</w:t>
            </w:r>
            <w:proofErr w:type="spellEnd"/>
            <w:r w:rsidRPr="00EB019F">
              <w:rPr>
                <w:rFonts w:cs="Arial"/>
                <w:kern w:val="28"/>
                <w:sz w:val="18"/>
                <w:szCs w:val="18"/>
              </w:rPr>
              <w:t xml:space="preserve"> for water in layer 3 and 4 (Lower Greensands) to leave the model. </w:t>
            </w:r>
          </w:p>
          <w:p w:rsidR="004B2FA5" w:rsidRPr="00EB019F" w:rsidRDefault="004B2FA5" w:rsidP="008F690D">
            <w:pPr>
              <w:overflowPunct w:val="0"/>
              <w:autoSpaceDE w:val="0"/>
              <w:autoSpaceDN w:val="0"/>
              <w:adjustRightInd w:val="0"/>
              <w:ind w:left="127"/>
              <w:cnfStyle w:val="000000100000" w:firstRow="0" w:lastRow="0" w:firstColumn="0" w:lastColumn="0" w:oddVBand="0" w:evenVBand="0" w:oddHBand="1" w:evenHBand="0" w:firstRowFirstColumn="0" w:firstRowLastColumn="0" w:lastRowFirstColumn="0" w:lastRowLastColumn="0"/>
              <w:rPr>
                <w:rFonts w:cs="Arial"/>
                <w:kern w:val="28"/>
                <w:sz w:val="18"/>
                <w:szCs w:val="18"/>
              </w:rPr>
            </w:pPr>
          </w:p>
          <w:p w:rsidR="004B2FA5" w:rsidRPr="00EB019F" w:rsidRDefault="004B2FA5" w:rsidP="008F690D">
            <w:pPr>
              <w:overflowPunct w:val="0"/>
              <w:autoSpaceDE w:val="0"/>
              <w:autoSpaceDN w:val="0"/>
              <w:adjustRightInd w:val="0"/>
              <w:ind w:left="127"/>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The second project undertaken in 2014/15 was a simple update of the time period of the model to December 2012. </w:t>
            </w:r>
          </w:p>
          <w:p w:rsidR="004B2FA5" w:rsidRPr="00EB019F" w:rsidRDefault="004B2FA5" w:rsidP="008F690D">
            <w:pPr>
              <w:overflowPunct w:val="0"/>
              <w:autoSpaceDE w:val="0"/>
              <w:autoSpaceDN w:val="0"/>
              <w:adjustRightInd w:val="0"/>
              <w:ind w:left="127"/>
              <w:cnfStyle w:val="000000100000" w:firstRow="0" w:lastRow="0" w:firstColumn="0" w:lastColumn="0" w:oddVBand="0" w:evenVBand="0" w:oddHBand="1" w:evenHBand="0" w:firstRowFirstColumn="0" w:firstRowLastColumn="0" w:lastRowFirstColumn="0" w:lastRowLastColumn="0"/>
              <w:rPr>
                <w:rFonts w:cs="Arial"/>
                <w:kern w:val="28"/>
                <w:sz w:val="18"/>
                <w:szCs w:val="18"/>
              </w:rPr>
            </w:pPr>
          </w:p>
        </w:tc>
      </w:tr>
      <w:tr w:rsidR="004B2FA5" w:rsidRPr="00EB019F" w:rsidTr="008F690D">
        <w:trPr>
          <w:trHeight w:val="552"/>
        </w:trPr>
        <w:tc>
          <w:tcPr>
            <w:cnfStyle w:val="001000000000" w:firstRow="0" w:lastRow="0" w:firstColumn="1" w:lastColumn="0" w:oddVBand="0" w:evenVBand="0" w:oddHBand="0" w:evenHBand="0" w:firstRowFirstColumn="0" w:firstRowLastColumn="0" w:lastRowFirstColumn="0" w:lastRowLastColumn="0"/>
            <w:tcW w:w="1691"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32"/>
              <w:jc w:val="center"/>
              <w:rPr>
                <w:rFonts w:cs="Arial"/>
                <w:kern w:val="28"/>
                <w:sz w:val="18"/>
                <w:szCs w:val="18"/>
              </w:rPr>
            </w:pPr>
            <w:r w:rsidRPr="00EB019F">
              <w:rPr>
                <w:rFonts w:cs="Arial"/>
                <w:kern w:val="28"/>
                <w:sz w:val="18"/>
                <w:szCs w:val="18"/>
              </w:rPr>
              <w:lastRenderedPageBreak/>
              <w:t>London Basin</w:t>
            </w:r>
          </w:p>
        </w:tc>
        <w:tc>
          <w:tcPr>
            <w:tcW w:w="7943"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In 2014 refinement of the aquifer parameters in the vicinity of the Lee Valley for the North London Aquifer Recharge Scheme was undertaken (runs LBM58 to LBM79). In 2015/16 the model was extended to run until December 2013 and underwent recalibration. </w:t>
            </w:r>
          </w:p>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p>
        </w:tc>
      </w:tr>
    </w:tbl>
    <w:p w:rsidR="004B2FA5" w:rsidRPr="00EB019F" w:rsidRDefault="004B2FA5" w:rsidP="004B2FA5">
      <w:pPr>
        <w:widowControl w:val="0"/>
        <w:overflowPunct w:val="0"/>
        <w:autoSpaceDE w:val="0"/>
        <w:autoSpaceDN w:val="0"/>
        <w:adjustRightInd w:val="0"/>
        <w:jc w:val="both"/>
        <w:rPr>
          <w:rFonts w:eastAsia="Arial" w:cs="Arial"/>
          <w:color w:val="000000" w:themeColor="text1"/>
          <w:kern w:val="28"/>
          <w:sz w:val="22"/>
          <w:szCs w:val="22"/>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 xml:space="preserve">In its current set up the Middle Thames is highly dependent on recharge and flux estimates from the foundation models. From initial scoping of the project it was clear that a core limitation how far the Middle Thames can be extended to is the current end date of 2012 of the Mole groundwater model. Therefore the first phase of the project needs to be the update of the Mole groundwater model. </w:t>
      </w: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r w:rsidRPr="00EB019F">
        <w:rPr>
          <w:rFonts w:cs="Arial"/>
          <w:kern w:val="28"/>
          <w:sz w:val="24"/>
          <w:szCs w:val="24"/>
          <w:lang w:eastAsia="en-US"/>
        </w:rPr>
        <w:t>The next phase of model work planned for the Mole was a model period update and MODFLOW 6 conversion between 2021/22</w:t>
      </w:r>
      <w:r>
        <w:rPr>
          <w:rFonts w:cs="Arial"/>
          <w:kern w:val="28"/>
          <w:sz w:val="24"/>
          <w:szCs w:val="24"/>
          <w:lang w:eastAsia="en-US"/>
        </w:rPr>
        <w:t xml:space="preserve"> and 2023</w:t>
      </w:r>
      <w:r w:rsidRPr="00EB019F">
        <w:rPr>
          <w:rFonts w:cs="Arial"/>
          <w:kern w:val="28"/>
          <w:sz w:val="24"/>
          <w:szCs w:val="24"/>
          <w:lang w:eastAsia="en-US"/>
        </w:rPr>
        <w:t>/2</w:t>
      </w:r>
      <w:r>
        <w:rPr>
          <w:rFonts w:cs="Arial"/>
          <w:kern w:val="28"/>
          <w:sz w:val="24"/>
          <w:szCs w:val="24"/>
          <w:lang w:eastAsia="en-US"/>
        </w:rPr>
        <w:t>4</w:t>
      </w:r>
      <w:r w:rsidRPr="00EB019F">
        <w:rPr>
          <w:rFonts w:cs="Arial"/>
          <w:kern w:val="28"/>
          <w:sz w:val="24"/>
          <w:szCs w:val="24"/>
          <w:lang w:eastAsia="en-US"/>
        </w:rPr>
        <w:t>, funding permitting. The Mole recharge model uses CERF gridded rainfall data for rainfall and Met Office MOSES data for Potential Evaporation (PE) and it is intended that th</w:t>
      </w:r>
      <w:bookmarkStart w:id="5" w:name="_GoBack"/>
      <w:bookmarkEnd w:id="5"/>
      <w:r w:rsidRPr="00EB019F">
        <w:rPr>
          <w:rFonts w:cs="Arial"/>
          <w:kern w:val="28"/>
          <w:sz w:val="24"/>
          <w:szCs w:val="24"/>
          <w:lang w:eastAsia="en-US"/>
        </w:rPr>
        <w:t xml:space="preserve">ese are replaced with new rainfall and potential evaporation products currently under development. By pushing forward a model update to this year as part of the Middle Thames update, there will be an updated model at the start of next year which can then be used as a baseline for rainfall and PE updates before moving on to a MODFLOW 6 conversion.  </w:t>
      </w:r>
    </w:p>
    <w:p w:rsidR="004B2FA5" w:rsidRPr="00EB019F" w:rsidRDefault="004B2FA5" w:rsidP="004B2FA5">
      <w:pPr>
        <w:widowControl w:val="0"/>
        <w:overflowPunct w:val="0"/>
        <w:autoSpaceDE w:val="0"/>
        <w:autoSpaceDN w:val="0"/>
        <w:adjustRightInd w:val="0"/>
        <w:jc w:val="both"/>
        <w:rPr>
          <w:rFonts w:cs="Arial"/>
          <w:kern w:val="28"/>
          <w:sz w:val="24"/>
          <w:szCs w:val="24"/>
          <w:lang w:eastAsia="en-US"/>
        </w:rPr>
      </w:pPr>
    </w:p>
    <w:p w:rsidR="004B2FA5" w:rsidRPr="00EB019F" w:rsidRDefault="004B2FA5" w:rsidP="004B2FA5">
      <w:pPr>
        <w:widowControl w:val="0"/>
        <w:overflowPunct w:val="0"/>
        <w:autoSpaceDE w:val="0"/>
        <w:autoSpaceDN w:val="0"/>
        <w:adjustRightInd w:val="0"/>
        <w:rPr>
          <w:rFonts w:cs="Arial"/>
          <w:kern w:val="28"/>
          <w:sz w:val="24"/>
          <w:szCs w:val="24"/>
          <w:lang w:eastAsia="en-US"/>
        </w:rPr>
      </w:pPr>
      <w:r w:rsidRPr="00EB019F">
        <w:rPr>
          <w:rFonts w:cs="Arial"/>
          <w:kern w:val="28"/>
          <w:sz w:val="24"/>
          <w:szCs w:val="24"/>
          <w:lang w:eastAsia="en-US"/>
        </w:rPr>
        <w:t xml:space="preserve">Therefore the main objective of this specification is: </w:t>
      </w:r>
    </w:p>
    <w:p w:rsidR="004B2FA5" w:rsidRPr="00EB019F" w:rsidRDefault="004B2FA5" w:rsidP="004B2FA5">
      <w:pPr>
        <w:widowControl w:val="0"/>
        <w:overflowPunct w:val="0"/>
        <w:autoSpaceDE w:val="0"/>
        <w:autoSpaceDN w:val="0"/>
        <w:adjustRightInd w:val="0"/>
        <w:rPr>
          <w:rFonts w:cs="Arial"/>
          <w:kern w:val="28"/>
          <w:sz w:val="24"/>
          <w:szCs w:val="24"/>
          <w:lang w:eastAsia="en-US"/>
        </w:rPr>
      </w:pPr>
    </w:p>
    <w:p w:rsidR="004B2FA5" w:rsidRPr="00EB019F" w:rsidRDefault="004B2FA5" w:rsidP="004B2FA5">
      <w:pPr>
        <w:widowControl w:val="0"/>
        <w:overflowPunct w:val="0"/>
        <w:autoSpaceDE w:val="0"/>
        <w:autoSpaceDN w:val="0"/>
        <w:adjustRightInd w:val="0"/>
        <w:ind w:left="709"/>
        <w:rPr>
          <w:rFonts w:cs="Arial"/>
          <w:b/>
          <w:kern w:val="28"/>
          <w:sz w:val="24"/>
          <w:szCs w:val="24"/>
          <w:lang w:eastAsia="en-US"/>
        </w:rPr>
      </w:pPr>
      <w:r w:rsidRPr="00EB019F">
        <w:rPr>
          <w:rFonts w:cs="Arial"/>
          <w:b/>
          <w:i/>
          <w:kern w:val="28"/>
          <w:sz w:val="24"/>
          <w:szCs w:val="24"/>
          <w:lang w:eastAsia="en-US"/>
        </w:rPr>
        <w:t xml:space="preserve">The Mole Groundwater model period is extended to March 2020 enable the Middle Thames model period to also be extended to December 2015. </w:t>
      </w:r>
    </w:p>
    <w:p w:rsidR="004B2FA5" w:rsidRPr="00EB019F" w:rsidRDefault="004B2FA5" w:rsidP="004B2FA5">
      <w:pPr>
        <w:widowControl w:val="0"/>
        <w:overflowPunct w:val="0"/>
        <w:autoSpaceDE w:val="0"/>
        <w:autoSpaceDN w:val="0"/>
        <w:adjustRightInd w:val="0"/>
        <w:rPr>
          <w:rFonts w:cs="Arial"/>
          <w:kern w:val="28"/>
          <w:sz w:val="24"/>
          <w:szCs w:val="24"/>
          <w:lang w:eastAsia="en-US"/>
        </w:rPr>
      </w:pPr>
    </w:p>
    <w:p w:rsidR="004B2FA5" w:rsidRPr="00EB019F" w:rsidRDefault="004B2FA5" w:rsidP="004B2FA5">
      <w:pPr>
        <w:widowControl w:val="0"/>
        <w:overflowPunct w:val="0"/>
        <w:autoSpaceDE w:val="0"/>
        <w:autoSpaceDN w:val="0"/>
        <w:adjustRightInd w:val="0"/>
        <w:rPr>
          <w:rFonts w:cs="Arial"/>
          <w:kern w:val="28"/>
          <w:sz w:val="24"/>
          <w:szCs w:val="24"/>
          <w:lang w:eastAsia="en-US"/>
        </w:rPr>
      </w:pPr>
      <w:r w:rsidRPr="00EB019F">
        <w:rPr>
          <w:rFonts w:cs="Arial"/>
          <w:kern w:val="28"/>
          <w:sz w:val="24"/>
          <w:szCs w:val="24"/>
          <w:lang w:eastAsia="en-US"/>
        </w:rPr>
        <w:t xml:space="preserve">The model’s extent is presented in Figure 2 and basic details of the models are shown in Table 2. </w:t>
      </w:r>
    </w:p>
    <w:p w:rsidR="004B2FA5" w:rsidRPr="00EB019F" w:rsidRDefault="004B2FA5" w:rsidP="004B2FA5">
      <w:pPr>
        <w:widowControl w:val="0"/>
        <w:overflowPunct w:val="0"/>
        <w:autoSpaceDE w:val="0"/>
        <w:autoSpaceDN w:val="0"/>
        <w:adjustRightInd w:val="0"/>
        <w:rPr>
          <w:rFonts w:cs="Arial"/>
          <w:color w:val="000000" w:themeColor="text1"/>
          <w:kern w:val="28"/>
          <w:sz w:val="22"/>
          <w:lang w:eastAsia="en-US"/>
        </w:rPr>
      </w:pPr>
    </w:p>
    <w:p w:rsidR="004B2FA5" w:rsidRPr="00EB019F" w:rsidRDefault="004B2FA5" w:rsidP="004B2FA5">
      <w:pPr>
        <w:keepNext/>
        <w:spacing w:after="200"/>
        <w:rPr>
          <w:rFonts w:eastAsia="Arial" w:cs="Arial"/>
          <w:b/>
          <w:iCs/>
          <w:sz w:val="22"/>
          <w:szCs w:val="22"/>
          <w:lang w:eastAsia="en-US"/>
        </w:rPr>
      </w:pPr>
      <w:r w:rsidRPr="00EB019F">
        <w:rPr>
          <w:rFonts w:eastAsia="Arial" w:cs="Arial"/>
          <w:b/>
          <w:iCs/>
          <w:sz w:val="22"/>
          <w:szCs w:val="22"/>
          <w:lang w:eastAsia="en-US"/>
        </w:rPr>
        <w:t xml:space="preserve">Table 2 Groundwater Model Overview </w:t>
      </w:r>
    </w:p>
    <w:tbl>
      <w:tblPr>
        <w:tblStyle w:val="TableStyle4Green"/>
        <w:tblW w:w="96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3800"/>
        <w:gridCol w:w="4253"/>
      </w:tblGrid>
      <w:tr w:rsidR="004B2FA5" w:rsidRPr="00EB019F" w:rsidTr="008F690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ind w:left="137"/>
              <w:rPr>
                <w:rFonts w:cs="Arial"/>
                <w:color w:val="auto"/>
                <w:kern w:val="28"/>
                <w:sz w:val="18"/>
                <w:szCs w:val="18"/>
              </w:rPr>
            </w:pPr>
            <w:r w:rsidRPr="00EB019F">
              <w:rPr>
                <w:rFonts w:cs="Arial"/>
                <w:color w:val="auto"/>
                <w:kern w:val="28"/>
                <w:sz w:val="18"/>
                <w:szCs w:val="18"/>
              </w:rPr>
              <w:t>Item</w:t>
            </w:r>
          </w:p>
        </w:tc>
        <w:tc>
          <w:tcPr>
            <w:tcW w:w="3800"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color w:val="auto"/>
                <w:kern w:val="28"/>
                <w:sz w:val="18"/>
                <w:szCs w:val="18"/>
              </w:rPr>
            </w:pPr>
            <w:r w:rsidRPr="00EB019F">
              <w:rPr>
                <w:rFonts w:cs="Arial"/>
                <w:color w:val="auto"/>
                <w:kern w:val="28"/>
                <w:sz w:val="18"/>
                <w:szCs w:val="18"/>
              </w:rPr>
              <w:t xml:space="preserve">Mole </w:t>
            </w:r>
          </w:p>
        </w:tc>
        <w:tc>
          <w:tcPr>
            <w:tcW w:w="4253" w:type="dxa"/>
            <w:tcBorders>
              <w:top w:val="single" w:sz="4" w:space="0" w:color="auto"/>
              <w:left w:val="single" w:sz="4" w:space="0" w:color="auto"/>
              <w:bottom w:val="single" w:sz="4" w:space="0" w:color="auto"/>
              <w:right w:val="single" w:sz="4" w:space="0" w:color="auto"/>
            </w:tcBorders>
            <w:shd w:val="clear" w:color="auto" w:fill="auto"/>
            <w:hideMark/>
          </w:tcPr>
          <w:p w:rsidR="004B2FA5" w:rsidRPr="00EB019F" w:rsidRDefault="004B2FA5" w:rsidP="008F690D">
            <w:pPr>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color w:val="auto"/>
                <w:kern w:val="28"/>
                <w:sz w:val="18"/>
                <w:szCs w:val="18"/>
              </w:rPr>
            </w:pPr>
            <w:r w:rsidRPr="00EB019F">
              <w:rPr>
                <w:rFonts w:cs="Arial"/>
                <w:color w:val="auto"/>
                <w:kern w:val="28"/>
                <w:sz w:val="18"/>
                <w:szCs w:val="18"/>
              </w:rPr>
              <w:t xml:space="preserve">Middle Thames </w:t>
            </w:r>
          </w:p>
        </w:tc>
      </w:tr>
      <w:tr w:rsidR="004B2FA5" w:rsidRPr="00EB019F" w:rsidTr="008F69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Period</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color w:val="000000" w:themeColor="text1"/>
                <w:kern w:val="28"/>
                <w:sz w:val="18"/>
                <w:szCs w:val="18"/>
              </w:rPr>
            </w:pPr>
            <w:r w:rsidRPr="00EB019F">
              <w:rPr>
                <w:rFonts w:cs="Arial"/>
                <w:kern w:val="28"/>
                <w:sz w:val="18"/>
                <w:szCs w:val="18"/>
              </w:rPr>
              <w:t>Jan 1965 to Dec 2012</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Jan 1971 to Dec 2005</w:t>
            </w:r>
          </w:p>
        </w:tc>
      </w:tr>
      <w:tr w:rsidR="004B2FA5" w:rsidRPr="00EB019F" w:rsidTr="008F690D">
        <w:trPr>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 xml:space="preserve">Stress Periods </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Each month covers 3 stress periods of 10 days, with the last stress period adjusting the month length. Currently the model has a total of 1841 stress periods.</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Each month covers 3 stress periods of 10 days, with the last stress period adjusting the month length. Currently the model has a total of 1260 stress periods.</w:t>
            </w:r>
          </w:p>
        </w:tc>
      </w:tr>
      <w:tr w:rsidR="004B2FA5" w:rsidRPr="00EB019F" w:rsidTr="008F69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lastRenderedPageBreak/>
              <w:t>Recharge Model</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 xml:space="preserve"> Separate recharge model within 4R</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The recharge file is created by clipping the recharge outputs from the SWC (EA Recharge model), Kennet (Lumped catchment recharge model) and Mole model (4R).</w:t>
            </w:r>
          </w:p>
        </w:tc>
      </w:tr>
      <w:tr w:rsidR="004B2FA5" w:rsidRPr="00EB019F" w:rsidTr="008F690D">
        <w:trPr>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Model Code</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MODFLOW96-VKD</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MODFLOW96-VKD</w:t>
            </w:r>
          </w:p>
        </w:tc>
      </w:tr>
      <w:tr w:rsidR="004B2FA5" w:rsidRPr="00EB019F" w:rsidTr="008F69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Grid</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368 Rows x 451 Columns, 200 m cell size</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14"/>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409 Rows x 574 Columns, 200 m cell size</w:t>
            </w:r>
          </w:p>
        </w:tc>
      </w:tr>
      <w:tr w:rsidR="004B2FA5" w:rsidRPr="00EB019F" w:rsidTr="008F690D">
        <w:trPr>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Layers</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Layer 1 - Chalk </w:t>
            </w:r>
          </w:p>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Layer 2 - Upper Greensand </w:t>
            </w:r>
          </w:p>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Layer 3 - Folkestone Beds </w:t>
            </w:r>
          </w:p>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Layer 4 - Hythe Beds</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Layer 1 – Chalk and Upper Greensand</w:t>
            </w:r>
          </w:p>
        </w:tc>
      </w:tr>
      <w:tr w:rsidR="004B2FA5" w:rsidRPr="00EB019F" w:rsidTr="008F690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Available Standard Scenario Runs</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4B2FA5">
            <w:pPr>
              <w:numPr>
                <w:ilvl w:val="0"/>
                <w:numId w:val="62"/>
              </w:numPr>
              <w:overflowPunct w:val="0"/>
              <w:autoSpaceDE w:val="0"/>
              <w:autoSpaceDN w:val="0"/>
              <w:adjustRightInd w:val="0"/>
              <w:spacing w:after="160" w:line="256" w:lineRule="auto"/>
              <w:ind w:left="681"/>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Historic (molmf86)</w:t>
            </w:r>
          </w:p>
          <w:p w:rsidR="004B2FA5" w:rsidRPr="00EB019F" w:rsidRDefault="004B2FA5" w:rsidP="004B2FA5">
            <w:pPr>
              <w:numPr>
                <w:ilvl w:val="0"/>
                <w:numId w:val="62"/>
              </w:numPr>
              <w:overflowPunct w:val="0"/>
              <w:autoSpaceDE w:val="0"/>
              <w:autoSpaceDN w:val="0"/>
              <w:adjustRightInd w:val="0"/>
              <w:spacing w:after="160" w:line="256" w:lineRule="auto"/>
              <w:ind w:left="681"/>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Recent Actual (molmf85)</w:t>
            </w:r>
          </w:p>
          <w:p w:rsidR="004B2FA5" w:rsidRPr="00EB019F" w:rsidRDefault="004B2FA5" w:rsidP="004B2FA5">
            <w:pPr>
              <w:numPr>
                <w:ilvl w:val="0"/>
                <w:numId w:val="62"/>
              </w:numPr>
              <w:overflowPunct w:val="0"/>
              <w:autoSpaceDE w:val="0"/>
              <w:autoSpaceDN w:val="0"/>
              <w:adjustRightInd w:val="0"/>
              <w:spacing w:after="160" w:line="256" w:lineRule="auto"/>
              <w:ind w:left="681"/>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Naturalised (molmf87)</w:t>
            </w:r>
          </w:p>
          <w:p w:rsidR="004B2FA5" w:rsidRPr="00EB019F" w:rsidRDefault="004B2FA5" w:rsidP="004B2FA5">
            <w:pPr>
              <w:numPr>
                <w:ilvl w:val="0"/>
                <w:numId w:val="62"/>
              </w:numPr>
              <w:overflowPunct w:val="0"/>
              <w:autoSpaceDE w:val="0"/>
              <w:autoSpaceDN w:val="0"/>
              <w:adjustRightInd w:val="0"/>
              <w:spacing w:after="160" w:line="256" w:lineRule="auto"/>
              <w:ind w:left="681"/>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Fully Licenced (molmf84)</w:t>
            </w:r>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Historic (mt013_Hist)</w:t>
            </w:r>
          </w:p>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Naturalised (mt010_Nat)</w:t>
            </w:r>
          </w:p>
          <w:p w:rsidR="004B2FA5" w:rsidRPr="00EB019F" w:rsidRDefault="004B2FA5" w:rsidP="004B2FA5">
            <w:pPr>
              <w:numPr>
                <w:ilvl w:val="0"/>
                <w:numId w:val="47"/>
              </w:numPr>
              <w:overflowPunct w:val="0"/>
              <w:autoSpaceDE w:val="0"/>
              <w:autoSpaceDN w:val="0"/>
              <w:adjustRightInd w:val="0"/>
              <w:spacing w:after="160" w:line="256" w:lineRule="auto"/>
              <w:contextualSpacing/>
              <w:cnfStyle w:val="000000100000" w:firstRow="0" w:lastRow="0" w:firstColumn="0" w:lastColumn="0" w:oddVBand="0" w:evenVBand="0" w:oddHBand="1" w:evenHBand="0" w:firstRowFirstColumn="0" w:firstRowLastColumn="0" w:lastRowFirstColumn="0" w:lastRowLastColumn="0"/>
              <w:rPr>
                <w:rFonts w:cs="Arial"/>
                <w:kern w:val="28"/>
                <w:sz w:val="18"/>
                <w:szCs w:val="18"/>
              </w:rPr>
            </w:pPr>
            <w:r w:rsidRPr="00EB019F">
              <w:rPr>
                <w:rFonts w:cs="Arial"/>
                <w:kern w:val="28"/>
                <w:sz w:val="18"/>
                <w:szCs w:val="18"/>
              </w:rPr>
              <w:t>Fully Licenced (mt014_FL)</w:t>
            </w:r>
          </w:p>
        </w:tc>
      </w:tr>
      <w:tr w:rsidR="004B2FA5" w:rsidRPr="00EB019F" w:rsidTr="008F690D">
        <w:trPr>
          <w:cantSplit/>
        </w:trPr>
        <w:tc>
          <w:tcPr>
            <w:cnfStyle w:val="001000000000" w:firstRow="0" w:lastRow="0" w:firstColumn="1" w:lastColumn="0" w:oddVBand="0" w:evenVBand="0" w:oddHBand="0" w:evenHBand="0" w:firstRowFirstColumn="0" w:firstRowLastColumn="0" w:lastRowFirstColumn="0" w:lastRowLastColumn="0"/>
            <w:tcW w:w="1582"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ind w:left="137"/>
              <w:rPr>
                <w:rFonts w:cs="Arial"/>
                <w:kern w:val="28"/>
                <w:sz w:val="18"/>
                <w:szCs w:val="18"/>
              </w:rPr>
            </w:pPr>
            <w:r w:rsidRPr="00EB019F">
              <w:rPr>
                <w:rFonts w:cs="Arial"/>
                <w:kern w:val="28"/>
                <w:sz w:val="18"/>
                <w:szCs w:val="18"/>
              </w:rPr>
              <w:t xml:space="preserve">Development History </w:t>
            </w:r>
          </w:p>
        </w:tc>
        <w:tc>
          <w:tcPr>
            <w:tcW w:w="3800"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A full conceptual model for this area was developed by </w:t>
            </w:r>
            <w:proofErr w:type="spellStart"/>
            <w:r w:rsidRPr="00EB019F">
              <w:rPr>
                <w:rFonts w:cs="Arial"/>
                <w:kern w:val="28"/>
                <w:sz w:val="18"/>
                <w:szCs w:val="18"/>
              </w:rPr>
              <w:t>Entec</w:t>
            </w:r>
            <w:proofErr w:type="spellEnd"/>
            <w:r w:rsidRPr="00EB019F">
              <w:rPr>
                <w:rFonts w:cs="Arial"/>
                <w:kern w:val="28"/>
                <w:sz w:val="18"/>
                <w:szCs w:val="18"/>
              </w:rPr>
              <w:t xml:space="preserve"> in 2008 (Phase 1) with the numerical model delivered in 2011 by </w:t>
            </w:r>
            <w:proofErr w:type="spellStart"/>
            <w:r w:rsidRPr="00EB019F">
              <w:rPr>
                <w:rFonts w:cs="Arial"/>
                <w:kern w:val="28"/>
                <w:sz w:val="18"/>
                <w:szCs w:val="18"/>
              </w:rPr>
              <w:t>Entec</w:t>
            </w:r>
            <w:proofErr w:type="spellEnd"/>
            <w:r w:rsidRPr="00EB019F">
              <w:rPr>
                <w:rFonts w:cs="Arial"/>
                <w:kern w:val="28"/>
                <w:sz w:val="18"/>
                <w:szCs w:val="18"/>
              </w:rPr>
              <w:t xml:space="preserve"> (Phase 2). Further refinement of the Lower Greensand areas and changes to some boundary conditions by linking to the Test and Itchen groundwater model were undertaken in 2012 by </w:t>
            </w:r>
            <w:proofErr w:type="spellStart"/>
            <w:r w:rsidRPr="00EB019F">
              <w:rPr>
                <w:rFonts w:cs="Arial"/>
                <w:kern w:val="28"/>
                <w:sz w:val="18"/>
                <w:szCs w:val="18"/>
              </w:rPr>
              <w:t>Amec</w:t>
            </w:r>
            <w:proofErr w:type="spellEnd"/>
            <w:r w:rsidRPr="00EB019F">
              <w:rPr>
                <w:rFonts w:cs="Arial"/>
                <w:kern w:val="28"/>
                <w:sz w:val="18"/>
                <w:szCs w:val="18"/>
              </w:rPr>
              <w:t xml:space="preserve">.  A period extension to 2012 of the model was undertaken in 2015 by </w:t>
            </w:r>
            <w:proofErr w:type="spellStart"/>
            <w:r w:rsidRPr="00EB019F">
              <w:rPr>
                <w:rFonts w:cs="Arial"/>
                <w:kern w:val="28"/>
                <w:sz w:val="18"/>
                <w:szCs w:val="18"/>
              </w:rPr>
              <w:t>Amec</w:t>
            </w:r>
            <w:proofErr w:type="spellEnd"/>
          </w:p>
        </w:tc>
        <w:tc>
          <w:tcPr>
            <w:tcW w:w="4253" w:type="dxa"/>
            <w:tcBorders>
              <w:top w:val="single" w:sz="4" w:space="0" w:color="auto"/>
              <w:left w:val="single" w:sz="4" w:space="0" w:color="auto"/>
              <w:bottom w:val="single" w:sz="4" w:space="0" w:color="auto"/>
              <w:right w:val="single" w:sz="4" w:space="0" w:color="auto"/>
            </w:tcBorders>
            <w:hideMark/>
          </w:tcPr>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Middle Thames numerical model developed and reported on by </w:t>
            </w:r>
            <w:proofErr w:type="spellStart"/>
            <w:r w:rsidRPr="00EB019F">
              <w:rPr>
                <w:rFonts w:cs="Arial"/>
                <w:kern w:val="28"/>
                <w:sz w:val="18"/>
                <w:szCs w:val="18"/>
              </w:rPr>
              <w:t>Amec</w:t>
            </w:r>
            <w:proofErr w:type="spellEnd"/>
            <w:r w:rsidRPr="00EB019F">
              <w:rPr>
                <w:rFonts w:cs="Arial"/>
                <w:kern w:val="28"/>
                <w:sz w:val="18"/>
                <w:szCs w:val="18"/>
              </w:rPr>
              <w:t xml:space="preserve"> in 2013. Model is a merger and clips of: </w:t>
            </w:r>
          </w:p>
          <w:p w:rsidR="004B2FA5" w:rsidRPr="00EB019F" w:rsidRDefault="004B2FA5" w:rsidP="004B2FA5">
            <w:pPr>
              <w:numPr>
                <w:ilvl w:val="1"/>
                <w:numId w:val="63"/>
              </w:numPr>
              <w:overflowPunct w:val="0"/>
              <w:autoSpaceDE w:val="0"/>
              <w:autoSpaceDN w:val="0"/>
              <w:adjustRightInd w:val="0"/>
              <w:spacing w:after="160" w:line="256" w:lineRule="auto"/>
              <w:ind w:left="709"/>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Kennet Valley (1971-2009, kv_run140)</w:t>
            </w:r>
          </w:p>
          <w:p w:rsidR="004B2FA5" w:rsidRPr="00EB019F" w:rsidRDefault="004B2FA5" w:rsidP="004B2FA5">
            <w:pPr>
              <w:numPr>
                <w:ilvl w:val="1"/>
                <w:numId w:val="63"/>
              </w:numPr>
              <w:overflowPunct w:val="0"/>
              <w:autoSpaceDE w:val="0"/>
              <w:autoSpaceDN w:val="0"/>
              <w:adjustRightInd w:val="0"/>
              <w:spacing w:after="160" w:line="256" w:lineRule="auto"/>
              <w:ind w:left="709"/>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South West Chilterns (1970-2005, swc_run54)</w:t>
            </w:r>
          </w:p>
          <w:p w:rsidR="004B2FA5" w:rsidRPr="00EB019F" w:rsidRDefault="004B2FA5" w:rsidP="004B2FA5">
            <w:pPr>
              <w:numPr>
                <w:ilvl w:val="1"/>
                <w:numId w:val="63"/>
              </w:numPr>
              <w:overflowPunct w:val="0"/>
              <w:autoSpaceDE w:val="0"/>
              <w:autoSpaceDN w:val="0"/>
              <w:adjustRightInd w:val="0"/>
              <w:spacing w:after="160" w:line="256" w:lineRule="auto"/>
              <w:ind w:left="709"/>
              <w:contextualSpacing/>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Mole (1970-2007, molmf45)</w:t>
            </w:r>
          </w:p>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 xml:space="preserve">With some contributing boundary fluxes from the London Basin Model. </w:t>
            </w:r>
          </w:p>
          <w:p w:rsidR="004B2FA5" w:rsidRPr="00EB019F" w:rsidRDefault="004B2FA5" w:rsidP="008F690D">
            <w:pPr>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EB019F">
              <w:rPr>
                <w:rFonts w:cs="Arial"/>
                <w:kern w:val="28"/>
                <w:sz w:val="18"/>
                <w:szCs w:val="18"/>
              </w:rPr>
              <w:t>No new data, or revised conceptual understanding was incorporated into the Middle Thames model build.</w:t>
            </w:r>
          </w:p>
        </w:tc>
      </w:tr>
    </w:tbl>
    <w:p w:rsidR="004B2FA5" w:rsidRPr="00611B68" w:rsidRDefault="004B2FA5" w:rsidP="004B2FA5">
      <w:pPr>
        <w:widowControl w:val="0"/>
        <w:overflowPunct w:val="0"/>
        <w:autoSpaceDE w:val="0"/>
        <w:autoSpaceDN w:val="0"/>
        <w:adjustRightInd w:val="0"/>
        <w:rPr>
          <w:rFonts w:eastAsia="Arial" w:cs="Arial"/>
          <w:color w:val="000000" w:themeColor="text1"/>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kern w:val="28"/>
          <w:sz w:val="24"/>
          <w:szCs w:val="24"/>
          <w:lang w:eastAsia="en-US"/>
        </w:rPr>
        <w:t xml:space="preserve">All reporting on both models has been provided as Appendix D to this specification. </w:t>
      </w:r>
    </w:p>
    <w:p w:rsidR="004B2FA5" w:rsidRPr="00611B68" w:rsidRDefault="004B2FA5" w:rsidP="004B2FA5">
      <w:pPr>
        <w:widowControl w:val="0"/>
        <w:overflowPunct w:val="0"/>
        <w:autoSpaceDE w:val="0"/>
        <w:autoSpaceDN w:val="0"/>
        <w:adjustRightInd w:val="0"/>
        <w:ind w:left="-567"/>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It should be noted that this project shall not convert either model code from MODFLOW96 to MODFLOW 6, as the foundation models are not in this format yet. Nor does it cover the development of a National Groundwater Modelling System (NGMS) configuration to account for the Middle Thames. </w:t>
      </w:r>
    </w:p>
    <w:p w:rsidR="004B2FA5" w:rsidRDefault="004B2FA5" w:rsidP="004B2FA5">
      <w:pPr>
        <w:widowControl w:val="0"/>
        <w:overflowPunct w:val="0"/>
        <w:autoSpaceDE w:val="0"/>
        <w:autoSpaceDN w:val="0"/>
        <w:adjustRightInd w:val="0"/>
        <w:ind w:left="-567"/>
        <w:rPr>
          <w:rFonts w:cs="Arial"/>
          <w:b/>
          <w:kern w:val="28"/>
          <w:sz w:val="22"/>
          <w:lang w:eastAsia="en-US"/>
        </w:rPr>
        <w:sectPr w:rsidR="004B2FA5" w:rsidSect="00F03AC8">
          <w:headerReference w:type="default" r:id="rId15"/>
          <w:headerReference w:type="first" r:id="rId16"/>
          <w:pgSz w:w="11906" w:h="16838" w:code="9"/>
          <w:pgMar w:top="1440" w:right="1133" w:bottom="1440" w:left="1797" w:header="720" w:footer="720" w:gutter="0"/>
          <w:cols w:space="720"/>
          <w:titlePg/>
        </w:sect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r w:rsidRPr="00EB019F">
        <w:rPr>
          <w:rFonts w:cs="Arial"/>
          <w:b/>
          <w:noProof/>
          <w:kern w:val="28"/>
          <w:sz w:val="22"/>
        </w:rPr>
        <w:lastRenderedPageBreak/>
        <w:drawing>
          <wp:anchor distT="0" distB="0" distL="114300" distR="114300" simplePos="0" relativeHeight="251659264" behindDoc="0" locked="0" layoutInCell="1" allowOverlap="1" wp14:anchorId="5ADF8E8B" wp14:editId="4D6C5977">
            <wp:simplePos x="0" y="0"/>
            <wp:positionH relativeFrom="column">
              <wp:posOffset>-457200</wp:posOffset>
            </wp:positionH>
            <wp:positionV relativeFrom="paragraph">
              <wp:posOffset>-1046815</wp:posOffset>
            </wp:positionV>
            <wp:extent cx="9334500" cy="6407914"/>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43576" cy="641414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Default="004B2FA5" w:rsidP="004B2FA5">
      <w:pPr>
        <w:widowControl w:val="0"/>
        <w:overflowPunct w:val="0"/>
        <w:autoSpaceDE w:val="0"/>
        <w:autoSpaceDN w:val="0"/>
        <w:adjustRightInd w:val="0"/>
        <w:ind w:left="-567"/>
        <w:jc w:val="center"/>
        <w:rPr>
          <w:rFonts w:cs="Arial"/>
          <w:b/>
          <w:kern w:val="28"/>
          <w:sz w:val="22"/>
          <w:lang w:eastAsia="en-US"/>
        </w:rPr>
      </w:pPr>
    </w:p>
    <w:p w:rsidR="004B2FA5" w:rsidRPr="00EB019F" w:rsidRDefault="004B2FA5" w:rsidP="004B2FA5">
      <w:pPr>
        <w:widowControl w:val="0"/>
        <w:overflowPunct w:val="0"/>
        <w:autoSpaceDE w:val="0"/>
        <w:autoSpaceDN w:val="0"/>
        <w:adjustRightInd w:val="0"/>
        <w:ind w:left="-567"/>
        <w:jc w:val="center"/>
        <w:rPr>
          <w:rFonts w:cs="Arial"/>
          <w:b/>
          <w:kern w:val="28"/>
          <w:sz w:val="22"/>
          <w:lang w:eastAsia="en-US"/>
        </w:rPr>
      </w:pPr>
    </w:p>
    <w:p w:rsidR="004B2FA5" w:rsidRPr="00EB019F" w:rsidRDefault="004B2FA5" w:rsidP="004B2FA5">
      <w:pPr>
        <w:widowControl w:val="0"/>
        <w:overflowPunct w:val="0"/>
        <w:autoSpaceDE w:val="0"/>
        <w:autoSpaceDN w:val="0"/>
        <w:adjustRightInd w:val="0"/>
        <w:rPr>
          <w:rFonts w:cs="Arial"/>
          <w:b/>
          <w:kern w:val="28"/>
          <w:sz w:val="22"/>
          <w:lang w:eastAsia="en-US"/>
        </w:rPr>
      </w:pPr>
    </w:p>
    <w:p w:rsidR="004B2FA5" w:rsidRPr="00EB019F" w:rsidRDefault="004B2FA5" w:rsidP="004B2FA5">
      <w:pPr>
        <w:widowControl w:val="0"/>
        <w:overflowPunct w:val="0"/>
        <w:autoSpaceDE w:val="0"/>
        <w:autoSpaceDN w:val="0"/>
        <w:adjustRightInd w:val="0"/>
        <w:ind w:left="-284"/>
        <w:rPr>
          <w:rFonts w:cs="Arial"/>
          <w:b/>
          <w:kern w:val="28"/>
          <w:sz w:val="22"/>
          <w:lang w:eastAsia="en-US"/>
        </w:rPr>
      </w:pPr>
      <w:r w:rsidRPr="00EB019F">
        <w:rPr>
          <w:rFonts w:cs="Arial"/>
          <w:b/>
          <w:kern w:val="28"/>
          <w:sz w:val="22"/>
          <w:lang w:eastAsia="en-US"/>
        </w:rPr>
        <w:t>Figure 2 Middle Thames and Foundation Model Extents</w:t>
      </w:r>
    </w:p>
    <w:p w:rsidR="004B2FA5" w:rsidRDefault="004B2FA5" w:rsidP="004B2FA5">
      <w:pPr>
        <w:widowControl w:val="0"/>
        <w:overflowPunct w:val="0"/>
        <w:autoSpaceDE w:val="0"/>
        <w:autoSpaceDN w:val="0"/>
        <w:adjustRightInd w:val="0"/>
        <w:rPr>
          <w:rFonts w:cs="Arial"/>
          <w:b/>
          <w:kern w:val="28"/>
          <w:sz w:val="22"/>
          <w:lang w:eastAsia="en-US"/>
        </w:rPr>
        <w:sectPr w:rsidR="004B2FA5" w:rsidSect="00EB019F">
          <w:pgSz w:w="16838" w:h="11906" w:orient="landscape" w:code="9"/>
          <w:pgMar w:top="1797" w:right="1440" w:bottom="1134" w:left="1440" w:header="720" w:footer="720" w:gutter="0"/>
          <w:cols w:space="720"/>
          <w:titlePg/>
        </w:sect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caps/>
          <w:kern w:val="28"/>
          <w:sz w:val="24"/>
          <w:szCs w:val="24"/>
          <w:u w:val="single"/>
          <w:lang w:eastAsia="en-US"/>
        </w:rPr>
      </w:pPr>
      <w:r w:rsidRPr="00611B68">
        <w:rPr>
          <w:rFonts w:cs="Arial"/>
          <w:b/>
          <w:caps/>
          <w:kern w:val="28"/>
          <w:sz w:val="24"/>
          <w:szCs w:val="24"/>
          <w:u w:val="single"/>
          <w:lang w:eastAsia="en-US"/>
        </w:rPr>
        <w:t xml:space="preserve">Project Phasing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 xml:space="preserve">The project is divided in to two phases: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numPr>
          <w:ilvl w:val="0"/>
          <w:numId w:val="67"/>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 xml:space="preserve">Phase 1 Update of Mole Groundwater Model </w:t>
      </w:r>
    </w:p>
    <w:p w:rsidR="004B2FA5" w:rsidRPr="00611B68" w:rsidRDefault="004B2FA5" w:rsidP="004B2FA5">
      <w:pPr>
        <w:widowControl w:val="0"/>
        <w:numPr>
          <w:ilvl w:val="0"/>
          <w:numId w:val="67"/>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Phase 2 Update of the Middle Thames Groundwater Model</w:t>
      </w:r>
    </w:p>
    <w:p w:rsidR="004B2FA5" w:rsidRDefault="004B2FA5" w:rsidP="004B2FA5">
      <w:pPr>
        <w:jc w:val="both"/>
        <w:rPr>
          <w:rFonts w:cs="Arial"/>
          <w:color w:val="002060"/>
        </w:rPr>
      </w:pPr>
    </w:p>
    <w:p w:rsidR="004B2FA5" w:rsidRPr="00BC56EB" w:rsidRDefault="004B2FA5" w:rsidP="004B2FA5">
      <w:pPr>
        <w:jc w:val="both"/>
        <w:rPr>
          <w:rFonts w:eastAsiaTheme="minorHAnsi" w:cs="Arial"/>
          <w:sz w:val="24"/>
          <w:szCs w:val="24"/>
        </w:rPr>
      </w:pPr>
      <w:r w:rsidRPr="00BC56EB">
        <w:rPr>
          <w:rFonts w:cs="Arial"/>
          <w:sz w:val="24"/>
          <w:szCs w:val="24"/>
        </w:rPr>
        <w:t xml:space="preserve">Funding is currently confirmed for the 2020/21 financial year. </w:t>
      </w:r>
      <w:r>
        <w:rPr>
          <w:rFonts w:cs="Arial"/>
          <w:sz w:val="24"/>
          <w:szCs w:val="24"/>
        </w:rPr>
        <w:t xml:space="preserve">It is anticipated that Phase 1 may be complete by January 2021. </w:t>
      </w:r>
      <w:r w:rsidRPr="00BC56EB">
        <w:rPr>
          <w:rFonts w:cs="Arial"/>
          <w:sz w:val="24"/>
          <w:szCs w:val="24"/>
        </w:rPr>
        <w:t>It is the ambition that Phase 2, which can’t be started until after the completion of Phase 1, be delivered by the Environment Agency internally, in part to develop in house groundwater modelling capability within the South East Groundwater Modelling Unit. However, as Environment Agency business is reactive and can diverted by other operational needs such as incident response, there is a risk that internal capacity to deliver this could be temporarily curtailed. Therefore we are requesting under this tender a quotation for the both the Mole (Phase 1) and Middle Thame Updates (Phase 2) be supplied.   </w:t>
      </w:r>
    </w:p>
    <w:p w:rsidR="004B2FA5" w:rsidRPr="00BC56EB" w:rsidRDefault="004B2FA5" w:rsidP="004B2FA5">
      <w:pPr>
        <w:jc w:val="both"/>
        <w:rPr>
          <w:rFonts w:cs="Arial"/>
          <w:color w:val="002060"/>
          <w:sz w:val="24"/>
          <w:szCs w:val="24"/>
        </w:rPr>
      </w:pPr>
    </w:p>
    <w:p w:rsidR="004B2FA5" w:rsidRPr="00BC56EB" w:rsidRDefault="004B2FA5" w:rsidP="004B2FA5">
      <w:pPr>
        <w:jc w:val="both"/>
        <w:rPr>
          <w:rFonts w:cs="Arial"/>
          <w:sz w:val="24"/>
          <w:szCs w:val="24"/>
        </w:rPr>
      </w:pPr>
      <w:r w:rsidRPr="00BC56EB">
        <w:rPr>
          <w:rFonts w:cs="Arial"/>
          <w:sz w:val="24"/>
          <w:szCs w:val="24"/>
        </w:rPr>
        <w:t>The decision as to if Phase 2 will need to be delivered by the consultant under this contract will be made by Monday 11</w:t>
      </w:r>
      <w:r w:rsidRPr="00BC56EB">
        <w:rPr>
          <w:rFonts w:cs="Arial"/>
          <w:sz w:val="24"/>
          <w:szCs w:val="24"/>
          <w:vertAlign w:val="superscript"/>
        </w:rPr>
        <w:t>th</w:t>
      </w:r>
      <w:r w:rsidRPr="00BC56EB">
        <w:rPr>
          <w:rFonts w:cs="Arial"/>
          <w:sz w:val="24"/>
          <w:szCs w:val="24"/>
        </w:rPr>
        <w:t xml:space="preserve"> January 2021 if the works cannot be delivered internally.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caps/>
          <w:kern w:val="28"/>
          <w:sz w:val="24"/>
          <w:szCs w:val="24"/>
          <w:u w:val="single"/>
          <w:lang w:eastAsia="en-US"/>
        </w:rPr>
      </w:pPr>
      <w:bookmarkStart w:id="6" w:name="_Toc18420980"/>
      <w:r w:rsidRPr="00611B68">
        <w:rPr>
          <w:rFonts w:cs="Arial"/>
          <w:b/>
          <w:caps/>
          <w:kern w:val="28"/>
          <w:sz w:val="24"/>
          <w:szCs w:val="24"/>
          <w:u w:val="single"/>
          <w:lang w:eastAsia="en-US"/>
        </w:rPr>
        <w:t>Project Team</w:t>
      </w:r>
      <w:bookmarkEnd w:id="6"/>
      <w:r w:rsidRPr="00611B68">
        <w:rPr>
          <w:rFonts w:cs="Arial"/>
          <w:b/>
          <w:caps/>
          <w:kern w:val="28"/>
          <w:sz w:val="24"/>
          <w:szCs w:val="24"/>
          <w:u w:val="single"/>
          <w:lang w:eastAsia="en-US"/>
        </w:rPr>
        <w:t xml:space="preserve">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kern w:val="28"/>
          <w:sz w:val="24"/>
          <w:szCs w:val="24"/>
          <w:lang w:eastAsia="en-US"/>
        </w:rPr>
        <w:t xml:space="preserve">The project team will be a technical project group formed of the following parties: </w:t>
      </w:r>
    </w:p>
    <w:p w:rsidR="004B2FA5" w:rsidRPr="00611B68" w:rsidRDefault="004B2FA5" w:rsidP="004B2FA5">
      <w:pPr>
        <w:widowControl w:val="0"/>
        <w:numPr>
          <w:ilvl w:val="0"/>
          <w:numId w:val="64"/>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Consultants delivering the model update and refinement </w:t>
      </w:r>
    </w:p>
    <w:p w:rsidR="004B2FA5" w:rsidRPr="00611B68" w:rsidRDefault="004B2FA5" w:rsidP="004B2FA5">
      <w:pPr>
        <w:widowControl w:val="0"/>
        <w:numPr>
          <w:ilvl w:val="0"/>
          <w:numId w:val="64"/>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Environment Agency staff involved with the project</w:t>
      </w:r>
    </w:p>
    <w:p w:rsidR="004B2FA5" w:rsidRPr="00611B68" w:rsidRDefault="004B2FA5" w:rsidP="004B2FA5">
      <w:pPr>
        <w:widowControl w:val="0"/>
        <w:numPr>
          <w:ilvl w:val="0"/>
          <w:numId w:val="64"/>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Occasional input for Water Companies with an interest in the model area</w:t>
      </w:r>
    </w:p>
    <w:p w:rsidR="004B2FA5" w:rsidRPr="00611B68" w:rsidRDefault="004B2FA5" w:rsidP="004B2FA5">
      <w:pPr>
        <w:widowControl w:val="0"/>
        <w:overflowPunct w:val="0"/>
        <w:autoSpaceDE w:val="0"/>
        <w:autoSpaceDN w:val="0"/>
        <w:adjustRightInd w:val="0"/>
        <w:rPr>
          <w:rFonts w:ascii="Verdana" w:hAnsi="Verdana" w:cs="Arial"/>
          <w:caps/>
          <w:kern w:val="28"/>
          <w:sz w:val="22"/>
          <w:lang w:eastAsia="en-US"/>
        </w:rPr>
      </w:pPr>
    </w:p>
    <w:p w:rsidR="004B2FA5" w:rsidRPr="00611B68" w:rsidRDefault="004B2FA5" w:rsidP="004B2FA5">
      <w:pPr>
        <w:widowControl w:val="0"/>
        <w:overflowPunct w:val="0"/>
        <w:autoSpaceDE w:val="0"/>
        <w:autoSpaceDN w:val="0"/>
        <w:adjustRightInd w:val="0"/>
        <w:rPr>
          <w:rFonts w:cs="Arial"/>
          <w:b/>
          <w:caps/>
          <w:kern w:val="28"/>
          <w:sz w:val="24"/>
          <w:szCs w:val="24"/>
          <w:u w:val="single"/>
          <w:lang w:eastAsia="en-US"/>
        </w:rPr>
      </w:pPr>
      <w:bookmarkStart w:id="7" w:name="_Toc18420981"/>
      <w:r w:rsidRPr="00611B68">
        <w:rPr>
          <w:rFonts w:cs="Arial"/>
          <w:b/>
          <w:caps/>
          <w:kern w:val="28"/>
          <w:sz w:val="24"/>
          <w:szCs w:val="24"/>
          <w:u w:val="single"/>
          <w:lang w:eastAsia="en-US"/>
        </w:rPr>
        <w:t>Data available for project</w:t>
      </w:r>
      <w:bookmarkEnd w:id="7"/>
      <w:r w:rsidRPr="00611B68">
        <w:rPr>
          <w:rFonts w:cs="Arial"/>
          <w:b/>
          <w:caps/>
          <w:kern w:val="28"/>
          <w:sz w:val="24"/>
          <w:szCs w:val="24"/>
          <w:u w:val="single"/>
          <w:lang w:eastAsia="en-US"/>
        </w:rPr>
        <w:t xml:space="preserve">  </w:t>
      </w:r>
    </w:p>
    <w:p w:rsidR="004B2FA5" w:rsidRPr="00611B68" w:rsidRDefault="004B2FA5" w:rsidP="004B2FA5">
      <w:pPr>
        <w:keepNext/>
        <w:spacing w:after="200"/>
        <w:rPr>
          <w:rFonts w:eastAsia="Arial" w:cs="Arial"/>
          <w:iCs/>
          <w:sz w:val="24"/>
          <w:szCs w:val="24"/>
          <w:lang w:eastAsia="en-US"/>
        </w:rPr>
      </w:pPr>
      <w:r w:rsidRPr="00611B68">
        <w:rPr>
          <w:rFonts w:eastAsia="Arial" w:cs="Arial"/>
          <w:iCs/>
          <w:sz w:val="24"/>
          <w:szCs w:val="24"/>
          <w:lang w:eastAsia="en-US"/>
        </w:rPr>
        <w:t xml:space="preserve">The Environment Agency and Water Company members of the project team will aim to provide the data sets outlined in Table 2. The majority of the Environment Agency datasets will be uploaded to the Environment Agency’s sharefile site within the first week of the project.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Table 3 Data Sets Available for Mole and Middle Thames Updates</w:t>
      </w:r>
    </w:p>
    <w:tbl>
      <w:tblPr>
        <w:tblStyle w:val="TableGrid1"/>
        <w:tblW w:w="9219" w:type="dxa"/>
        <w:tblLook w:val="04A0" w:firstRow="1" w:lastRow="0" w:firstColumn="1" w:lastColumn="0" w:noHBand="0" w:noVBand="1"/>
      </w:tblPr>
      <w:tblGrid>
        <w:gridCol w:w="1622"/>
        <w:gridCol w:w="7597"/>
      </w:tblGrid>
      <w:tr w:rsidR="004B2FA5" w:rsidRPr="00611B68" w:rsidTr="008F690D">
        <w:trPr>
          <w:cnfStyle w:val="100000000000" w:firstRow="1" w:lastRow="0" w:firstColumn="0" w:lastColumn="0" w:oddVBand="0" w:evenVBand="0" w:oddHBand="0" w:evenHBand="0" w:firstRowFirstColumn="0" w:firstRowLastColumn="0" w:lastRowFirstColumn="0" w:lastRowLastColumn="0"/>
          <w:cantSplit/>
          <w:trHeight w:val="166"/>
          <w:tblHeader/>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B2FA5" w:rsidRPr="00611B68" w:rsidRDefault="004B2FA5" w:rsidP="008F690D">
            <w:pPr>
              <w:widowControl w:val="0"/>
              <w:overflowPunct w:val="0"/>
              <w:autoSpaceDE w:val="0"/>
              <w:autoSpaceDN w:val="0"/>
              <w:adjustRightInd w:val="0"/>
              <w:jc w:val="center"/>
              <w:rPr>
                <w:rFonts w:cs="Arial"/>
                <w:kern w:val="28"/>
                <w:sz w:val="18"/>
                <w:szCs w:val="18"/>
              </w:rPr>
            </w:pPr>
            <w:r w:rsidRPr="00611B68">
              <w:rPr>
                <w:rFonts w:cs="Arial"/>
                <w:kern w:val="28"/>
                <w:sz w:val="18"/>
                <w:szCs w:val="18"/>
              </w:rPr>
              <w:t>Data Set</w:t>
            </w:r>
          </w:p>
        </w:tc>
        <w:tc>
          <w:tcPr>
            <w:tcW w:w="7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B2FA5" w:rsidRPr="00611B68" w:rsidRDefault="004B2FA5" w:rsidP="008F690D">
            <w:pPr>
              <w:widowControl w:val="0"/>
              <w:overflowPunct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Description and notes on available dataset </w:t>
            </w:r>
          </w:p>
        </w:tc>
      </w:tr>
      <w:tr w:rsidR="004B2FA5" w:rsidRPr="00611B68" w:rsidTr="008F690D">
        <w:trPr>
          <w:cantSplit/>
          <w:trHeight w:val="9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Abstraction details and returns </w:t>
            </w:r>
            <w:r w:rsidRPr="00611B68">
              <w:rPr>
                <w:rFonts w:cs="Arial"/>
                <w:kern w:val="28"/>
                <w:sz w:val="18"/>
                <w:szCs w:val="18"/>
              </w:rPr>
              <w:tab/>
              <w:t xml:space="preserve"> </w:t>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ind w:left="74"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Monthly abstraction returns will be provided for the Mole model area to enable update of the surface water and groundwater abstractions within the model area in an excel worksheet format. This will include a list of licence changes within the model (new licence, revocations etc.). This dataset will have a period of overlap with the end point of the current model and extend to March 2020. </w:t>
            </w:r>
          </w:p>
          <w:p w:rsidR="004B2FA5" w:rsidRPr="00611B68" w:rsidRDefault="004B2FA5" w:rsidP="008F690D">
            <w:pPr>
              <w:widowControl w:val="0"/>
              <w:overflowPunct w:val="0"/>
              <w:autoSpaceDE w:val="0"/>
              <w:autoSpaceDN w:val="0"/>
              <w:adjustRightInd w:val="0"/>
              <w:ind w:left="74"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Where possible, we will ask Public Water Supply returns will be reviewed by the Water Company to ensure that they are correct compared to their records. This reviewed dataset will also be provided. </w:t>
            </w:r>
          </w:p>
          <w:p w:rsidR="004B2FA5" w:rsidRPr="00611B68" w:rsidRDefault="004B2FA5" w:rsidP="008F690D">
            <w:pPr>
              <w:widowControl w:val="0"/>
              <w:overflowPunct w:val="0"/>
              <w:autoSpaceDE w:val="0"/>
              <w:autoSpaceDN w:val="0"/>
              <w:adjustRightInd w:val="0"/>
              <w:ind w:left="74"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Abstraction details and returns for the South West Chilterns and Kennet Valley models will be held within their model files. </w:t>
            </w:r>
          </w:p>
        </w:tc>
      </w:tr>
      <w:tr w:rsidR="004B2FA5" w:rsidRPr="00611B68" w:rsidTr="008F690D">
        <w:trPr>
          <w:cnfStyle w:val="000000010000" w:firstRow="0" w:lastRow="0" w:firstColumn="0" w:lastColumn="0" w:oddVBand="0" w:evenVBand="0" w:oddHBand="0" w:evenHBand="1" w:firstRowFirstColumn="0" w:firstRowLastColumn="0" w:lastRowFirstColumn="0" w:lastRowLastColumn="0"/>
          <w:cantSplit/>
          <w:trHeight w:val="832"/>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CAMS Ledgers</w:t>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There are six CAMS ledgers that cover the Mole model area (Loddon, Wey, Mole, London, Test and Itchen, and TCAMS) and which will hold Recent Actual, Future Predicted and Fully Licenced values for abstractions and discharges. These can be provided as well as a Water Resources GIS (WRGIS) export for abstractions and discharges within the model area.  The same dataset types can be provided for the other CAMS ledgers that cover the Middle Thames model area. </w:t>
            </w:r>
          </w:p>
        </w:tc>
      </w:tr>
      <w:tr w:rsidR="004B2FA5" w:rsidRPr="00611B68" w:rsidTr="008F690D">
        <w:trPr>
          <w:cantSplit/>
          <w:trHeight w:val="58"/>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lastRenderedPageBreak/>
              <w:t xml:space="preserve">Discharges </w:t>
            </w:r>
            <w:r w:rsidRPr="00611B68">
              <w:rPr>
                <w:rFonts w:cs="Arial"/>
                <w:kern w:val="28"/>
                <w:sz w:val="18"/>
                <w:szCs w:val="18"/>
              </w:rPr>
              <w:tab/>
            </w:r>
            <w:r w:rsidRPr="00611B68">
              <w:rPr>
                <w:rFonts w:cs="Arial"/>
                <w:kern w:val="28"/>
                <w:sz w:val="18"/>
                <w:szCs w:val="18"/>
              </w:rPr>
              <w:tab/>
              <w:t xml:space="preserve"> </w:t>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ind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Discharges within the Mole model have been developed based on a combination of consent information, CAMS ledger data and estimates of dry weather flow (DWF) based on measured effluent discharges in 2005 where available at the time of model build. New effluent returns up to Dec 2019 with a period of overlap with the original dataset will be available in an excel worksheet format. Information on new or revoked discharges will also be provided. </w:t>
            </w:r>
          </w:p>
          <w:p w:rsidR="004B2FA5" w:rsidRPr="00611B68" w:rsidRDefault="004B2FA5" w:rsidP="008F690D">
            <w:pPr>
              <w:widowControl w:val="0"/>
              <w:overflowPunct w:val="0"/>
              <w:autoSpaceDE w:val="0"/>
              <w:autoSpaceDN w:val="0"/>
              <w:adjustRightInd w:val="0"/>
              <w:ind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Discharges for the South West Chilterns and Kennet Valley models will be held within their model files.</w:t>
            </w:r>
          </w:p>
        </w:tc>
      </w:tr>
      <w:tr w:rsidR="004B2FA5" w:rsidRPr="00611B68" w:rsidTr="008F690D">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Groundwater Levels </w:t>
            </w:r>
            <w:r w:rsidRPr="00611B68">
              <w:rPr>
                <w:rFonts w:cs="Arial"/>
                <w:kern w:val="28"/>
                <w:sz w:val="18"/>
                <w:szCs w:val="18"/>
              </w:rPr>
              <w:tab/>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Groundwater level data for existing Mole calibration sites will be provided up to the point of the data export from the WISKI database within a excel worksheet format. This will include monthly dip data and hourly logger or telemetry data where available.</w:t>
            </w:r>
          </w:p>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Due to a transfer of hydrometric data from WISKI6 to WISKI7, there may be errors in groundwater levels in WISKI 7 exported data due to transcription errors associated with below ground level and meter above ordnance datum levels. Correction of identified errors during observed groundwater level update will likely need to be undertaken by the consultant, though the Environment Agency will be responsible to updating these errors in WISKI7. </w:t>
            </w:r>
          </w:p>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Calibration sheets holding observed groundwater levels for the South West Chilterns and Kennet Valley models will be held within their model files. Due to their age, it is unlikely these will have WISKI6 to WISKI7 transcription errors. </w:t>
            </w:r>
          </w:p>
        </w:tc>
      </w:tr>
      <w:tr w:rsidR="004B2FA5" w:rsidRPr="00611B68" w:rsidTr="008F690D">
        <w:trPr>
          <w:cantSplit/>
          <w:trHeight w:val="145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River Flows</w:t>
            </w:r>
            <w:r w:rsidRPr="00611B68">
              <w:rPr>
                <w:rFonts w:cs="Arial"/>
                <w:kern w:val="28"/>
                <w:sz w:val="18"/>
                <w:szCs w:val="18"/>
              </w:rPr>
              <w:tab/>
            </w:r>
          </w:p>
        </w:tc>
        <w:tc>
          <w:tcPr>
            <w:tcW w:w="7597"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ind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Mean daily flows within from WISKI will be provided in an excel worksheet format for each flow site within the Mole model as well as for River Thames gauged data used to model  inflows into the Middle Thames model. It is anticipated that this dataset will have a period of overlap with the end point of the current model and extend to the point when the data is exported from WISKI. Gauging stations undergo quality assurance every five years. Updates in Gauging Station Data Quality records where these have changed since the model was last calibrated will be provided where available. </w:t>
            </w:r>
          </w:p>
          <w:p w:rsidR="004B2FA5" w:rsidRPr="00611B68" w:rsidRDefault="004B2FA5" w:rsidP="008F690D">
            <w:pPr>
              <w:widowControl w:val="0"/>
              <w:overflowPunct w:val="0"/>
              <w:autoSpaceDE w:val="0"/>
              <w:autoSpaceDN w:val="0"/>
              <w:adjustRightInd w:val="0"/>
              <w:ind w:right="152"/>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Calibration sheets holding observed flows for the South West Chilterns and Kennet Valley models will be held within their model files. Due to their age, it is unlikely these will have WISKI6 to WISKI7 transcription errors.</w:t>
            </w:r>
          </w:p>
        </w:tc>
      </w:tr>
      <w:tr w:rsidR="004B2FA5" w:rsidRPr="00611B68" w:rsidTr="008F690D">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Rainfall </w:t>
            </w:r>
          </w:p>
        </w:tc>
        <w:tc>
          <w:tcPr>
            <w:tcW w:w="7597"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ind w:left="141"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Rainfall data used for the Mole recharge model is based on continuous estimation of rainfall (CERF) also referred to as 1-GRID data. Currently EA only has access to CERF data to the end of 2013. Therefore this dataset will be extended with the EA’s Daily Rainfall Tool to produce data in the same gridded format as the 1-GRID data. Data will be provided with a period of overlap with the original rainfall data.  </w:t>
            </w:r>
          </w:p>
          <w:p w:rsidR="004B2FA5" w:rsidRPr="00611B68" w:rsidRDefault="004B2FA5" w:rsidP="008F690D">
            <w:pPr>
              <w:widowControl w:val="0"/>
              <w:overflowPunct w:val="0"/>
              <w:autoSpaceDE w:val="0"/>
              <w:autoSpaceDN w:val="0"/>
              <w:adjustRightInd w:val="0"/>
              <w:ind w:left="141" w:right="152"/>
              <w:cnfStyle w:val="000000010000" w:firstRow="0" w:lastRow="0" w:firstColumn="0" w:lastColumn="0" w:oddVBand="0" w:evenVBand="0" w:oddHBand="0" w:evenHBand="1" w:firstRowFirstColumn="0" w:firstRowLastColumn="0" w:lastRowFirstColumn="0" w:lastRowLastColumn="0"/>
              <w:rPr>
                <w:rFonts w:cs="Arial"/>
                <w:kern w:val="28"/>
                <w:sz w:val="18"/>
                <w:szCs w:val="18"/>
                <w:highlight w:val="yellow"/>
              </w:rPr>
            </w:pPr>
            <w:r w:rsidRPr="00611B68">
              <w:rPr>
                <w:rFonts w:cs="Arial"/>
                <w:kern w:val="28"/>
                <w:sz w:val="18"/>
                <w:szCs w:val="18"/>
              </w:rPr>
              <w:t xml:space="preserve">Rainfall data will not be needed for the Middle Thames model, as this draws it recharge file direct from the foundation model recharge files. </w:t>
            </w:r>
          </w:p>
        </w:tc>
      </w:tr>
      <w:tr w:rsidR="004B2FA5" w:rsidRPr="00611B68" w:rsidTr="008F690D">
        <w:trPr>
          <w:cantSplit/>
          <w:trHeight w:val="3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Potential Evaporation </w:t>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ind w:left="7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Daily Potential Evaporation datasets used for the Mole recharge model is sourced from the Met Office MOSES dataset distributed by MORECS 40km squares (159, 160, 161, 162, 170,171, 172 and 173). This will be supplied at the start of the project. </w:t>
            </w:r>
          </w:p>
          <w:p w:rsidR="004B2FA5" w:rsidRPr="00611B68" w:rsidRDefault="004B2FA5" w:rsidP="008F690D">
            <w:pPr>
              <w:widowControl w:val="0"/>
              <w:overflowPunct w:val="0"/>
              <w:autoSpaceDE w:val="0"/>
              <w:autoSpaceDN w:val="0"/>
              <w:adjustRightInd w:val="0"/>
              <w:ind w:left="74"/>
              <w:cnfStyle w:val="000000000000" w:firstRow="0" w:lastRow="0" w:firstColumn="0" w:lastColumn="0" w:oddVBand="0" w:evenVBand="0" w:oddHBand="0" w:evenHBand="0" w:firstRowFirstColumn="0" w:firstRowLastColumn="0" w:lastRowFirstColumn="0" w:lastRowLastColumn="0"/>
              <w:rPr>
                <w:rFonts w:cs="Arial"/>
                <w:color w:val="FF0000"/>
                <w:kern w:val="28"/>
                <w:sz w:val="18"/>
                <w:szCs w:val="18"/>
              </w:rPr>
            </w:pPr>
          </w:p>
          <w:p w:rsidR="004B2FA5" w:rsidRPr="00611B68" w:rsidRDefault="004B2FA5" w:rsidP="008F690D">
            <w:pPr>
              <w:widowControl w:val="0"/>
              <w:overflowPunct w:val="0"/>
              <w:autoSpaceDE w:val="0"/>
              <w:autoSpaceDN w:val="0"/>
              <w:adjustRightInd w:val="0"/>
              <w:ind w:left="74"/>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PE data will not be needed for the Middle Thames model, as this draws it recharge file direct from the foundation model recharge files. </w:t>
            </w:r>
          </w:p>
          <w:p w:rsidR="004B2FA5" w:rsidRPr="00611B68" w:rsidRDefault="004B2FA5" w:rsidP="008F690D">
            <w:pPr>
              <w:widowControl w:val="0"/>
              <w:overflowPunct w:val="0"/>
              <w:autoSpaceDE w:val="0"/>
              <w:autoSpaceDN w:val="0"/>
              <w:adjustRightInd w:val="0"/>
              <w:ind w:left="74"/>
              <w:cnfStyle w:val="000000000000" w:firstRow="0" w:lastRow="0" w:firstColumn="0" w:lastColumn="0" w:oddVBand="0" w:evenVBand="0" w:oddHBand="0" w:evenHBand="0" w:firstRowFirstColumn="0" w:firstRowLastColumn="0" w:lastRowFirstColumn="0" w:lastRowLastColumn="0"/>
              <w:rPr>
                <w:rFonts w:cs="Arial"/>
                <w:kern w:val="28"/>
                <w:sz w:val="18"/>
                <w:szCs w:val="18"/>
              </w:rPr>
            </w:pPr>
          </w:p>
        </w:tc>
      </w:tr>
      <w:tr w:rsidR="004B2FA5" w:rsidRPr="00611B68" w:rsidTr="008F690D">
        <w:trPr>
          <w:cnfStyle w:val="000000010000" w:firstRow="0" w:lastRow="0" w:firstColumn="0" w:lastColumn="0" w:oddVBand="0" w:evenVBand="0" w:oddHBand="0" w:evenHBand="1" w:firstRowFirstColumn="0" w:firstRowLastColumn="0" w:lastRowFirstColumn="0" w:lastRowLastColumn="0"/>
          <w:cantSplit/>
          <w:trHeight w:val="3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Groundwater Model Files </w:t>
            </w:r>
          </w:p>
        </w:tc>
        <w:tc>
          <w:tcPr>
            <w:tcW w:w="7597"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The latest version of the recharge and groundwater model with relevant pre and post processing worksheets, run logs and utilities will be provided, along with relevant GIS files.  </w:t>
            </w:r>
          </w:p>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A copy of the Test and Itchen model will also be made available for the Mole model update to enable updating of the south westerly flux boundary. This will be for the MODFLOW-96 version of the model which runs to Mar 2018.</w:t>
            </w:r>
          </w:p>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The current versions of the Kennet, South West Chilterns and London Basin models will also be made available for the Middle Thames update. </w:t>
            </w:r>
          </w:p>
          <w:p w:rsidR="004B2FA5" w:rsidRPr="00611B68" w:rsidRDefault="004B2FA5" w:rsidP="008F690D">
            <w:pPr>
              <w:widowControl w:val="0"/>
              <w:overflowPunct w:val="0"/>
              <w:autoSpaceDE w:val="0"/>
              <w:autoSpaceDN w:val="0"/>
              <w:adjustRightInd w:val="0"/>
              <w:ind w:right="152"/>
              <w:cnfStyle w:val="000000010000" w:firstRow="0" w:lastRow="0" w:firstColumn="0" w:lastColumn="0" w:oddVBand="0" w:evenVBand="0" w:oddHBand="0" w:evenHBand="1" w:firstRowFirstColumn="0" w:firstRowLastColumn="0" w:lastRowFirstColumn="0" w:lastRowLastColumn="0"/>
              <w:rPr>
                <w:rFonts w:cs="Arial"/>
                <w:kern w:val="28"/>
                <w:sz w:val="18"/>
                <w:szCs w:val="18"/>
              </w:rPr>
            </w:pPr>
            <w:r w:rsidRPr="00611B68">
              <w:rPr>
                <w:rFonts w:cs="Arial"/>
                <w:kern w:val="28"/>
                <w:sz w:val="18"/>
                <w:szCs w:val="18"/>
              </w:rPr>
              <w:t xml:space="preserve">This will include any GIS Model Maps or shapefile that are associated with the model. </w:t>
            </w:r>
          </w:p>
        </w:tc>
      </w:tr>
      <w:tr w:rsidR="004B2FA5" w:rsidRPr="00611B68" w:rsidTr="008F690D">
        <w:trPr>
          <w:cantSplit/>
          <w:trHeight w:val="333"/>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rPr>
                <w:rFonts w:cs="Arial"/>
                <w:kern w:val="28"/>
                <w:sz w:val="18"/>
                <w:szCs w:val="18"/>
              </w:rPr>
            </w:pPr>
            <w:r w:rsidRPr="00611B68">
              <w:rPr>
                <w:rFonts w:cs="Arial"/>
                <w:kern w:val="28"/>
                <w:sz w:val="18"/>
                <w:szCs w:val="18"/>
              </w:rPr>
              <w:t xml:space="preserve">Reports </w:t>
            </w:r>
          </w:p>
        </w:tc>
        <w:tc>
          <w:tcPr>
            <w:tcW w:w="7597" w:type="dxa"/>
            <w:tcBorders>
              <w:top w:val="single" w:sz="4" w:space="0" w:color="auto"/>
              <w:left w:val="single" w:sz="4" w:space="0" w:color="auto"/>
              <w:bottom w:val="single" w:sz="4" w:space="0" w:color="auto"/>
              <w:right w:val="single" w:sz="4" w:space="0" w:color="auto"/>
            </w:tcBorders>
          </w:tcPr>
          <w:p w:rsidR="004B2FA5" w:rsidRPr="00611B68" w:rsidRDefault="004B2FA5" w:rsidP="008F690D">
            <w:pPr>
              <w:widowControl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kern w:val="28"/>
                <w:sz w:val="18"/>
                <w:szCs w:val="18"/>
              </w:rPr>
            </w:pPr>
            <w:r w:rsidRPr="00611B68">
              <w:rPr>
                <w:rFonts w:cs="Arial"/>
                <w:kern w:val="28"/>
                <w:sz w:val="18"/>
                <w:szCs w:val="18"/>
              </w:rPr>
              <w:t xml:space="preserve">All modelling reports relating to the Mole and Middle Thames groundwater models will be provided. </w:t>
            </w:r>
          </w:p>
        </w:tc>
      </w:tr>
    </w:tbl>
    <w:p w:rsidR="004B2FA5"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Other datasets may become available as the project progresses. </w:t>
      </w:r>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bookmarkStart w:id="8" w:name="_Toc18420982"/>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r w:rsidRPr="00611B68">
        <w:rPr>
          <w:rFonts w:cs="Arial"/>
          <w:b/>
          <w:kern w:val="28"/>
          <w:sz w:val="24"/>
          <w:szCs w:val="24"/>
          <w:u w:val="single"/>
          <w:lang w:eastAsia="en-US"/>
        </w:rPr>
        <w:t>Outline Modelling Objectives and Deadlines</w:t>
      </w:r>
      <w:bookmarkEnd w:id="8"/>
      <w:r w:rsidRPr="00611B68">
        <w:rPr>
          <w:rFonts w:cs="Arial"/>
          <w:b/>
          <w:kern w:val="28"/>
          <w:sz w:val="24"/>
          <w:szCs w:val="24"/>
          <w:u w:val="single"/>
          <w:lang w:eastAsia="en-US"/>
        </w:rPr>
        <w:t xml:space="preserve"> </w:t>
      </w:r>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p>
    <w:p w:rsidR="004B2FA5" w:rsidRPr="00611B68" w:rsidRDefault="004B2FA5" w:rsidP="004B2FA5">
      <w:pPr>
        <w:spacing w:line="276" w:lineRule="auto"/>
        <w:rPr>
          <w:rFonts w:eastAsiaTheme="minorHAnsi" w:cs="Arial"/>
          <w:color w:val="000000" w:themeColor="text1"/>
          <w:sz w:val="24"/>
          <w:szCs w:val="24"/>
          <w:lang w:eastAsia="en-US"/>
        </w:rPr>
      </w:pPr>
      <w:r w:rsidRPr="00611B68">
        <w:rPr>
          <w:rFonts w:eastAsiaTheme="minorHAnsi" w:cs="Arial"/>
          <w:color w:val="000000" w:themeColor="text1"/>
          <w:sz w:val="24"/>
          <w:szCs w:val="24"/>
          <w:lang w:eastAsia="en-US"/>
        </w:rPr>
        <w:t>The overall modelling objectives of Phase 1 are to:</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numPr>
          <w:ilvl w:val="0"/>
          <w:numId w:val="65"/>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To extend the groundwater model and scenario runs from their current end </w:t>
      </w:r>
      <w:r w:rsidRPr="00611B68">
        <w:rPr>
          <w:rFonts w:cs="Arial"/>
          <w:kern w:val="28"/>
          <w:sz w:val="24"/>
          <w:szCs w:val="24"/>
          <w:lang w:eastAsia="en-US"/>
        </w:rPr>
        <w:lastRenderedPageBreak/>
        <w:t xml:space="preserve">date of December 2012 to March 2020 for the Mole model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5"/>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Develop a Future Predicted scenario run as part of the standard model scenarios for the Mole model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The overall modelling objectives for Phase 2 are to: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5"/>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To extent the Middle Thames groundwater model from its current end date of December 2005 to December 2015.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5"/>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To create a Recent Actual and Future Predicted run for the Middle Thames model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5"/>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Review model calibration and sensitivity of boundary conditions, with a view of long term future of making the model more independent of the foundation models.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All works will need to be completed by the 31</w:t>
      </w:r>
      <w:r w:rsidRPr="00611B68">
        <w:rPr>
          <w:rFonts w:cs="Arial"/>
          <w:kern w:val="28"/>
          <w:sz w:val="24"/>
          <w:szCs w:val="24"/>
          <w:vertAlign w:val="superscript"/>
          <w:lang w:eastAsia="en-US"/>
        </w:rPr>
        <w:t>st</w:t>
      </w:r>
      <w:r w:rsidRPr="00611B68">
        <w:rPr>
          <w:rFonts w:cs="Arial"/>
          <w:kern w:val="28"/>
          <w:sz w:val="24"/>
          <w:szCs w:val="24"/>
          <w:lang w:eastAsia="en-US"/>
        </w:rPr>
        <w:t xml:space="preserve"> March 2021. </w:t>
      </w:r>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bookmarkStart w:id="9" w:name="_Toc18420983"/>
    </w:p>
    <w:p w:rsidR="004B2FA5" w:rsidRPr="00611B68" w:rsidRDefault="004B2FA5" w:rsidP="004B2FA5">
      <w:pPr>
        <w:widowControl w:val="0"/>
        <w:overflowPunct w:val="0"/>
        <w:autoSpaceDE w:val="0"/>
        <w:autoSpaceDN w:val="0"/>
        <w:adjustRightInd w:val="0"/>
        <w:rPr>
          <w:rFonts w:cs="Arial"/>
          <w:b/>
          <w:caps/>
          <w:kern w:val="28"/>
          <w:sz w:val="24"/>
          <w:szCs w:val="24"/>
          <w:u w:val="single"/>
          <w:lang w:eastAsia="en-US"/>
        </w:rPr>
      </w:pPr>
      <w:r w:rsidRPr="00611B68">
        <w:rPr>
          <w:rFonts w:cs="Arial"/>
          <w:b/>
          <w:caps/>
          <w:kern w:val="28"/>
          <w:sz w:val="24"/>
          <w:szCs w:val="24"/>
          <w:u w:val="single"/>
          <w:lang w:eastAsia="en-US"/>
        </w:rPr>
        <w:t>Specific Task Objectives and Deliverables</w:t>
      </w:r>
      <w:bookmarkEnd w:id="9"/>
      <w:r w:rsidRPr="00611B68">
        <w:rPr>
          <w:rFonts w:cs="Arial"/>
          <w:b/>
          <w:caps/>
          <w:kern w:val="28"/>
          <w:sz w:val="24"/>
          <w:szCs w:val="24"/>
          <w:u w:val="single"/>
          <w:lang w:eastAsia="en-US"/>
        </w:rPr>
        <w:t xml:space="preserve"> </w:t>
      </w:r>
    </w:p>
    <w:p w:rsidR="004B2FA5" w:rsidRPr="00611B68" w:rsidRDefault="004B2FA5" w:rsidP="004B2FA5">
      <w:pPr>
        <w:widowControl w:val="0"/>
        <w:overflowPunct w:val="0"/>
        <w:autoSpaceDE w:val="0"/>
        <w:autoSpaceDN w:val="0"/>
        <w:adjustRightInd w:val="0"/>
        <w:rPr>
          <w:rFonts w:cs="Arial"/>
          <w:b/>
          <w:i/>
          <w:color w:val="00B050"/>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 xml:space="preserve">Phase 1 Task 1: Review and Extent Artificial Influences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 xml:space="preserve">To extend to March 2020 and improve artificial influences within the 4R and MODFLOW model.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This review will extent the artificial influences pre-processing spreadsheets for the model for groundwater abstractions and discharges and surface water abstractions and discharges. New abstraction or discharges sites that fall within the original model thresholds for inclusion, will be added to the model.  This is likely to include new abstraction licences that were previously exempt for abstraction licencing, for which there will be limited or no historic returns data.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There is now approximately 15 years of effluent discharge data for Sewage Treatment Works within the model, which are currently represented as dry weather flows from either the consented DWF or effluent data collected during 2005. These will be reviewed to consider if individual discharge rates within the model need to be updated to reflect the observed dataset.</w:t>
      </w:r>
    </w:p>
    <w:p w:rsidR="004B2FA5"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Once extended, the 4R input files for surface water abstractions and discharges will need to be updated as well as the WEL file for the MODFLOW model.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Updated artificial influences spreadsheets to March 2020 with improved representation of STW discharges</w:t>
      </w: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rPr>
          <w:rFonts w:cs="Arial"/>
          <w:b/>
          <w:i/>
          <w:kern w:val="28"/>
          <w:sz w:val="24"/>
          <w:szCs w:val="24"/>
          <w:lang w:eastAsia="en-US"/>
        </w:rPr>
      </w:pPr>
      <w:r w:rsidRPr="00611B68">
        <w:rPr>
          <w:rFonts w:cs="Arial"/>
          <w:kern w:val="28"/>
          <w:sz w:val="24"/>
          <w:szCs w:val="24"/>
          <w:lang w:eastAsia="en-US"/>
        </w:rPr>
        <w:t xml:space="preserve">Updated 4R and MODLFOW files representing artificial influences. </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 xml:space="preserve">Phase 1 Task 2: Update Calibration Sheets for Groundwater Levels and Flows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lastRenderedPageBreak/>
        <w:t xml:space="preserve">Purpose: </w:t>
      </w:r>
      <w:r w:rsidRPr="00611B68">
        <w:rPr>
          <w:rFonts w:cs="Arial"/>
          <w:kern w:val="28"/>
          <w:sz w:val="24"/>
          <w:szCs w:val="24"/>
          <w:lang w:eastAsia="en-US"/>
        </w:rPr>
        <w:t xml:space="preserve">To extend March 2020 and review quality of observed data, so that accurate data is used to compare to model output.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Observed data (groundwater levels and river flows) provided by the Environment Agency may have errors that will need to be identified and corrected before being used within the model update via the calibration spreadsheets. This updates should be logged so that they can be updated in the EA’s WISKI archive.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Some data sets such as observation borehole </w:t>
      </w:r>
      <w:proofErr w:type="spellStart"/>
      <w:r w:rsidRPr="00611B68">
        <w:rPr>
          <w:rFonts w:cs="Arial"/>
          <w:kern w:val="28"/>
          <w:sz w:val="24"/>
          <w:szCs w:val="24"/>
          <w:lang w:eastAsia="en-US"/>
        </w:rPr>
        <w:t>datums</w:t>
      </w:r>
      <w:proofErr w:type="spellEnd"/>
      <w:r w:rsidRPr="00611B68">
        <w:rPr>
          <w:rFonts w:cs="Arial"/>
          <w:kern w:val="28"/>
          <w:sz w:val="24"/>
          <w:szCs w:val="24"/>
          <w:lang w:eastAsia="en-US"/>
        </w:rPr>
        <w:t xml:space="preserve"> may have changed compared to those within the current model datasets.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Default="004B2FA5" w:rsidP="004B2FA5">
      <w:pPr>
        <w:widowControl w:val="0"/>
        <w:numPr>
          <w:ilvl w:val="0"/>
          <w:numId w:val="68"/>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 xml:space="preserve">Updated and validated observed groundwater levels and river flow </w:t>
      </w:r>
    </w:p>
    <w:p w:rsidR="004B2FA5" w:rsidRPr="00611B68" w:rsidRDefault="004B2FA5" w:rsidP="004B2FA5">
      <w:pPr>
        <w:widowControl w:val="0"/>
        <w:overflowPunct w:val="0"/>
        <w:autoSpaceDE w:val="0"/>
        <w:autoSpaceDN w:val="0"/>
        <w:adjustRightInd w:val="0"/>
        <w:spacing w:after="160" w:line="259" w:lineRule="auto"/>
        <w:ind w:left="720"/>
        <w:contextualSpacing/>
        <w:rPr>
          <w:rFonts w:cs="Arial"/>
          <w:kern w:val="28"/>
          <w:sz w:val="24"/>
          <w:szCs w:val="24"/>
          <w:lang w:eastAsia="en-US"/>
        </w:rPr>
      </w:pPr>
      <w:proofErr w:type="gramStart"/>
      <w:r w:rsidRPr="00611B68">
        <w:rPr>
          <w:rFonts w:cs="Arial"/>
          <w:kern w:val="28"/>
          <w:sz w:val="24"/>
          <w:szCs w:val="24"/>
          <w:lang w:eastAsia="en-US"/>
        </w:rPr>
        <w:t>spreadsheets</w:t>
      </w:r>
      <w:proofErr w:type="gramEnd"/>
      <w:r w:rsidRPr="00611B68">
        <w:rPr>
          <w:rFonts w:cs="Arial"/>
          <w:kern w:val="28"/>
          <w:sz w:val="24"/>
          <w:szCs w:val="24"/>
          <w:lang w:eastAsia="en-US"/>
        </w:rPr>
        <w:t xml:space="preserve"> to March 2020</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 xml:space="preserve">Phase 1 Task 3: Update and run 4R Recharge Model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To extend rainfall and PE datasets to enable the 4R model to be run</w:t>
      </w: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This task required the updating of daily rainfall grid files held in the 4R input directory from January 2013 onwards, using rainfall data supplied by the EA in a csv format that covers the model area. This dataset will be a combination of CERF data up to the end of 2013, and then further extension of the dataset by the EA’s daily Rainfall tool to produce data in the same gridded format as the 1-GRID data. Data will be provided with a period of overlap with the original rainfall data to validate the newer rainfall data.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Daily Met Office MOSES data will be supplied at the start of the project to enable the update of the PE inputs to the 4R model. Data will be provided with a period of overlap with the original rainfall data to validate the newer PE data.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kern w:val="28"/>
          <w:sz w:val="24"/>
          <w:szCs w:val="24"/>
          <w:lang w:eastAsia="en-US"/>
        </w:rPr>
        <w:t xml:space="preserve">Once the new PE, rainfall and artificial influences of Phase 1 Task 1 are updated, the 4R model will be run and outputs compared with the 4R run outputs of the current Mole model.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Updated 4R model input and output files, running to Mar 2020.</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 xml:space="preserve">Phase 1 Task 4: Update and run MODFLOW Model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 xml:space="preserve">To extend the groundwater model from its current end point of December 2012 to March 2020 with relevant updated and validated datasets. </w:t>
      </w: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This task will require the updating to MODLFOW files for the extended period within the BAS, OC, GHB and HFB files. HFB time varying fluxes will need to be extracted from the Test and Itchen MODFLOW 96 model, which currently ends in Mar 2018. During the 2015 update, the Test and Itchen ran March 2011 and the last stress period were populated by averages of the respective stress period in each month. A similar approach is recommended for stress periods after March 2018 in the updated Mole model, as well as replacing the Apr 2011 to Dec 2012 average data set with actual flux inputs from the updated Test and Itchen model. Shapefiles of updated model components and model outputs will need to be updated within the current </w:t>
      </w:r>
      <w:r w:rsidRPr="00611B68">
        <w:rPr>
          <w:rFonts w:cs="Arial"/>
          <w:kern w:val="28"/>
          <w:sz w:val="24"/>
          <w:szCs w:val="24"/>
          <w:lang w:eastAsia="en-US"/>
        </w:rPr>
        <w:lastRenderedPageBreak/>
        <w:t xml:space="preserve">Mole Model Map.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Run Historic MODFLOW model and review against last historic run</w:t>
      </w: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Updated Model Map ArcGIS project to account for model changes and updates</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color w:val="00B050"/>
          <w:kern w:val="28"/>
          <w:sz w:val="24"/>
          <w:szCs w:val="24"/>
          <w:lang w:eastAsia="en-US"/>
        </w:rPr>
      </w:pPr>
      <w:r w:rsidRPr="00611B68">
        <w:rPr>
          <w:rFonts w:cs="Arial"/>
          <w:b/>
          <w:i/>
          <w:kern w:val="28"/>
          <w:sz w:val="24"/>
          <w:szCs w:val="24"/>
          <w:lang w:eastAsia="en-US"/>
        </w:rPr>
        <w:t xml:space="preserve">Phase 1 Task 5: Update Scenario Runs and Create Future Predicted Run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To produce a new standard scenario run that accounts for predicted growth in abstraction and discharges, as well as updating existing scenarios of Fully Licenced, Recent Actual and Naturalised for any changes since 2012.</w:t>
      </w: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The risk of deterioration under WFD has been based on future predicted abstraction profiles, which is based on industry growth estimates. If the model is to be used for these investigations in the near future, then part of the standard scenario runs needs to include a future predicted scenario. As such, this task will in part develop such a scenario within the groundwater model, utilising future predicted rates captures in area CAMS ledgers, which will be provided at the project start. These ledgers will also be used to populate revised Recent Actual and Fully Licenced rates within the 4R and MODFLOW artificial influence inputs. Outputs from these runs will need to be incorporated in to the Mole Model Map.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numPr>
          <w:ilvl w:val="0"/>
          <w:numId w:val="66"/>
        </w:numPr>
        <w:overflowPunct w:val="0"/>
        <w:autoSpaceDE w:val="0"/>
        <w:autoSpaceDN w:val="0"/>
        <w:adjustRightInd w:val="0"/>
        <w:contextualSpacing/>
        <w:rPr>
          <w:rFonts w:cs="Arial"/>
          <w:b/>
          <w:kern w:val="28"/>
          <w:sz w:val="24"/>
          <w:szCs w:val="24"/>
          <w:lang w:eastAsia="en-US"/>
        </w:rPr>
      </w:pPr>
      <w:r w:rsidRPr="00611B68">
        <w:rPr>
          <w:rFonts w:cs="Arial"/>
          <w:kern w:val="28"/>
          <w:sz w:val="24"/>
          <w:szCs w:val="24"/>
          <w:lang w:eastAsia="en-US"/>
        </w:rPr>
        <w:t>Future Predicted, Fully Licenced, Recent Actual and Naturalised scenario included within the groundwater model</w:t>
      </w:r>
    </w:p>
    <w:p w:rsidR="004B2FA5" w:rsidRPr="00611B68" w:rsidRDefault="004B2FA5" w:rsidP="004B2FA5">
      <w:pPr>
        <w:widowControl w:val="0"/>
        <w:numPr>
          <w:ilvl w:val="0"/>
          <w:numId w:val="66"/>
        </w:numPr>
        <w:overflowPunct w:val="0"/>
        <w:autoSpaceDE w:val="0"/>
        <w:autoSpaceDN w:val="0"/>
        <w:adjustRightInd w:val="0"/>
        <w:spacing w:after="160" w:line="259" w:lineRule="auto"/>
        <w:contextualSpacing/>
        <w:rPr>
          <w:rFonts w:cs="Arial"/>
          <w:kern w:val="28"/>
          <w:sz w:val="24"/>
          <w:szCs w:val="24"/>
          <w:lang w:eastAsia="en-US"/>
        </w:rPr>
      </w:pPr>
      <w:r w:rsidRPr="00611B68">
        <w:rPr>
          <w:rFonts w:cs="Arial"/>
          <w:kern w:val="28"/>
          <w:sz w:val="24"/>
          <w:szCs w:val="24"/>
          <w:lang w:eastAsia="en-US"/>
        </w:rPr>
        <w:t>Updated Model Map ArcGIS project to account for new scenario runs</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Phase 1 Task 6: Reporting and Model Delivery</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 xml:space="preserve">To present work carried out, reasoning for decisions made, outcomes of updated model and to provide a working copy of the model to the Environment Agency. </w:t>
      </w:r>
    </w:p>
    <w:p w:rsidR="004B2FA5" w:rsidRPr="00611B68" w:rsidRDefault="004B2FA5" w:rsidP="004B2FA5">
      <w:pPr>
        <w:widowControl w:val="0"/>
        <w:overflowPunct w:val="0"/>
        <w:autoSpaceDE w:val="0"/>
        <w:autoSpaceDN w:val="0"/>
        <w:adjustRightInd w:val="0"/>
        <w:rPr>
          <w:rFonts w:cs="Arial"/>
          <w:color w:val="FF0000"/>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The model report is intended primarily for internal use by the Environment Agency. Under the Environmental Information Regulations (EIR) 2004, copies of the report or model files will be made available to those that request it, such as Water Companies, consultants or members of the general public. As such confidential or personal information should not be included within the report, nor should location details of public water supplies, as the report may be at some point be released into the public domain.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kern w:val="28"/>
          <w:sz w:val="24"/>
          <w:szCs w:val="24"/>
          <w:lang w:eastAsia="en-US"/>
        </w:rPr>
        <w:t xml:space="preserve">A check list of files that should be delivered for groundwater modelling projects is outlined in the South East Groundwater Modelling Unit’s </w:t>
      </w:r>
      <w:r w:rsidRPr="00611B68">
        <w:rPr>
          <w:rFonts w:cs="Arial"/>
          <w:i/>
          <w:kern w:val="28"/>
          <w:sz w:val="24"/>
          <w:szCs w:val="24"/>
          <w:lang w:eastAsia="en-US"/>
        </w:rPr>
        <w:t>Consultants Deliverables for modelling studies – checklist guide</w:t>
      </w:r>
      <w:r w:rsidRPr="00611B68">
        <w:rPr>
          <w:rFonts w:cs="Arial"/>
          <w:kern w:val="28"/>
          <w:sz w:val="24"/>
          <w:szCs w:val="24"/>
          <w:lang w:eastAsia="en-US"/>
        </w:rPr>
        <w:t xml:space="preserve"> (May 2019), which is included in Appendix </w:t>
      </w:r>
      <w:r>
        <w:rPr>
          <w:rFonts w:cs="Arial"/>
          <w:kern w:val="28"/>
          <w:sz w:val="24"/>
          <w:szCs w:val="24"/>
          <w:lang w:eastAsia="en-US"/>
        </w:rPr>
        <w:t>E</w:t>
      </w:r>
      <w:r w:rsidRPr="00611B68">
        <w:rPr>
          <w:rFonts w:cs="Arial"/>
          <w:kern w:val="28"/>
          <w:sz w:val="24"/>
          <w:szCs w:val="24"/>
          <w:lang w:eastAsia="en-US"/>
        </w:rPr>
        <w:t xml:space="preserve">. Not every check item applies to this project (for example NGMS configuration), but the majority would have relevance to the model files to be delivered under this project.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lastRenderedPageBreak/>
        <w:t xml:space="preserve">Digital Groundwater model report with figures and appendices presenting how model has been updated, identification of any changes in the quality of the calibration due to the update and relevant recommendations for further works. Hard copies of the report will not be required.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Updated pre and post processing spreadsheets, 4R and MODFLOW input and output files for standard scenarios, that all run on Environment Agency systems. The deliverables shall be comprehensive, such that the Environment Agency will be able to run, use, apply and analyse all data.</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Geographical Information Systems (GIS) data sets of updated model files </w:t>
      </w:r>
    </w:p>
    <w:p w:rsidR="004B2FA5" w:rsidRPr="00611B68" w:rsidRDefault="004B2FA5" w:rsidP="004B2FA5">
      <w:pPr>
        <w:widowControl w:val="0"/>
        <w:overflowPunct w:val="0"/>
        <w:autoSpaceDE w:val="0"/>
        <w:autoSpaceDN w:val="0"/>
        <w:adjustRightInd w:val="0"/>
        <w:rPr>
          <w:rFonts w:cs="Arial"/>
          <w:i/>
          <w:iCs/>
          <w:kern w:val="28"/>
          <w:sz w:val="24"/>
          <w:szCs w:val="24"/>
          <w:u w:val="single"/>
          <w:lang w:eastAsia="en-US"/>
        </w:rPr>
      </w:pPr>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r w:rsidRPr="00611B68">
        <w:rPr>
          <w:rFonts w:cs="Arial"/>
          <w:b/>
          <w:kern w:val="28"/>
          <w:sz w:val="24"/>
          <w:szCs w:val="24"/>
          <w:u w:val="single"/>
          <w:lang w:eastAsia="en-US"/>
        </w:rPr>
        <w:t>Specific Task Objectives and Deliverables – Phase 2</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 xml:space="preserve">Phase 2 Task 1: Update Middle Thames Groundwater Model </w:t>
      </w:r>
    </w:p>
    <w:p w:rsidR="004B2FA5" w:rsidRPr="00611B68" w:rsidRDefault="004B2FA5" w:rsidP="004B2FA5">
      <w:pPr>
        <w:widowControl w:val="0"/>
        <w:overflowPunct w:val="0"/>
        <w:autoSpaceDE w:val="0"/>
        <w:autoSpaceDN w:val="0"/>
        <w:adjustRightInd w:val="0"/>
        <w:jc w:val="both"/>
        <w:rPr>
          <w:rFonts w:cs="Arial"/>
          <w:b/>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b/>
          <w:kern w:val="28"/>
          <w:sz w:val="24"/>
          <w:szCs w:val="24"/>
          <w:lang w:eastAsia="en-US"/>
        </w:rPr>
        <w:t>Purpose:</w:t>
      </w:r>
      <w:r w:rsidRPr="00611B68">
        <w:rPr>
          <w:rFonts w:cs="Arial"/>
          <w:kern w:val="28"/>
          <w:sz w:val="24"/>
          <w:szCs w:val="24"/>
          <w:lang w:eastAsia="en-US"/>
        </w:rPr>
        <w:t xml:space="preserve"> To extend the groundwater model from its current end point of December 2005 to March 2015 with relevant updated models and include localised refinement within the foundation models.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 xml:space="preserve">It is anticipated that in order to update the model and bring in the benefits of refinements to the foundation models, the following actions will be needed: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Create new recharge file from the latest historic and naturalised version of the South West Chilterns, Kennet and Mole recharge files.</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 xml:space="preserve">Update abstractions and discharges for model update period from South West Chilterns, Kennet and Mole models. During this update, a surface water abstraction and discharge pre-processing worksheet will need to be developed, that also includes inflows such as the River Thames </w:t>
      </w:r>
      <w:proofErr w:type="spellStart"/>
      <w:r w:rsidRPr="00611B68">
        <w:rPr>
          <w:rFonts w:cs="Arial"/>
          <w:kern w:val="28"/>
          <w:sz w:val="24"/>
          <w:szCs w:val="24"/>
          <w:lang w:eastAsia="en-US"/>
        </w:rPr>
        <w:t>Baseflow</w:t>
      </w:r>
      <w:proofErr w:type="spellEnd"/>
      <w:r w:rsidRPr="00611B68">
        <w:rPr>
          <w:rFonts w:cs="Arial"/>
          <w:kern w:val="28"/>
          <w:sz w:val="24"/>
          <w:szCs w:val="24"/>
          <w:lang w:eastAsia="en-US"/>
        </w:rPr>
        <w:t xml:space="preserve"> and modelled inflows from the other foundation models. </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 xml:space="preserve">Update the Middle Thames stream cell file using updates from the South West Chilterns and Mole models with respect to cell refinements undertaken since the runs used to build the original Middle Thames model </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Create new Transient Upward Flow (TUF) files for extended model period from the Mole model runs for historic and other scenario runs (FL, RA, FP, Nat)</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Create new Flow and Head Boundary (FHB) files from Kennet, Mole and London Basin historic and scenario runs. Some of the FHB boundaries in the Middle Thames and flux boundaries would need to be averaged for the last few years of the models, such as the London Basin which current end in 2013, two years before the desired end date of the December 2015.</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Update BAS and OC files for additional stress periods due to the model extension</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lastRenderedPageBreak/>
        <w:t xml:space="preserve">Update Middle Thames's BCF files with Mole Chalk layer aquifer refinements where these are in the extent of the Middle Thames model. </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 xml:space="preserve">Update post processing worksheets observed flows and heads to cover the extended period, extracting these from the foundation model post processing worksheets. </w:t>
      </w:r>
    </w:p>
    <w:p w:rsidR="004B2FA5" w:rsidRPr="00611B68" w:rsidRDefault="004B2FA5" w:rsidP="004B2FA5">
      <w:pPr>
        <w:spacing w:after="160" w:line="259" w:lineRule="auto"/>
        <w:ind w:left="720"/>
        <w:contextualSpacing/>
        <w:jc w:val="both"/>
        <w:rPr>
          <w:rFonts w:cs="Arial"/>
          <w:kern w:val="28"/>
          <w:sz w:val="24"/>
          <w:szCs w:val="24"/>
          <w:lang w:eastAsia="en-US"/>
        </w:rPr>
      </w:pPr>
    </w:p>
    <w:p w:rsidR="004B2FA5" w:rsidRPr="00611B68" w:rsidRDefault="004B2FA5" w:rsidP="004B2FA5">
      <w:pPr>
        <w:widowControl w:val="0"/>
        <w:numPr>
          <w:ilvl w:val="0"/>
          <w:numId w:val="69"/>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 xml:space="preserve">Run updated historic model and review compared to previous historic model </w:t>
      </w:r>
    </w:p>
    <w:p w:rsidR="004B2FA5"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jc w:val="both"/>
        <w:rPr>
          <w:rFonts w:cs="Arial"/>
          <w:b/>
          <w:kern w:val="28"/>
          <w:sz w:val="24"/>
          <w:szCs w:val="24"/>
          <w:lang w:eastAsia="en-US"/>
        </w:rPr>
      </w:pPr>
      <w:r w:rsidRPr="00611B68">
        <w:rPr>
          <w:rFonts w:cs="Arial"/>
          <w:kern w:val="28"/>
          <w:sz w:val="24"/>
          <w:szCs w:val="24"/>
          <w:lang w:eastAsia="en-US"/>
        </w:rPr>
        <w:t>Run Historic MODFLOW model and review against last historic run</w:t>
      </w:r>
    </w:p>
    <w:p w:rsidR="004B2FA5" w:rsidRDefault="004B2FA5" w:rsidP="004B2FA5">
      <w:pPr>
        <w:widowControl w:val="0"/>
        <w:overflowPunct w:val="0"/>
        <w:autoSpaceDE w:val="0"/>
        <w:autoSpaceDN w:val="0"/>
        <w:adjustRightInd w:val="0"/>
        <w:jc w:val="both"/>
        <w:rPr>
          <w:rFonts w:cs="Arial"/>
          <w:b/>
          <w:i/>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b/>
          <w:i/>
          <w:kern w:val="28"/>
          <w:sz w:val="24"/>
          <w:szCs w:val="24"/>
          <w:lang w:eastAsia="en-US"/>
        </w:rPr>
      </w:pPr>
      <w:r w:rsidRPr="00611B68">
        <w:rPr>
          <w:rFonts w:cs="Arial"/>
          <w:b/>
          <w:i/>
          <w:kern w:val="28"/>
          <w:sz w:val="24"/>
          <w:szCs w:val="24"/>
          <w:lang w:eastAsia="en-US"/>
        </w:rPr>
        <w:t>Phase 2 Task 2: Update Middle Thames Standard Scenarios and create Recent Actual and Future Predicted Scenario</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To produce a new standard scenario runs that accounts for Recent Actual abstraction, predicted growth in abstraction and discharges, as well as updating existing scenarios of Fully Licenced and Naturalised for any changes since 2012.</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Currently the Middle Thames does not have a Recent Actual scenario, and one is needed for WFD and CAMS assessment work. The risk of deterioration under WFD has been based on future predicted abstraction profiles, which is based on industry growth estimates applied to the Recent Actual rate. If the model is to be used for these investigations in the near future, then part of the standard scenario runs needs to include a future predicted scenario. As such, this task will in part develop such a scenario within the groundwater model, utilising scenario rates set out in the foundation models. Neither the South West Chilterns nor the Kennet Valley have a future predicted scenario. Therefore predicted growth factors will need to be extracted from the CAMS ledgers provided at the start of the project to populate this run.  </w:t>
      </w:r>
    </w:p>
    <w:p w:rsidR="004B2FA5"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BC56EB" w:rsidRDefault="004B2FA5" w:rsidP="004B2FA5">
      <w:pPr>
        <w:pStyle w:val="ListParagraph"/>
        <w:widowControl w:val="0"/>
        <w:numPr>
          <w:ilvl w:val="0"/>
          <w:numId w:val="68"/>
        </w:numPr>
        <w:overflowPunct w:val="0"/>
        <w:autoSpaceDE w:val="0"/>
        <w:autoSpaceDN w:val="0"/>
        <w:adjustRightInd w:val="0"/>
        <w:rPr>
          <w:rFonts w:cs="Arial"/>
          <w:kern w:val="28"/>
          <w:szCs w:val="24"/>
        </w:rPr>
      </w:pPr>
      <w:r w:rsidRPr="00BC56EB">
        <w:rPr>
          <w:rFonts w:cs="Arial"/>
          <w:kern w:val="28"/>
          <w:szCs w:val="24"/>
        </w:rPr>
        <w:t>Update</w:t>
      </w:r>
      <w:r>
        <w:rPr>
          <w:rFonts w:cs="Arial"/>
          <w:kern w:val="28"/>
          <w:szCs w:val="24"/>
        </w:rPr>
        <w:t>d</w:t>
      </w:r>
      <w:r w:rsidRPr="00BC56EB">
        <w:rPr>
          <w:rFonts w:cs="Arial"/>
          <w:kern w:val="28"/>
          <w:szCs w:val="24"/>
        </w:rPr>
        <w:t xml:space="preserve"> </w:t>
      </w:r>
      <w:r>
        <w:rPr>
          <w:rFonts w:cs="Arial"/>
          <w:kern w:val="28"/>
          <w:szCs w:val="24"/>
        </w:rPr>
        <w:t>Middle Thames Standard Scenario (Naturalised and Fully Licenced)</w:t>
      </w:r>
      <w:r w:rsidRPr="00BC56EB">
        <w:rPr>
          <w:rFonts w:cs="Arial"/>
          <w:kern w:val="28"/>
          <w:szCs w:val="24"/>
        </w:rPr>
        <w:t xml:space="preserve"> and create Recent Actual and Future Predicted Scenario.</w:t>
      </w:r>
    </w:p>
    <w:p w:rsidR="004B2FA5" w:rsidRPr="00611B68" w:rsidRDefault="004B2FA5" w:rsidP="004B2FA5">
      <w:pPr>
        <w:widowControl w:val="0"/>
        <w:overflowPunct w:val="0"/>
        <w:autoSpaceDE w:val="0"/>
        <w:autoSpaceDN w:val="0"/>
        <w:adjustRightInd w:val="0"/>
        <w:jc w:val="both"/>
        <w:rPr>
          <w:rFonts w:cs="Arial"/>
          <w:b/>
          <w:i/>
          <w:kern w:val="28"/>
          <w:sz w:val="24"/>
          <w:szCs w:val="24"/>
          <w:lang w:eastAsia="en-US"/>
        </w:rPr>
      </w:pPr>
      <w:r w:rsidRPr="00611B68">
        <w:rPr>
          <w:rFonts w:cs="Arial"/>
          <w:b/>
          <w:i/>
          <w:kern w:val="28"/>
          <w:sz w:val="24"/>
          <w:szCs w:val="24"/>
          <w:lang w:eastAsia="en-US"/>
        </w:rPr>
        <w:t>Phase 2 Task 3: Middle Thames Sensitivity to boundary conditions and aquifer parameters</w:t>
      </w:r>
    </w:p>
    <w:p w:rsidR="004B2FA5" w:rsidRPr="00611B68" w:rsidRDefault="004B2FA5" w:rsidP="004B2FA5">
      <w:pPr>
        <w:widowControl w:val="0"/>
        <w:overflowPunct w:val="0"/>
        <w:autoSpaceDE w:val="0"/>
        <w:autoSpaceDN w:val="0"/>
        <w:adjustRightInd w:val="0"/>
        <w:jc w:val="both"/>
        <w:rPr>
          <w:rFonts w:cs="Arial"/>
          <w:b/>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To understand model calibration sensitivity to changing parameters and possible future boundary conditions</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Currently updating the Middle Thames is strongly dependent on the recharge and boundary fluxes through the FHB and TUF packages, derived from the foundation models. The reliance of the Middle Thames on these boundary conditions mea</w:t>
      </w:r>
      <w:r>
        <w:rPr>
          <w:rFonts w:cs="Arial"/>
          <w:kern w:val="28"/>
          <w:sz w:val="24"/>
          <w:szCs w:val="24"/>
          <w:lang w:eastAsia="en-US"/>
        </w:rPr>
        <w:t>ns it is cumbersome to update</w:t>
      </w:r>
      <w:r w:rsidRPr="00611B68">
        <w:rPr>
          <w:rFonts w:cs="Arial"/>
          <w:kern w:val="28"/>
          <w:sz w:val="24"/>
          <w:szCs w:val="24"/>
          <w:lang w:eastAsia="en-US"/>
        </w:rPr>
        <w:t xml:space="preserve"> in the future. Future versions of the model could have recharge and boundary conditions that are independent of the foundation models.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 xml:space="preserve">Other options to make the model more independent and easily updateable in future </w:t>
      </w:r>
      <w:r w:rsidRPr="00611B68">
        <w:rPr>
          <w:rFonts w:cs="Arial"/>
          <w:kern w:val="28"/>
          <w:sz w:val="24"/>
          <w:szCs w:val="24"/>
          <w:lang w:eastAsia="en-US"/>
        </w:rPr>
        <w:lastRenderedPageBreak/>
        <w:t>would be to configure the FHB and TUF packages to be independent of the foundation models such as applying average conditions across the whole of the model period. Before undertaking these works, the sensitivity of these packages need to be explored as to their impact on the calibration of the core catchments (River Pang and River Thames) areas. Therefore this task will be the undertaking of a sensitivity analysis of changing boundary condition</w:t>
      </w:r>
      <w:r>
        <w:rPr>
          <w:rFonts w:cs="Arial"/>
          <w:kern w:val="28"/>
          <w:sz w:val="24"/>
          <w:szCs w:val="24"/>
          <w:lang w:eastAsia="en-US"/>
        </w:rPr>
        <w:t xml:space="preserve">s on head and flow calibration and understanding their dependence on the component models. </w:t>
      </w:r>
      <w:r w:rsidRPr="00611B68">
        <w:rPr>
          <w:rFonts w:cs="Arial"/>
          <w:kern w:val="28"/>
          <w:sz w:val="24"/>
          <w:szCs w:val="24"/>
          <w:lang w:eastAsia="en-US"/>
        </w:rPr>
        <w:t>In addition sensitivity analysis should be undertaken in the core catchment areas requiring sensitivity of heads and flows to changing aquifer and stream cell parameters. Outcomes of the sensitivity analysis would then be used to propose any recommendations as to how to develop boundary conditions that would be more independent of the foundation models and any future refinement works needed.</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 xml:space="preserve"> </w:t>
      </w:r>
    </w:p>
    <w:p w:rsidR="004B2FA5" w:rsidRPr="00611B68" w:rsidRDefault="004B2FA5" w:rsidP="004B2FA5">
      <w:pPr>
        <w:widowControl w:val="0"/>
        <w:overflowPunct w:val="0"/>
        <w:autoSpaceDE w:val="0"/>
        <w:autoSpaceDN w:val="0"/>
        <w:adjustRightInd w:val="0"/>
        <w:jc w:val="both"/>
        <w:rPr>
          <w:rFonts w:cs="Arial"/>
          <w:kern w:val="28"/>
          <w:sz w:val="24"/>
          <w:szCs w:val="24"/>
          <w:lang w:eastAsia="en-US"/>
        </w:rPr>
      </w:pPr>
      <w:r w:rsidRPr="00611B68">
        <w:rPr>
          <w:rFonts w:cs="Arial"/>
          <w:kern w:val="28"/>
          <w:sz w:val="24"/>
          <w:szCs w:val="24"/>
          <w:lang w:eastAsia="en-US"/>
        </w:rPr>
        <w:t xml:space="preserve">The option to explore the development of an independent recharge model covering the Middle Thames will be undertaken at a later date, as some work to the foundation model’s recharge model such as the Kennet Valley model is anticipated during their MODFLOW 6 conversions that may make this a simpler task in the future.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widowControl w:val="0"/>
        <w:numPr>
          <w:ilvl w:val="0"/>
          <w:numId w:val="68"/>
        </w:numPr>
        <w:overflowPunct w:val="0"/>
        <w:autoSpaceDE w:val="0"/>
        <w:autoSpaceDN w:val="0"/>
        <w:adjustRightInd w:val="0"/>
        <w:spacing w:after="160" w:line="259" w:lineRule="auto"/>
        <w:contextualSpacing/>
        <w:jc w:val="both"/>
        <w:rPr>
          <w:rFonts w:cs="Arial"/>
          <w:kern w:val="28"/>
          <w:sz w:val="24"/>
          <w:szCs w:val="24"/>
          <w:lang w:eastAsia="en-US"/>
        </w:rPr>
      </w:pPr>
      <w:r w:rsidRPr="00611B68">
        <w:rPr>
          <w:rFonts w:cs="Arial"/>
          <w:kern w:val="28"/>
          <w:sz w:val="24"/>
          <w:szCs w:val="24"/>
          <w:lang w:eastAsia="en-US"/>
        </w:rPr>
        <w:t>Sensitivity Analysis of Middle Thames model and reported recommendations as to future boundary conditions</w:t>
      </w:r>
      <w:r w:rsidRPr="00BC56EB">
        <w:t xml:space="preserve"> </w:t>
      </w:r>
      <w:r w:rsidRPr="00BC56EB">
        <w:rPr>
          <w:rFonts w:cs="Arial"/>
          <w:kern w:val="28"/>
          <w:sz w:val="24"/>
          <w:szCs w:val="24"/>
          <w:lang w:eastAsia="en-US"/>
        </w:rPr>
        <w:t>and any future refinement works needed</w:t>
      </w:r>
      <w:r w:rsidRPr="00611B68">
        <w:rPr>
          <w:rFonts w:cs="Arial"/>
          <w:kern w:val="28"/>
          <w:sz w:val="24"/>
          <w:szCs w:val="24"/>
          <w:lang w:eastAsia="en-US"/>
        </w:rPr>
        <w:t xml:space="preserve">. </w:t>
      </w:r>
    </w:p>
    <w:p w:rsidR="004B2FA5" w:rsidRDefault="004B2FA5" w:rsidP="004B2FA5">
      <w:pPr>
        <w:widowControl w:val="0"/>
        <w:overflowPunct w:val="0"/>
        <w:autoSpaceDE w:val="0"/>
        <w:autoSpaceDN w:val="0"/>
        <w:adjustRightInd w:val="0"/>
        <w:rPr>
          <w:rFonts w:cs="Arial"/>
          <w:b/>
          <w:i/>
          <w:kern w:val="28"/>
          <w:sz w:val="24"/>
          <w:szCs w:val="24"/>
          <w:lang w:eastAsia="en-US"/>
        </w:rPr>
      </w:pPr>
    </w:p>
    <w:p w:rsidR="004B2FA5" w:rsidRPr="00611B68" w:rsidRDefault="004B2FA5" w:rsidP="004B2FA5">
      <w:pPr>
        <w:widowControl w:val="0"/>
        <w:overflowPunct w:val="0"/>
        <w:autoSpaceDE w:val="0"/>
        <w:autoSpaceDN w:val="0"/>
        <w:adjustRightInd w:val="0"/>
        <w:rPr>
          <w:rFonts w:cs="Arial"/>
          <w:b/>
          <w:i/>
          <w:kern w:val="28"/>
          <w:sz w:val="24"/>
          <w:szCs w:val="24"/>
          <w:lang w:eastAsia="en-US"/>
        </w:rPr>
      </w:pPr>
      <w:r w:rsidRPr="00611B68">
        <w:rPr>
          <w:rFonts w:cs="Arial"/>
          <w:b/>
          <w:i/>
          <w:kern w:val="28"/>
          <w:sz w:val="24"/>
          <w:szCs w:val="24"/>
          <w:lang w:eastAsia="en-US"/>
        </w:rPr>
        <w:t>Phase 2 Task 4: Reporting and Model Delivery</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color w:val="FF0000"/>
          <w:kern w:val="28"/>
          <w:sz w:val="24"/>
          <w:szCs w:val="24"/>
          <w:lang w:eastAsia="en-US"/>
        </w:rPr>
      </w:pPr>
      <w:r w:rsidRPr="00611B68">
        <w:rPr>
          <w:rFonts w:cs="Arial"/>
          <w:b/>
          <w:kern w:val="28"/>
          <w:sz w:val="24"/>
          <w:szCs w:val="24"/>
          <w:lang w:eastAsia="en-US"/>
        </w:rPr>
        <w:t xml:space="preserve">Purpose: </w:t>
      </w:r>
      <w:r w:rsidRPr="00611B68">
        <w:rPr>
          <w:rFonts w:cs="Arial"/>
          <w:kern w:val="28"/>
          <w:sz w:val="24"/>
          <w:szCs w:val="24"/>
          <w:lang w:eastAsia="en-US"/>
        </w:rPr>
        <w:t xml:space="preserve">To present work carried out, reasoning for decisions made, outcomes of updated model and to provide a working copy of the model to the Environment Agency.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The model report is intended primarily for internal use by the Environment Agency. Under the Environmental Information Regulations (EIR) 2004, copies of the report or model files will be made available to those that request it, such as Water Companies, consultants or members of the general public. As such confidential or personal information should not be included within the report, nor should location details of public water supplies, as the report may be at some point be released into the public domain. </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kern w:val="28"/>
          <w:sz w:val="24"/>
          <w:szCs w:val="24"/>
          <w:lang w:eastAsia="en-US"/>
        </w:rPr>
        <w:t xml:space="preserve">A check list of files that should be delivered for groundwater modelling projects is outlined in the South East Groundwater Modelling Unit’s </w:t>
      </w:r>
      <w:r w:rsidRPr="00611B68">
        <w:rPr>
          <w:rFonts w:cs="Arial"/>
          <w:i/>
          <w:kern w:val="28"/>
          <w:sz w:val="24"/>
          <w:szCs w:val="24"/>
          <w:lang w:eastAsia="en-US"/>
        </w:rPr>
        <w:t>Consultants Deliverables for modelling studies – checklist guide</w:t>
      </w:r>
      <w:r w:rsidRPr="00611B68">
        <w:rPr>
          <w:rFonts w:cs="Arial"/>
          <w:kern w:val="28"/>
          <w:sz w:val="24"/>
          <w:szCs w:val="24"/>
          <w:lang w:eastAsia="en-US"/>
        </w:rPr>
        <w:t xml:space="preserve"> (May 2019), which is included in Appendix B. Not every check item applies to this project (for example NGMS configuration), but the majority would have relevance to the model files to be delivered under this project. </w:t>
      </w:r>
    </w:p>
    <w:p w:rsidR="004B2FA5" w:rsidRPr="00611B68" w:rsidRDefault="004B2FA5" w:rsidP="004B2FA5">
      <w:pPr>
        <w:widowControl w:val="0"/>
        <w:overflowPunct w:val="0"/>
        <w:autoSpaceDE w:val="0"/>
        <w:autoSpaceDN w:val="0"/>
        <w:adjustRightInd w:val="0"/>
        <w:rPr>
          <w:rFonts w:cs="Arial"/>
          <w:b/>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lang w:eastAsia="en-US"/>
        </w:rPr>
      </w:pPr>
      <w:r w:rsidRPr="00611B68">
        <w:rPr>
          <w:rFonts w:cs="Arial"/>
          <w:b/>
          <w:kern w:val="28"/>
          <w:sz w:val="24"/>
          <w:szCs w:val="24"/>
          <w:lang w:eastAsia="en-US"/>
        </w:rPr>
        <w:t xml:space="preserve">Task Outcomes and Deliverables: </w:t>
      </w:r>
    </w:p>
    <w:p w:rsidR="004B2FA5" w:rsidRPr="00611B68" w:rsidRDefault="004B2FA5" w:rsidP="004B2FA5">
      <w:pPr>
        <w:ind w:left="720"/>
        <w:contextualSpacing/>
        <w:rPr>
          <w:rFonts w:cs="Arial"/>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Digital Groundwater model report with figures and appendices presenting how model has been updated, identification of any changes in the quality of the calibration due to the update, model sensitivity, water balance outputs and any relevant recommendations for further works. Hard copies of the report will not be required.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lastRenderedPageBreak/>
        <w:t>Updated pre and post processing spreadsheets, MODFLOW input and output files for standard scenarios, that all run on Environment Agency systems. The deliverables shall be comprehensive, such that the Environment Agency will be able to run, use, apply and analyse all data.</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numPr>
          <w:ilvl w:val="0"/>
          <w:numId w:val="66"/>
        </w:numPr>
        <w:overflowPunct w:val="0"/>
        <w:autoSpaceDE w:val="0"/>
        <w:autoSpaceDN w:val="0"/>
        <w:adjustRightInd w:val="0"/>
        <w:contextualSpacing/>
        <w:rPr>
          <w:rFonts w:cs="Arial"/>
          <w:kern w:val="28"/>
          <w:sz w:val="24"/>
          <w:szCs w:val="24"/>
          <w:lang w:eastAsia="en-US"/>
        </w:rPr>
      </w:pPr>
      <w:r w:rsidRPr="00611B68">
        <w:rPr>
          <w:rFonts w:cs="Arial"/>
          <w:kern w:val="28"/>
          <w:sz w:val="24"/>
          <w:szCs w:val="24"/>
          <w:lang w:eastAsia="en-US"/>
        </w:rPr>
        <w:t xml:space="preserve">Geographical Information Systems (GIS) data sets of updated model files </w:t>
      </w:r>
    </w:p>
    <w:p w:rsidR="004B2FA5" w:rsidRPr="00611B68" w:rsidRDefault="004B2FA5" w:rsidP="004B2FA5">
      <w:pPr>
        <w:widowControl w:val="0"/>
        <w:overflowPunct w:val="0"/>
        <w:autoSpaceDE w:val="0"/>
        <w:autoSpaceDN w:val="0"/>
        <w:adjustRightInd w:val="0"/>
        <w:ind w:left="720"/>
        <w:contextualSpacing/>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b/>
          <w:kern w:val="28"/>
          <w:sz w:val="24"/>
          <w:szCs w:val="24"/>
          <w:u w:val="single"/>
          <w:lang w:eastAsia="en-US"/>
        </w:rPr>
      </w:pPr>
      <w:r w:rsidRPr="00611B68">
        <w:rPr>
          <w:rFonts w:cs="Arial"/>
          <w:b/>
          <w:kern w:val="28"/>
          <w:sz w:val="24"/>
          <w:szCs w:val="24"/>
          <w:u w:val="single"/>
          <w:lang w:eastAsia="en-US"/>
        </w:rPr>
        <w:t>OTHER INFORMATION</w:t>
      </w:r>
    </w:p>
    <w:p w:rsidR="004B2FA5" w:rsidRPr="00611B68" w:rsidRDefault="004B2FA5" w:rsidP="004B2FA5">
      <w:pPr>
        <w:widowControl w:val="0"/>
        <w:overflowPunct w:val="0"/>
        <w:autoSpaceDE w:val="0"/>
        <w:autoSpaceDN w:val="0"/>
        <w:adjustRightInd w:val="0"/>
        <w:rPr>
          <w:rFonts w:cs="Arial"/>
          <w:kern w:val="28"/>
          <w:sz w:val="24"/>
          <w:szCs w:val="24"/>
          <w:lang w:eastAsia="en-US"/>
        </w:rPr>
      </w:pPr>
    </w:p>
    <w:p w:rsidR="004B2FA5" w:rsidRPr="00611B68" w:rsidRDefault="004B2FA5" w:rsidP="004B2FA5">
      <w:pPr>
        <w:widowControl w:val="0"/>
        <w:overflowPunct w:val="0"/>
        <w:autoSpaceDE w:val="0"/>
        <w:autoSpaceDN w:val="0"/>
        <w:adjustRightInd w:val="0"/>
        <w:rPr>
          <w:rFonts w:cs="Arial"/>
          <w:kern w:val="28"/>
          <w:sz w:val="24"/>
          <w:szCs w:val="24"/>
          <w:lang w:eastAsia="en-US"/>
        </w:rPr>
      </w:pPr>
      <w:r w:rsidRPr="00611B68">
        <w:rPr>
          <w:rFonts w:cs="Arial"/>
          <w:kern w:val="28"/>
          <w:sz w:val="24"/>
          <w:szCs w:val="24"/>
          <w:lang w:eastAsia="en-US"/>
        </w:rPr>
        <w:t xml:space="preserve">All tools and files developed under this project should be compatible with the following Environment Agency’s systems listed in </w:t>
      </w:r>
      <w:r w:rsidRPr="00611B68">
        <w:rPr>
          <w:rFonts w:cs="Arial"/>
          <w:kern w:val="28"/>
          <w:sz w:val="24"/>
          <w:szCs w:val="24"/>
          <w:lang w:eastAsia="en-US"/>
        </w:rPr>
        <w:fldChar w:fldCharType="begin"/>
      </w:r>
      <w:r w:rsidRPr="00611B68">
        <w:rPr>
          <w:rFonts w:cs="Arial"/>
          <w:kern w:val="28"/>
          <w:sz w:val="24"/>
          <w:szCs w:val="24"/>
          <w:lang w:eastAsia="en-US"/>
        </w:rPr>
        <w:instrText xml:space="preserve"> REF _Ref47690223 \h  \* MERGEFORMAT </w:instrText>
      </w:r>
      <w:r w:rsidRPr="00611B68">
        <w:rPr>
          <w:rFonts w:cs="Arial"/>
          <w:kern w:val="28"/>
          <w:sz w:val="24"/>
          <w:szCs w:val="24"/>
          <w:lang w:eastAsia="en-US"/>
        </w:rPr>
      </w:r>
      <w:r w:rsidRPr="00611B68">
        <w:rPr>
          <w:rFonts w:cs="Arial"/>
          <w:kern w:val="28"/>
          <w:sz w:val="24"/>
          <w:szCs w:val="24"/>
          <w:lang w:eastAsia="en-US"/>
        </w:rPr>
        <w:fldChar w:fldCharType="separate"/>
      </w:r>
      <w:r w:rsidRPr="00611B68">
        <w:rPr>
          <w:rFonts w:cs="Arial"/>
          <w:kern w:val="28"/>
          <w:sz w:val="24"/>
          <w:szCs w:val="24"/>
          <w:lang w:eastAsia="en-US"/>
        </w:rPr>
        <w:t xml:space="preserve">Table </w:t>
      </w:r>
      <w:r w:rsidRPr="00611B68">
        <w:rPr>
          <w:rFonts w:cs="Arial"/>
          <w:noProof/>
          <w:kern w:val="28"/>
          <w:sz w:val="24"/>
          <w:szCs w:val="24"/>
          <w:lang w:eastAsia="en-US"/>
        </w:rPr>
        <w:t>3</w:t>
      </w:r>
      <w:r w:rsidRPr="00611B68">
        <w:rPr>
          <w:rFonts w:cs="Arial"/>
          <w:kern w:val="28"/>
          <w:sz w:val="24"/>
          <w:szCs w:val="24"/>
          <w:lang w:eastAsia="en-US"/>
        </w:rPr>
        <w:fldChar w:fldCharType="end"/>
      </w:r>
      <w:r w:rsidRPr="00611B68">
        <w:rPr>
          <w:rFonts w:cs="Arial"/>
          <w:kern w:val="28"/>
          <w:sz w:val="24"/>
          <w:szCs w:val="24"/>
          <w:lang w:eastAsia="en-US"/>
        </w:rPr>
        <w:t xml:space="preserve">: </w:t>
      </w:r>
    </w:p>
    <w:p w:rsidR="004B2FA5" w:rsidRPr="00611B68" w:rsidRDefault="004B2FA5" w:rsidP="004B2FA5">
      <w:pPr>
        <w:widowControl w:val="0"/>
        <w:overflowPunct w:val="0"/>
        <w:autoSpaceDE w:val="0"/>
        <w:autoSpaceDN w:val="0"/>
        <w:adjustRightInd w:val="0"/>
        <w:rPr>
          <w:rFonts w:cs="Arial"/>
          <w:b/>
          <w:iCs/>
          <w:kern w:val="28"/>
          <w:sz w:val="24"/>
          <w:szCs w:val="24"/>
          <w:lang w:eastAsia="en-US"/>
        </w:rPr>
      </w:pPr>
    </w:p>
    <w:p w:rsidR="004B2FA5" w:rsidRPr="00611B68" w:rsidRDefault="004B2FA5" w:rsidP="004B2FA5">
      <w:pPr>
        <w:keepNext/>
        <w:spacing w:after="200"/>
        <w:rPr>
          <w:rFonts w:eastAsia="Arial" w:cs="Arial"/>
          <w:b/>
          <w:i/>
          <w:iCs/>
          <w:sz w:val="24"/>
          <w:szCs w:val="24"/>
          <w:lang w:eastAsia="en-US"/>
        </w:rPr>
      </w:pPr>
      <w:bookmarkStart w:id="10" w:name="_Ref47690223"/>
      <w:r w:rsidRPr="00611B68">
        <w:rPr>
          <w:rFonts w:eastAsia="Arial" w:cs="Arial"/>
          <w:b/>
          <w:i/>
          <w:iCs/>
          <w:sz w:val="24"/>
          <w:szCs w:val="24"/>
          <w:lang w:eastAsia="en-US"/>
        </w:rPr>
        <w:t xml:space="preserve">Table </w:t>
      </w:r>
      <w:r w:rsidRPr="00611B68">
        <w:rPr>
          <w:rFonts w:eastAsia="Arial" w:cs="Arial"/>
          <w:i/>
          <w:iCs/>
          <w:color w:val="00B050"/>
          <w:sz w:val="24"/>
          <w:szCs w:val="24"/>
          <w:lang w:eastAsia="en-US"/>
        </w:rPr>
        <w:fldChar w:fldCharType="begin"/>
      </w:r>
      <w:r w:rsidRPr="00611B68">
        <w:rPr>
          <w:rFonts w:eastAsia="Arial" w:cs="Arial"/>
          <w:b/>
          <w:i/>
          <w:iCs/>
          <w:sz w:val="24"/>
          <w:szCs w:val="24"/>
          <w:lang w:eastAsia="en-US"/>
        </w:rPr>
        <w:instrText xml:space="preserve"> SEQ Table \* ARABIC </w:instrText>
      </w:r>
      <w:r w:rsidRPr="00611B68">
        <w:rPr>
          <w:rFonts w:eastAsia="Arial" w:cs="Arial"/>
          <w:i/>
          <w:iCs/>
          <w:color w:val="00B050"/>
          <w:sz w:val="24"/>
          <w:szCs w:val="24"/>
          <w:lang w:eastAsia="en-US"/>
        </w:rPr>
        <w:fldChar w:fldCharType="separate"/>
      </w:r>
      <w:r w:rsidRPr="00611B68">
        <w:rPr>
          <w:rFonts w:eastAsia="Arial" w:cs="Arial"/>
          <w:b/>
          <w:i/>
          <w:iCs/>
          <w:noProof/>
          <w:sz w:val="24"/>
          <w:szCs w:val="24"/>
          <w:lang w:eastAsia="en-US"/>
        </w:rPr>
        <w:t>3</w:t>
      </w:r>
      <w:r w:rsidRPr="00611B68">
        <w:rPr>
          <w:rFonts w:eastAsia="Arial" w:cs="Arial"/>
          <w:i/>
          <w:iCs/>
          <w:color w:val="00B050"/>
          <w:sz w:val="24"/>
          <w:szCs w:val="24"/>
          <w:lang w:eastAsia="en-US"/>
        </w:rPr>
        <w:fldChar w:fldCharType="end"/>
      </w:r>
      <w:bookmarkEnd w:id="10"/>
      <w:r w:rsidRPr="00611B68">
        <w:rPr>
          <w:rFonts w:eastAsia="Arial" w:cs="Arial"/>
          <w:b/>
          <w:i/>
          <w:iCs/>
          <w:sz w:val="24"/>
          <w:szCs w:val="24"/>
          <w:lang w:eastAsia="en-US"/>
        </w:rPr>
        <w:t xml:space="preserve"> Summary of Environment Agency Systems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6907"/>
      </w:tblGrid>
      <w:tr w:rsidR="004B2FA5" w:rsidRPr="00611B68" w:rsidTr="008F690D">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B2FA5" w:rsidRPr="00611B68" w:rsidRDefault="004B2FA5" w:rsidP="008F690D">
            <w:pPr>
              <w:widowControl w:val="0"/>
              <w:overflowPunct w:val="0"/>
              <w:autoSpaceDE w:val="0"/>
              <w:autoSpaceDN w:val="0"/>
              <w:adjustRightInd w:val="0"/>
              <w:spacing w:line="256" w:lineRule="auto"/>
              <w:rPr>
                <w:rFonts w:cs="Arial"/>
                <w:b/>
                <w:iCs/>
                <w:kern w:val="28"/>
                <w:sz w:val="18"/>
                <w:szCs w:val="18"/>
                <w:lang w:eastAsia="en-US"/>
              </w:rPr>
            </w:pPr>
            <w:r w:rsidRPr="00611B68">
              <w:rPr>
                <w:rFonts w:cs="Arial"/>
                <w:b/>
                <w:iCs/>
                <w:kern w:val="28"/>
                <w:sz w:val="18"/>
                <w:szCs w:val="18"/>
                <w:lang w:eastAsia="en-US"/>
              </w:rPr>
              <w:t>Software</w:t>
            </w:r>
          </w:p>
        </w:tc>
        <w:tc>
          <w:tcPr>
            <w:tcW w:w="79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4B2FA5" w:rsidRPr="00611B68" w:rsidRDefault="004B2FA5" w:rsidP="008F690D">
            <w:pPr>
              <w:widowControl w:val="0"/>
              <w:overflowPunct w:val="0"/>
              <w:autoSpaceDE w:val="0"/>
              <w:autoSpaceDN w:val="0"/>
              <w:adjustRightInd w:val="0"/>
              <w:spacing w:line="256" w:lineRule="auto"/>
              <w:rPr>
                <w:rFonts w:cs="Arial"/>
                <w:b/>
                <w:iCs/>
                <w:kern w:val="28"/>
                <w:sz w:val="18"/>
                <w:szCs w:val="18"/>
                <w:lang w:eastAsia="en-US"/>
              </w:rPr>
            </w:pPr>
            <w:r w:rsidRPr="00611B68">
              <w:rPr>
                <w:rFonts w:cs="Arial"/>
                <w:b/>
                <w:iCs/>
                <w:kern w:val="28"/>
                <w:sz w:val="18"/>
                <w:szCs w:val="18"/>
                <w:lang w:eastAsia="en-US"/>
              </w:rPr>
              <w:t xml:space="preserve">Current Network Version </w:t>
            </w:r>
          </w:p>
        </w:tc>
      </w:tr>
      <w:tr w:rsidR="004B2FA5" w:rsidRPr="00611B68" w:rsidTr="008F690D">
        <w:tc>
          <w:tcPr>
            <w:tcW w:w="2263"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 xml:space="preserve">Windows Version </w:t>
            </w:r>
          </w:p>
        </w:tc>
        <w:tc>
          <w:tcPr>
            <w:tcW w:w="7938"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 xml:space="preserve">Windows 7 Enterprise </w:t>
            </w:r>
          </w:p>
        </w:tc>
      </w:tr>
      <w:tr w:rsidR="004B2FA5" w:rsidRPr="00611B68" w:rsidTr="008F690D">
        <w:tc>
          <w:tcPr>
            <w:tcW w:w="2263"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ArcGIS</w:t>
            </w:r>
          </w:p>
        </w:tc>
        <w:tc>
          <w:tcPr>
            <w:tcW w:w="7938"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ArcMap 10.4.1</w:t>
            </w:r>
          </w:p>
        </w:tc>
      </w:tr>
      <w:tr w:rsidR="004B2FA5" w:rsidRPr="00611B68" w:rsidTr="008F690D">
        <w:tc>
          <w:tcPr>
            <w:tcW w:w="2263"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kern w:val="28"/>
                <w:sz w:val="18"/>
                <w:szCs w:val="18"/>
                <w:lang w:eastAsia="en-US"/>
              </w:rPr>
            </w:pPr>
            <w:r w:rsidRPr="00611B68">
              <w:rPr>
                <w:rFonts w:cs="Arial"/>
                <w:iCs/>
                <w:kern w:val="28"/>
                <w:sz w:val="18"/>
                <w:szCs w:val="18"/>
                <w:lang w:eastAsia="en-US"/>
              </w:rPr>
              <w:t xml:space="preserve">Groundwater Vistas </w:t>
            </w:r>
          </w:p>
        </w:tc>
        <w:tc>
          <w:tcPr>
            <w:tcW w:w="7938"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Version 6.07 Build 6</w:t>
            </w:r>
          </w:p>
        </w:tc>
      </w:tr>
      <w:tr w:rsidR="004B2FA5" w:rsidRPr="00611B68" w:rsidTr="008F690D">
        <w:tc>
          <w:tcPr>
            <w:tcW w:w="2263"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 xml:space="preserve">Microsoft Office </w:t>
            </w:r>
          </w:p>
        </w:tc>
        <w:tc>
          <w:tcPr>
            <w:tcW w:w="7938"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Microsoft Office Professional Plus 2013</w:t>
            </w:r>
          </w:p>
        </w:tc>
      </w:tr>
      <w:tr w:rsidR="004B2FA5" w:rsidRPr="00611B68" w:rsidTr="008F690D">
        <w:tc>
          <w:tcPr>
            <w:tcW w:w="2263"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Python</w:t>
            </w:r>
          </w:p>
        </w:tc>
        <w:tc>
          <w:tcPr>
            <w:tcW w:w="7938" w:type="dxa"/>
            <w:tcBorders>
              <w:top w:val="single" w:sz="4" w:space="0" w:color="auto"/>
              <w:left w:val="single" w:sz="4" w:space="0" w:color="auto"/>
              <w:bottom w:val="single" w:sz="4" w:space="0" w:color="auto"/>
              <w:right w:val="single" w:sz="4" w:space="0" w:color="auto"/>
            </w:tcBorders>
            <w:hideMark/>
          </w:tcPr>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Python 3.7.4</w:t>
            </w:r>
          </w:p>
          <w:p w:rsidR="004B2FA5" w:rsidRPr="00611B68" w:rsidRDefault="004B2FA5" w:rsidP="008F690D">
            <w:pPr>
              <w:widowControl w:val="0"/>
              <w:overflowPunct w:val="0"/>
              <w:autoSpaceDE w:val="0"/>
              <w:autoSpaceDN w:val="0"/>
              <w:adjustRightInd w:val="0"/>
              <w:spacing w:line="256" w:lineRule="auto"/>
              <w:rPr>
                <w:rFonts w:cs="Arial"/>
                <w:iCs/>
                <w:kern w:val="28"/>
                <w:sz w:val="18"/>
                <w:szCs w:val="18"/>
                <w:lang w:eastAsia="en-US"/>
              </w:rPr>
            </w:pPr>
            <w:r w:rsidRPr="00611B68">
              <w:rPr>
                <w:rFonts w:cs="Arial"/>
                <w:iCs/>
                <w:kern w:val="28"/>
                <w:sz w:val="18"/>
                <w:szCs w:val="18"/>
                <w:lang w:eastAsia="en-US"/>
              </w:rPr>
              <w:t xml:space="preserve">We are unable to update python libraries due to security restrictions on our Central Modelling Platform.  Where newer versions are required, the python packages should be supplied with the model files. </w:t>
            </w:r>
          </w:p>
        </w:tc>
      </w:tr>
    </w:tbl>
    <w:p w:rsidR="004B2FA5" w:rsidRPr="00EB019F" w:rsidRDefault="004B2FA5" w:rsidP="004B2FA5">
      <w:pPr>
        <w:pStyle w:val="Heading1"/>
        <w:keepLines w:val="0"/>
        <w:pageBreakBefore/>
        <w:numPr>
          <w:ilvl w:val="0"/>
          <w:numId w:val="3"/>
        </w:numPr>
        <w:spacing w:before="0" w:after="0"/>
        <w:ind w:left="0"/>
        <w:rPr>
          <w:rFonts w:cs="Arial"/>
          <w:sz w:val="22"/>
        </w:rPr>
      </w:pPr>
      <w:bookmarkStart w:id="11" w:name="_Toc50626762"/>
      <w:r w:rsidRPr="00EB019F">
        <w:rPr>
          <w:rFonts w:cs="Arial"/>
        </w:rPr>
        <w:lastRenderedPageBreak/>
        <w:t>CONTRACT MANAGEMENT</w:t>
      </w:r>
      <w:bookmarkEnd w:id="11"/>
    </w:p>
    <w:p w:rsidR="004B2FA5" w:rsidRPr="00EB019F" w:rsidRDefault="004B2FA5" w:rsidP="004B2FA5">
      <w:pPr>
        <w:jc w:val="both"/>
        <w:rPr>
          <w:rFonts w:cs="Arial"/>
          <w:b/>
          <w:szCs w:val="22"/>
          <w:u w:val="single"/>
        </w:rPr>
      </w:pPr>
    </w:p>
    <w:p w:rsidR="004B2FA5" w:rsidRPr="00611B68" w:rsidRDefault="004B2FA5" w:rsidP="004B2FA5">
      <w:pPr>
        <w:pStyle w:val="CcList"/>
        <w:rPr>
          <w:rFonts w:cs="Arial"/>
          <w:sz w:val="24"/>
          <w:szCs w:val="24"/>
        </w:rPr>
      </w:pPr>
      <w:r w:rsidRPr="00611B68">
        <w:rPr>
          <w:rFonts w:cs="Arial"/>
          <w:sz w:val="24"/>
          <w:szCs w:val="24"/>
        </w:rPr>
        <w:t xml:space="preserve">This contract shall be managed on behalf of the Agency by the project manager, Victoria Fry (see Section 2 for contact details). </w:t>
      </w:r>
    </w:p>
    <w:p w:rsidR="004B2FA5" w:rsidRPr="00611B68" w:rsidRDefault="004B2FA5" w:rsidP="004B2FA5">
      <w:pPr>
        <w:pStyle w:val="CcList"/>
        <w:rPr>
          <w:rFonts w:cs="Arial"/>
          <w:sz w:val="24"/>
          <w:szCs w:val="24"/>
        </w:rPr>
      </w:pPr>
    </w:p>
    <w:p w:rsidR="004B2FA5" w:rsidRPr="00611B68" w:rsidRDefault="004B2FA5" w:rsidP="004B2FA5">
      <w:pPr>
        <w:pStyle w:val="CcList"/>
        <w:rPr>
          <w:rFonts w:cs="Arial"/>
          <w:sz w:val="24"/>
          <w:szCs w:val="24"/>
        </w:rPr>
      </w:pPr>
      <w:r w:rsidRPr="00611B68">
        <w:rPr>
          <w:rFonts w:cs="Arial"/>
          <w:sz w:val="24"/>
          <w:szCs w:val="24"/>
        </w:rPr>
        <w:t xml:space="preserve">We will raise purchase orders to cover the cost of the services and will issue to the awarded supplier following contract award. </w:t>
      </w:r>
    </w:p>
    <w:p w:rsidR="004B2FA5" w:rsidRPr="00611B68" w:rsidRDefault="004B2FA5" w:rsidP="004B2FA5">
      <w:pPr>
        <w:pStyle w:val="CcList"/>
        <w:rPr>
          <w:rFonts w:cs="Arial"/>
          <w:sz w:val="24"/>
          <w:szCs w:val="24"/>
        </w:rPr>
      </w:pPr>
    </w:p>
    <w:p w:rsidR="004B2FA5" w:rsidRPr="00611B68" w:rsidRDefault="004B2FA5" w:rsidP="004B2FA5">
      <w:pPr>
        <w:pStyle w:val="CcList"/>
        <w:rPr>
          <w:rFonts w:cs="Arial"/>
          <w:sz w:val="24"/>
          <w:szCs w:val="24"/>
        </w:rPr>
      </w:pPr>
      <w:r w:rsidRPr="006D5EB2">
        <w:rPr>
          <w:rFonts w:cs="Arial"/>
          <w:sz w:val="24"/>
          <w:szCs w:val="24"/>
        </w:rPr>
        <w:t>Invoices shall be issued after specific project tasks and milestones</w:t>
      </w:r>
      <w:r>
        <w:rPr>
          <w:rFonts w:cs="Arial"/>
          <w:sz w:val="24"/>
          <w:szCs w:val="24"/>
        </w:rPr>
        <w:t>, as identified on</w:t>
      </w:r>
      <w:r w:rsidRPr="006D5EB2">
        <w:rPr>
          <w:rFonts w:cs="Arial"/>
          <w:sz w:val="24"/>
          <w:szCs w:val="24"/>
        </w:rPr>
        <w:t xml:space="preserve"> the requested Gantt chart for category 2 in section</w:t>
      </w:r>
      <w:r>
        <w:rPr>
          <w:rFonts w:cs="Arial"/>
          <w:sz w:val="24"/>
          <w:szCs w:val="24"/>
        </w:rPr>
        <w:t xml:space="preserve"> 3, </w:t>
      </w:r>
      <w:r w:rsidRPr="006D5EB2">
        <w:rPr>
          <w:rFonts w:cs="Arial"/>
          <w:sz w:val="24"/>
          <w:szCs w:val="24"/>
        </w:rPr>
        <w:t>have been completed</w:t>
      </w:r>
      <w:r>
        <w:rPr>
          <w:rFonts w:cs="Arial"/>
          <w:sz w:val="24"/>
          <w:szCs w:val="24"/>
        </w:rPr>
        <w:t xml:space="preserve">. </w:t>
      </w:r>
    </w:p>
    <w:p w:rsidR="004B2FA5" w:rsidRPr="00611B68" w:rsidRDefault="004B2FA5" w:rsidP="004B2FA5">
      <w:pPr>
        <w:pStyle w:val="CcList"/>
        <w:rPr>
          <w:rFonts w:cs="Arial"/>
          <w:sz w:val="24"/>
          <w:szCs w:val="24"/>
        </w:rPr>
      </w:pPr>
    </w:p>
    <w:p w:rsidR="004B2FA5" w:rsidRPr="00611B68" w:rsidRDefault="004B2FA5" w:rsidP="004B2FA5">
      <w:pPr>
        <w:pStyle w:val="CcList"/>
        <w:rPr>
          <w:rFonts w:cs="Arial"/>
          <w:sz w:val="24"/>
          <w:szCs w:val="24"/>
        </w:rPr>
      </w:pPr>
      <w:r w:rsidRPr="00611B68">
        <w:rPr>
          <w:rFonts w:cs="Arial"/>
          <w:sz w:val="24"/>
          <w:szCs w:val="24"/>
        </w:rPr>
        <w:t>Before the invoice is issued, a fee note must be emailed in advance to the contract manager for approval. All invoices must quote the purchase order number in order to be processed. A file copy invoice must be provided to the contract manager, on request. The timescale for payment of invoices will be up to 30 days after we have received a valid invoice.</w:t>
      </w:r>
    </w:p>
    <w:p w:rsidR="004B2FA5" w:rsidRPr="00EB019F" w:rsidRDefault="004B2FA5" w:rsidP="004B2FA5">
      <w:pPr>
        <w:pStyle w:val="CcList"/>
        <w:rPr>
          <w:rFonts w:cs="Arial"/>
          <w:i/>
          <w:color w:val="FF0000"/>
          <w:sz w:val="20"/>
          <w:szCs w:val="22"/>
        </w:rPr>
      </w:pPr>
    </w:p>
    <w:p w:rsidR="004B2FA5" w:rsidRPr="000709EF" w:rsidRDefault="004B2FA5" w:rsidP="004B2FA5">
      <w:pPr>
        <w:pStyle w:val="Heading1"/>
        <w:keepLines w:val="0"/>
        <w:pageBreakBefore/>
        <w:numPr>
          <w:ilvl w:val="0"/>
          <w:numId w:val="3"/>
        </w:numPr>
        <w:spacing w:before="0" w:after="0"/>
        <w:ind w:left="0"/>
      </w:pPr>
      <w:bookmarkStart w:id="12" w:name="_Toc50626763"/>
      <w:r w:rsidRPr="000709EF">
        <w:lastRenderedPageBreak/>
        <w:t>SUSTAINABILITY CONSIDERATIONS</w:t>
      </w:r>
      <w:bookmarkEnd w:id="12"/>
    </w:p>
    <w:p w:rsidR="004B2FA5" w:rsidRPr="00AD39FA" w:rsidRDefault="004B2FA5" w:rsidP="004B2FA5">
      <w:pPr>
        <w:rPr>
          <w:rFonts w:cs="Arial"/>
          <w:szCs w:val="22"/>
        </w:rPr>
      </w:pPr>
    </w:p>
    <w:p w:rsidR="004B2FA5" w:rsidRPr="006D5EB2" w:rsidRDefault="004B2FA5" w:rsidP="004B2FA5">
      <w:pPr>
        <w:rPr>
          <w:rFonts w:cs="Arial"/>
          <w:b/>
          <w:bCs/>
          <w:sz w:val="24"/>
          <w:szCs w:val="24"/>
        </w:rPr>
      </w:pPr>
      <w:r w:rsidRPr="006D5EB2">
        <w:rPr>
          <w:rFonts w:cs="Arial"/>
          <w:b/>
          <w:bCs/>
          <w:sz w:val="24"/>
          <w:szCs w:val="24"/>
        </w:rPr>
        <w:t xml:space="preserve">Sustainability Considerations </w:t>
      </w:r>
    </w:p>
    <w:p w:rsidR="004B2FA5" w:rsidRPr="006D5EB2" w:rsidRDefault="004B2FA5" w:rsidP="004B2FA5">
      <w:pPr>
        <w:rPr>
          <w:rFonts w:cs="Arial"/>
          <w:sz w:val="24"/>
          <w:szCs w:val="24"/>
        </w:rPr>
      </w:pPr>
      <w:r w:rsidRPr="006D5EB2">
        <w:rPr>
          <w:rFonts w:cs="Arial"/>
          <w:sz w:val="24"/>
          <w:szCs w:val="24"/>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4B2FA5" w:rsidRPr="006D5EB2" w:rsidRDefault="004B2FA5" w:rsidP="004B2FA5">
      <w:pPr>
        <w:rPr>
          <w:rFonts w:cs="Arial"/>
          <w:sz w:val="24"/>
          <w:szCs w:val="24"/>
        </w:rPr>
      </w:pPr>
    </w:p>
    <w:p w:rsidR="004B2FA5" w:rsidRPr="006D5EB2" w:rsidRDefault="004B2FA5" w:rsidP="004B2FA5">
      <w:pPr>
        <w:rPr>
          <w:rFonts w:cs="Arial"/>
          <w:sz w:val="24"/>
          <w:szCs w:val="24"/>
        </w:rPr>
      </w:pPr>
      <w:r w:rsidRPr="006D5EB2">
        <w:rPr>
          <w:rFonts w:cs="Arial"/>
          <w:sz w:val="24"/>
          <w:szCs w:val="24"/>
        </w:rPr>
        <w:t xml:space="preserve">Contractors must adopt a sound proactive environmental approach, designed to minimise harm to the environment. </w:t>
      </w:r>
    </w:p>
    <w:p w:rsidR="004B2FA5" w:rsidRPr="006D5EB2" w:rsidRDefault="004B2FA5" w:rsidP="004B2FA5">
      <w:pPr>
        <w:rPr>
          <w:rFonts w:cs="Arial"/>
          <w:sz w:val="24"/>
          <w:szCs w:val="24"/>
        </w:rPr>
      </w:pPr>
    </w:p>
    <w:p w:rsidR="004B2FA5" w:rsidRPr="006D5EB2" w:rsidRDefault="004B2FA5" w:rsidP="004B2FA5">
      <w:pPr>
        <w:spacing w:after="240"/>
        <w:rPr>
          <w:rFonts w:cs="Arial"/>
          <w:sz w:val="24"/>
          <w:szCs w:val="24"/>
        </w:rPr>
      </w:pPr>
      <w:r w:rsidRPr="006D5EB2">
        <w:rPr>
          <w:rFonts w:cs="Arial"/>
          <w:sz w:val="24"/>
          <w:szCs w:val="24"/>
        </w:rPr>
        <w:t xml:space="preserve">Environmental criteria should be considered as part of your tender submission with credit given for innovation. Factors to be considered could include areas such as: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Paper use: All documents and reports prepared by consultants and contractors are produced wherever possible on recycled paper containing at least 100% </w:t>
      </w:r>
      <w:proofErr w:type="spellStart"/>
      <w:r w:rsidRPr="006D5EB2">
        <w:rPr>
          <w:rFonts w:eastAsia="Times New Roman" w:cs="Arial"/>
          <w:szCs w:val="24"/>
          <w:lang w:eastAsia="en-GB"/>
        </w:rPr>
        <w:t>post consumer</w:t>
      </w:r>
      <w:proofErr w:type="spellEnd"/>
      <w:r w:rsidRPr="006D5EB2">
        <w:rPr>
          <w:rFonts w:eastAsia="Times New Roman" w:cs="Arial"/>
          <w:szCs w:val="24"/>
          <w:lang w:eastAsia="en-GB"/>
        </w:rPr>
        <w:t xml:space="preserve"> waste and printed double sided.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Travel: use of public transport, reduce face to face meetings by using email and videoconferencing. Meetings to be held in locations to minimise travel and close to public transport links.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Packaging: should be kept to a minimum. Re-use and disposal issues must be considered.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Efficient Energy and Water Use.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Disposal of Waste: Whilst on site the contractor is responsible for the disposal of their own waste and can only use client facilities with express permission from the </w:t>
      </w:r>
      <w:proofErr w:type="spellStart"/>
      <w:r w:rsidRPr="006D5EB2">
        <w:rPr>
          <w:rFonts w:eastAsia="Times New Roman" w:cs="Arial"/>
          <w:szCs w:val="24"/>
          <w:lang w:eastAsia="en-GB"/>
        </w:rPr>
        <w:t>on site</w:t>
      </w:r>
      <w:proofErr w:type="spellEnd"/>
      <w:r w:rsidRPr="006D5EB2">
        <w:rPr>
          <w:rFonts w:eastAsia="Times New Roman" w:cs="Arial"/>
          <w:szCs w:val="24"/>
          <w:lang w:eastAsia="en-GB"/>
        </w:rPr>
        <w:t xml:space="preserve"> facilities officer. </w:t>
      </w:r>
    </w:p>
    <w:p w:rsidR="004B2FA5" w:rsidRPr="006D5EB2" w:rsidRDefault="004B2FA5" w:rsidP="004B2FA5">
      <w:pPr>
        <w:pStyle w:val="ListParagraph"/>
        <w:numPr>
          <w:ilvl w:val="2"/>
          <w:numId w:val="9"/>
        </w:numPr>
        <w:spacing w:after="0" w:line="240" w:lineRule="auto"/>
        <w:ind w:left="426"/>
        <w:rPr>
          <w:rFonts w:eastAsia="Times New Roman" w:cs="Arial"/>
          <w:szCs w:val="24"/>
          <w:lang w:eastAsia="en-GB"/>
        </w:rPr>
      </w:pPr>
      <w:r w:rsidRPr="006D5EB2">
        <w:rPr>
          <w:rFonts w:eastAsia="Times New Roman" w:cs="Arial"/>
          <w:szCs w:val="24"/>
          <w:lang w:eastAsia="en-GB"/>
        </w:rPr>
        <w:t xml:space="preserve">Whilst on site, contractors should comply with the local environmental policy statement which will be made available to you in advance or on arrival. </w:t>
      </w:r>
    </w:p>
    <w:p w:rsidR="004B2FA5" w:rsidRPr="006D5EB2" w:rsidRDefault="004B2FA5" w:rsidP="004B2FA5">
      <w:pPr>
        <w:rPr>
          <w:rFonts w:cs="Arial"/>
          <w:sz w:val="24"/>
          <w:szCs w:val="24"/>
        </w:rPr>
      </w:pPr>
    </w:p>
    <w:p w:rsidR="004B2FA5" w:rsidRPr="006D5EB2" w:rsidRDefault="004B2FA5" w:rsidP="004B2FA5">
      <w:pPr>
        <w:rPr>
          <w:rFonts w:cs="Arial"/>
          <w:b/>
          <w:bCs/>
          <w:color w:val="000000"/>
          <w:sz w:val="24"/>
          <w:szCs w:val="24"/>
        </w:rPr>
      </w:pPr>
      <w:r w:rsidRPr="006D5EB2">
        <w:rPr>
          <w:rFonts w:cs="Arial"/>
          <w:b/>
          <w:bCs/>
          <w:color w:val="000000"/>
          <w:sz w:val="24"/>
          <w:szCs w:val="24"/>
        </w:rPr>
        <w:t xml:space="preserve">Diversity and Equal Opportunities </w:t>
      </w:r>
    </w:p>
    <w:p w:rsidR="004B2FA5" w:rsidRPr="006D5EB2" w:rsidRDefault="004B2FA5" w:rsidP="004B2FA5">
      <w:pPr>
        <w:rPr>
          <w:rFonts w:cs="Arial"/>
          <w:sz w:val="24"/>
          <w:szCs w:val="24"/>
        </w:rPr>
      </w:pPr>
      <w:r w:rsidRPr="006D5EB2">
        <w:rPr>
          <w:rFonts w:cs="Arial"/>
          <w:sz w:val="24"/>
          <w:szCs w:val="24"/>
        </w:rPr>
        <w:t>We are committed to promoting equality and diversity in all we do and valuing the diversity of our workforce, customers and communities.  As a public body, we publish regular information about what our equality objectives are and how we’re meeting them.</w:t>
      </w:r>
    </w:p>
    <w:p w:rsidR="004B2FA5" w:rsidRPr="006D5EB2" w:rsidRDefault="004B2FA5" w:rsidP="004B2FA5">
      <w:pPr>
        <w:rPr>
          <w:rFonts w:cs="Arial"/>
          <w:sz w:val="24"/>
          <w:szCs w:val="24"/>
        </w:rPr>
      </w:pPr>
      <w:hyperlink r:id="rId18" w:history="1">
        <w:r w:rsidRPr="006D5EB2">
          <w:rPr>
            <w:rStyle w:val="Hyperlink"/>
            <w:rFonts w:cs="Arial"/>
            <w:szCs w:val="24"/>
          </w:rPr>
          <w:t>https://www.gov.uk/government/organisations/environment-agency/about/equality-and-diversity</w:t>
        </w:r>
      </w:hyperlink>
    </w:p>
    <w:p w:rsidR="004B2FA5" w:rsidRPr="006D5EB2" w:rsidRDefault="004B2FA5" w:rsidP="004B2FA5">
      <w:pPr>
        <w:rPr>
          <w:rFonts w:cs="Arial"/>
          <w:sz w:val="24"/>
          <w:szCs w:val="24"/>
        </w:rPr>
      </w:pPr>
    </w:p>
    <w:p w:rsidR="004B2FA5" w:rsidRPr="006D5EB2" w:rsidRDefault="004B2FA5" w:rsidP="004B2FA5">
      <w:pPr>
        <w:rPr>
          <w:rFonts w:cs="Arial"/>
          <w:b/>
          <w:bCs/>
          <w:sz w:val="24"/>
          <w:szCs w:val="24"/>
        </w:rPr>
      </w:pPr>
      <w:r w:rsidRPr="006D5EB2">
        <w:rPr>
          <w:rFonts w:cs="Arial"/>
          <w:b/>
          <w:bCs/>
          <w:sz w:val="24"/>
          <w:szCs w:val="24"/>
        </w:rPr>
        <w:t xml:space="preserve">Health and Safety </w:t>
      </w:r>
    </w:p>
    <w:p w:rsidR="004B2FA5" w:rsidRPr="006D5EB2" w:rsidRDefault="004B2FA5" w:rsidP="004B2FA5">
      <w:pPr>
        <w:rPr>
          <w:rFonts w:cs="Arial"/>
          <w:sz w:val="24"/>
          <w:szCs w:val="24"/>
        </w:rPr>
      </w:pPr>
      <w:r w:rsidRPr="006D5EB2">
        <w:rPr>
          <w:rFonts w:cs="Arial"/>
          <w:sz w:val="24"/>
          <w:szCs w:val="24"/>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4B2FA5" w:rsidRPr="006D5EB2" w:rsidRDefault="004B2FA5" w:rsidP="004B2FA5">
      <w:pPr>
        <w:rPr>
          <w:rFonts w:cs="Arial"/>
          <w:color w:val="000000"/>
          <w:sz w:val="24"/>
          <w:szCs w:val="24"/>
        </w:rPr>
      </w:pPr>
    </w:p>
    <w:p w:rsidR="004B2FA5" w:rsidRPr="006D5EB2" w:rsidRDefault="004B2FA5" w:rsidP="004B2FA5">
      <w:pPr>
        <w:rPr>
          <w:rFonts w:cs="Arial"/>
          <w:b/>
          <w:bCs/>
          <w:color w:val="000000"/>
          <w:sz w:val="24"/>
          <w:szCs w:val="24"/>
          <w:u w:val="single"/>
        </w:rPr>
      </w:pPr>
      <w:r w:rsidRPr="006D5EB2">
        <w:rPr>
          <w:rFonts w:cs="Arial"/>
          <w:b/>
          <w:bCs/>
          <w:color w:val="000000"/>
          <w:sz w:val="24"/>
          <w:szCs w:val="24"/>
          <w:u w:val="single"/>
        </w:rPr>
        <w:t>IEM2020:</w:t>
      </w:r>
    </w:p>
    <w:p w:rsidR="004B2FA5" w:rsidRPr="006D5EB2" w:rsidRDefault="004B2FA5" w:rsidP="004B2FA5">
      <w:pPr>
        <w:rPr>
          <w:rFonts w:cs="Arial"/>
          <w:color w:val="000000"/>
          <w:sz w:val="24"/>
          <w:szCs w:val="24"/>
        </w:rPr>
      </w:pPr>
    </w:p>
    <w:p w:rsidR="004B2FA5" w:rsidRPr="006D5EB2" w:rsidRDefault="004B2FA5" w:rsidP="004B2FA5">
      <w:pPr>
        <w:pStyle w:val="Heading2"/>
        <w:keepNext w:val="0"/>
        <w:keepLines w:val="0"/>
        <w:widowControl w:val="0"/>
        <w:numPr>
          <w:ilvl w:val="1"/>
          <w:numId w:val="3"/>
        </w:numPr>
        <w:spacing w:before="0" w:after="240"/>
        <w:rPr>
          <w:rFonts w:cs="Arial"/>
          <w:szCs w:val="24"/>
        </w:rPr>
      </w:pPr>
      <w:bookmarkStart w:id="13" w:name="_Toc439969824"/>
      <w:r w:rsidRPr="006D5EB2">
        <w:rPr>
          <w:rFonts w:cs="Arial"/>
          <w:szCs w:val="24"/>
        </w:rPr>
        <w:t>Sustainability Objectives</w:t>
      </w:r>
      <w:bookmarkEnd w:id="13"/>
    </w:p>
    <w:p w:rsidR="004B2FA5" w:rsidRPr="006D5EB2" w:rsidRDefault="004B2FA5" w:rsidP="004B2FA5">
      <w:pPr>
        <w:rPr>
          <w:rFonts w:eastAsia="Calibri" w:cs="Arial"/>
          <w:b/>
          <w:bCs/>
          <w:sz w:val="24"/>
          <w:szCs w:val="24"/>
        </w:rPr>
      </w:pPr>
    </w:p>
    <w:p w:rsidR="004B2FA5" w:rsidRPr="006D5EB2" w:rsidRDefault="004B2FA5" w:rsidP="004B2FA5">
      <w:pPr>
        <w:rPr>
          <w:rFonts w:cs="Arial"/>
          <w:sz w:val="24"/>
          <w:szCs w:val="24"/>
        </w:rPr>
      </w:pPr>
      <w:r w:rsidRPr="006D5EB2">
        <w:rPr>
          <w:rFonts w:cs="Arial"/>
          <w:sz w:val="24"/>
          <w:szCs w:val="24"/>
        </w:rPr>
        <w:t xml:space="preserve">As the Environment Agency, our overarching aim is to protect and improve the environment for people and wildlife. Over the last 10 years we have achieved </w:t>
      </w:r>
      <w:r w:rsidRPr="006D5EB2">
        <w:rPr>
          <w:rFonts w:cs="Arial"/>
          <w:sz w:val="24"/>
          <w:szCs w:val="24"/>
        </w:rPr>
        <w:lastRenderedPageBreak/>
        <w:t>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4B2FA5" w:rsidRPr="006D5EB2" w:rsidRDefault="004B2FA5" w:rsidP="004B2FA5">
      <w:pPr>
        <w:rPr>
          <w:rFonts w:cs="Arial"/>
          <w:sz w:val="24"/>
          <w:szCs w:val="24"/>
        </w:rPr>
      </w:pPr>
    </w:p>
    <w:p w:rsidR="004B2FA5" w:rsidRPr="006D5EB2" w:rsidRDefault="004B2FA5" w:rsidP="004B2FA5">
      <w:pPr>
        <w:rPr>
          <w:rFonts w:cs="Arial"/>
          <w:b/>
          <w:bCs/>
          <w:sz w:val="24"/>
          <w:szCs w:val="24"/>
        </w:rPr>
      </w:pPr>
      <w:r w:rsidRPr="006D5EB2">
        <w:rPr>
          <w:rFonts w:cs="Arial"/>
          <w:b/>
          <w:bCs/>
          <w:sz w:val="24"/>
          <w:szCs w:val="24"/>
        </w:rPr>
        <w:t xml:space="preserve">Supply chain </w:t>
      </w:r>
    </w:p>
    <w:p w:rsidR="004B2FA5" w:rsidRPr="006D5EB2" w:rsidRDefault="004B2FA5" w:rsidP="004B2FA5">
      <w:pPr>
        <w:rPr>
          <w:rFonts w:cs="Arial"/>
          <w:sz w:val="24"/>
          <w:szCs w:val="24"/>
        </w:rPr>
      </w:pPr>
    </w:p>
    <w:p w:rsidR="004B2FA5" w:rsidRPr="006D5EB2" w:rsidRDefault="004B2FA5" w:rsidP="004B2FA5">
      <w:pPr>
        <w:rPr>
          <w:rFonts w:cs="Arial"/>
          <w:sz w:val="24"/>
          <w:szCs w:val="24"/>
        </w:rPr>
      </w:pPr>
      <w:r w:rsidRPr="006D5EB2">
        <w:rPr>
          <w:rFonts w:cs="Arial"/>
          <w:sz w:val="24"/>
          <w:szCs w:val="24"/>
        </w:rPr>
        <w:t xml:space="preserve">Our 2020 approach will have a very strong emphasis on the indirect impacts of our supply chain. </w:t>
      </w:r>
    </w:p>
    <w:p w:rsidR="004B2FA5" w:rsidRPr="006D5EB2" w:rsidRDefault="004B2FA5" w:rsidP="004B2FA5">
      <w:pPr>
        <w:rPr>
          <w:rFonts w:cs="Arial"/>
          <w:sz w:val="24"/>
          <w:szCs w:val="24"/>
        </w:rPr>
      </w:pPr>
    </w:p>
    <w:p w:rsidR="004B2FA5" w:rsidRPr="006D5EB2" w:rsidRDefault="004B2FA5" w:rsidP="004B2FA5">
      <w:pPr>
        <w:rPr>
          <w:rFonts w:cs="Arial"/>
          <w:sz w:val="24"/>
          <w:szCs w:val="24"/>
        </w:rPr>
      </w:pPr>
      <w:r w:rsidRPr="006D5EB2">
        <w:rPr>
          <w:rFonts w:cs="Arial"/>
          <w:sz w:val="24"/>
          <w:szCs w:val="24"/>
        </w:rPr>
        <w:t xml:space="preserve">Our supply chain accounts for over 70% of our total environmental impacts. </w:t>
      </w:r>
    </w:p>
    <w:p w:rsidR="004B2FA5" w:rsidRPr="006D5EB2" w:rsidRDefault="004B2FA5" w:rsidP="004B2FA5">
      <w:pPr>
        <w:rPr>
          <w:rFonts w:cs="Arial"/>
          <w:sz w:val="24"/>
          <w:szCs w:val="24"/>
        </w:rPr>
      </w:pPr>
    </w:p>
    <w:p w:rsidR="004B2FA5" w:rsidRPr="006D5EB2" w:rsidRDefault="004B2FA5" w:rsidP="004B2FA5">
      <w:pPr>
        <w:rPr>
          <w:rFonts w:cs="Arial"/>
          <w:sz w:val="24"/>
          <w:szCs w:val="24"/>
        </w:rPr>
      </w:pPr>
      <w:r w:rsidRPr="006D5EB2">
        <w:rPr>
          <w:rFonts w:cs="Arial"/>
          <w:sz w:val="24"/>
          <w:szCs w:val="24"/>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4B2FA5" w:rsidRPr="006D5EB2" w:rsidRDefault="004B2FA5" w:rsidP="004B2FA5">
      <w:pPr>
        <w:rPr>
          <w:rFonts w:cs="Arial"/>
          <w:sz w:val="24"/>
          <w:szCs w:val="24"/>
        </w:rPr>
      </w:pPr>
      <w:r w:rsidRPr="006D5EB2">
        <w:rPr>
          <w:rFonts w:cs="Arial"/>
          <w:sz w:val="24"/>
          <w:szCs w:val="24"/>
        </w:rPr>
        <w:t>As an organisation, our environmental management system (EMS) is accredited to ISO14001 and EMAS standards. Our procurement activities form part of this system; driving environmental performance improvements across the value chain.</w:t>
      </w:r>
    </w:p>
    <w:p w:rsidR="004B2FA5" w:rsidRPr="006D5EB2" w:rsidRDefault="004B2FA5" w:rsidP="004B2FA5">
      <w:pPr>
        <w:rPr>
          <w:rFonts w:cs="Arial"/>
          <w:sz w:val="24"/>
          <w:szCs w:val="24"/>
        </w:rPr>
      </w:pPr>
    </w:p>
    <w:p w:rsidR="004B2FA5" w:rsidRPr="006D5EB2" w:rsidRDefault="004B2FA5" w:rsidP="004B2FA5">
      <w:pPr>
        <w:pStyle w:val="BodyText"/>
        <w:spacing w:after="0"/>
        <w:jc w:val="both"/>
        <w:rPr>
          <w:rFonts w:cs="Arial"/>
          <w:sz w:val="24"/>
          <w:szCs w:val="24"/>
        </w:rPr>
      </w:pPr>
    </w:p>
    <w:p w:rsidR="004B2FA5" w:rsidRPr="00AD39FA" w:rsidRDefault="004B2FA5" w:rsidP="004B2FA5">
      <w:pPr>
        <w:pStyle w:val="Heading1"/>
        <w:keepLines w:val="0"/>
        <w:pageBreakBefore/>
        <w:numPr>
          <w:ilvl w:val="0"/>
          <w:numId w:val="3"/>
        </w:numPr>
        <w:spacing w:before="0" w:after="0"/>
        <w:ind w:left="0"/>
      </w:pPr>
      <w:bookmarkStart w:id="14" w:name="_Toc50626764"/>
      <w:r w:rsidRPr="00AD39FA">
        <w:lastRenderedPageBreak/>
        <w:t>ADDITIONAL INFORMATION</w:t>
      </w:r>
      <w:bookmarkEnd w:id="14"/>
    </w:p>
    <w:p w:rsidR="004B2FA5" w:rsidRPr="00AD39FA" w:rsidRDefault="004B2FA5" w:rsidP="004B2FA5">
      <w:pPr>
        <w:pStyle w:val="Heading2"/>
        <w:numPr>
          <w:ilvl w:val="0"/>
          <w:numId w:val="0"/>
        </w:numPr>
        <w:tabs>
          <w:tab w:val="left" w:pos="426"/>
        </w:tabs>
        <w:rPr>
          <w:rFonts w:cs="Arial"/>
          <w:sz w:val="22"/>
          <w:szCs w:val="22"/>
        </w:rPr>
      </w:pPr>
    </w:p>
    <w:p w:rsidR="004B2FA5" w:rsidRPr="006D5EB2" w:rsidRDefault="004B2FA5" w:rsidP="004B2FA5">
      <w:pPr>
        <w:pStyle w:val="Heading3"/>
        <w:tabs>
          <w:tab w:val="clear" w:pos="0"/>
        </w:tabs>
        <w:rPr>
          <w:rFonts w:cs="Arial"/>
          <w:b w:val="0"/>
          <w:szCs w:val="24"/>
        </w:rPr>
      </w:pPr>
      <w:r w:rsidRPr="006D5EB2">
        <w:rPr>
          <w:rFonts w:cs="Arial"/>
          <w:szCs w:val="24"/>
        </w:rPr>
        <w:t>Copyright and confidentiality</w:t>
      </w:r>
    </w:p>
    <w:p w:rsidR="004B2FA5" w:rsidRPr="006D5EB2" w:rsidRDefault="004B2FA5" w:rsidP="004B2FA5">
      <w:pPr>
        <w:ind w:right="-1"/>
        <w:jc w:val="both"/>
        <w:rPr>
          <w:rFonts w:cs="Arial"/>
          <w:sz w:val="24"/>
          <w:szCs w:val="24"/>
        </w:rPr>
      </w:pPr>
    </w:p>
    <w:p w:rsidR="004B2FA5" w:rsidRPr="006D5EB2" w:rsidRDefault="004B2FA5" w:rsidP="004B2FA5">
      <w:pPr>
        <w:ind w:right="-1"/>
        <w:jc w:val="both"/>
        <w:rPr>
          <w:rFonts w:cs="Arial"/>
          <w:sz w:val="24"/>
          <w:szCs w:val="24"/>
        </w:rPr>
      </w:pPr>
      <w:r w:rsidRPr="006D5EB2">
        <w:rPr>
          <w:rFonts w:cs="Arial"/>
          <w:sz w:val="24"/>
          <w:szCs w:val="24"/>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purposes of submitting your quote. You must also ensure that a similar obligation of confidentiality is placed upon any third party to whom you may need to disclose any of the documentation for the purposes of the tender.</w:t>
      </w:r>
    </w:p>
    <w:p w:rsidR="004B2FA5" w:rsidRPr="006D5EB2" w:rsidRDefault="004B2FA5" w:rsidP="004B2FA5">
      <w:pPr>
        <w:pStyle w:val="Heading3"/>
        <w:tabs>
          <w:tab w:val="clear" w:pos="0"/>
        </w:tabs>
        <w:rPr>
          <w:rFonts w:cs="Arial"/>
          <w:szCs w:val="24"/>
        </w:rPr>
      </w:pPr>
    </w:p>
    <w:p w:rsidR="004B2FA5" w:rsidRPr="006D5EB2" w:rsidRDefault="004B2FA5" w:rsidP="004B2FA5">
      <w:pPr>
        <w:pStyle w:val="Heading3"/>
        <w:tabs>
          <w:tab w:val="clear" w:pos="0"/>
        </w:tabs>
        <w:rPr>
          <w:rFonts w:cs="Arial"/>
          <w:szCs w:val="24"/>
        </w:rPr>
      </w:pPr>
      <w:r w:rsidRPr="006D5EB2">
        <w:rPr>
          <w:rFonts w:cs="Arial"/>
          <w:szCs w:val="24"/>
        </w:rPr>
        <w:t>Accuracy of documentation</w:t>
      </w:r>
    </w:p>
    <w:p w:rsidR="004B2FA5" w:rsidRPr="006D5EB2" w:rsidRDefault="004B2FA5" w:rsidP="004B2FA5">
      <w:pPr>
        <w:ind w:right="-1"/>
        <w:jc w:val="both"/>
        <w:rPr>
          <w:rFonts w:cs="Arial"/>
          <w:sz w:val="24"/>
          <w:szCs w:val="24"/>
        </w:rPr>
      </w:pPr>
    </w:p>
    <w:p w:rsidR="004B2FA5" w:rsidRPr="006D5EB2" w:rsidRDefault="004B2FA5" w:rsidP="004B2FA5">
      <w:pPr>
        <w:ind w:right="-1"/>
        <w:jc w:val="both"/>
        <w:rPr>
          <w:rFonts w:cs="Arial"/>
          <w:sz w:val="24"/>
          <w:szCs w:val="24"/>
        </w:rPr>
      </w:pPr>
      <w:r w:rsidRPr="006D5EB2">
        <w:rPr>
          <w:rFonts w:cs="Arial"/>
          <w:sz w:val="24"/>
          <w:szCs w:val="24"/>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4B2FA5" w:rsidRPr="006D5EB2" w:rsidRDefault="004B2FA5" w:rsidP="004B2FA5">
      <w:pPr>
        <w:ind w:right="-1"/>
        <w:jc w:val="both"/>
        <w:rPr>
          <w:rFonts w:cs="Arial"/>
          <w:sz w:val="24"/>
          <w:szCs w:val="24"/>
        </w:rPr>
      </w:pPr>
    </w:p>
    <w:p w:rsidR="004B2FA5" w:rsidRPr="006D5EB2" w:rsidRDefault="004B2FA5" w:rsidP="004B2FA5">
      <w:pPr>
        <w:pStyle w:val="Heading3"/>
        <w:tabs>
          <w:tab w:val="clear" w:pos="0"/>
        </w:tabs>
        <w:rPr>
          <w:rFonts w:cs="Arial"/>
          <w:szCs w:val="24"/>
        </w:rPr>
      </w:pPr>
      <w:r w:rsidRPr="006D5EB2">
        <w:rPr>
          <w:rFonts w:cs="Arial"/>
          <w:szCs w:val="24"/>
        </w:rPr>
        <w:t>Amendments to documentation</w:t>
      </w:r>
    </w:p>
    <w:p w:rsidR="004B2FA5" w:rsidRPr="006D5EB2" w:rsidRDefault="004B2FA5" w:rsidP="004B2FA5">
      <w:pPr>
        <w:ind w:right="-1"/>
        <w:jc w:val="both"/>
        <w:rPr>
          <w:rFonts w:cs="Arial"/>
          <w:sz w:val="24"/>
          <w:szCs w:val="24"/>
        </w:rPr>
      </w:pPr>
    </w:p>
    <w:p w:rsidR="004B2FA5" w:rsidRPr="006D5EB2" w:rsidRDefault="004B2FA5" w:rsidP="004B2FA5">
      <w:pPr>
        <w:ind w:right="-1"/>
        <w:jc w:val="both"/>
        <w:rPr>
          <w:rFonts w:cs="Arial"/>
          <w:sz w:val="24"/>
          <w:szCs w:val="24"/>
        </w:rPr>
      </w:pPr>
      <w:r w:rsidRPr="006D5EB2">
        <w:rPr>
          <w:rFonts w:cs="Arial"/>
          <w:sz w:val="24"/>
          <w:szCs w:val="24"/>
        </w:rPr>
        <w:t>Prior to the date for return of tenders, we may clarify, amend or add to the documentation. A copy of each instruction will be issued to every Tenderer and shall form part of the documentation. No amendment shall be made to the documentation unless it is the subject of an instruction. The Tenderer shall promptly acknowledge receipt of such instructions.</w:t>
      </w:r>
    </w:p>
    <w:p w:rsidR="004B2FA5" w:rsidRPr="006D5EB2" w:rsidRDefault="004B2FA5" w:rsidP="004B2FA5">
      <w:pPr>
        <w:ind w:right="-1"/>
        <w:jc w:val="both"/>
        <w:rPr>
          <w:rFonts w:cs="Arial"/>
          <w:sz w:val="24"/>
          <w:szCs w:val="24"/>
        </w:rPr>
      </w:pPr>
    </w:p>
    <w:p w:rsidR="004B2FA5" w:rsidRPr="006D5EB2" w:rsidRDefault="004B2FA5" w:rsidP="004B2FA5">
      <w:pPr>
        <w:pStyle w:val="Heading3"/>
        <w:tabs>
          <w:tab w:val="clear" w:pos="0"/>
        </w:tabs>
        <w:rPr>
          <w:rFonts w:cs="Arial"/>
          <w:szCs w:val="24"/>
        </w:rPr>
      </w:pPr>
      <w:r w:rsidRPr="006D5EB2">
        <w:rPr>
          <w:rFonts w:cs="Arial"/>
          <w:szCs w:val="24"/>
        </w:rPr>
        <w:t>Alternative Offers</w:t>
      </w:r>
    </w:p>
    <w:p w:rsidR="004B2FA5" w:rsidRPr="006D5EB2" w:rsidRDefault="004B2FA5" w:rsidP="004B2FA5">
      <w:pPr>
        <w:rPr>
          <w:rFonts w:cs="Arial"/>
          <w:sz w:val="24"/>
          <w:szCs w:val="24"/>
        </w:rPr>
      </w:pPr>
    </w:p>
    <w:p w:rsidR="004B2FA5" w:rsidRPr="006D5EB2" w:rsidRDefault="004B2FA5" w:rsidP="004B2FA5">
      <w:pPr>
        <w:pStyle w:val="BodyText"/>
        <w:spacing w:after="0"/>
        <w:rPr>
          <w:rFonts w:cs="Arial"/>
          <w:sz w:val="24"/>
          <w:szCs w:val="24"/>
        </w:rPr>
      </w:pPr>
      <w:r w:rsidRPr="006D5EB2">
        <w:rPr>
          <w:rFonts w:cs="Arial"/>
          <w:sz w:val="24"/>
          <w:szCs w:val="24"/>
        </w:rPr>
        <w:t>Alternative offers may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4B2FA5" w:rsidRPr="006D5EB2" w:rsidRDefault="004B2FA5" w:rsidP="004B2FA5">
      <w:pPr>
        <w:pStyle w:val="Heading2"/>
        <w:numPr>
          <w:ilvl w:val="0"/>
          <w:numId w:val="0"/>
        </w:numPr>
        <w:rPr>
          <w:rFonts w:cs="Arial"/>
          <w:szCs w:val="24"/>
        </w:rPr>
      </w:pPr>
    </w:p>
    <w:p w:rsidR="004B2FA5" w:rsidRPr="006D5EB2" w:rsidRDefault="004B2FA5" w:rsidP="004B2FA5">
      <w:pPr>
        <w:pStyle w:val="Heading2"/>
        <w:numPr>
          <w:ilvl w:val="0"/>
          <w:numId w:val="0"/>
        </w:numPr>
        <w:rPr>
          <w:rFonts w:cs="Arial"/>
          <w:szCs w:val="24"/>
        </w:rPr>
      </w:pPr>
      <w:r w:rsidRPr="006D5EB2">
        <w:rPr>
          <w:rFonts w:cs="Arial"/>
          <w:szCs w:val="24"/>
        </w:rPr>
        <w:t>Continuity of personnel</w:t>
      </w:r>
    </w:p>
    <w:p w:rsidR="004B2FA5" w:rsidRPr="006D5EB2" w:rsidRDefault="004B2FA5" w:rsidP="004B2FA5">
      <w:pPr>
        <w:jc w:val="both"/>
        <w:rPr>
          <w:rFonts w:cs="Arial"/>
          <w:sz w:val="24"/>
          <w:szCs w:val="24"/>
        </w:rPr>
      </w:pPr>
    </w:p>
    <w:p w:rsidR="004B2FA5" w:rsidRPr="006D5EB2" w:rsidRDefault="004B2FA5" w:rsidP="004B2FA5">
      <w:pPr>
        <w:pStyle w:val="AgencyStdParagraph"/>
        <w:widowControl/>
        <w:rPr>
          <w:rFonts w:ascii="Arial" w:hAnsi="Arial" w:cs="Arial"/>
          <w:szCs w:val="24"/>
        </w:rPr>
      </w:pPr>
      <w:r w:rsidRPr="006D5EB2">
        <w:rPr>
          <w:rFonts w:ascii="Arial" w:hAnsi="Arial" w:cs="Arial"/>
          <w:szCs w:val="24"/>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4B2FA5" w:rsidRPr="006D5EB2" w:rsidRDefault="004B2FA5" w:rsidP="004B2FA5">
      <w:pPr>
        <w:jc w:val="both"/>
        <w:rPr>
          <w:rFonts w:cs="Arial"/>
          <w:sz w:val="24"/>
          <w:szCs w:val="24"/>
        </w:rPr>
      </w:pPr>
    </w:p>
    <w:p w:rsidR="004B2FA5" w:rsidRPr="006D5EB2" w:rsidRDefault="004B2FA5" w:rsidP="004B2FA5">
      <w:pPr>
        <w:pStyle w:val="AgencyStdParagraph"/>
        <w:widowControl/>
        <w:rPr>
          <w:rFonts w:ascii="Arial" w:hAnsi="Arial" w:cs="Arial"/>
          <w:szCs w:val="24"/>
        </w:rPr>
      </w:pPr>
      <w:r w:rsidRPr="006D5EB2">
        <w:rPr>
          <w:rFonts w:ascii="Arial" w:hAnsi="Arial" w:cs="Arial"/>
          <w:szCs w:val="24"/>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4B2FA5" w:rsidRPr="006D5EB2" w:rsidRDefault="004B2FA5" w:rsidP="004B2FA5">
      <w:pPr>
        <w:jc w:val="both"/>
        <w:rPr>
          <w:rFonts w:cs="Arial"/>
          <w:sz w:val="24"/>
          <w:szCs w:val="24"/>
        </w:rPr>
      </w:pPr>
    </w:p>
    <w:p w:rsidR="004B2FA5" w:rsidRPr="006D5EB2" w:rsidRDefault="004B2FA5" w:rsidP="004B2FA5">
      <w:pPr>
        <w:jc w:val="both"/>
        <w:rPr>
          <w:rFonts w:cs="Arial"/>
          <w:sz w:val="24"/>
          <w:szCs w:val="24"/>
        </w:rPr>
      </w:pPr>
      <w:r w:rsidRPr="006D5EB2">
        <w:rPr>
          <w:rFonts w:cs="Arial"/>
          <w:sz w:val="24"/>
          <w:szCs w:val="24"/>
        </w:rPr>
        <w:lastRenderedPageBreak/>
        <w:t>At all times, the Contractor shall only employ in the execution and superintendence of the Contract persons who are suitable and appropriately skilled and experienced.</w:t>
      </w:r>
    </w:p>
    <w:p w:rsidR="004B2FA5" w:rsidRPr="006D5EB2" w:rsidRDefault="004B2FA5" w:rsidP="004B2FA5">
      <w:pPr>
        <w:rPr>
          <w:rFonts w:cs="Arial"/>
          <w:sz w:val="24"/>
          <w:szCs w:val="24"/>
        </w:rPr>
      </w:pPr>
    </w:p>
    <w:p w:rsidR="004B2FA5" w:rsidRPr="006D5EB2" w:rsidRDefault="004B2FA5" w:rsidP="004B2FA5">
      <w:pPr>
        <w:pStyle w:val="Heading2"/>
        <w:numPr>
          <w:ilvl w:val="0"/>
          <w:numId w:val="0"/>
        </w:numPr>
        <w:rPr>
          <w:rFonts w:cs="Arial"/>
          <w:szCs w:val="24"/>
        </w:rPr>
      </w:pPr>
      <w:r w:rsidRPr="006D5EB2">
        <w:rPr>
          <w:rFonts w:cs="Arial"/>
          <w:szCs w:val="24"/>
        </w:rPr>
        <w:t>Intellectual property rights</w:t>
      </w:r>
    </w:p>
    <w:p w:rsidR="004B2FA5" w:rsidRPr="006D5EB2" w:rsidRDefault="004B2FA5" w:rsidP="004B2FA5">
      <w:pPr>
        <w:pStyle w:val="Header"/>
        <w:tabs>
          <w:tab w:val="clear" w:pos="4153"/>
          <w:tab w:val="clear" w:pos="8306"/>
        </w:tabs>
        <w:rPr>
          <w:rFonts w:cs="Arial"/>
          <w:sz w:val="24"/>
          <w:szCs w:val="24"/>
        </w:rPr>
      </w:pPr>
    </w:p>
    <w:p w:rsidR="004B2FA5" w:rsidRPr="006D5EB2" w:rsidRDefault="004B2FA5" w:rsidP="004B2FA5">
      <w:pPr>
        <w:rPr>
          <w:rFonts w:cs="Arial"/>
          <w:sz w:val="24"/>
          <w:szCs w:val="24"/>
        </w:rPr>
      </w:pPr>
      <w:r w:rsidRPr="006D5EB2">
        <w:rPr>
          <w:rFonts w:cs="Arial"/>
          <w:sz w:val="24"/>
          <w:szCs w:val="24"/>
        </w:rPr>
        <w:t>All results, including material and tools produced, developed or paid for under this contract shall be the property of the Environment Agency.</w:t>
      </w:r>
    </w:p>
    <w:p w:rsidR="004B2FA5" w:rsidRPr="006D5EB2" w:rsidRDefault="004B2FA5" w:rsidP="004B2FA5">
      <w:pPr>
        <w:jc w:val="both"/>
        <w:rPr>
          <w:rFonts w:cs="Arial"/>
          <w:sz w:val="24"/>
          <w:szCs w:val="24"/>
        </w:rPr>
      </w:pPr>
    </w:p>
    <w:p w:rsidR="004B2FA5" w:rsidRPr="006D5EB2" w:rsidRDefault="004B2FA5" w:rsidP="004B2FA5">
      <w:pPr>
        <w:pStyle w:val="Heading2"/>
        <w:numPr>
          <w:ilvl w:val="0"/>
          <w:numId w:val="0"/>
        </w:numPr>
        <w:rPr>
          <w:rFonts w:cs="Arial"/>
          <w:b w:val="0"/>
          <w:szCs w:val="24"/>
        </w:rPr>
      </w:pPr>
      <w:r w:rsidRPr="006D5EB2">
        <w:rPr>
          <w:rFonts w:cs="Arial"/>
          <w:szCs w:val="24"/>
        </w:rPr>
        <w:t>References</w:t>
      </w:r>
    </w:p>
    <w:p w:rsidR="004B2FA5" w:rsidRPr="006D5EB2" w:rsidRDefault="004B2FA5" w:rsidP="004B2FA5">
      <w:pPr>
        <w:pStyle w:val="Header"/>
        <w:tabs>
          <w:tab w:val="clear" w:pos="4153"/>
          <w:tab w:val="clear" w:pos="8306"/>
        </w:tabs>
        <w:rPr>
          <w:rFonts w:cs="Arial"/>
          <w:sz w:val="24"/>
          <w:szCs w:val="24"/>
        </w:rPr>
      </w:pPr>
    </w:p>
    <w:p w:rsidR="004B2FA5" w:rsidRPr="006D5EB2" w:rsidRDefault="004B2FA5" w:rsidP="004B2FA5">
      <w:pPr>
        <w:pStyle w:val="AgencyStdParagraph"/>
        <w:widowControl/>
        <w:rPr>
          <w:rFonts w:ascii="Arial" w:hAnsi="Arial" w:cs="Arial"/>
          <w:szCs w:val="24"/>
        </w:rPr>
      </w:pPr>
      <w:r w:rsidRPr="006D5EB2">
        <w:rPr>
          <w:rFonts w:ascii="Arial" w:hAnsi="Arial" w:cs="Arial"/>
          <w:szCs w:val="24"/>
        </w:rPr>
        <w:t>The Environment Agency may request recent and relevant references prior to the award of the project.</w:t>
      </w:r>
    </w:p>
    <w:p w:rsidR="004B2FA5" w:rsidRPr="006D5EB2" w:rsidRDefault="004B2FA5" w:rsidP="004B2FA5">
      <w:pPr>
        <w:pStyle w:val="AgencyStdParagraph"/>
        <w:widowControl/>
        <w:rPr>
          <w:rFonts w:ascii="Arial" w:hAnsi="Arial" w:cs="Arial"/>
          <w:szCs w:val="24"/>
        </w:rPr>
      </w:pPr>
    </w:p>
    <w:p w:rsidR="004B2FA5" w:rsidRPr="006D5EB2" w:rsidRDefault="004B2FA5" w:rsidP="004B2FA5">
      <w:pPr>
        <w:pStyle w:val="AgencyStdParagraph"/>
        <w:widowControl/>
        <w:rPr>
          <w:rFonts w:ascii="Arial" w:hAnsi="Arial" w:cs="Arial"/>
          <w:szCs w:val="24"/>
        </w:rPr>
      </w:pPr>
      <w:r w:rsidRPr="006D5EB2">
        <w:rPr>
          <w:rFonts w:ascii="Arial" w:hAnsi="Arial" w:cs="Arial"/>
          <w:b/>
          <w:szCs w:val="24"/>
        </w:rPr>
        <w:t>Contract award</w:t>
      </w:r>
    </w:p>
    <w:p w:rsidR="004B2FA5" w:rsidRPr="006D5EB2" w:rsidRDefault="004B2FA5" w:rsidP="004B2FA5">
      <w:pPr>
        <w:pStyle w:val="AgencyStdParagraph"/>
        <w:widowControl/>
        <w:rPr>
          <w:rFonts w:ascii="Arial" w:hAnsi="Arial" w:cs="Arial"/>
          <w:szCs w:val="24"/>
        </w:rPr>
      </w:pPr>
    </w:p>
    <w:p w:rsidR="004B2FA5" w:rsidRPr="006D5EB2" w:rsidRDefault="004B2FA5" w:rsidP="004B2FA5">
      <w:pPr>
        <w:pStyle w:val="AgencyStdParagraph"/>
        <w:widowControl/>
        <w:rPr>
          <w:rFonts w:ascii="Arial" w:hAnsi="Arial" w:cs="Arial"/>
          <w:szCs w:val="24"/>
        </w:rPr>
      </w:pPr>
      <w:r w:rsidRPr="006D5EB2">
        <w:rPr>
          <w:rFonts w:ascii="Arial" w:hAnsi="Arial" w:cs="Arial"/>
          <w:szCs w:val="24"/>
        </w:rPr>
        <w:t xml:space="preserve">This Invitation to Tender is issued in good faith but we reserve the right not to award any or all of this work. </w:t>
      </w:r>
    </w:p>
    <w:p w:rsidR="004B2FA5" w:rsidRPr="006D5EB2" w:rsidRDefault="004B2FA5" w:rsidP="004B2FA5">
      <w:pPr>
        <w:pStyle w:val="Header"/>
        <w:tabs>
          <w:tab w:val="clear" w:pos="4153"/>
          <w:tab w:val="clear" w:pos="8306"/>
        </w:tabs>
        <w:jc w:val="both"/>
        <w:rPr>
          <w:rFonts w:cs="Arial"/>
          <w:sz w:val="24"/>
          <w:szCs w:val="24"/>
        </w:rPr>
      </w:pPr>
    </w:p>
    <w:p w:rsidR="004B2FA5" w:rsidRPr="00AD39FA" w:rsidRDefault="004B2FA5" w:rsidP="004B2FA5">
      <w:pPr>
        <w:pStyle w:val="Heading1"/>
        <w:keepLines w:val="0"/>
        <w:pageBreakBefore/>
        <w:numPr>
          <w:ilvl w:val="0"/>
          <w:numId w:val="3"/>
        </w:numPr>
        <w:spacing w:before="0" w:after="0"/>
        <w:ind w:left="0"/>
      </w:pPr>
      <w:bookmarkStart w:id="15" w:name="_Toc50626765"/>
      <w:r w:rsidRPr="00AD39FA">
        <w:lastRenderedPageBreak/>
        <w:t>DATA PROTECTION ACT ADDENDUM TO SPECIFICATION</w:t>
      </w:r>
      <w:bookmarkEnd w:id="15"/>
    </w:p>
    <w:p w:rsidR="004B2FA5" w:rsidRDefault="004B2FA5" w:rsidP="004B2FA5">
      <w:pPr>
        <w:pStyle w:val="Heading2"/>
        <w:numPr>
          <w:ilvl w:val="0"/>
          <w:numId w:val="0"/>
        </w:numPr>
        <w:rPr>
          <w:rFonts w:cs="Arial"/>
          <w:sz w:val="20"/>
          <w:szCs w:val="22"/>
        </w:rPr>
      </w:pPr>
    </w:p>
    <w:p w:rsidR="004B2FA5" w:rsidRPr="006D5EB2" w:rsidRDefault="004B2FA5" w:rsidP="004B2FA5">
      <w:pPr>
        <w:pStyle w:val="Heading2"/>
        <w:numPr>
          <w:ilvl w:val="0"/>
          <w:numId w:val="0"/>
        </w:numPr>
        <w:rPr>
          <w:rFonts w:cs="Arial"/>
          <w:szCs w:val="24"/>
        </w:rPr>
      </w:pPr>
      <w:r w:rsidRPr="006D5EB2">
        <w:rPr>
          <w:rFonts w:cs="Arial"/>
          <w:szCs w:val="24"/>
        </w:rPr>
        <w:t>Protection of personal data</w:t>
      </w:r>
    </w:p>
    <w:p w:rsidR="004B2FA5" w:rsidRPr="006D5EB2" w:rsidRDefault="004B2FA5" w:rsidP="004B2FA5">
      <w:pPr>
        <w:rPr>
          <w:rFonts w:cs="Arial"/>
          <w:sz w:val="24"/>
          <w:szCs w:val="24"/>
        </w:rPr>
      </w:pPr>
    </w:p>
    <w:p w:rsidR="004B2FA5" w:rsidRPr="006D5EB2" w:rsidRDefault="004B2FA5" w:rsidP="004B2FA5">
      <w:pPr>
        <w:pStyle w:val="BodyText"/>
        <w:spacing w:after="0"/>
        <w:jc w:val="both"/>
        <w:rPr>
          <w:rFonts w:cs="Arial"/>
          <w:sz w:val="24"/>
          <w:szCs w:val="24"/>
        </w:rPr>
      </w:pPr>
      <w:r w:rsidRPr="006D5EB2">
        <w:rPr>
          <w:rFonts w:cs="Arial"/>
          <w:sz w:val="24"/>
          <w:szCs w:val="24"/>
        </w:rPr>
        <w:t>In order to comply with the Data Protection Act 1998 the Contractor must agree to the following:</w:t>
      </w:r>
    </w:p>
    <w:p w:rsidR="004B2FA5" w:rsidRPr="006D5EB2" w:rsidRDefault="004B2FA5" w:rsidP="004B2FA5">
      <w:pPr>
        <w:jc w:val="both"/>
        <w:rPr>
          <w:rFonts w:cs="Arial"/>
          <w:sz w:val="24"/>
          <w:szCs w:val="24"/>
        </w:rPr>
      </w:pPr>
    </w:p>
    <w:p w:rsidR="004B2FA5" w:rsidRPr="006D5EB2" w:rsidRDefault="004B2FA5" w:rsidP="004B2FA5">
      <w:pPr>
        <w:numPr>
          <w:ilvl w:val="0"/>
          <w:numId w:val="5"/>
        </w:numPr>
        <w:jc w:val="both"/>
        <w:rPr>
          <w:rFonts w:cs="Arial"/>
          <w:sz w:val="24"/>
          <w:szCs w:val="24"/>
        </w:rPr>
      </w:pPr>
      <w:r w:rsidRPr="006D5EB2">
        <w:rPr>
          <w:rFonts w:cs="Arial"/>
          <w:sz w:val="24"/>
          <w:szCs w:val="24"/>
        </w:rPr>
        <w:t>You must only process the personal data in strict accordance with instructions from the Environment Agency.</w:t>
      </w:r>
    </w:p>
    <w:p w:rsidR="004B2FA5" w:rsidRPr="006D5EB2" w:rsidRDefault="004B2FA5" w:rsidP="004B2FA5">
      <w:pPr>
        <w:jc w:val="both"/>
        <w:rPr>
          <w:rFonts w:cs="Arial"/>
          <w:sz w:val="24"/>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You must ensure that all the personal data that we disclose to you or you collect on our behalf under this agreement are kept confidential.</w:t>
      </w:r>
    </w:p>
    <w:p w:rsidR="004B2FA5" w:rsidRPr="006D5EB2" w:rsidRDefault="004B2FA5" w:rsidP="004B2FA5">
      <w:pPr>
        <w:jc w:val="both"/>
        <w:rPr>
          <w:rFonts w:cs="Arial"/>
          <w:sz w:val="24"/>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You must take reasonable steps to ensure the reliability of employees who have access to personal data.</w:t>
      </w:r>
    </w:p>
    <w:p w:rsidR="004B2FA5" w:rsidRPr="006D5EB2" w:rsidRDefault="004B2FA5" w:rsidP="004B2FA5">
      <w:pPr>
        <w:pStyle w:val="AgencyStdParagraph"/>
        <w:widowControl/>
        <w:rPr>
          <w:rFonts w:ascii="Arial" w:hAnsi="Arial" w:cs="Arial"/>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Only employees who may be required to assist in meeting the obligations under this agreement may have access to the personal data.</w:t>
      </w:r>
    </w:p>
    <w:p w:rsidR="004B2FA5" w:rsidRPr="006D5EB2" w:rsidRDefault="004B2FA5" w:rsidP="004B2FA5">
      <w:pPr>
        <w:jc w:val="both"/>
        <w:rPr>
          <w:rFonts w:cs="Arial"/>
          <w:sz w:val="24"/>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Any disclosure of personal data must be made in confidence and extend only so far as that which is specifically necessary for the purposes of this agreement.</w:t>
      </w:r>
    </w:p>
    <w:p w:rsidR="004B2FA5" w:rsidRPr="006D5EB2" w:rsidRDefault="004B2FA5" w:rsidP="004B2FA5">
      <w:pPr>
        <w:jc w:val="both"/>
        <w:rPr>
          <w:rFonts w:cs="Arial"/>
          <w:sz w:val="24"/>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You must ensure that there are appropriate security measures in place to safeguard against any unauthorised access or unlawful processing or accidental loss, destruction or damage or disclosure of the personal data.</w:t>
      </w:r>
    </w:p>
    <w:p w:rsidR="004B2FA5" w:rsidRPr="006D5EB2" w:rsidRDefault="004B2FA5" w:rsidP="004B2FA5">
      <w:pPr>
        <w:jc w:val="both"/>
        <w:rPr>
          <w:rFonts w:cs="Arial"/>
          <w:sz w:val="24"/>
          <w:szCs w:val="24"/>
        </w:rPr>
      </w:pPr>
    </w:p>
    <w:p w:rsidR="004B2FA5" w:rsidRPr="006D5EB2" w:rsidRDefault="004B2FA5" w:rsidP="004B2FA5">
      <w:pPr>
        <w:numPr>
          <w:ilvl w:val="0"/>
          <w:numId w:val="4"/>
        </w:numPr>
        <w:jc w:val="both"/>
        <w:rPr>
          <w:rFonts w:cs="Arial"/>
          <w:sz w:val="24"/>
          <w:szCs w:val="24"/>
        </w:rPr>
      </w:pPr>
      <w:r w:rsidRPr="006D5EB2">
        <w:rPr>
          <w:rFonts w:cs="Arial"/>
          <w:sz w:val="24"/>
          <w:szCs w:val="24"/>
        </w:rPr>
        <w:t>On termination of this agreement, for whatever reason, the personal data must be returned to us promptly and safely, together with all copies in your possession or control.</w:t>
      </w:r>
    </w:p>
    <w:p w:rsidR="004B2FA5" w:rsidRPr="006D5EB2" w:rsidRDefault="004B2FA5" w:rsidP="004B2FA5">
      <w:pPr>
        <w:jc w:val="both"/>
        <w:rPr>
          <w:rFonts w:cs="Arial"/>
          <w:sz w:val="24"/>
          <w:szCs w:val="24"/>
        </w:rPr>
      </w:pPr>
      <w:r w:rsidRPr="006D5EB2">
        <w:rPr>
          <w:rFonts w:cs="Arial"/>
          <w:sz w:val="24"/>
          <w:szCs w:val="24"/>
        </w:rPr>
        <w:br w:type="page"/>
      </w:r>
    </w:p>
    <w:p w:rsidR="004B2FA5" w:rsidRPr="00AD39FA" w:rsidRDefault="004B2FA5" w:rsidP="004B2FA5">
      <w:pPr>
        <w:pStyle w:val="Heading1"/>
        <w:numPr>
          <w:ilvl w:val="0"/>
          <w:numId w:val="0"/>
        </w:numPr>
        <w:rPr>
          <w:rFonts w:cs="Arial"/>
        </w:rPr>
      </w:pPr>
      <w:bookmarkStart w:id="16" w:name="_Toc50626766"/>
      <w:r>
        <w:rPr>
          <w:rFonts w:cs="Arial"/>
        </w:rPr>
        <w:lastRenderedPageBreak/>
        <w:t xml:space="preserve">APPENDIX A </w:t>
      </w:r>
      <w:r w:rsidRPr="00AD39FA">
        <w:rPr>
          <w:rFonts w:cs="Arial"/>
        </w:rPr>
        <w:t>PRICING SCHEDULE</w:t>
      </w:r>
      <w:bookmarkEnd w:id="16"/>
      <w:r w:rsidRPr="00AD39FA">
        <w:rPr>
          <w:rFonts w:cs="Arial"/>
        </w:rPr>
        <w:t xml:space="preserve"> </w:t>
      </w:r>
    </w:p>
    <w:p w:rsidR="004B2FA5" w:rsidRPr="00AD39FA" w:rsidRDefault="004B2FA5" w:rsidP="004B2FA5">
      <w:pPr>
        <w:rPr>
          <w:rFonts w:cs="Arial"/>
          <w:szCs w:val="22"/>
        </w:rPr>
      </w:pPr>
    </w:p>
    <w:p w:rsidR="004B2FA5" w:rsidRPr="00966104" w:rsidRDefault="004B2FA5" w:rsidP="004B2FA5">
      <w:pPr>
        <w:rPr>
          <w:rFonts w:cs="Arial"/>
          <w:sz w:val="24"/>
          <w:szCs w:val="24"/>
        </w:rPr>
      </w:pPr>
      <w:r w:rsidRPr="00966104">
        <w:rPr>
          <w:rFonts w:cs="Arial"/>
          <w:sz w:val="24"/>
          <w:szCs w:val="24"/>
        </w:rPr>
        <w:t xml:space="preserve">ALL COSTS QUOTED MUST BE EXCLUSIVE OF VAT </w:t>
      </w:r>
    </w:p>
    <w:p w:rsidR="004B2FA5" w:rsidRPr="00E078B8" w:rsidRDefault="004B2FA5" w:rsidP="004B2FA5">
      <w:pPr>
        <w:rPr>
          <w:rFonts w:cs="Arial"/>
          <w:sz w:val="24"/>
          <w:szCs w:val="24"/>
        </w:rPr>
      </w:pPr>
    </w:p>
    <w:p w:rsidR="004B2FA5" w:rsidRPr="00E078B8" w:rsidRDefault="004B2FA5" w:rsidP="004B2FA5">
      <w:pPr>
        <w:rPr>
          <w:rFonts w:cs="Arial"/>
          <w:sz w:val="24"/>
          <w:szCs w:val="24"/>
        </w:rPr>
      </w:pPr>
      <w:r w:rsidRPr="00E078B8">
        <w:rPr>
          <w:rFonts w:cs="Arial"/>
          <w:sz w:val="24"/>
          <w:szCs w:val="24"/>
        </w:rPr>
        <w:t xml:space="preserve">All costs must be quoted in </w:t>
      </w:r>
      <w:r>
        <w:rPr>
          <w:rFonts w:cs="Arial"/>
          <w:sz w:val="24"/>
          <w:szCs w:val="24"/>
        </w:rPr>
        <w:t>the</w:t>
      </w:r>
      <w:r w:rsidRPr="00E078B8">
        <w:rPr>
          <w:rFonts w:cs="Arial"/>
          <w:sz w:val="24"/>
          <w:szCs w:val="24"/>
        </w:rPr>
        <w:t xml:space="preserve"> Microsoft Excel pricing schedule template (ENVWRA00320C Pricing Schedule.xlsx) provided by the Agency</w:t>
      </w:r>
      <w:r>
        <w:rPr>
          <w:rFonts w:cs="Arial"/>
          <w:sz w:val="24"/>
          <w:szCs w:val="24"/>
        </w:rPr>
        <w:t xml:space="preserve"> with this invitation to tender</w:t>
      </w:r>
      <w:r w:rsidRPr="00E078B8">
        <w:rPr>
          <w:rFonts w:cs="Arial"/>
          <w:sz w:val="24"/>
          <w:szCs w:val="24"/>
        </w:rPr>
        <w:t xml:space="preserve">. Any costs not detailed will not be paid. </w:t>
      </w:r>
    </w:p>
    <w:p w:rsidR="004B2FA5" w:rsidRPr="00E078B8" w:rsidRDefault="004B2FA5" w:rsidP="004B2FA5">
      <w:pPr>
        <w:rPr>
          <w:rFonts w:cs="Arial"/>
          <w:sz w:val="24"/>
          <w:szCs w:val="24"/>
        </w:rPr>
      </w:pPr>
    </w:p>
    <w:p w:rsidR="004B2FA5" w:rsidRPr="00E078B8" w:rsidRDefault="004B2FA5" w:rsidP="004B2FA5">
      <w:pPr>
        <w:rPr>
          <w:rFonts w:cs="Arial"/>
          <w:b/>
          <w:sz w:val="24"/>
          <w:szCs w:val="24"/>
          <w:u w:val="single"/>
        </w:rPr>
      </w:pPr>
      <w:r w:rsidRPr="00E078B8">
        <w:rPr>
          <w:rFonts w:cs="Arial"/>
          <w:b/>
          <w:sz w:val="24"/>
          <w:szCs w:val="24"/>
          <w:u w:val="single"/>
        </w:rPr>
        <w:t>Staff Costs</w:t>
      </w:r>
    </w:p>
    <w:p w:rsidR="004B2FA5" w:rsidRPr="00E078B8" w:rsidRDefault="004B2FA5" w:rsidP="004B2FA5">
      <w:pPr>
        <w:rPr>
          <w:rFonts w:cs="Arial"/>
          <w:spacing w:val="-3"/>
          <w:sz w:val="24"/>
          <w:szCs w:val="24"/>
        </w:rPr>
      </w:pPr>
    </w:p>
    <w:p w:rsidR="004B2FA5" w:rsidRPr="00E078B8" w:rsidRDefault="004B2FA5" w:rsidP="004B2FA5">
      <w:pPr>
        <w:rPr>
          <w:rFonts w:cs="Arial"/>
          <w:b/>
          <w:color w:val="FF0000"/>
          <w:spacing w:val="-3"/>
          <w:sz w:val="24"/>
          <w:szCs w:val="24"/>
        </w:rPr>
      </w:pPr>
      <w:r w:rsidRPr="00E078B8">
        <w:rPr>
          <w:rFonts w:cs="Arial"/>
          <w:spacing w:val="-3"/>
          <w:sz w:val="24"/>
          <w:szCs w:val="24"/>
        </w:rPr>
        <w:t>Please detail the hourly and day rates of your proposed personnel in the table</w:t>
      </w:r>
      <w:r>
        <w:rPr>
          <w:rFonts w:cs="Arial"/>
          <w:spacing w:val="-3"/>
          <w:sz w:val="24"/>
          <w:szCs w:val="24"/>
        </w:rPr>
        <w:t xml:space="preserve"> 1 of the worksheet ‘</w:t>
      </w:r>
      <w:r w:rsidRPr="00E078B8">
        <w:rPr>
          <w:rFonts w:cs="Arial"/>
          <w:spacing w:val="-3"/>
          <w:sz w:val="24"/>
          <w:szCs w:val="24"/>
        </w:rPr>
        <w:t>Cost Breakdown</w:t>
      </w:r>
      <w:r>
        <w:rPr>
          <w:rFonts w:cs="Arial"/>
          <w:spacing w:val="-3"/>
          <w:sz w:val="24"/>
          <w:szCs w:val="24"/>
        </w:rPr>
        <w:t xml:space="preserve">’ of the pricing schedule workbook. </w:t>
      </w:r>
      <w:r w:rsidRPr="00E078B8">
        <w:rPr>
          <w:rFonts w:cs="Arial"/>
          <w:sz w:val="24"/>
          <w:szCs w:val="24"/>
        </w:rPr>
        <w:t>Please also advise how many hours you constitute a working day</w:t>
      </w:r>
      <w:r>
        <w:rPr>
          <w:rFonts w:cs="Arial"/>
          <w:sz w:val="24"/>
          <w:szCs w:val="24"/>
        </w:rPr>
        <w:t xml:space="preserve"> if this is not the assumed 7.5 hours per day. </w:t>
      </w:r>
    </w:p>
    <w:p w:rsidR="004B2FA5" w:rsidRDefault="004B2FA5" w:rsidP="004B2FA5">
      <w:pPr>
        <w:rPr>
          <w:rFonts w:cs="Arial"/>
          <w:b/>
          <w:spacing w:val="-3"/>
          <w:sz w:val="24"/>
          <w:szCs w:val="24"/>
          <w:u w:val="single"/>
        </w:rPr>
      </w:pPr>
    </w:p>
    <w:p w:rsidR="004B2FA5" w:rsidRPr="00E078B8" w:rsidRDefault="004B2FA5" w:rsidP="004B2FA5">
      <w:pPr>
        <w:rPr>
          <w:rFonts w:cs="Arial"/>
          <w:b/>
          <w:spacing w:val="-3"/>
          <w:sz w:val="24"/>
          <w:szCs w:val="24"/>
          <w:u w:val="single"/>
        </w:rPr>
      </w:pPr>
      <w:r w:rsidRPr="00E078B8">
        <w:rPr>
          <w:rFonts w:cs="Arial"/>
          <w:b/>
          <w:spacing w:val="-3"/>
          <w:sz w:val="24"/>
          <w:szCs w:val="24"/>
          <w:u w:val="single"/>
        </w:rPr>
        <w:t>Task Breakdown</w:t>
      </w:r>
    </w:p>
    <w:p w:rsidR="004B2FA5" w:rsidRPr="00E078B8" w:rsidRDefault="004B2FA5" w:rsidP="004B2FA5">
      <w:pPr>
        <w:rPr>
          <w:rFonts w:cs="Arial"/>
          <w:b/>
          <w:spacing w:val="-3"/>
          <w:sz w:val="24"/>
          <w:szCs w:val="24"/>
          <w:u w:val="single"/>
        </w:rPr>
      </w:pPr>
    </w:p>
    <w:p w:rsidR="004B2FA5" w:rsidRDefault="004B2FA5" w:rsidP="004B2FA5">
      <w:pPr>
        <w:rPr>
          <w:rFonts w:cs="Arial"/>
          <w:spacing w:val="-3"/>
          <w:sz w:val="24"/>
          <w:szCs w:val="24"/>
        </w:rPr>
      </w:pPr>
      <w:r w:rsidRPr="00E078B8">
        <w:rPr>
          <w:rFonts w:cs="Arial"/>
          <w:spacing w:val="-3"/>
          <w:sz w:val="24"/>
          <w:szCs w:val="24"/>
        </w:rPr>
        <w:t>Please detail your</w:t>
      </w:r>
      <w:r>
        <w:rPr>
          <w:rFonts w:cs="Arial"/>
          <w:spacing w:val="-3"/>
          <w:sz w:val="24"/>
          <w:szCs w:val="24"/>
        </w:rPr>
        <w:t xml:space="preserve"> task costs in the table 2 of the worksheet ‘</w:t>
      </w:r>
      <w:r w:rsidRPr="00E078B8">
        <w:rPr>
          <w:rFonts w:cs="Arial"/>
          <w:spacing w:val="-3"/>
          <w:sz w:val="24"/>
          <w:szCs w:val="24"/>
        </w:rPr>
        <w:t>Task Breakdown</w:t>
      </w:r>
      <w:r>
        <w:rPr>
          <w:rFonts w:cs="Arial"/>
          <w:spacing w:val="-3"/>
          <w:sz w:val="24"/>
          <w:szCs w:val="24"/>
        </w:rPr>
        <w:t xml:space="preserve">’. </w:t>
      </w:r>
    </w:p>
    <w:p w:rsidR="004B2FA5" w:rsidRDefault="004B2FA5" w:rsidP="004B2FA5">
      <w:pPr>
        <w:rPr>
          <w:rFonts w:cs="Arial"/>
          <w:spacing w:val="-3"/>
          <w:sz w:val="24"/>
          <w:szCs w:val="24"/>
        </w:rPr>
      </w:pPr>
    </w:p>
    <w:p w:rsidR="004B2FA5" w:rsidRPr="00424B50" w:rsidRDefault="004B2FA5" w:rsidP="004B2FA5">
      <w:pPr>
        <w:rPr>
          <w:rFonts w:cs="Arial"/>
          <w:sz w:val="24"/>
          <w:szCs w:val="24"/>
        </w:rPr>
      </w:pPr>
      <w:r>
        <w:rPr>
          <w:rFonts w:cs="Arial"/>
          <w:spacing w:val="-3"/>
          <w:sz w:val="24"/>
          <w:szCs w:val="24"/>
        </w:rPr>
        <w:t xml:space="preserve">Expenses and over costs associated with each tasks should be completed in table 3 of the worksheet ‘Task Breakdown’ of the pricing schedule workbook. Guidance on expenses limits is presented below. </w:t>
      </w:r>
      <w:r w:rsidRPr="00E078B8">
        <w:rPr>
          <w:rFonts w:cs="Arial"/>
          <w:sz w:val="24"/>
          <w:szCs w:val="24"/>
        </w:rPr>
        <w:t xml:space="preserve">Please note, due to current social distancing measures, all meetings with the Environment Agency </w:t>
      </w:r>
      <w:r>
        <w:rPr>
          <w:rFonts w:cs="Arial"/>
          <w:sz w:val="24"/>
          <w:szCs w:val="24"/>
        </w:rPr>
        <w:t xml:space="preserve">will need to either </w:t>
      </w:r>
      <w:proofErr w:type="gramStart"/>
      <w:r>
        <w:rPr>
          <w:rFonts w:cs="Arial"/>
          <w:sz w:val="24"/>
          <w:szCs w:val="24"/>
        </w:rPr>
        <w:t>held</w:t>
      </w:r>
      <w:proofErr w:type="gramEnd"/>
      <w:r>
        <w:rPr>
          <w:rFonts w:cs="Arial"/>
          <w:sz w:val="24"/>
          <w:szCs w:val="24"/>
        </w:rPr>
        <w:t xml:space="preserve"> via online web conferencing or teleconference rather than in person at an Environment Agency office. </w:t>
      </w:r>
      <w:r>
        <w:rPr>
          <w:rFonts w:cs="Arial"/>
          <w:spacing w:val="-3"/>
          <w:sz w:val="24"/>
          <w:szCs w:val="24"/>
        </w:rPr>
        <w:t xml:space="preserve"> </w:t>
      </w:r>
    </w:p>
    <w:p w:rsidR="004B2FA5" w:rsidRPr="00966104" w:rsidRDefault="004B2FA5" w:rsidP="004B2FA5">
      <w:pPr>
        <w:rPr>
          <w:rFonts w:ascii="Times New Roman" w:hAnsi="Times New Roman"/>
        </w:rPr>
      </w:pPr>
    </w:p>
    <w:tbl>
      <w:tblPr>
        <w:tblW w:w="9257" w:type="dxa"/>
        <w:tblInd w:w="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257"/>
      </w:tblGrid>
      <w:tr w:rsidR="004B2FA5" w:rsidRPr="00966104" w:rsidTr="008F690D">
        <w:trPr>
          <w:trHeight w:val="284"/>
        </w:trPr>
        <w:tc>
          <w:tcPr>
            <w:tcW w:w="9257" w:type="dxa"/>
            <w:shd w:val="clear" w:color="auto" w:fill="auto"/>
            <w:vAlign w:val="bottom"/>
          </w:tcPr>
          <w:p w:rsidR="004B2FA5" w:rsidRPr="00966104" w:rsidRDefault="004B2FA5" w:rsidP="008F690D">
            <w:pPr>
              <w:rPr>
                <w:rFonts w:cs="Arial"/>
                <w:b/>
                <w:bCs/>
                <w:sz w:val="18"/>
                <w:szCs w:val="18"/>
              </w:rPr>
            </w:pPr>
            <w:r w:rsidRPr="00966104">
              <w:rPr>
                <w:rFonts w:cs="Arial"/>
                <w:b/>
                <w:bCs/>
                <w:sz w:val="18"/>
                <w:szCs w:val="18"/>
              </w:rPr>
              <w:t>EXPENSES AND OTHER COSTS</w:t>
            </w:r>
          </w:p>
          <w:p w:rsidR="004B2FA5" w:rsidRPr="00966104" w:rsidRDefault="004B2FA5" w:rsidP="008F690D">
            <w:pPr>
              <w:rPr>
                <w:rFonts w:cs="Arial"/>
                <w:b/>
                <w:bCs/>
                <w:sz w:val="18"/>
                <w:szCs w:val="18"/>
              </w:rPr>
            </w:pPr>
          </w:p>
          <w:p w:rsidR="004B2FA5" w:rsidRPr="00966104" w:rsidRDefault="004B2FA5" w:rsidP="008F690D">
            <w:pPr>
              <w:rPr>
                <w:rFonts w:cs="Arial"/>
                <w:bCs/>
                <w:sz w:val="18"/>
                <w:szCs w:val="18"/>
              </w:rPr>
            </w:pPr>
            <w:r w:rsidRPr="00966104">
              <w:rPr>
                <w:rFonts w:cs="Arial"/>
                <w:bCs/>
                <w:sz w:val="18"/>
                <w:szCs w:val="18"/>
              </w:rPr>
              <w:t>The following limits will be applicable to all claims for travel and subsistence under this contract:</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a.</w:t>
            </w:r>
            <w:r w:rsidRPr="00966104">
              <w:rPr>
                <w:rFonts w:cs="Arial"/>
                <w:bCs/>
                <w:sz w:val="18"/>
                <w:szCs w:val="18"/>
              </w:rPr>
              <w:tab/>
              <w:t>Travel by rail: standard class should be used at all times</w:t>
            </w:r>
          </w:p>
          <w:p w:rsidR="004B2FA5" w:rsidRPr="00966104" w:rsidRDefault="004B2FA5" w:rsidP="008F690D">
            <w:pPr>
              <w:rPr>
                <w:rFonts w:cs="Arial"/>
                <w:bCs/>
                <w:sz w:val="18"/>
                <w:szCs w:val="18"/>
              </w:rPr>
            </w:pPr>
            <w:r w:rsidRPr="00966104">
              <w:rPr>
                <w:rFonts w:cs="Arial"/>
                <w:bCs/>
                <w:sz w:val="18"/>
                <w:szCs w:val="18"/>
              </w:rPr>
              <w:t>b.</w:t>
            </w:r>
            <w:r w:rsidRPr="00966104">
              <w:rPr>
                <w:rFonts w:cs="Arial"/>
                <w:bCs/>
                <w:sz w:val="18"/>
                <w:szCs w:val="18"/>
              </w:rPr>
              <w:tab/>
              <w:t>Travel by car: 45 pence/mile</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 xml:space="preserve">Hotel bookings should be made through the Environment Agency’s corporate travel contract. Details of this contract are available from the Corporate Contracting Team. </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 xml:space="preserve">When making reservations you should state that you are a contractor working on Environment Agency business. </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 xml:space="preserve">Hotel charges must not exceed a maximum limit per night bed and breakfast (VAT included) of: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 xml:space="preserve">Expenditure on dinner during an overnight stay must not exceed a maximum limit of £25, including a drink. </w:t>
            </w:r>
          </w:p>
          <w:p w:rsidR="004B2FA5" w:rsidRPr="00966104" w:rsidRDefault="004B2FA5" w:rsidP="008F690D">
            <w:pPr>
              <w:rPr>
                <w:rFonts w:cs="Arial"/>
                <w:bCs/>
                <w:sz w:val="18"/>
                <w:szCs w:val="18"/>
              </w:rPr>
            </w:pPr>
          </w:p>
          <w:p w:rsidR="004B2FA5" w:rsidRPr="00966104" w:rsidRDefault="004B2FA5" w:rsidP="008F690D">
            <w:pPr>
              <w:rPr>
                <w:rFonts w:cs="Arial"/>
                <w:bCs/>
                <w:sz w:val="18"/>
                <w:szCs w:val="18"/>
              </w:rPr>
            </w:pPr>
            <w:r w:rsidRPr="00966104">
              <w:rPr>
                <w:rFonts w:cs="Arial"/>
                <w:bCs/>
                <w:sz w:val="18"/>
                <w:szCs w:val="18"/>
              </w:rPr>
              <w:t>Receipts for all rail travel, hotel and food expenses will be required as proof of expenditure and will be reimbursed at cost. No profit or additional cost shall be applied by the contractor to such personal expenses.</w:t>
            </w:r>
          </w:p>
          <w:p w:rsidR="004B2FA5" w:rsidRPr="00966104" w:rsidRDefault="004B2FA5" w:rsidP="008F690D">
            <w:pPr>
              <w:rPr>
                <w:rFonts w:cs="Arial"/>
                <w:b/>
                <w:bCs/>
                <w:sz w:val="18"/>
                <w:szCs w:val="18"/>
              </w:rPr>
            </w:pPr>
          </w:p>
        </w:tc>
      </w:tr>
    </w:tbl>
    <w:p w:rsidR="004B2FA5" w:rsidRPr="00966104" w:rsidRDefault="004B2FA5" w:rsidP="004B2FA5">
      <w:pPr>
        <w:rPr>
          <w:rFonts w:ascii="Times New Roman" w:hAnsi="Times New Roman"/>
        </w:rPr>
      </w:pPr>
    </w:p>
    <w:p w:rsidR="004B2FA5" w:rsidRDefault="004B2FA5" w:rsidP="004B2FA5">
      <w:pPr>
        <w:rPr>
          <w:rFonts w:cs="Arial"/>
          <w:spacing w:val="-3"/>
          <w:sz w:val="24"/>
          <w:szCs w:val="24"/>
        </w:rPr>
      </w:pPr>
      <w:r w:rsidRPr="00E078B8">
        <w:rPr>
          <w:rFonts w:cs="Arial"/>
          <w:spacing w:val="-3"/>
          <w:sz w:val="24"/>
          <w:szCs w:val="24"/>
        </w:rPr>
        <w:t xml:space="preserve">Please detail </w:t>
      </w:r>
      <w:r>
        <w:rPr>
          <w:rFonts w:cs="Arial"/>
          <w:spacing w:val="-3"/>
          <w:sz w:val="24"/>
          <w:szCs w:val="24"/>
        </w:rPr>
        <w:t>any other costs in table 4 of the worksheet ‘</w:t>
      </w:r>
      <w:r w:rsidRPr="00E078B8">
        <w:rPr>
          <w:rFonts w:cs="Arial"/>
          <w:spacing w:val="-3"/>
          <w:sz w:val="24"/>
          <w:szCs w:val="24"/>
        </w:rPr>
        <w:t>Task Breakdown</w:t>
      </w:r>
      <w:r>
        <w:rPr>
          <w:rFonts w:cs="Arial"/>
          <w:spacing w:val="-3"/>
          <w:sz w:val="24"/>
          <w:szCs w:val="24"/>
        </w:rPr>
        <w:t xml:space="preserve">’ and any discounts, rebates or reductions in table 5 of the same worksheet to the pricing schedule workbook. </w:t>
      </w:r>
    </w:p>
    <w:p w:rsidR="004B2FA5" w:rsidRDefault="004B2FA5" w:rsidP="004B2FA5">
      <w:pPr>
        <w:rPr>
          <w:rFonts w:cs="Arial"/>
          <w:spacing w:val="-3"/>
          <w:sz w:val="24"/>
          <w:szCs w:val="24"/>
        </w:rPr>
      </w:pPr>
    </w:p>
    <w:p w:rsidR="004B2FA5" w:rsidRPr="00AD39FA" w:rsidRDefault="004B2FA5" w:rsidP="004B2FA5">
      <w:pPr>
        <w:rPr>
          <w:rFonts w:cs="Arial"/>
          <w:szCs w:val="22"/>
        </w:rPr>
      </w:pPr>
      <w:r>
        <w:rPr>
          <w:rFonts w:cs="Arial"/>
          <w:spacing w:val="-3"/>
          <w:sz w:val="24"/>
          <w:szCs w:val="24"/>
        </w:rPr>
        <w:t>Total overall cost will need to be stated in the last row of the worksheet ‘</w:t>
      </w:r>
      <w:r w:rsidRPr="00E078B8">
        <w:rPr>
          <w:rFonts w:cs="Arial"/>
          <w:spacing w:val="-3"/>
          <w:sz w:val="24"/>
          <w:szCs w:val="24"/>
        </w:rPr>
        <w:t>Task Breakdown</w:t>
      </w:r>
      <w:r>
        <w:rPr>
          <w:rFonts w:cs="Arial"/>
          <w:spacing w:val="-3"/>
          <w:sz w:val="24"/>
          <w:szCs w:val="24"/>
        </w:rPr>
        <w:t xml:space="preserve">’. </w:t>
      </w:r>
    </w:p>
    <w:p w:rsidR="004B2FA5" w:rsidRPr="00AD39FA" w:rsidRDefault="004B2FA5" w:rsidP="004B2FA5">
      <w:pPr>
        <w:pStyle w:val="Heading1"/>
        <w:numPr>
          <w:ilvl w:val="0"/>
          <w:numId w:val="0"/>
        </w:numPr>
      </w:pPr>
      <w:bookmarkStart w:id="17" w:name="_Toc50626767"/>
      <w:r w:rsidRPr="00AD39FA">
        <w:lastRenderedPageBreak/>
        <w:t>APPENDIX B</w:t>
      </w:r>
      <w:r>
        <w:t xml:space="preserve"> </w:t>
      </w:r>
      <w:r w:rsidRPr="00AD39FA">
        <w:t>PRIOR RIGHTS SCHEDULE</w:t>
      </w:r>
      <w:bookmarkEnd w:id="17"/>
      <w:r w:rsidRPr="00AD39FA">
        <w:t xml:space="preserve"> </w:t>
      </w:r>
    </w:p>
    <w:p w:rsidR="004B2FA5" w:rsidRPr="00AD39FA" w:rsidRDefault="004B2FA5" w:rsidP="004B2FA5">
      <w:pPr>
        <w:pStyle w:val="BodyText3"/>
        <w:spacing w:after="0"/>
        <w:rPr>
          <w:rFonts w:cs="Arial"/>
          <w:caps/>
          <w:sz w:val="20"/>
          <w:szCs w:val="22"/>
        </w:rPr>
      </w:pPr>
    </w:p>
    <w:p w:rsidR="004B2FA5" w:rsidRDefault="004B2FA5" w:rsidP="004B2FA5">
      <w:pPr>
        <w:pStyle w:val="BodyText3"/>
        <w:widowControl w:val="0"/>
        <w:spacing w:after="0"/>
        <w:rPr>
          <w:rFonts w:cs="Arial"/>
          <w:sz w:val="24"/>
          <w:szCs w:val="24"/>
          <w:u w:val="single"/>
        </w:rPr>
      </w:pPr>
      <w:r w:rsidRPr="00424B50">
        <w:rPr>
          <w:rFonts w:cs="Arial"/>
          <w:sz w:val="24"/>
          <w:szCs w:val="24"/>
        </w:rPr>
        <w:t xml:space="preserve">Details of Prior Rights held by the Parties </w:t>
      </w:r>
      <w:r w:rsidRPr="00424B50">
        <w:rPr>
          <w:rFonts w:cs="Arial"/>
          <w:sz w:val="24"/>
          <w:szCs w:val="24"/>
          <w:u w:val="single"/>
        </w:rPr>
        <w:t>(To be updated as Rights are introduced during the period of the Contract)</w:t>
      </w:r>
    </w:p>
    <w:p w:rsidR="004B2FA5" w:rsidRPr="00424B50" w:rsidRDefault="004B2FA5" w:rsidP="004B2FA5">
      <w:pPr>
        <w:pStyle w:val="BodyText3"/>
        <w:widowControl w:val="0"/>
        <w:spacing w:after="0"/>
        <w:rPr>
          <w:rFonts w:cs="Arial"/>
          <w:sz w:val="24"/>
          <w:szCs w:val="24"/>
          <w:u w:val="single"/>
        </w:rPr>
      </w:pPr>
    </w:p>
    <w:p w:rsidR="004B2FA5" w:rsidRDefault="004B2FA5" w:rsidP="004B2FA5">
      <w:pPr>
        <w:pStyle w:val="PlainText"/>
        <w:widowControl w:val="0"/>
        <w:rPr>
          <w:rFonts w:ascii="Arial" w:hAnsi="Arial" w:cs="Arial"/>
          <w:color w:val="000000"/>
          <w:sz w:val="24"/>
          <w:szCs w:val="24"/>
        </w:rPr>
      </w:pPr>
      <w:r w:rsidRPr="00424B50">
        <w:rPr>
          <w:rFonts w:ascii="Arial" w:hAnsi="Arial" w:cs="Arial"/>
          <w:sz w:val="24"/>
          <w:szCs w:val="24"/>
        </w:rPr>
        <w:t>Prior Rights owned or lawfully used by a Party, whet</w:t>
      </w:r>
      <w:r>
        <w:rPr>
          <w:rFonts w:ascii="Arial" w:hAnsi="Arial" w:cs="Arial"/>
          <w:sz w:val="24"/>
          <w:szCs w:val="24"/>
        </w:rPr>
        <w:t xml:space="preserve">her under licence or otherwise, </w:t>
      </w:r>
      <w:r w:rsidRPr="00424B50">
        <w:rPr>
          <w:rFonts w:ascii="Arial" w:hAnsi="Arial" w:cs="Arial"/>
          <w:sz w:val="24"/>
          <w:szCs w:val="24"/>
        </w:rPr>
        <w:t xml:space="preserve">which </w:t>
      </w:r>
      <w:r w:rsidRPr="00424B50">
        <w:rPr>
          <w:rFonts w:ascii="Arial" w:hAnsi="Arial" w:cs="Arial"/>
          <w:color w:val="000000"/>
          <w:sz w:val="24"/>
          <w:szCs w:val="24"/>
        </w:rPr>
        <w:t>it introduces to the Project for the purposes of fulfilling its obligations under the Contract</w:t>
      </w:r>
      <w:r>
        <w:rPr>
          <w:rFonts w:ascii="Arial" w:hAnsi="Arial" w:cs="Arial"/>
          <w:color w:val="000000"/>
          <w:sz w:val="24"/>
          <w:szCs w:val="24"/>
        </w:rPr>
        <w:t xml:space="preserve">. </w:t>
      </w:r>
    </w:p>
    <w:p w:rsidR="004B2FA5" w:rsidRPr="00424B50" w:rsidRDefault="004B2FA5" w:rsidP="004B2FA5">
      <w:pPr>
        <w:pStyle w:val="PlainText"/>
        <w:widowControl w:val="0"/>
        <w:rPr>
          <w:rFonts w:cs="Arial"/>
          <w:sz w:val="24"/>
          <w:szCs w:val="24"/>
        </w:rPr>
      </w:pPr>
      <w:r w:rsidRPr="00424B50">
        <w:rPr>
          <w:rFonts w:ascii="Arial" w:hAnsi="Arial" w:cs="Arial"/>
          <w:color w:val="000000"/>
          <w:sz w:val="24"/>
          <w:szCs w:val="24"/>
        </w:rPr>
        <w:t xml:space="preserve"> </w:t>
      </w:r>
    </w:p>
    <w:p w:rsidR="004B2FA5" w:rsidRPr="00424B50" w:rsidRDefault="004B2FA5" w:rsidP="004B2FA5">
      <w:pPr>
        <w:rPr>
          <w:rFonts w:cs="Arial"/>
          <w:sz w:val="24"/>
          <w:szCs w:val="24"/>
        </w:rPr>
      </w:pPr>
      <w:r w:rsidRPr="00424B50">
        <w:rPr>
          <w:rFonts w:cs="Arial"/>
          <w:sz w:val="24"/>
          <w:szCs w:val="24"/>
        </w:rPr>
        <w:t>Held by the Environment Agency</w:t>
      </w:r>
    </w:p>
    <w:p w:rsidR="004B2FA5" w:rsidRPr="00424B50" w:rsidRDefault="004B2FA5" w:rsidP="004B2FA5">
      <w:pPr>
        <w:rPr>
          <w:rFonts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4B2FA5" w:rsidRPr="00424B50" w:rsidTr="008F690D">
        <w:tc>
          <w:tcPr>
            <w:tcW w:w="3652" w:type="dxa"/>
          </w:tcPr>
          <w:p w:rsidR="004B2FA5" w:rsidRPr="00424B50" w:rsidRDefault="004B2FA5" w:rsidP="008F690D">
            <w:pPr>
              <w:rPr>
                <w:rFonts w:cs="Arial"/>
                <w:b/>
                <w:sz w:val="24"/>
                <w:szCs w:val="24"/>
              </w:rPr>
            </w:pPr>
            <w:r w:rsidRPr="00424B50">
              <w:rPr>
                <w:rFonts w:cs="Arial"/>
                <w:b/>
                <w:sz w:val="24"/>
                <w:szCs w:val="24"/>
              </w:rPr>
              <w:t>Name and description of Prior Rights</w:t>
            </w:r>
          </w:p>
        </w:tc>
        <w:tc>
          <w:tcPr>
            <w:tcW w:w="3119" w:type="dxa"/>
          </w:tcPr>
          <w:p w:rsidR="004B2FA5" w:rsidRPr="00424B50" w:rsidRDefault="004B2FA5" w:rsidP="008F690D">
            <w:pPr>
              <w:rPr>
                <w:rFonts w:cs="Arial"/>
                <w:b/>
                <w:sz w:val="24"/>
                <w:szCs w:val="24"/>
              </w:rPr>
            </w:pPr>
            <w:r w:rsidRPr="00424B50">
              <w:rPr>
                <w:rFonts w:cs="Arial"/>
                <w:b/>
                <w:sz w:val="24"/>
                <w:szCs w:val="24"/>
              </w:rPr>
              <w:t xml:space="preserve">Extent of proposed use in the Project </w:t>
            </w:r>
          </w:p>
        </w:tc>
        <w:tc>
          <w:tcPr>
            <w:tcW w:w="2693" w:type="dxa"/>
          </w:tcPr>
          <w:p w:rsidR="004B2FA5" w:rsidRPr="00424B50" w:rsidRDefault="004B2FA5" w:rsidP="008F690D">
            <w:pPr>
              <w:rPr>
                <w:rFonts w:cs="Arial"/>
                <w:b/>
                <w:sz w:val="24"/>
                <w:szCs w:val="24"/>
              </w:rPr>
            </w:pPr>
            <w:r w:rsidRPr="00424B50">
              <w:rPr>
                <w:rFonts w:cs="Arial"/>
                <w:b/>
                <w:sz w:val="24"/>
                <w:szCs w:val="24"/>
              </w:rPr>
              <w:t>Proprietary owner of the Prior Rights</w:t>
            </w:r>
          </w:p>
        </w:tc>
      </w:tr>
      <w:tr w:rsidR="004B2FA5" w:rsidRPr="00424B50" w:rsidTr="008F690D">
        <w:tc>
          <w:tcPr>
            <w:tcW w:w="3652" w:type="dxa"/>
          </w:tcPr>
          <w:p w:rsidR="004B2FA5" w:rsidRPr="00424B50" w:rsidRDefault="004B2FA5" w:rsidP="008F690D">
            <w:pPr>
              <w:rPr>
                <w:rFonts w:cs="Arial"/>
                <w:sz w:val="24"/>
                <w:szCs w:val="24"/>
              </w:rPr>
            </w:pPr>
            <w:r>
              <w:t xml:space="preserve">Mole </w:t>
            </w:r>
            <w:r w:rsidRPr="006835CF">
              <w:t>Numerical Groundwater Model</w:t>
            </w:r>
          </w:p>
        </w:tc>
        <w:tc>
          <w:tcPr>
            <w:tcW w:w="3119" w:type="dxa"/>
          </w:tcPr>
          <w:p w:rsidR="004B2FA5" w:rsidRPr="00424B50" w:rsidRDefault="004B2FA5" w:rsidP="008F690D">
            <w:pPr>
              <w:rPr>
                <w:rFonts w:cs="Arial"/>
                <w:sz w:val="24"/>
                <w:szCs w:val="24"/>
              </w:rPr>
            </w:pPr>
            <w:r w:rsidRPr="006835CF">
              <w:t>This tender regards updating this prior right.</w:t>
            </w:r>
          </w:p>
        </w:tc>
        <w:tc>
          <w:tcPr>
            <w:tcW w:w="2693" w:type="dxa"/>
          </w:tcPr>
          <w:p w:rsidR="004B2FA5" w:rsidRPr="00424B50" w:rsidRDefault="004B2FA5" w:rsidP="008F690D">
            <w:pPr>
              <w:pStyle w:val="Header"/>
              <w:tabs>
                <w:tab w:val="clear" w:pos="4153"/>
                <w:tab w:val="clear" w:pos="8306"/>
              </w:tabs>
              <w:rPr>
                <w:rFonts w:cs="Arial"/>
                <w:sz w:val="24"/>
                <w:szCs w:val="24"/>
              </w:rPr>
            </w:pPr>
            <w:r w:rsidRPr="006835CF">
              <w:t xml:space="preserve">Environment Agency </w:t>
            </w:r>
          </w:p>
        </w:tc>
      </w:tr>
      <w:tr w:rsidR="004B2FA5" w:rsidRPr="00424B50" w:rsidTr="008F690D">
        <w:tc>
          <w:tcPr>
            <w:tcW w:w="3652" w:type="dxa"/>
          </w:tcPr>
          <w:p w:rsidR="004B2FA5" w:rsidRPr="00424B50" w:rsidRDefault="004B2FA5" w:rsidP="008F690D">
            <w:pPr>
              <w:rPr>
                <w:rFonts w:cs="Arial"/>
                <w:sz w:val="24"/>
                <w:szCs w:val="24"/>
              </w:rPr>
            </w:pPr>
            <w:r>
              <w:t>Middle Thames</w:t>
            </w:r>
            <w:r w:rsidRPr="00CC7481">
              <w:t xml:space="preserve"> Numerical Groundwater Model</w:t>
            </w:r>
          </w:p>
        </w:tc>
        <w:tc>
          <w:tcPr>
            <w:tcW w:w="3119" w:type="dxa"/>
          </w:tcPr>
          <w:p w:rsidR="004B2FA5" w:rsidRPr="00424B50" w:rsidRDefault="004B2FA5" w:rsidP="008F690D">
            <w:pPr>
              <w:rPr>
                <w:rFonts w:cs="Arial"/>
                <w:sz w:val="24"/>
                <w:szCs w:val="24"/>
              </w:rPr>
            </w:pPr>
            <w:r w:rsidRPr="00CC7481">
              <w:t>This tender regards updating this prior right.</w:t>
            </w:r>
          </w:p>
        </w:tc>
        <w:tc>
          <w:tcPr>
            <w:tcW w:w="2693" w:type="dxa"/>
          </w:tcPr>
          <w:p w:rsidR="004B2FA5" w:rsidRPr="00424B50" w:rsidRDefault="004B2FA5" w:rsidP="008F690D">
            <w:pPr>
              <w:rPr>
                <w:rFonts w:cs="Arial"/>
                <w:sz w:val="24"/>
                <w:szCs w:val="24"/>
              </w:rPr>
            </w:pPr>
            <w:r w:rsidRPr="00CC7481">
              <w:t xml:space="preserve">Environment Agency </w:t>
            </w:r>
          </w:p>
        </w:tc>
      </w:tr>
      <w:tr w:rsidR="004B2FA5" w:rsidRPr="00424B50" w:rsidTr="008F690D">
        <w:tc>
          <w:tcPr>
            <w:tcW w:w="3652" w:type="dxa"/>
          </w:tcPr>
          <w:p w:rsidR="004B2FA5" w:rsidRPr="00424B50" w:rsidRDefault="004B2FA5" w:rsidP="008F690D">
            <w:pPr>
              <w:rPr>
                <w:rFonts w:cs="Arial"/>
                <w:sz w:val="24"/>
                <w:szCs w:val="24"/>
              </w:rPr>
            </w:pPr>
          </w:p>
        </w:tc>
        <w:tc>
          <w:tcPr>
            <w:tcW w:w="3119" w:type="dxa"/>
          </w:tcPr>
          <w:p w:rsidR="004B2FA5" w:rsidRPr="00424B50" w:rsidRDefault="004B2FA5" w:rsidP="008F690D">
            <w:pPr>
              <w:rPr>
                <w:rFonts w:cs="Arial"/>
                <w:sz w:val="24"/>
                <w:szCs w:val="24"/>
              </w:rPr>
            </w:pPr>
          </w:p>
        </w:tc>
        <w:tc>
          <w:tcPr>
            <w:tcW w:w="2693" w:type="dxa"/>
          </w:tcPr>
          <w:p w:rsidR="004B2FA5" w:rsidRPr="00424B50" w:rsidRDefault="004B2FA5" w:rsidP="008F690D">
            <w:pPr>
              <w:rPr>
                <w:rFonts w:cs="Arial"/>
                <w:sz w:val="24"/>
                <w:szCs w:val="24"/>
              </w:rPr>
            </w:pPr>
          </w:p>
          <w:p w:rsidR="004B2FA5" w:rsidRPr="00424B50" w:rsidRDefault="004B2FA5" w:rsidP="008F690D">
            <w:pPr>
              <w:rPr>
                <w:rFonts w:cs="Arial"/>
                <w:sz w:val="24"/>
                <w:szCs w:val="24"/>
              </w:rPr>
            </w:pPr>
          </w:p>
        </w:tc>
      </w:tr>
    </w:tbl>
    <w:p w:rsidR="004B2FA5" w:rsidRPr="00424B50" w:rsidRDefault="004B2FA5" w:rsidP="004B2FA5">
      <w:pPr>
        <w:rPr>
          <w:rFonts w:cs="Arial"/>
          <w:sz w:val="24"/>
          <w:szCs w:val="24"/>
        </w:rPr>
      </w:pPr>
    </w:p>
    <w:p w:rsidR="004B2FA5" w:rsidRPr="00424B50" w:rsidRDefault="004B2FA5" w:rsidP="004B2FA5">
      <w:pPr>
        <w:rPr>
          <w:rFonts w:cs="Arial"/>
          <w:sz w:val="24"/>
          <w:szCs w:val="24"/>
        </w:rPr>
      </w:pPr>
      <w:r w:rsidRPr="00424B50">
        <w:rPr>
          <w:rFonts w:cs="Arial"/>
          <w:sz w:val="24"/>
          <w:szCs w:val="24"/>
        </w:rPr>
        <w:t>Held by the Contractor</w:t>
      </w:r>
    </w:p>
    <w:p w:rsidR="004B2FA5" w:rsidRPr="00424B50" w:rsidRDefault="004B2FA5" w:rsidP="004B2FA5">
      <w:pPr>
        <w:rPr>
          <w:rFonts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4B2FA5" w:rsidRPr="00424B50" w:rsidTr="008F690D">
        <w:tc>
          <w:tcPr>
            <w:tcW w:w="3652" w:type="dxa"/>
          </w:tcPr>
          <w:p w:rsidR="004B2FA5" w:rsidRPr="00424B50" w:rsidRDefault="004B2FA5" w:rsidP="008F690D">
            <w:pPr>
              <w:rPr>
                <w:rFonts w:cs="Arial"/>
                <w:b/>
                <w:sz w:val="24"/>
                <w:szCs w:val="24"/>
              </w:rPr>
            </w:pPr>
            <w:r w:rsidRPr="00424B50">
              <w:rPr>
                <w:rFonts w:cs="Arial"/>
                <w:b/>
                <w:sz w:val="24"/>
                <w:szCs w:val="24"/>
              </w:rPr>
              <w:t>Name and description of Prior Rights</w:t>
            </w:r>
          </w:p>
        </w:tc>
        <w:tc>
          <w:tcPr>
            <w:tcW w:w="3119" w:type="dxa"/>
          </w:tcPr>
          <w:p w:rsidR="004B2FA5" w:rsidRPr="00424B50" w:rsidRDefault="004B2FA5" w:rsidP="008F690D">
            <w:pPr>
              <w:rPr>
                <w:rFonts w:cs="Arial"/>
                <w:b/>
                <w:sz w:val="24"/>
                <w:szCs w:val="24"/>
              </w:rPr>
            </w:pPr>
            <w:r w:rsidRPr="00424B50">
              <w:rPr>
                <w:rFonts w:cs="Arial"/>
                <w:b/>
                <w:sz w:val="24"/>
                <w:szCs w:val="24"/>
              </w:rPr>
              <w:t xml:space="preserve">Extent of proposed use in the Project </w:t>
            </w:r>
          </w:p>
        </w:tc>
        <w:tc>
          <w:tcPr>
            <w:tcW w:w="2693" w:type="dxa"/>
          </w:tcPr>
          <w:p w:rsidR="004B2FA5" w:rsidRPr="00424B50" w:rsidRDefault="004B2FA5" w:rsidP="008F690D">
            <w:pPr>
              <w:rPr>
                <w:rFonts w:cs="Arial"/>
                <w:b/>
                <w:sz w:val="24"/>
                <w:szCs w:val="24"/>
              </w:rPr>
            </w:pPr>
            <w:r w:rsidRPr="00424B50">
              <w:rPr>
                <w:rFonts w:cs="Arial"/>
                <w:b/>
                <w:sz w:val="24"/>
                <w:szCs w:val="24"/>
              </w:rPr>
              <w:t>Proprietary owner of the Prior Rights</w:t>
            </w:r>
          </w:p>
        </w:tc>
      </w:tr>
      <w:tr w:rsidR="004B2FA5" w:rsidRPr="00424B50" w:rsidTr="008F690D">
        <w:tc>
          <w:tcPr>
            <w:tcW w:w="3652" w:type="dxa"/>
          </w:tcPr>
          <w:p w:rsidR="004B2FA5" w:rsidRPr="00424B50" w:rsidRDefault="004B2FA5" w:rsidP="008F690D">
            <w:pPr>
              <w:rPr>
                <w:rFonts w:cs="Arial"/>
                <w:sz w:val="24"/>
                <w:szCs w:val="24"/>
              </w:rPr>
            </w:pPr>
          </w:p>
        </w:tc>
        <w:tc>
          <w:tcPr>
            <w:tcW w:w="3119" w:type="dxa"/>
          </w:tcPr>
          <w:p w:rsidR="004B2FA5" w:rsidRPr="00424B50" w:rsidRDefault="004B2FA5" w:rsidP="008F690D">
            <w:pPr>
              <w:rPr>
                <w:rFonts w:cs="Arial"/>
                <w:sz w:val="24"/>
                <w:szCs w:val="24"/>
              </w:rPr>
            </w:pPr>
          </w:p>
        </w:tc>
        <w:tc>
          <w:tcPr>
            <w:tcW w:w="2693" w:type="dxa"/>
          </w:tcPr>
          <w:p w:rsidR="004B2FA5" w:rsidRPr="00424B50" w:rsidRDefault="004B2FA5" w:rsidP="008F690D">
            <w:pPr>
              <w:rPr>
                <w:rFonts w:cs="Arial"/>
                <w:sz w:val="24"/>
                <w:szCs w:val="24"/>
              </w:rPr>
            </w:pPr>
          </w:p>
          <w:p w:rsidR="004B2FA5" w:rsidRPr="00424B50" w:rsidRDefault="004B2FA5" w:rsidP="008F690D">
            <w:pPr>
              <w:rPr>
                <w:rFonts w:cs="Arial"/>
                <w:sz w:val="24"/>
                <w:szCs w:val="24"/>
              </w:rPr>
            </w:pPr>
          </w:p>
        </w:tc>
      </w:tr>
      <w:tr w:rsidR="004B2FA5" w:rsidRPr="00424B50" w:rsidTr="008F690D">
        <w:tc>
          <w:tcPr>
            <w:tcW w:w="3652" w:type="dxa"/>
          </w:tcPr>
          <w:p w:rsidR="004B2FA5" w:rsidRPr="00424B50" w:rsidRDefault="004B2FA5" w:rsidP="008F690D">
            <w:pPr>
              <w:rPr>
                <w:rFonts w:cs="Arial"/>
                <w:sz w:val="24"/>
                <w:szCs w:val="24"/>
              </w:rPr>
            </w:pPr>
          </w:p>
        </w:tc>
        <w:tc>
          <w:tcPr>
            <w:tcW w:w="3119" w:type="dxa"/>
          </w:tcPr>
          <w:p w:rsidR="004B2FA5" w:rsidRPr="00424B50" w:rsidRDefault="004B2FA5" w:rsidP="008F690D">
            <w:pPr>
              <w:rPr>
                <w:rFonts w:cs="Arial"/>
                <w:sz w:val="24"/>
                <w:szCs w:val="24"/>
              </w:rPr>
            </w:pPr>
          </w:p>
        </w:tc>
        <w:tc>
          <w:tcPr>
            <w:tcW w:w="2693" w:type="dxa"/>
          </w:tcPr>
          <w:p w:rsidR="004B2FA5" w:rsidRPr="00424B50" w:rsidRDefault="004B2FA5" w:rsidP="008F690D">
            <w:pPr>
              <w:rPr>
                <w:rFonts w:cs="Arial"/>
                <w:sz w:val="24"/>
                <w:szCs w:val="24"/>
              </w:rPr>
            </w:pPr>
          </w:p>
          <w:p w:rsidR="004B2FA5" w:rsidRPr="00424B50" w:rsidRDefault="004B2FA5" w:rsidP="008F690D">
            <w:pPr>
              <w:rPr>
                <w:rFonts w:cs="Arial"/>
                <w:sz w:val="24"/>
                <w:szCs w:val="24"/>
              </w:rPr>
            </w:pPr>
          </w:p>
        </w:tc>
      </w:tr>
      <w:tr w:rsidR="004B2FA5" w:rsidRPr="00424B50" w:rsidTr="008F690D">
        <w:tc>
          <w:tcPr>
            <w:tcW w:w="3652" w:type="dxa"/>
          </w:tcPr>
          <w:p w:rsidR="004B2FA5" w:rsidRPr="00424B50" w:rsidRDefault="004B2FA5" w:rsidP="008F690D">
            <w:pPr>
              <w:rPr>
                <w:rFonts w:cs="Arial"/>
                <w:sz w:val="24"/>
                <w:szCs w:val="24"/>
              </w:rPr>
            </w:pPr>
          </w:p>
        </w:tc>
        <w:tc>
          <w:tcPr>
            <w:tcW w:w="3119" w:type="dxa"/>
          </w:tcPr>
          <w:p w:rsidR="004B2FA5" w:rsidRPr="00424B50" w:rsidRDefault="004B2FA5" w:rsidP="008F690D">
            <w:pPr>
              <w:rPr>
                <w:rFonts w:cs="Arial"/>
                <w:sz w:val="24"/>
                <w:szCs w:val="24"/>
              </w:rPr>
            </w:pPr>
          </w:p>
        </w:tc>
        <w:tc>
          <w:tcPr>
            <w:tcW w:w="2693" w:type="dxa"/>
          </w:tcPr>
          <w:p w:rsidR="004B2FA5" w:rsidRPr="00424B50" w:rsidRDefault="004B2FA5" w:rsidP="008F690D">
            <w:pPr>
              <w:rPr>
                <w:rFonts w:cs="Arial"/>
                <w:sz w:val="24"/>
                <w:szCs w:val="24"/>
              </w:rPr>
            </w:pPr>
          </w:p>
          <w:p w:rsidR="004B2FA5" w:rsidRPr="00424B50" w:rsidRDefault="004B2FA5" w:rsidP="008F690D">
            <w:pPr>
              <w:rPr>
                <w:rFonts w:cs="Arial"/>
                <w:sz w:val="24"/>
                <w:szCs w:val="24"/>
              </w:rPr>
            </w:pPr>
          </w:p>
        </w:tc>
      </w:tr>
    </w:tbl>
    <w:p w:rsidR="004B2FA5" w:rsidRPr="00424B50" w:rsidRDefault="004B2FA5" w:rsidP="004B2FA5">
      <w:pPr>
        <w:jc w:val="both"/>
        <w:rPr>
          <w:rFonts w:cs="Arial"/>
          <w:sz w:val="24"/>
          <w:szCs w:val="24"/>
        </w:rPr>
      </w:pPr>
    </w:p>
    <w:p w:rsidR="004B2FA5" w:rsidRPr="00424B50" w:rsidRDefault="004B2FA5" w:rsidP="004B2FA5">
      <w:pPr>
        <w:rPr>
          <w:rFonts w:cs="Arial"/>
          <w:sz w:val="24"/>
          <w:szCs w:val="24"/>
        </w:rPr>
      </w:pPr>
      <w:r w:rsidRPr="00424B50">
        <w:rPr>
          <w:rStyle w:val="Strong"/>
          <w:rFonts w:cs="Arial"/>
          <w:sz w:val="24"/>
          <w:szCs w:val="24"/>
        </w:rPr>
        <w:t>Explanation of Contractor's Prior Rights</w:t>
      </w:r>
      <w:r w:rsidRPr="00424B50">
        <w:rPr>
          <w:rFonts w:cs="Arial"/>
          <w:sz w:val="24"/>
          <w:szCs w:val="24"/>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 or devised or discovered by one of them only in the course of other projects during the Project period and not arising directly from the Project.</w:t>
      </w:r>
    </w:p>
    <w:p w:rsidR="004B2FA5" w:rsidRPr="00AD39FA" w:rsidRDefault="004B2FA5" w:rsidP="004B2FA5">
      <w:pPr>
        <w:pStyle w:val="Heading1"/>
        <w:numPr>
          <w:ilvl w:val="0"/>
          <w:numId w:val="0"/>
        </w:numPr>
      </w:pPr>
      <w:bookmarkStart w:id="18" w:name="_Toc50626768"/>
      <w:r w:rsidRPr="00AD39FA">
        <w:t>APPENDIX C ACCEPTANCE OF TERMS AND CONDITIONS</w:t>
      </w:r>
      <w:bookmarkEnd w:id="18"/>
    </w:p>
    <w:p w:rsidR="004B2FA5" w:rsidRPr="00AD39FA" w:rsidRDefault="004B2FA5" w:rsidP="004B2FA5">
      <w:pPr>
        <w:rPr>
          <w:rFonts w:cs="Arial"/>
          <w:b/>
          <w:szCs w:val="22"/>
        </w:rPr>
      </w:pPr>
    </w:p>
    <w:p w:rsidR="004B2FA5" w:rsidRPr="00AD39FA" w:rsidRDefault="004B2FA5" w:rsidP="004B2FA5">
      <w:pPr>
        <w:rPr>
          <w:rFonts w:cs="Arial"/>
          <w:szCs w:val="22"/>
        </w:rPr>
      </w:pPr>
      <w:r w:rsidRPr="00AD39FA">
        <w:rPr>
          <w:rFonts w:cs="Arial"/>
          <w:szCs w:val="22"/>
        </w:rPr>
        <w:t>I/We</w:t>
      </w:r>
      <w:r w:rsidRPr="00AD39FA">
        <w:rPr>
          <w:rFonts w:cs="Arial"/>
          <w:color w:val="FF0000"/>
          <w:szCs w:val="22"/>
        </w:rPr>
        <w:t xml:space="preserve"> </w:t>
      </w:r>
      <w:r w:rsidRPr="00AD39FA">
        <w:rPr>
          <w:rFonts w:cs="Arial"/>
          <w:szCs w:val="22"/>
        </w:rPr>
        <w:t xml:space="preserve">accept in full the terms and conditions named in Section 2 and appended to this Request for Quote document. </w:t>
      </w:r>
    </w:p>
    <w:p w:rsidR="004B2FA5" w:rsidRPr="00AD39FA" w:rsidRDefault="004B2FA5" w:rsidP="004B2FA5">
      <w:pPr>
        <w:rPr>
          <w:rFonts w:cs="Arial"/>
          <w:color w:val="FF0000"/>
          <w:szCs w:val="22"/>
        </w:rPr>
      </w:pPr>
    </w:p>
    <w:p w:rsidR="004B2FA5" w:rsidRPr="00AD39FA" w:rsidRDefault="004B2FA5" w:rsidP="004B2FA5">
      <w:pPr>
        <w:rPr>
          <w:rFonts w:cs="Arial"/>
          <w:color w:val="FF0000"/>
          <w:szCs w:val="22"/>
        </w:rPr>
      </w:pPr>
    </w:p>
    <w:p w:rsidR="004B2FA5" w:rsidRPr="00AD39FA" w:rsidRDefault="004B2FA5" w:rsidP="004B2FA5">
      <w:pPr>
        <w:rPr>
          <w:rFonts w:cs="Arial"/>
          <w:sz w:val="22"/>
          <w:szCs w:val="22"/>
        </w:rPr>
      </w:pPr>
      <w:r w:rsidRPr="00AD39FA">
        <w:rPr>
          <w:rFonts w:cs="Arial"/>
          <w:sz w:val="22"/>
          <w:szCs w:val="22"/>
        </w:rPr>
        <w:t xml:space="preserve">Company </w:t>
      </w:r>
      <w:r w:rsidRPr="00AD39FA">
        <w:rPr>
          <w:rFonts w:cs="Arial"/>
          <w:sz w:val="22"/>
          <w:szCs w:val="22"/>
        </w:rPr>
        <w:tab/>
        <w:t>____________________________________________________</w:t>
      </w:r>
    </w:p>
    <w:p w:rsidR="004B2FA5" w:rsidRPr="00AD39FA" w:rsidRDefault="004B2FA5" w:rsidP="004B2FA5">
      <w:pPr>
        <w:tabs>
          <w:tab w:val="right" w:leader="dot" w:pos="8305"/>
        </w:tabs>
        <w:rPr>
          <w:rFonts w:cs="Arial"/>
          <w:sz w:val="22"/>
          <w:szCs w:val="22"/>
        </w:rPr>
      </w:pPr>
      <w:r w:rsidRPr="00AD39FA">
        <w:rPr>
          <w:rFonts w:cs="Arial"/>
          <w:sz w:val="22"/>
          <w:szCs w:val="22"/>
        </w:rPr>
        <w:t>Name</w:t>
      </w:r>
    </w:p>
    <w:p w:rsidR="004B2FA5" w:rsidRPr="00AD39FA" w:rsidRDefault="004B2FA5" w:rsidP="004B2FA5">
      <w:pPr>
        <w:rPr>
          <w:rFonts w:cs="Arial"/>
          <w:sz w:val="22"/>
          <w:szCs w:val="22"/>
        </w:rPr>
      </w:pPr>
    </w:p>
    <w:p w:rsidR="004B2FA5" w:rsidRPr="00AD39FA" w:rsidRDefault="004B2FA5" w:rsidP="004B2FA5">
      <w:pPr>
        <w:rPr>
          <w:rFonts w:cs="Arial"/>
          <w:sz w:val="22"/>
          <w:szCs w:val="22"/>
        </w:rPr>
      </w:pPr>
    </w:p>
    <w:p w:rsidR="004B2FA5" w:rsidRPr="00AD39FA" w:rsidRDefault="004B2FA5" w:rsidP="004B2FA5">
      <w:pPr>
        <w:rPr>
          <w:rFonts w:cs="Arial"/>
          <w:sz w:val="22"/>
          <w:szCs w:val="22"/>
        </w:rPr>
      </w:pPr>
      <w:r w:rsidRPr="00AD39FA">
        <w:rPr>
          <w:rFonts w:cs="Arial"/>
          <w:sz w:val="22"/>
          <w:szCs w:val="22"/>
        </w:rPr>
        <w:t>Signature</w:t>
      </w:r>
      <w:r w:rsidRPr="00AD39FA">
        <w:rPr>
          <w:rFonts w:cs="Arial"/>
          <w:sz w:val="22"/>
          <w:szCs w:val="22"/>
        </w:rPr>
        <w:tab/>
        <w:t>____________________________________________________</w:t>
      </w:r>
    </w:p>
    <w:p w:rsidR="004B2FA5" w:rsidRPr="00AD39FA" w:rsidRDefault="004B2FA5" w:rsidP="004B2FA5">
      <w:pPr>
        <w:rPr>
          <w:rFonts w:cs="Arial"/>
          <w:sz w:val="22"/>
          <w:szCs w:val="22"/>
        </w:rPr>
      </w:pPr>
    </w:p>
    <w:p w:rsidR="004B2FA5" w:rsidRPr="00AD39FA" w:rsidRDefault="004B2FA5" w:rsidP="004B2FA5">
      <w:pPr>
        <w:rPr>
          <w:rFonts w:cs="Arial"/>
          <w:sz w:val="22"/>
          <w:szCs w:val="22"/>
        </w:rPr>
      </w:pPr>
    </w:p>
    <w:p w:rsidR="004B2FA5" w:rsidRPr="00AD39FA" w:rsidRDefault="004B2FA5" w:rsidP="004B2FA5">
      <w:pPr>
        <w:rPr>
          <w:rFonts w:cs="Arial"/>
          <w:sz w:val="22"/>
          <w:szCs w:val="22"/>
        </w:rPr>
      </w:pPr>
      <w:r w:rsidRPr="00AD39FA">
        <w:rPr>
          <w:rFonts w:cs="Arial"/>
          <w:sz w:val="22"/>
          <w:szCs w:val="22"/>
        </w:rPr>
        <w:lastRenderedPageBreak/>
        <w:t>Print Name</w:t>
      </w:r>
      <w:r w:rsidRPr="00AD39FA">
        <w:rPr>
          <w:rFonts w:cs="Arial"/>
          <w:sz w:val="22"/>
          <w:szCs w:val="22"/>
        </w:rPr>
        <w:tab/>
        <w:t>____________________________________________________</w:t>
      </w:r>
    </w:p>
    <w:p w:rsidR="004B2FA5" w:rsidRPr="00AD39FA" w:rsidRDefault="004B2FA5" w:rsidP="004B2FA5">
      <w:pPr>
        <w:rPr>
          <w:rFonts w:cs="Arial"/>
          <w:sz w:val="22"/>
          <w:szCs w:val="22"/>
        </w:rPr>
      </w:pPr>
    </w:p>
    <w:p w:rsidR="004B2FA5" w:rsidRPr="00AD39FA" w:rsidRDefault="004B2FA5" w:rsidP="004B2FA5">
      <w:pPr>
        <w:rPr>
          <w:rFonts w:cs="Arial"/>
          <w:sz w:val="22"/>
          <w:szCs w:val="22"/>
        </w:rPr>
      </w:pPr>
    </w:p>
    <w:p w:rsidR="004B2FA5" w:rsidRPr="00AD39FA" w:rsidRDefault="004B2FA5" w:rsidP="004B2FA5">
      <w:pPr>
        <w:rPr>
          <w:rFonts w:cs="Arial"/>
          <w:sz w:val="22"/>
          <w:szCs w:val="22"/>
        </w:rPr>
      </w:pPr>
      <w:r w:rsidRPr="00AD39FA">
        <w:rPr>
          <w:rFonts w:cs="Arial"/>
          <w:sz w:val="22"/>
          <w:szCs w:val="22"/>
        </w:rPr>
        <w:t>Position</w:t>
      </w:r>
      <w:r w:rsidRPr="00AD39FA">
        <w:rPr>
          <w:rFonts w:cs="Arial"/>
          <w:sz w:val="22"/>
          <w:szCs w:val="22"/>
        </w:rPr>
        <w:tab/>
        <w:t>____________________________________________________</w:t>
      </w:r>
    </w:p>
    <w:p w:rsidR="004B2FA5" w:rsidRPr="00AD39FA" w:rsidRDefault="004B2FA5" w:rsidP="004B2FA5">
      <w:pPr>
        <w:rPr>
          <w:rFonts w:cs="Arial"/>
          <w:sz w:val="22"/>
          <w:szCs w:val="22"/>
        </w:rPr>
      </w:pPr>
    </w:p>
    <w:p w:rsidR="004B2FA5" w:rsidRPr="00AD39FA" w:rsidRDefault="004B2FA5" w:rsidP="004B2FA5">
      <w:pPr>
        <w:rPr>
          <w:rFonts w:cs="Arial"/>
          <w:sz w:val="22"/>
          <w:szCs w:val="22"/>
        </w:rPr>
      </w:pPr>
    </w:p>
    <w:p w:rsidR="004B2FA5" w:rsidRPr="00AD39FA" w:rsidRDefault="004B2FA5" w:rsidP="004B2FA5">
      <w:pPr>
        <w:rPr>
          <w:rFonts w:cs="Arial"/>
          <w:sz w:val="22"/>
          <w:szCs w:val="22"/>
        </w:rPr>
      </w:pPr>
      <w:r w:rsidRPr="00AD39FA">
        <w:rPr>
          <w:rFonts w:cs="Arial"/>
          <w:sz w:val="22"/>
          <w:szCs w:val="22"/>
        </w:rPr>
        <w:t>Date</w:t>
      </w:r>
      <w:r w:rsidRPr="00AD39FA">
        <w:rPr>
          <w:rFonts w:cs="Arial"/>
          <w:sz w:val="22"/>
          <w:szCs w:val="22"/>
        </w:rPr>
        <w:tab/>
      </w:r>
      <w:r w:rsidRPr="00AD39FA">
        <w:rPr>
          <w:rFonts w:cs="Arial"/>
          <w:sz w:val="22"/>
          <w:szCs w:val="22"/>
        </w:rPr>
        <w:tab/>
        <w:t>____________________________________________________</w:t>
      </w:r>
    </w:p>
    <w:p w:rsidR="004B2FA5" w:rsidRPr="00AD39FA" w:rsidRDefault="004B2FA5" w:rsidP="004B2FA5">
      <w:pPr>
        <w:rPr>
          <w:rFonts w:cs="Arial"/>
          <w:sz w:val="22"/>
          <w:szCs w:val="22"/>
        </w:rPr>
      </w:pPr>
    </w:p>
    <w:p w:rsidR="004B2FA5" w:rsidRPr="00AD39FA" w:rsidRDefault="004B2FA5" w:rsidP="004B2FA5">
      <w:pPr>
        <w:rPr>
          <w:rFonts w:cs="Arial"/>
          <w:sz w:val="22"/>
          <w:szCs w:val="22"/>
        </w:rPr>
      </w:pPr>
    </w:p>
    <w:p w:rsidR="004B2FA5" w:rsidRPr="00F03AC8" w:rsidRDefault="004B2FA5" w:rsidP="004B2FA5">
      <w:pPr>
        <w:pageBreakBefore/>
        <w:jc w:val="both"/>
        <w:rPr>
          <w:rFonts w:cs="Arial"/>
          <w:b/>
          <w:sz w:val="32"/>
          <w:szCs w:val="32"/>
        </w:rPr>
      </w:pPr>
      <w:r w:rsidRPr="00F03AC8">
        <w:rPr>
          <w:rFonts w:cs="Arial"/>
          <w:b/>
          <w:sz w:val="32"/>
          <w:szCs w:val="32"/>
        </w:rPr>
        <w:lastRenderedPageBreak/>
        <w:t xml:space="preserve">Conditions of Contract - Services </w:t>
      </w:r>
    </w:p>
    <w:p w:rsidR="004B2FA5" w:rsidRDefault="004B2FA5" w:rsidP="004B2FA5">
      <w:pPr>
        <w:jc w:val="both"/>
        <w:rPr>
          <w:rFonts w:cs="Arial"/>
          <w:b/>
          <w:sz w:val="22"/>
        </w:rPr>
      </w:pPr>
    </w:p>
    <w:p w:rsidR="004B2FA5" w:rsidRPr="00F03AC8" w:rsidRDefault="004B2FA5" w:rsidP="004B2FA5">
      <w:pPr>
        <w:jc w:val="both"/>
        <w:rPr>
          <w:rFonts w:cs="Arial"/>
          <w:b/>
          <w:sz w:val="24"/>
          <w:szCs w:val="24"/>
        </w:rPr>
      </w:pPr>
      <w:r w:rsidRPr="00F03AC8">
        <w:rPr>
          <w:rFonts w:cs="Arial"/>
          <w:b/>
          <w:sz w:val="24"/>
          <w:szCs w:val="24"/>
        </w:rPr>
        <w:t>Ref:</w:t>
      </w:r>
      <w:r w:rsidRPr="00F03AC8">
        <w:rPr>
          <w:rFonts w:cs="Arial"/>
          <w:b/>
          <w:sz w:val="24"/>
          <w:szCs w:val="24"/>
        </w:rPr>
        <w:tab/>
        <w:t>ENVWRA00320C</w:t>
      </w:r>
    </w:p>
    <w:p w:rsidR="004B2FA5" w:rsidRPr="00F03AC8" w:rsidRDefault="004B2FA5" w:rsidP="004B2FA5">
      <w:pPr>
        <w:jc w:val="both"/>
        <w:rPr>
          <w:rFonts w:cs="Arial"/>
          <w:b/>
          <w:sz w:val="24"/>
          <w:szCs w:val="24"/>
        </w:rPr>
      </w:pPr>
    </w:p>
    <w:p w:rsidR="004B2FA5" w:rsidRPr="00F03AC8" w:rsidRDefault="004B2FA5" w:rsidP="004B2FA5">
      <w:pPr>
        <w:jc w:val="both"/>
        <w:rPr>
          <w:rFonts w:cs="Arial"/>
          <w:b/>
          <w:sz w:val="24"/>
          <w:szCs w:val="24"/>
        </w:rPr>
      </w:pPr>
      <w:r w:rsidRPr="00F03AC8">
        <w:rPr>
          <w:rFonts w:cs="Arial"/>
          <w:b/>
          <w:sz w:val="24"/>
          <w:szCs w:val="24"/>
        </w:rPr>
        <w:t>Title:</w:t>
      </w:r>
      <w:r w:rsidRPr="00F03AC8">
        <w:rPr>
          <w:rFonts w:cs="Arial"/>
          <w:b/>
          <w:sz w:val="24"/>
          <w:szCs w:val="24"/>
        </w:rPr>
        <w:tab/>
        <w:t>Mole and Middle Thames Groundwater Model Update</w:t>
      </w:r>
    </w:p>
    <w:p w:rsidR="004B2FA5" w:rsidRPr="00F03AC8" w:rsidRDefault="004B2FA5" w:rsidP="004B2FA5">
      <w:pPr>
        <w:jc w:val="both"/>
        <w:rPr>
          <w:rFonts w:cs="Arial"/>
          <w:b/>
          <w:sz w:val="24"/>
          <w:szCs w:val="24"/>
        </w:rPr>
      </w:pPr>
    </w:p>
    <w:p w:rsidR="004B2FA5" w:rsidRPr="00F03AC8" w:rsidRDefault="004B2FA5" w:rsidP="004B2FA5">
      <w:pPr>
        <w:jc w:val="both"/>
        <w:rPr>
          <w:rFonts w:cs="Arial"/>
          <w:b/>
          <w:sz w:val="24"/>
          <w:szCs w:val="24"/>
        </w:rPr>
      </w:pPr>
      <w:r w:rsidRPr="00F03AC8">
        <w:rPr>
          <w:rFonts w:cs="Arial"/>
          <w:b/>
          <w:sz w:val="24"/>
          <w:szCs w:val="24"/>
        </w:rPr>
        <w:t xml:space="preserve">Index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DEFINITIONS.................................................................................................................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PRECEDENCE...............................................................................................................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CONTRACT SUPERVISOR...........................................................................................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THE SERVICES.............................................................................................................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ASSIGNMENT................................................................................................................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CONTRACT PERIOD.....................................................................................................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PROPERTY....................................................................................................................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MATERIALS...................................................................................................................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SECURITY.....................................................................................................................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VARIATIONS.................................................................................................................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EXTENSIONS OF TIME................................................................................................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DEFAULT.......................................................................................................................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TERMINATION...............................................................................................................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DETERMINATION..........................................................................................................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INDEMNITY....................................................................................................................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LIMIT OF CONTRACTOR’S LIABILITY.........................................................................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INSURANCE..................................................................................................................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rPr>
      </w:pPr>
      <w:r w:rsidRPr="00AD39FA">
        <w:rPr>
          <w:rFonts w:cs="Arial"/>
          <w:color w:val="000000"/>
          <w:sz w:val="20"/>
          <w:szCs w:val="20"/>
        </w:rPr>
        <w:t>PREVENTION OF FRAUD AND CORRUPTION</w:t>
      </w:r>
      <w:r w:rsidRPr="00AD39FA">
        <w:rPr>
          <w:rFonts w:cs="Arial"/>
          <w:color w:val="000000"/>
          <w:sz w:val="20"/>
        </w:rPr>
        <w:t xml:space="preserve">...........................................................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MONITORING AND AUDIT............................................................................................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CONTRACT PRICE........................................................................................................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INVOICING AND PAYMENT..........................................................................................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INTELLECTUAL PROPERTY RIGHTS..........................................................................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WARRANTY...................................................................................................................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STATUTORY REQUIREMENTS....................................................................................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ENVIRONMENT, SUSTAINABILITY AND DIVERSITY.................................................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PUBLICITY.....................................................................................................................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LAW................................................................................................................................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WAIVER..........................................................................................................................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ENFORCEABILITY AND SURVIVORSHIP.................................................................... </w:t>
      </w:r>
    </w:p>
    <w:p w:rsidR="004B2FA5" w:rsidRPr="00AD39FA"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rPr>
      </w:pPr>
      <w:r w:rsidRPr="00AD39FA">
        <w:rPr>
          <w:rFonts w:cs="Arial"/>
          <w:color w:val="000000"/>
          <w:sz w:val="20"/>
        </w:rPr>
        <w:t xml:space="preserve">DISPUTE RESOLUTION................................................................................................ </w:t>
      </w:r>
    </w:p>
    <w:p w:rsidR="004B2FA5" w:rsidRPr="00F03AC8" w:rsidRDefault="004B2FA5" w:rsidP="004B2FA5">
      <w:pPr>
        <w:pStyle w:val="ListParagraph"/>
        <w:numPr>
          <w:ilvl w:val="0"/>
          <w:numId w:val="10"/>
        </w:numPr>
        <w:suppressAutoHyphens/>
        <w:autoSpaceDE w:val="0"/>
        <w:autoSpaceDN w:val="0"/>
        <w:spacing w:after="0" w:line="240" w:lineRule="auto"/>
        <w:jc w:val="both"/>
        <w:textAlignment w:val="baseline"/>
        <w:rPr>
          <w:rFonts w:cs="Arial"/>
          <w:color w:val="000000"/>
          <w:sz w:val="20"/>
          <w:szCs w:val="20"/>
        </w:rPr>
      </w:pPr>
      <w:r w:rsidRPr="00F03AC8">
        <w:rPr>
          <w:rFonts w:cs="Arial"/>
          <w:color w:val="000000"/>
          <w:sz w:val="20"/>
          <w:szCs w:val="20"/>
        </w:rPr>
        <w:t xml:space="preserve">GENERAL....................................................................................................................... </w:t>
      </w:r>
    </w:p>
    <w:p w:rsidR="004B2FA5" w:rsidRPr="00F03AC8" w:rsidRDefault="004B2FA5" w:rsidP="004B2FA5">
      <w:pPr>
        <w:pStyle w:val="ListParagraph"/>
        <w:numPr>
          <w:ilvl w:val="0"/>
          <w:numId w:val="10"/>
        </w:numPr>
        <w:suppressAutoHyphens/>
        <w:autoSpaceDE w:val="0"/>
        <w:autoSpaceDN w:val="0"/>
        <w:spacing w:after="0" w:line="240" w:lineRule="auto"/>
        <w:ind w:right="-680"/>
        <w:jc w:val="both"/>
        <w:textAlignment w:val="baseline"/>
        <w:rPr>
          <w:rFonts w:cs="Arial"/>
          <w:color w:val="000000"/>
          <w:sz w:val="20"/>
          <w:szCs w:val="20"/>
        </w:rPr>
      </w:pPr>
      <w:r w:rsidRPr="00F03AC8">
        <w:rPr>
          <w:rFonts w:cs="Arial"/>
          <w:color w:val="000000"/>
          <w:sz w:val="20"/>
          <w:szCs w:val="20"/>
        </w:rPr>
        <w:t>FREEDOM OF INFORMATION......................................................................................</w:t>
      </w:r>
    </w:p>
    <w:p w:rsidR="004B2FA5" w:rsidRPr="00F03AC8" w:rsidRDefault="004B2FA5" w:rsidP="004B2FA5">
      <w:pPr>
        <w:pStyle w:val="ListParagraph"/>
        <w:numPr>
          <w:ilvl w:val="0"/>
          <w:numId w:val="10"/>
        </w:numPr>
        <w:suppressAutoHyphens/>
        <w:autoSpaceDE w:val="0"/>
        <w:autoSpaceDN w:val="0"/>
        <w:spacing w:after="0" w:line="240" w:lineRule="auto"/>
        <w:ind w:right="-680"/>
        <w:jc w:val="both"/>
        <w:textAlignment w:val="baseline"/>
        <w:rPr>
          <w:rFonts w:cs="Arial"/>
          <w:sz w:val="20"/>
          <w:szCs w:val="20"/>
        </w:rPr>
      </w:pPr>
      <w:r w:rsidRPr="00F03AC8">
        <w:rPr>
          <w:rFonts w:cs="Arial"/>
          <w:sz w:val="20"/>
          <w:szCs w:val="20"/>
        </w:rPr>
        <w:t>DATA PROTECTION………………………………………………………………………….</w:t>
      </w:r>
    </w:p>
    <w:p w:rsidR="004B2FA5" w:rsidRPr="00F03AC8" w:rsidRDefault="004B2FA5" w:rsidP="004B2FA5">
      <w:pPr>
        <w:pStyle w:val="ListParagraph"/>
        <w:jc w:val="both"/>
        <w:rPr>
          <w:rFonts w:cs="Arial"/>
          <w:b/>
          <w:szCs w:val="24"/>
        </w:rPr>
      </w:pPr>
    </w:p>
    <w:p w:rsidR="004B2FA5" w:rsidRPr="00F03AC8" w:rsidRDefault="004B2FA5" w:rsidP="004B2FA5">
      <w:pPr>
        <w:jc w:val="center"/>
        <w:rPr>
          <w:rFonts w:cs="Arial"/>
          <w:b/>
          <w:sz w:val="24"/>
          <w:szCs w:val="24"/>
        </w:rPr>
      </w:pPr>
      <w:r w:rsidRPr="00F03AC8">
        <w:rPr>
          <w:rFonts w:cs="Arial"/>
          <w:b/>
          <w:sz w:val="24"/>
          <w:szCs w:val="24"/>
        </w:rPr>
        <w:t>All rights reserved. No part of this document may be reproduced or transmitted in any form or by any means, including photocopying and recording, without the written permission of the copyright holder.</w:t>
      </w:r>
    </w:p>
    <w:p w:rsidR="004B2FA5" w:rsidRPr="00F03AC8" w:rsidRDefault="004B2FA5" w:rsidP="004B2FA5">
      <w:pPr>
        <w:jc w:val="center"/>
        <w:rPr>
          <w:rFonts w:cs="Arial"/>
          <w:b/>
          <w:sz w:val="24"/>
          <w:szCs w:val="24"/>
        </w:rPr>
      </w:pPr>
      <w:r w:rsidRPr="00F03AC8">
        <w:rPr>
          <w:rFonts w:cs="Arial"/>
          <w:b/>
          <w:sz w:val="24"/>
          <w:szCs w:val="24"/>
        </w:rPr>
        <w:t>Such written permission must also be obtained before any part of this publication is stored in a retrieval system of any nature.</w:t>
      </w:r>
    </w:p>
    <w:p w:rsidR="004B2FA5" w:rsidRPr="00F03AC8" w:rsidRDefault="004B2FA5" w:rsidP="004B2FA5">
      <w:pPr>
        <w:jc w:val="center"/>
        <w:rPr>
          <w:rFonts w:cs="Arial"/>
          <w:b/>
          <w:sz w:val="24"/>
          <w:szCs w:val="24"/>
        </w:rPr>
      </w:pPr>
      <w:r w:rsidRPr="00F03AC8">
        <w:rPr>
          <w:rFonts w:cs="Arial"/>
          <w:b/>
          <w:sz w:val="24"/>
          <w:szCs w:val="24"/>
        </w:rPr>
        <w:t>© Environment Agency 2020</w:t>
      </w:r>
    </w:p>
    <w:p w:rsidR="004B2FA5" w:rsidRPr="00AD39FA" w:rsidRDefault="004B2FA5" w:rsidP="004B2FA5">
      <w:pPr>
        <w:pageBreakBefore/>
        <w:jc w:val="both"/>
        <w:rPr>
          <w:rFonts w:cs="Arial"/>
          <w:sz w:val="22"/>
        </w:rPr>
      </w:pPr>
    </w:p>
    <w:p w:rsidR="004B2FA5" w:rsidRPr="00AD39FA" w:rsidRDefault="004B2FA5" w:rsidP="004B2FA5">
      <w:pPr>
        <w:pStyle w:val="ListParagraph"/>
        <w:numPr>
          <w:ilvl w:val="0"/>
          <w:numId w:val="11"/>
        </w:numPr>
        <w:suppressAutoHyphens/>
        <w:autoSpaceDN w:val="0"/>
        <w:spacing w:after="160" w:line="256" w:lineRule="auto"/>
        <w:jc w:val="both"/>
        <w:textAlignment w:val="baseline"/>
        <w:rPr>
          <w:rFonts w:cs="Arial"/>
          <w:b/>
          <w:sz w:val="22"/>
        </w:rPr>
      </w:pPr>
      <w:r w:rsidRPr="00AD39FA">
        <w:rPr>
          <w:rFonts w:cs="Arial"/>
          <w:b/>
          <w:sz w:val="22"/>
        </w:rPr>
        <w:t xml:space="preserve">DEFINITIONS </w:t>
      </w:r>
    </w:p>
    <w:p w:rsidR="004B2FA5" w:rsidRDefault="004B2FA5" w:rsidP="004B2FA5">
      <w:pPr>
        <w:pStyle w:val="ListParagraph"/>
        <w:ind w:left="360"/>
        <w:jc w:val="both"/>
        <w:rPr>
          <w:b/>
          <w:sz w:val="22"/>
        </w:rPr>
      </w:pPr>
    </w:p>
    <w:p w:rsidR="004B2FA5" w:rsidRDefault="004B2FA5" w:rsidP="004B2FA5">
      <w:pPr>
        <w:pStyle w:val="ListParagraph"/>
        <w:numPr>
          <w:ilvl w:val="1"/>
          <w:numId w:val="11"/>
        </w:numPr>
        <w:suppressAutoHyphens/>
        <w:autoSpaceDN w:val="0"/>
        <w:spacing w:after="160" w:line="256" w:lineRule="auto"/>
        <w:jc w:val="both"/>
        <w:textAlignment w:val="baseline"/>
        <w:rPr>
          <w:sz w:val="22"/>
        </w:rPr>
      </w:pPr>
      <w:r>
        <w:rPr>
          <w:sz w:val="22"/>
        </w:rPr>
        <w:t xml:space="preserve">In the Contract, unless the context otherwise requires the following words and expressions shall have the following meanings assigned to them. </w:t>
      </w:r>
    </w:p>
    <w:p w:rsidR="004B2FA5" w:rsidRDefault="004B2FA5" w:rsidP="004B2FA5">
      <w:pPr>
        <w:pStyle w:val="ListParagraph"/>
        <w:ind w:left="792"/>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pPr>
      <w:r>
        <w:rPr>
          <w:sz w:val="22"/>
          <w:u w:val="single"/>
        </w:rPr>
        <w:t>Agency</w:t>
      </w:r>
      <w:r>
        <w:rPr>
          <w:sz w:val="22"/>
        </w:rPr>
        <w:tab/>
      </w:r>
    </w:p>
    <w:p w:rsidR="004B2FA5" w:rsidRDefault="004B2FA5" w:rsidP="004B2FA5">
      <w:pPr>
        <w:pStyle w:val="ListParagraph"/>
        <w:ind w:left="3402"/>
        <w:jc w:val="both"/>
      </w:pPr>
      <w:r>
        <w:rPr>
          <w:sz w:val="22"/>
        </w:rPr>
        <w:t xml:space="preserve">The Environment Agency, its successors and assigns. </w:t>
      </w:r>
    </w:p>
    <w:p w:rsidR="004B2FA5" w:rsidRDefault="004B2FA5" w:rsidP="004B2FA5">
      <w:pPr>
        <w:pStyle w:val="ListParagraph"/>
        <w:ind w:left="1224"/>
        <w:jc w:val="both"/>
        <w:rPr>
          <w:sz w:val="22"/>
          <w:u w:val="single"/>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Agency Property</w:t>
      </w:r>
    </w:p>
    <w:p w:rsidR="004B2FA5" w:rsidRDefault="004B2FA5" w:rsidP="004B2FA5">
      <w:pPr>
        <w:pStyle w:val="ListParagraph"/>
        <w:ind w:left="3402"/>
        <w:jc w:val="both"/>
        <w:rPr>
          <w:sz w:val="22"/>
        </w:rPr>
      </w:pPr>
      <w:r>
        <w:rPr>
          <w:sz w:val="22"/>
        </w:rPr>
        <w:t>All property issued or made available for use by the Agency to the Contractor in connection with the Contract.</w:t>
      </w:r>
    </w:p>
    <w:p w:rsidR="004B2FA5" w:rsidRDefault="004B2FA5" w:rsidP="004B2FA5">
      <w:pPr>
        <w:pStyle w:val="ListParagraph"/>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The Appendix</w:t>
      </w:r>
    </w:p>
    <w:p w:rsidR="004B2FA5" w:rsidRDefault="004B2FA5" w:rsidP="004B2FA5">
      <w:pPr>
        <w:pStyle w:val="ListParagraph"/>
        <w:ind w:left="3402"/>
        <w:jc w:val="both"/>
        <w:rPr>
          <w:sz w:val="22"/>
        </w:rPr>
      </w:pPr>
      <w:r>
        <w:rPr>
          <w:sz w:val="22"/>
        </w:rPr>
        <w:t>The Appendix to these Conditions.</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The Contract</w:t>
      </w:r>
    </w:p>
    <w:p w:rsidR="004B2FA5" w:rsidRDefault="004B2FA5" w:rsidP="004B2FA5">
      <w:pPr>
        <w:pStyle w:val="ListParagraph"/>
        <w:ind w:left="3402"/>
        <w:jc w:val="both"/>
        <w:rPr>
          <w:sz w:val="22"/>
        </w:rPr>
      </w:pPr>
      <w:r>
        <w:rPr>
          <w:sz w:val="22"/>
        </w:rPr>
        <w:t>These Conditions including the Appendix, any Special Conditions, Specification, Pricing Schedule, Contractor’s tender, acceptance letter and any relevant documents agreeing modifications exchanged before the Contract is awarded, and any subsequent amendments or variations agreed in writing.</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pPr>
      <w:r>
        <w:rPr>
          <w:sz w:val="22"/>
          <w:u w:val="single"/>
        </w:rPr>
        <w:t>The Contractor</w:t>
      </w:r>
    </w:p>
    <w:p w:rsidR="004B2FA5" w:rsidRDefault="004B2FA5" w:rsidP="004B2FA5">
      <w:pPr>
        <w:pStyle w:val="ListParagraph"/>
        <w:ind w:left="3402"/>
        <w:jc w:val="both"/>
        <w:rPr>
          <w:sz w:val="22"/>
        </w:rPr>
      </w:pPr>
      <w:r>
        <w:rPr>
          <w:sz w:val="22"/>
        </w:rPr>
        <w:t>The person, firm company or body who undertakes to supply the Services to the Agency as defined in the Contract.</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Contract Period</w:t>
      </w:r>
    </w:p>
    <w:p w:rsidR="004B2FA5" w:rsidRDefault="004B2FA5" w:rsidP="004B2FA5">
      <w:pPr>
        <w:pStyle w:val="ListParagraph"/>
        <w:ind w:left="3402"/>
        <w:jc w:val="both"/>
        <w:rPr>
          <w:sz w:val="22"/>
        </w:rPr>
      </w:pPr>
      <w:r>
        <w:rPr>
          <w:sz w:val="22"/>
        </w:rPr>
        <w:t>The time period stated in the Appendix or otherwise provided in the Contract, for the performance of the Services.</w:t>
      </w:r>
    </w:p>
    <w:p w:rsidR="004B2FA5" w:rsidRDefault="004B2FA5" w:rsidP="004B2FA5">
      <w:pPr>
        <w:pStyle w:val="ListParagraph"/>
        <w:ind w:left="1224"/>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pPr>
      <w:r>
        <w:rPr>
          <w:sz w:val="22"/>
          <w:u w:val="single"/>
        </w:rPr>
        <w:lastRenderedPageBreak/>
        <w:t>Contractor Personn</w:t>
      </w:r>
      <w:r>
        <w:rPr>
          <w:sz w:val="22"/>
        </w:rPr>
        <w:t xml:space="preserve">el </w:t>
      </w:r>
    </w:p>
    <w:p w:rsidR="004B2FA5" w:rsidRDefault="004B2FA5" w:rsidP="004B2FA5">
      <w:pPr>
        <w:pStyle w:val="ListParagraph"/>
        <w:ind w:left="3402"/>
        <w:jc w:val="both"/>
        <w:rPr>
          <w:sz w:val="22"/>
        </w:rPr>
      </w:pPr>
      <w:proofErr w:type="gramStart"/>
      <w:r>
        <w:rPr>
          <w:sz w:val="22"/>
        </w:rPr>
        <w:t>means</w:t>
      </w:r>
      <w:proofErr w:type="gramEnd"/>
      <w:r>
        <w:rPr>
          <w:sz w:val="22"/>
        </w:rPr>
        <w:t xml:space="preserve"> all directors, officers, employees, agents, consultants and contractors of the Contractor and/or of any sub-contractor engaged in the performance of its obligations under this Contract</w:t>
      </w:r>
    </w:p>
    <w:p w:rsidR="004B2FA5" w:rsidRDefault="004B2FA5" w:rsidP="004B2FA5">
      <w:pPr>
        <w:pStyle w:val="ListParagraph"/>
        <w:ind w:left="3402"/>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pPr>
      <w:r>
        <w:rPr>
          <w:sz w:val="22"/>
          <w:u w:val="single"/>
        </w:rPr>
        <w:t>Contract Price</w:t>
      </w:r>
    </w:p>
    <w:p w:rsidR="004B2FA5" w:rsidRDefault="004B2FA5" w:rsidP="004B2FA5">
      <w:pPr>
        <w:pStyle w:val="ListParagraph"/>
        <w:ind w:left="3402"/>
        <w:jc w:val="both"/>
        <w:rPr>
          <w:sz w:val="22"/>
        </w:rPr>
      </w:pPr>
      <w:r>
        <w:rPr>
          <w:sz w:val="22"/>
        </w:rPr>
        <w:t>The price exclusive of VAT set out in the Contract for which the Contractor has agreed to supply the services.</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pPr>
      <w:r>
        <w:rPr>
          <w:sz w:val="22"/>
          <w:u w:val="single"/>
        </w:rPr>
        <w:t>Contract Supervisor</w:t>
      </w:r>
    </w:p>
    <w:p w:rsidR="004B2FA5" w:rsidRDefault="004B2FA5" w:rsidP="004B2FA5">
      <w:pPr>
        <w:pStyle w:val="ListParagraph"/>
        <w:ind w:left="3402"/>
        <w:jc w:val="both"/>
        <w:rPr>
          <w:sz w:val="22"/>
        </w:rPr>
      </w:pPr>
      <w:r>
        <w:rPr>
          <w:sz w:val="22"/>
        </w:rPr>
        <w:t xml:space="preserve">Any duly authorised representative of the Agency notified in writing to the Contractor for all purposes connected with the Contract. Any Notice or other written instruction given by or made to the Contract Supervisor, shall be taken as given by or made to the Agency. </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Contracting Authority</w:t>
      </w:r>
    </w:p>
    <w:p w:rsidR="004B2FA5" w:rsidRDefault="004B2FA5" w:rsidP="004B2FA5">
      <w:pPr>
        <w:pStyle w:val="ListParagraph"/>
        <w:ind w:left="3402"/>
        <w:jc w:val="both"/>
        <w:rPr>
          <w:sz w:val="22"/>
        </w:rPr>
      </w:pPr>
      <w:proofErr w:type="gramStart"/>
      <w:r>
        <w:rPr>
          <w:sz w:val="22"/>
        </w:rPr>
        <w:t>means</w:t>
      </w:r>
      <w:proofErr w:type="gramEnd"/>
      <w:r>
        <w:rPr>
          <w:sz w:val="22"/>
        </w:rPr>
        <w:t xml:space="preserve"> any contracting authorities (other than the Environment Agency) as defined in regulation 2 of the Public Contract Regulations 2015 (SI 2015/102) (as amended).</w:t>
      </w:r>
    </w:p>
    <w:p w:rsidR="004B2FA5" w:rsidRDefault="004B2FA5" w:rsidP="004B2FA5">
      <w:pPr>
        <w:pStyle w:val="ListParagraph"/>
        <w:ind w:left="3402"/>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Data Protection Legislation</w:t>
      </w:r>
    </w:p>
    <w:p w:rsidR="004B2FA5" w:rsidRDefault="004B2FA5" w:rsidP="004B2FA5">
      <w:pPr>
        <w:pStyle w:val="ListParagraph"/>
        <w:ind w:left="3402"/>
        <w:jc w:val="both"/>
        <w:rPr>
          <w:sz w:val="22"/>
        </w:rPr>
      </w:pPr>
      <w:r>
        <w:rPr>
          <w:sz w:val="22"/>
        </w:rPr>
        <w:t>means: (</w:t>
      </w:r>
      <w:proofErr w:type="spellStart"/>
      <w:r>
        <w:rPr>
          <w:sz w:val="22"/>
        </w:rPr>
        <w:t>i</w:t>
      </w:r>
      <w:proofErr w:type="spellEnd"/>
      <w:r>
        <w:rPr>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rsidR="004B2FA5" w:rsidRDefault="004B2FA5" w:rsidP="004B2FA5">
      <w:pPr>
        <w:pStyle w:val="ListParagraph"/>
        <w:ind w:left="3402"/>
        <w:jc w:val="both"/>
        <w:rPr>
          <w:sz w:val="22"/>
          <w:u w:val="single"/>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Data Protection Schedule</w:t>
      </w:r>
    </w:p>
    <w:p w:rsidR="004B2FA5" w:rsidRDefault="004B2FA5" w:rsidP="004B2FA5">
      <w:pPr>
        <w:pStyle w:val="ListParagraph"/>
        <w:ind w:left="3402"/>
        <w:jc w:val="both"/>
        <w:rPr>
          <w:sz w:val="22"/>
        </w:rPr>
      </w:pPr>
      <w:r>
        <w:rPr>
          <w:sz w:val="22"/>
        </w:rPr>
        <w:t>The Schedule attached to this Contract describing how the Parties will comply with the Data Protection Legislation.</w:t>
      </w:r>
    </w:p>
    <w:p w:rsidR="004B2FA5" w:rsidRDefault="004B2FA5" w:rsidP="004B2FA5">
      <w:pPr>
        <w:pStyle w:val="ListParagraph"/>
        <w:tabs>
          <w:tab w:val="left" w:pos="7820"/>
        </w:tabs>
        <w:ind w:left="3402"/>
        <w:jc w:val="both"/>
        <w:rPr>
          <w:sz w:val="22"/>
        </w:rPr>
      </w:pPr>
      <w:r>
        <w:rPr>
          <w:sz w:val="22"/>
        </w:rPr>
        <w:lastRenderedPageBreak/>
        <w:tab/>
      </w: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 xml:space="preserve">Intellectual Property Rights </w:t>
      </w:r>
    </w:p>
    <w:p w:rsidR="004B2FA5" w:rsidRDefault="004B2FA5" w:rsidP="004B2FA5">
      <w:pPr>
        <w:pStyle w:val="ListParagraph"/>
        <w:ind w:left="3402"/>
        <w:jc w:val="both"/>
        <w:rPr>
          <w:sz w:val="22"/>
        </w:rPr>
      </w:pPr>
      <w:r>
        <w:rPr>
          <w:sz w:val="22"/>
        </w:rPr>
        <w:t xml:space="preserve">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 </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 xml:space="preserve">Law </w:t>
      </w:r>
    </w:p>
    <w:p w:rsidR="004B2FA5" w:rsidRDefault="004B2FA5" w:rsidP="004B2FA5">
      <w:pPr>
        <w:pStyle w:val="ListParagraph"/>
        <w:ind w:left="3402"/>
        <w:jc w:val="both"/>
        <w:rPr>
          <w:sz w:val="22"/>
        </w:rPr>
      </w:pPr>
      <w:r>
        <w:rPr>
          <w:sz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rsidR="004B2FA5" w:rsidRDefault="004B2FA5" w:rsidP="004B2FA5">
      <w:pPr>
        <w:pStyle w:val="ListParagraph"/>
        <w:ind w:left="3402"/>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Notice</w:t>
      </w:r>
    </w:p>
    <w:p w:rsidR="004B2FA5" w:rsidRDefault="004B2FA5" w:rsidP="004B2FA5">
      <w:pPr>
        <w:pStyle w:val="ListParagraph"/>
        <w:ind w:left="3402"/>
        <w:jc w:val="both"/>
        <w:rPr>
          <w:sz w:val="22"/>
        </w:rPr>
      </w:pPr>
      <w:r>
        <w:rPr>
          <w:sz w:val="22"/>
        </w:rPr>
        <w:t xml:space="preserve">Any written instruction or notice given to the Contractor by the Contract Supervisor, delivered by: </w:t>
      </w:r>
    </w:p>
    <w:p w:rsidR="004B2FA5" w:rsidRDefault="004B2FA5" w:rsidP="004B2FA5">
      <w:pPr>
        <w:pStyle w:val="ListParagraph"/>
        <w:numPr>
          <w:ilvl w:val="0"/>
          <w:numId w:val="13"/>
        </w:numPr>
        <w:suppressAutoHyphens/>
        <w:autoSpaceDN w:val="0"/>
        <w:spacing w:after="160" w:line="256" w:lineRule="auto"/>
        <w:jc w:val="both"/>
        <w:textAlignment w:val="baseline"/>
        <w:rPr>
          <w:sz w:val="22"/>
        </w:rPr>
      </w:pPr>
      <w:r>
        <w:rPr>
          <w:sz w:val="22"/>
        </w:rPr>
        <w:t xml:space="preserve">fax, or hand delivery to the Contractor’s registered office or other address notified for the purposes of the Contract and deemed to have been served at the date and time of delivery; </w:t>
      </w:r>
    </w:p>
    <w:p w:rsidR="004B2FA5" w:rsidRDefault="004B2FA5" w:rsidP="004B2FA5">
      <w:pPr>
        <w:pStyle w:val="ListParagraph"/>
        <w:ind w:left="3402"/>
        <w:jc w:val="both"/>
      </w:pPr>
      <w:r>
        <w:rPr>
          <w:sz w:val="22"/>
        </w:rPr>
        <w:t>First class post to the Contractor’s registered office. Such Notices are deemed to have been served 48 hours after posting.</w:t>
      </w:r>
    </w:p>
    <w:p w:rsidR="004B2FA5" w:rsidRDefault="004B2FA5" w:rsidP="004B2FA5">
      <w:pPr>
        <w:pStyle w:val="ListParagraph"/>
        <w:ind w:left="3402"/>
        <w:jc w:val="both"/>
        <w:rPr>
          <w:sz w:val="22"/>
          <w:u w:val="single"/>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Results</w:t>
      </w:r>
    </w:p>
    <w:p w:rsidR="004B2FA5" w:rsidRDefault="004B2FA5" w:rsidP="004B2FA5">
      <w:pPr>
        <w:pStyle w:val="ListParagraph"/>
        <w:ind w:left="3402"/>
        <w:jc w:val="both"/>
        <w:rPr>
          <w:sz w:val="22"/>
        </w:rPr>
      </w:pPr>
      <w:r>
        <w:rPr>
          <w:sz w:val="22"/>
        </w:rPr>
        <w:t xml:space="preserve">All things produced in performing the Services including maps, plans, photographs, drawings, tapes, statistical data, experimental results, field data, analysis of results, published and unpublished results and reports, inventions, computer programmes and user documentation. </w:t>
      </w:r>
    </w:p>
    <w:p w:rsidR="004B2FA5" w:rsidRDefault="004B2FA5" w:rsidP="004B2FA5">
      <w:pPr>
        <w:pStyle w:val="ListParagraph"/>
        <w:ind w:left="360"/>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The Resulting Rights</w:t>
      </w:r>
    </w:p>
    <w:p w:rsidR="004B2FA5" w:rsidRDefault="004B2FA5" w:rsidP="004B2FA5">
      <w:pPr>
        <w:pStyle w:val="ListParagraph"/>
        <w:ind w:left="3402"/>
        <w:jc w:val="both"/>
        <w:rPr>
          <w:sz w:val="22"/>
        </w:rPr>
      </w:pPr>
      <w:r>
        <w:rPr>
          <w:sz w:val="22"/>
        </w:rPr>
        <w:t xml:space="preserve">All Intellectual Property Rights in the Results that are originated, conceived, written or made by the Contractor, whether alone or with others in the performance of the Services or otherwise resulting from the Contract. </w:t>
      </w:r>
    </w:p>
    <w:p w:rsidR="004B2FA5" w:rsidRDefault="004B2FA5" w:rsidP="004B2FA5">
      <w:pPr>
        <w:pStyle w:val="ListParagraph"/>
        <w:ind w:left="4406"/>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 xml:space="preserve">Permission </w:t>
      </w:r>
    </w:p>
    <w:p w:rsidR="004B2FA5" w:rsidRDefault="004B2FA5" w:rsidP="004B2FA5">
      <w:pPr>
        <w:pStyle w:val="ListParagraph"/>
        <w:ind w:left="3402"/>
        <w:jc w:val="both"/>
        <w:rPr>
          <w:sz w:val="22"/>
        </w:rPr>
      </w:pPr>
      <w:r>
        <w:rPr>
          <w:sz w:val="22"/>
        </w:rPr>
        <w:t xml:space="preserve">Express permission given in writing before the act being permitted. </w:t>
      </w:r>
    </w:p>
    <w:p w:rsidR="004B2FA5" w:rsidRDefault="004B2FA5" w:rsidP="004B2FA5">
      <w:pPr>
        <w:pStyle w:val="ListParagraph"/>
        <w:ind w:left="1134"/>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 xml:space="preserve">Services </w:t>
      </w:r>
    </w:p>
    <w:p w:rsidR="004B2FA5" w:rsidRDefault="004B2FA5" w:rsidP="004B2FA5">
      <w:pPr>
        <w:pStyle w:val="ListParagraph"/>
        <w:ind w:left="3402"/>
        <w:jc w:val="both"/>
        <w:rPr>
          <w:sz w:val="22"/>
        </w:rPr>
      </w:pPr>
      <w:r>
        <w:rPr>
          <w:sz w:val="22"/>
        </w:rPr>
        <w:t xml:space="preserve">All Services detailed in the Specification including any additions or substitutions as may be requested by the Contract Supervisor. </w:t>
      </w:r>
    </w:p>
    <w:p w:rsidR="004B2FA5" w:rsidRDefault="004B2FA5" w:rsidP="004B2FA5">
      <w:pPr>
        <w:pStyle w:val="ListParagraph"/>
        <w:ind w:left="1134"/>
        <w:jc w:val="both"/>
        <w:rPr>
          <w:sz w:val="22"/>
        </w:rPr>
      </w:pPr>
    </w:p>
    <w:p w:rsidR="004B2FA5" w:rsidRDefault="004B2FA5" w:rsidP="004B2FA5">
      <w:pPr>
        <w:pStyle w:val="ListParagraph"/>
        <w:numPr>
          <w:ilvl w:val="2"/>
          <w:numId w:val="12"/>
        </w:numPr>
        <w:suppressAutoHyphens/>
        <w:autoSpaceDN w:val="0"/>
        <w:spacing w:after="160" w:line="256" w:lineRule="auto"/>
        <w:jc w:val="both"/>
        <w:textAlignment w:val="baseline"/>
        <w:rPr>
          <w:sz w:val="22"/>
          <w:u w:val="single"/>
        </w:rPr>
      </w:pPr>
      <w:r>
        <w:rPr>
          <w:sz w:val="22"/>
          <w:u w:val="single"/>
        </w:rPr>
        <w:t>Regulations</w:t>
      </w:r>
    </w:p>
    <w:p w:rsidR="004B2FA5" w:rsidRDefault="004B2FA5" w:rsidP="004B2FA5">
      <w:pPr>
        <w:pStyle w:val="ListParagraph"/>
        <w:ind w:left="3402"/>
        <w:jc w:val="both"/>
        <w:rPr>
          <w:sz w:val="22"/>
        </w:rPr>
      </w:pPr>
      <w:r>
        <w:rPr>
          <w:sz w:val="22"/>
        </w:rPr>
        <w:t>Means the Public Contract Regulations 2015 (SI 2015/102) as amended.</w:t>
      </w:r>
    </w:p>
    <w:p w:rsidR="004B2FA5" w:rsidRDefault="004B2FA5" w:rsidP="004B2FA5">
      <w:pPr>
        <w:pStyle w:val="ListParagraph"/>
        <w:ind w:left="357"/>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pPr>
      <w:r>
        <w:rPr>
          <w:sz w:val="22"/>
        </w:rPr>
        <w:t xml:space="preserve">Except as set out above and in the Data Protection Schedule, the Contract shall be interpreted in accordance with the Interpretation Act 1988. </w:t>
      </w:r>
    </w:p>
    <w:p w:rsidR="004B2FA5" w:rsidRDefault="004B2FA5" w:rsidP="004B2FA5">
      <w:pPr>
        <w:pStyle w:val="ListParagraph"/>
        <w:ind w:left="714"/>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All headings in these Conditions are for ease of reference only, and shall not affect the construction of the Contract. </w:t>
      </w:r>
    </w:p>
    <w:p w:rsidR="004B2FA5" w:rsidRDefault="004B2FA5" w:rsidP="004B2FA5">
      <w:pPr>
        <w:pStyle w:val="ListParagraph"/>
        <w:ind w:left="714"/>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Any reference in these Conditions to a statutory provision will include all subsequent modifications. </w:t>
      </w:r>
    </w:p>
    <w:p w:rsidR="004B2FA5" w:rsidRDefault="004B2FA5" w:rsidP="004B2FA5">
      <w:pPr>
        <w:pStyle w:val="ListParagraph"/>
        <w:ind w:left="714"/>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 </w:t>
      </w:r>
    </w:p>
    <w:p w:rsidR="004B2FA5" w:rsidRPr="00AD39FA" w:rsidRDefault="004B2FA5" w:rsidP="004B2FA5">
      <w:pPr>
        <w:pStyle w:val="ListParagraph"/>
        <w:ind w:left="714"/>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PRECEDENCE </w:t>
      </w:r>
    </w:p>
    <w:p w:rsidR="004B2FA5" w:rsidRPr="00BC56EB" w:rsidRDefault="004B2FA5" w:rsidP="004B2FA5">
      <w:pPr>
        <w:jc w:val="both"/>
        <w:rPr>
          <w:rFonts w:cs="Arial"/>
          <w:b/>
          <w:sz w:val="22"/>
        </w:rPr>
      </w:pPr>
    </w:p>
    <w:p w:rsidR="004B2FA5" w:rsidRDefault="004B2FA5" w:rsidP="004B2FA5">
      <w:pPr>
        <w:pStyle w:val="ListParagraph"/>
        <w:ind w:left="1134"/>
        <w:jc w:val="both"/>
        <w:rPr>
          <w:sz w:val="22"/>
        </w:rPr>
      </w:pPr>
      <w:r>
        <w:rPr>
          <w:sz w:val="22"/>
        </w:rPr>
        <w:t xml:space="preserve">To the extent that the following documents form the Contract, in the case of conflict of content, they shall have the following order of precedence: </w:t>
      </w:r>
    </w:p>
    <w:p w:rsidR="004B2FA5" w:rsidRDefault="004B2FA5" w:rsidP="004B2FA5">
      <w:pPr>
        <w:pStyle w:val="ListParagraph"/>
        <w:ind w:left="2722"/>
        <w:jc w:val="both"/>
        <w:rPr>
          <w:sz w:val="22"/>
        </w:rPr>
      </w:pPr>
    </w:p>
    <w:p w:rsidR="004B2FA5" w:rsidRDefault="004B2FA5" w:rsidP="004B2FA5">
      <w:pPr>
        <w:pStyle w:val="ListParagraph"/>
        <w:numPr>
          <w:ilvl w:val="0"/>
          <w:numId w:val="14"/>
        </w:numPr>
        <w:suppressAutoHyphens/>
        <w:autoSpaceDN w:val="0"/>
        <w:spacing w:after="160" w:line="256" w:lineRule="auto"/>
        <w:jc w:val="both"/>
        <w:textAlignment w:val="baseline"/>
        <w:rPr>
          <w:sz w:val="22"/>
        </w:rPr>
      </w:pPr>
      <w:r>
        <w:rPr>
          <w:sz w:val="22"/>
        </w:rPr>
        <w:t xml:space="preserve">Conditions of Contract including Appendix, Data Protection Schedule and any Special Conditions; </w:t>
      </w:r>
    </w:p>
    <w:p w:rsidR="004B2FA5" w:rsidRDefault="004B2FA5" w:rsidP="004B2FA5">
      <w:pPr>
        <w:pStyle w:val="ListParagraph"/>
        <w:numPr>
          <w:ilvl w:val="0"/>
          <w:numId w:val="14"/>
        </w:numPr>
        <w:suppressAutoHyphens/>
        <w:autoSpaceDN w:val="0"/>
        <w:spacing w:after="160" w:line="256" w:lineRule="auto"/>
        <w:jc w:val="both"/>
        <w:textAlignment w:val="baseline"/>
        <w:rPr>
          <w:sz w:val="22"/>
        </w:rPr>
      </w:pPr>
      <w:r>
        <w:rPr>
          <w:sz w:val="22"/>
        </w:rPr>
        <w:t xml:space="preserve">Specification; </w:t>
      </w:r>
    </w:p>
    <w:p w:rsidR="004B2FA5" w:rsidRDefault="004B2FA5" w:rsidP="004B2FA5">
      <w:pPr>
        <w:pStyle w:val="ListParagraph"/>
        <w:numPr>
          <w:ilvl w:val="0"/>
          <w:numId w:val="14"/>
        </w:numPr>
        <w:suppressAutoHyphens/>
        <w:autoSpaceDN w:val="0"/>
        <w:spacing w:after="160" w:line="256" w:lineRule="auto"/>
        <w:jc w:val="both"/>
        <w:textAlignment w:val="baseline"/>
        <w:rPr>
          <w:sz w:val="22"/>
        </w:rPr>
      </w:pPr>
      <w:r>
        <w:rPr>
          <w:sz w:val="22"/>
        </w:rPr>
        <w:t xml:space="preserve">Pricing Schedule; </w:t>
      </w:r>
    </w:p>
    <w:p w:rsidR="004B2FA5" w:rsidRDefault="004B2FA5" w:rsidP="004B2FA5">
      <w:pPr>
        <w:pStyle w:val="ListParagraph"/>
        <w:numPr>
          <w:ilvl w:val="0"/>
          <w:numId w:val="14"/>
        </w:numPr>
        <w:suppressAutoHyphens/>
        <w:autoSpaceDN w:val="0"/>
        <w:spacing w:after="160" w:line="256" w:lineRule="auto"/>
        <w:jc w:val="both"/>
        <w:textAlignment w:val="baseline"/>
        <w:rPr>
          <w:sz w:val="22"/>
        </w:rPr>
      </w:pPr>
      <w:r>
        <w:rPr>
          <w:sz w:val="22"/>
        </w:rPr>
        <w:t xml:space="preserve">Drawings, maps or other diagrams. </w:t>
      </w:r>
    </w:p>
    <w:p w:rsidR="004B2FA5" w:rsidRPr="00BC56EB" w:rsidRDefault="004B2FA5" w:rsidP="004B2FA5">
      <w:pPr>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CONTRACT SUPERVISOR </w:t>
      </w:r>
    </w:p>
    <w:p w:rsidR="004B2FA5" w:rsidRPr="00AD39FA" w:rsidRDefault="004B2FA5" w:rsidP="004B2FA5">
      <w:pPr>
        <w:pStyle w:val="ListParagraph"/>
        <w:ind w:left="357"/>
        <w:jc w:val="both"/>
        <w:rPr>
          <w:rFonts w:cs="Arial"/>
          <w:sz w:val="22"/>
        </w:rPr>
      </w:pPr>
    </w:p>
    <w:p w:rsidR="004B2FA5" w:rsidRPr="00AD39FA" w:rsidRDefault="004B2FA5" w:rsidP="004B2FA5">
      <w:pPr>
        <w:pStyle w:val="ListParagraph"/>
        <w:ind w:left="1134"/>
        <w:jc w:val="both"/>
        <w:rPr>
          <w:rFonts w:cs="Arial"/>
          <w:sz w:val="22"/>
        </w:rPr>
      </w:pPr>
      <w:r w:rsidRPr="00BC56EB">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7 working days.</w:t>
      </w: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THE SERVICES </w:t>
      </w:r>
    </w:p>
    <w:p w:rsidR="004B2FA5" w:rsidRDefault="004B2FA5" w:rsidP="004B2FA5">
      <w:pPr>
        <w:pStyle w:val="ListParagraph"/>
        <w:ind w:left="357"/>
        <w:jc w:val="both"/>
        <w:rPr>
          <w:b/>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Contractor shall provide all staff, equipment, materials and any other requirements necessary for the performance of the Contract using reasonable skill, care and diligence, and to the reasonable satisfaction of the Contract Supervisor. </w:t>
      </w: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 </w:t>
      </w:r>
    </w:p>
    <w:p w:rsidR="004B2FA5" w:rsidRPr="00AD39FA" w:rsidRDefault="004B2FA5" w:rsidP="004B2FA5">
      <w:pPr>
        <w:pStyle w:val="ListParagraph"/>
        <w:ind w:left="357"/>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ASSIGNMENT </w:t>
      </w:r>
    </w:p>
    <w:p w:rsidR="004B2FA5" w:rsidRPr="00AD39FA" w:rsidRDefault="004B2FA5" w:rsidP="004B2FA5">
      <w:pPr>
        <w:pStyle w:val="ListParagraph"/>
        <w:ind w:left="567"/>
        <w:jc w:val="both"/>
        <w:rPr>
          <w:rFonts w:cs="Arial"/>
          <w:b/>
          <w:sz w:val="22"/>
        </w:rPr>
      </w:pPr>
    </w:p>
    <w:p w:rsidR="004B2FA5" w:rsidRPr="00AD39FA" w:rsidRDefault="004B2FA5" w:rsidP="004B2FA5">
      <w:pPr>
        <w:pStyle w:val="ListParagraph"/>
        <w:numPr>
          <w:ilvl w:val="1"/>
          <w:numId w:val="12"/>
        </w:numPr>
        <w:suppressAutoHyphens/>
        <w:autoSpaceDN w:val="0"/>
        <w:spacing w:after="160" w:line="256" w:lineRule="auto"/>
        <w:jc w:val="both"/>
        <w:textAlignment w:val="baseline"/>
        <w:rPr>
          <w:rFonts w:cs="Arial"/>
          <w:sz w:val="22"/>
        </w:rPr>
      </w:pPr>
      <w:r w:rsidRPr="00AD39FA">
        <w:rPr>
          <w:rFonts w:cs="Arial"/>
          <w:sz w:val="22"/>
        </w:rPr>
        <w:t xml:space="preserve">The Contractor shall not assign, transfer or sub-contract the Contract, or any part of it, without the Permission of the Contract Supervisor. </w:t>
      </w:r>
    </w:p>
    <w:p w:rsidR="004B2FA5" w:rsidRPr="00AD39FA" w:rsidRDefault="004B2FA5" w:rsidP="004B2FA5">
      <w:pPr>
        <w:pStyle w:val="ListParagraph"/>
        <w:ind w:left="1701"/>
        <w:jc w:val="both"/>
        <w:rPr>
          <w:rFonts w:cs="Arial"/>
          <w:sz w:val="22"/>
        </w:rPr>
      </w:pPr>
    </w:p>
    <w:p w:rsidR="004B2FA5" w:rsidRPr="00AD39FA" w:rsidRDefault="004B2FA5" w:rsidP="004B2FA5">
      <w:pPr>
        <w:pStyle w:val="ListParagraph"/>
        <w:numPr>
          <w:ilvl w:val="1"/>
          <w:numId w:val="12"/>
        </w:numPr>
        <w:suppressAutoHyphens/>
        <w:autoSpaceDN w:val="0"/>
        <w:spacing w:after="160" w:line="256" w:lineRule="auto"/>
        <w:jc w:val="both"/>
        <w:textAlignment w:val="baseline"/>
        <w:rPr>
          <w:rFonts w:cs="Arial"/>
          <w:sz w:val="22"/>
        </w:rPr>
      </w:pPr>
      <w:r w:rsidRPr="00AD39FA">
        <w:rPr>
          <w:rFonts w:cs="Arial"/>
          <w:sz w:val="22"/>
        </w:rPr>
        <w:lastRenderedPageBreak/>
        <w:t xml:space="preserve">Any assignment, transfer or sub-contract entered into, shall not relieve the Contractor of any of his obligations or duties under the Contract. </w:t>
      </w:r>
    </w:p>
    <w:p w:rsidR="004B2FA5" w:rsidRPr="00AD39FA" w:rsidRDefault="004B2FA5" w:rsidP="004B2FA5">
      <w:pPr>
        <w:pStyle w:val="ListParagraph"/>
        <w:ind w:left="1701"/>
        <w:jc w:val="both"/>
        <w:rPr>
          <w:rFonts w:cs="Arial"/>
          <w:sz w:val="22"/>
        </w:rPr>
      </w:pPr>
    </w:p>
    <w:p w:rsidR="004B2FA5" w:rsidRPr="00AD39FA" w:rsidRDefault="004B2FA5" w:rsidP="004B2FA5">
      <w:pPr>
        <w:pStyle w:val="ListParagraph"/>
        <w:numPr>
          <w:ilvl w:val="1"/>
          <w:numId w:val="12"/>
        </w:numPr>
        <w:suppressAutoHyphens/>
        <w:autoSpaceDN w:val="0"/>
        <w:spacing w:after="160" w:line="256" w:lineRule="auto"/>
        <w:jc w:val="both"/>
        <w:textAlignment w:val="baseline"/>
        <w:rPr>
          <w:rFonts w:cs="Arial"/>
          <w:sz w:val="22"/>
        </w:rPr>
      </w:pPr>
      <w:r w:rsidRPr="00AD39FA">
        <w:rPr>
          <w:rFonts w:cs="Arial"/>
          <w:sz w:val="22"/>
        </w:rPr>
        <w:t xml:space="preserve">Nothing in this Contract confers or purports to confer on any third party any benefit or any right to enforce any term of the Contract </w:t>
      </w:r>
    </w:p>
    <w:p w:rsidR="004B2FA5" w:rsidRPr="00AD39FA" w:rsidRDefault="004B2FA5" w:rsidP="004B2FA5">
      <w:pPr>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CONTRACT PERIOD </w:t>
      </w:r>
    </w:p>
    <w:p w:rsidR="004B2FA5" w:rsidRPr="00AD39FA" w:rsidRDefault="004B2FA5" w:rsidP="004B2FA5">
      <w:pPr>
        <w:pStyle w:val="ListParagraph"/>
        <w:ind w:left="567"/>
        <w:jc w:val="both"/>
        <w:rPr>
          <w:rFonts w:cs="Arial"/>
          <w:b/>
          <w:sz w:val="22"/>
        </w:rPr>
      </w:pPr>
    </w:p>
    <w:p w:rsidR="004B2FA5" w:rsidRPr="00AD39FA" w:rsidRDefault="004B2FA5" w:rsidP="004B2FA5">
      <w:pPr>
        <w:pStyle w:val="ListParagraph"/>
        <w:ind w:left="1134"/>
        <w:jc w:val="both"/>
        <w:rPr>
          <w:rFonts w:cs="Arial"/>
          <w:sz w:val="22"/>
        </w:rPr>
      </w:pPr>
      <w:r w:rsidRPr="00AD39FA">
        <w:rPr>
          <w:rFonts w:cs="Arial"/>
          <w:sz w:val="22"/>
        </w:rPr>
        <w:t xml:space="preserve">The Contractor shall perform the Services within the time stated in the Appendix </w:t>
      </w:r>
      <w:r w:rsidRPr="00424B50">
        <w:rPr>
          <w:rFonts w:cs="Arial"/>
          <w:sz w:val="22"/>
        </w:rPr>
        <w:t>to Conditions (Services)</w:t>
      </w:r>
      <w:r>
        <w:rPr>
          <w:rFonts w:cs="Arial"/>
          <w:sz w:val="22"/>
        </w:rPr>
        <w:t xml:space="preserve"> </w:t>
      </w:r>
      <w:r w:rsidRPr="00AD39FA">
        <w:rPr>
          <w:rFonts w:cs="Arial"/>
          <w:sz w:val="22"/>
        </w:rPr>
        <w:t xml:space="preserve">subject to any changes arising from Condition 10 (Variations,) and/or Condition 11 (Extensions of time.) </w:t>
      </w:r>
    </w:p>
    <w:p w:rsidR="004B2FA5" w:rsidRPr="00BC56EB" w:rsidRDefault="004B2FA5" w:rsidP="004B2FA5">
      <w:pPr>
        <w:jc w:val="both"/>
        <w:rPr>
          <w:rFonts w:cs="Arial"/>
          <w:sz w:val="22"/>
        </w:rPr>
      </w:pPr>
    </w:p>
    <w:p w:rsidR="004B2FA5"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PROPERTY </w:t>
      </w:r>
    </w:p>
    <w:p w:rsidR="004B2FA5" w:rsidRPr="00AD39FA" w:rsidRDefault="004B2FA5" w:rsidP="004B2FA5">
      <w:pPr>
        <w:pStyle w:val="ListParagraph"/>
        <w:suppressAutoHyphens/>
        <w:autoSpaceDN w:val="0"/>
        <w:spacing w:after="160" w:line="256" w:lineRule="auto"/>
        <w:ind w:left="1134"/>
        <w:jc w:val="both"/>
        <w:textAlignment w:val="baseline"/>
        <w:rPr>
          <w:rFonts w:cs="Arial"/>
          <w:b/>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All property issued by the Agency to the Contractor in connection with the Contract shall remain the property of the Agency, and shall be used in the execution of the Contract, and for no other purpose whatsoever without the prior approval of the Contract Supervisor. </w:t>
      </w:r>
    </w:p>
    <w:p w:rsidR="004B2FA5" w:rsidRDefault="004B2FA5" w:rsidP="004B2FA5">
      <w:pPr>
        <w:pStyle w:val="ListParagraph"/>
        <w:ind w:left="1701"/>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The Contractor shall keep all Agency Property in safe custody and good condition, set aside and clearly marked as the property of the Agency.</w:t>
      </w:r>
    </w:p>
    <w:p w:rsidR="004B2FA5" w:rsidRDefault="004B2FA5" w:rsidP="004B2FA5">
      <w:pPr>
        <w:pStyle w:val="ListParagrap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On expiry or earlier termination of the Contract the Contractor shall, if so required, either surrender such property to the Agency or otherwise dispose of it as instructed by the Contract Supervisor. </w:t>
      </w:r>
    </w:p>
    <w:p w:rsidR="004B2FA5" w:rsidRPr="00AD39FA" w:rsidRDefault="004B2FA5" w:rsidP="004B2FA5">
      <w:pPr>
        <w:pStyle w:val="ListParagraph"/>
        <w:ind w:left="357"/>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MATERIALS </w:t>
      </w:r>
    </w:p>
    <w:p w:rsidR="004B2FA5" w:rsidRDefault="004B2FA5" w:rsidP="004B2FA5">
      <w:pPr>
        <w:pStyle w:val="ListParagraph"/>
        <w:ind w:left="567"/>
        <w:jc w:val="both"/>
        <w:rPr>
          <w:b/>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Contractor shall be responsible for establishing his own sources of supply for goods and materials and will be responsible for ensuring the reasonable and proper conduct by his suppliers and staff whilst on the Agency’s premises. </w:t>
      </w:r>
    </w:p>
    <w:p w:rsidR="004B2FA5" w:rsidRDefault="004B2FA5" w:rsidP="004B2FA5">
      <w:pPr>
        <w:pStyle w:val="ListParagraph"/>
        <w:ind w:left="357"/>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Contractor shall not place, or cause to be placed, any orders with suppliers or otherwise incur liabilities in the name of the Agency or any representative of the Agency. </w:t>
      </w:r>
    </w:p>
    <w:p w:rsidR="004B2FA5" w:rsidRPr="00AD39FA" w:rsidRDefault="004B2FA5" w:rsidP="004B2FA5">
      <w:pPr>
        <w:pStyle w:val="ListParagraph"/>
        <w:ind w:left="357"/>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lastRenderedPageBreak/>
        <w:t xml:space="preserve">SECURITY </w:t>
      </w:r>
    </w:p>
    <w:p w:rsidR="004B2FA5" w:rsidRPr="00BC56EB" w:rsidRDefault="004B2FA5" w:rsidP="004B2FA5">
      <w:pPr>
        <w:suppressAutoHyphens/>
        <w:autoSpaceDN w:val="0"/>
        <w:spacing w:after="160" w:line="256" w:lineRule="auto"/>
        <w:ind w:left="567"/>
        <w:jc w:val="both"/>
        <w:textAlignment w:val="baseline"/>
        <w:rPr>
          <w:rFonts w:eastAsia="Calibri" w:cs="Arial"/>
          <w:b/>
          <w:sz w:val="22"/>
          <w:szCs w:val="24"/>
          <w:lang w:eastAsia="en-US"/>
        </w:rPr>
      </w:pPr>
    </w:p>
    <w:p w:rsidR="004B2FA5" w:rsidRPr="00BC56EB" w:rsidRDefault="004B2FA5" w:rsidP="004B2FA5">
      <w:pPr>
        <w:numPr>
          <w:ilvl w:val="1"/>
          <w:numId w:val="12"/>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t xml:space="preserve">The Contractor shall be responsible for the security of all goods and equipment belonging to the Agency and used by the Contractor in the provision of the Services, belonging to the Contractor, or Contractors staff, or sub-contractors whilst on Agency premises. </w:t>
      </w:r>
    </w:p>
    <w:p w:rsidR="004B2FA5" w:rsidRPr="00BC56EB" w:rsidRDefault="004B2FA5" w:rsidP="004B2FA5">
      <w:pPr>
        <w:numPr>
          <w:ilvl w:val="1"/>
          <w:numId w:val="12"/>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t xml:space="preserve">This Condition shall not prejudice the Agency’s rights under Condition 15.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12"/>
        </w:numPr>
        <w:suppressAutoHyphens/>
        <w:autoSpaceDN w:val="0"/>
        <w:spacing w:after="160" w:line="256" w:lineRule="auto"/>
        <w:jc w:val="both"/>
        <w:textAlignment w:val="baseline"/>
        <w:rPr>
          <w:rFonts w:cs="Arial"/>
          <w:b/>
          <w:sz w:val="22"/>
        </w:rPr>
      </w:pPr>
      <w:r w:rsidRPr="00AD39FA">
        <w:rPr>
          <w:rFonts w:cs="Arial"/>
          <w:b/>
          <w:sz w:val="22"/>
        </w:rPr>
        <w:t xml:space="preserve">VARIATIONS </w:t>
      </w:r>
    </w:p>
    <w:p w:rsidR="004B2FA5" w:rsidRPr="00AD39FA" w:rsidRDefault="004B2FA5" w:rsidP="004B2FA5">
      <w:pPr>
        <w:pStyle w:val="ListParagraph"/>
        <w:ind w:left="567"/>
        <w:jc w:val="both"/>
        <w:rPr>
          <w:rFonts w:cs="Arial"/>
          <w:b/>
          <w:sz w:val="22"/>
        </w:rPr>
      </w:pPr>
    </w:p>
    <w:p w:rsidR="004B2FA5" w:rsidRDefault="004B2FA5" w:rsidP="004B2FA5">
      <w:pPr>
        <w:pStyle w:val="ListParagraph"/>
        <w:ind w:left="567"/>
        <w:jc w:val="both"/>
        <w:rPr>
          <w:b/>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rsidR="004B2FA5" w:rsidRDefault="004B2FA5" w:rsidP="004B2FA5">
      <w:pPr>
        <w:pStyle w:val="ListParagraph"/>
        <w:ind w:left="1701"/>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rsidR="004B2FA5" w:rsidRDefault="004B2FA5" w:rsidP="004B2FA5">
      <w:pPr>
        <w:pStyle w:val="ListParagraph"/>
        <w:ind w:left="1701"/>
        <w:jc w:val="both"/>
        <w:rPr>
          <w:sz w:val="22"/>
        </w:rPr>
      </w:pPr>
      <w:r>
        <w:rPr>
          <w:sz w:val="22"/>
        </w:rPr>
        <w:t xml:space="preserve"> </w:t>
      </w: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Where a variation is the result of some default or breach of the Contract by the Contractor or some other cause for which he is solely responsible, any additional cost attributable to the variation shall be borne by the Contractor. </w:t>
      </w:r>
    </w:p>
    <w:p w:rsidR="004B2FA5" w:rsidRDefault="004B2FA5" w:rsidP="004B2FA5">
      <w:pPr>
        <w:pStyle w:val="ListParagraph"/>
        <w:ind w:left="1134"/>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 xml:space="preserve">The Contractor may also propose a variation to the Services but no such variation shall take effect unless agreed and confirmed in writing by the Contract Supervisor. </w:t>
      </w:r>
    </w:p>
    <w:p w:rsidR="004B2FA5" w:rsidRDefault="004B2FA5" w:rsidP="004B2FA5">
      <w:pPr>
        <w:pStyle w:val="ListParagraph"/>
        <w:ind w:left="1134"/>
        <w:jc w:val="bot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No variation shall have the effect of invalidating the Contract, or placing the Contract at large, if that variation is reasonably consistent with the nature, scope and value of the Contract. The Agency may vary the Contract to comply with a change in English Law. Such a change will be effected by the Contract Supervisor notifying the Contractor in writing.</w:t>
      </w:r>
    </w:p>
    <w:p w:rsidR="004B2FA5" w:rsidRDefault="004B2FA5" w:rsidP="004B2FA5">
      <w:pPr>
        <w:pStyle w:val="ListParagraph"/>
        <w:rPr>
          <w:sz w:val="22"/>
        </w:rPr>
      </w:pPr>
    </w:p>
    <w:p w:rsidR="004B2FA5" w:rsidRDefault="004B2FA5" w:rsidP="004B2FA5">
      <w:pPr>
        <w:pStyle w:val="ListParagraph"/>
        <w:numPr>
          <w:ilvl w:val="1"/>
          <w:numId w:val="12"/>
        </w:numPr>
        <w:suppressAutoHyphens/>
        <w:autoSpaceDN w:val="0"/>
        <w:spacing w:after="160" w:line="256" w:lineRule="auto"/>
        <w:jc w:val="both"/>
        <w:textAlignment w:val="baseline"/>
        <w:rPr>
          <w:sz w:val="22"/>
        </w:rPr>
      </w:pPr>
      <w:r>
        <w:rPr>
          <w:sz w:val="22"/>
        </w:rPr>
        <w:t>The Agency may assign, novate or otherwise dispose of its rights and obligations under the Contract or any part thereof to:</w:t>
      </w:r>
    </w:p>
    <w:p w:rsidR="004B2FA5" w:rsidRDefault="004B2FA5" w:rsidP="004B2FA5">
      <w:pPr>
        <w:pStyle w:val="ListParagraph"/>
        <w:rPr>
          <w:sz w:val="22"/>
        </w:rPr>
      </w:pPr>
    </w:p>
    <w:p w:rsidR="004B2FA5" w:rsidRDefault="004B2FA5" w:rsidP="004B2FA5">
      <w:pPr>
        <w:pStyle w:val="ListParagraph"/>
        <w:numPr>
          <w:ilvl w:val="2"/>
          <w:numId w:val="15"/>
        </w:numPr>
        <w:suppressAutoHyphens/>
        <w:autoSpaceDN w:val="0"/>
        <w:spacing w:after="160" w:line="256" w:lineRule="auto"/>
        <w:jc w:val="both"/>
        <w:textAlignment w:val="baseline"/>
        <w:rPr>
          <w:sz w:val="22"/>
        </w:rPr>
      </w:pPr>
      <w:r>
        <w:rPr>
          <w:sz w:val="22"/>
        </w:rPr>
        <w:t>any Contracting Authority; or</w:t>
      </w:r>
    </w:p>
    <w:p w:rsidR="004B2FA5" w:rsidRDefault="004B2FA5" w:rsidP="004B2FA5">
      <w:pPr>
        <w:pStyle w:val="ListParagraph"/>
        <w:ind w:left="3402"/>
        <w:jc w:val="both"/>
        <w:rPr>
          <w:sz w:val="22"/>
        </w:rPr>
      </w:pPr>
    </w:p>
    <w:p w:rsidR="004B2FA5" w:rsidRDefault="004B2FA5" w:rsidP="004B2FA5">
      <w:pPr>
        <w:pStyle w:val="ListParagraph"/>
        <w:numPr>
          <w:ilvl w:val="2"/>
          <w:numId w:val="15"/>
        </w:numPr>
        <w:suppressAutoHyphens/>
        <w:autoSpaceDN w:val="0"/>
        <w:spacing w:after="160" w:line="256" w:lineRule="auto"/>
        <w:jc w:val="both"/>
        <w:textAlignment w:val="baseline"/>
        <w:rPr>
          <w:sz w:val="22"/>
        </w:rPr>
      </w:pPr>
      <w:r>
        <w:rPr>
          <w:sz w:val="22"/>
        </w:rPr>
        <w:t>any other body established by the Crown or under statute in order substantially to perform any of the functions that had previously been performed by the Agency; or</w:t>
      </w:r>
    </w:p>
    <w:p w:rsidR="004B2FA5" w:rsidRDefault="004B2FA5" w:rsidP="004B2FA5">
      <w:pPr>
        <w:pStyle w:val="ListParagraph"/>
        <w:rPr>
          <w:sz w:val="22"/>
        </w:rPr>
      </w:pPr>
    </w:p>
    <w:p w:rsidR="004B2FA5" w:rsidRDefault="004B2FA5" w:rsidP="004B2FA5">
      <w:pPr>
        <w:pStyle w:val="ListParagraph"/>
        <w:numPr>
          <w:ilvl w:val="2"/>
          <w:numId w:val="15"/>
        </w:numPr>
        <w:suppressAutoHyphens/>
        <w:autoSpaceDN w:val="0"/>
        <w:spacing w:after="160" w:line="256" w:lineRule="auto"/>
        <w:jc w:val="both"/>
        <w:textAlignment w:val="baseline"/>
        <w:rPr>
          <w:sz w:val="22"/>
        </w:rPr>
      </w:pPr>
      <w:r>
        <w:rPr>
          <w:sz w:val="22"/>
        </w:rPr>
        <w:t>any private sector body which substantially performs the functions of the Agency, provided that any such assignment, novation or other disposal shall not increase the burden of the Contractor's obligations under the Contract.</w:t>
      </w:r>
    </w:p>
    <w:p w:rsidR="004B2FA5" w:rsidRDefault="004B2FA5" w:rsidP="004B2FA5">
      <w:pPr>
        <w:pStyle w:val="ListParagraph"/>
        <w:ind w:left="3402"/>
        <w:jc w:val="both"/>
        <w:rPr>
          <w:sz w:val="22"/>
        </w:rPr>
      </w:pPr>
    </w:p>
    <w:p w:rsidR="004B2FA5" w:rsidRDefault="004B2FA5" w:rsidP="004B2FA5">
      <w:pPr>
        <w:pStyle w:val="ListParagraph"/>
        <w:numPr>
          <w:ilvl w:val="1"/>
          <w:numId w:val="15"/>
        </w:numPr>
        <w:suppressAutoHyphens/>
        <w:autoSpaceDN w:val="0"/>
        <w:spacing w:after="160" w:line="256" w:lineRule="auto"/>
        <w:jc w:val="both"/>
        <w:textAlignment w:val="baseline"/>
        <w:rPr>
          <w:sz w:val="22"/>
        </w:rPr>
      </w:pPr>
      <w:r>
        <w:rPr>
          <w:sz w:val="22"/>
        </w:rPr>
        <w:t>Any change in the legal status of the Agency such that it ceases to be a Contracting Authority shall not affect the validity of the Contract. In such circumstances the Contract shall bind and inure to the benefit of any successor body to the Agency.</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15"/>
        </w:numPr>
        <w:suppressAutoHyphens/>
        <w:autoSpaceDN w:val="0"/>
        <w:spacing w:after="160" w:line="256" w:lineRule="auto"/>
        <w:jc w:val="both"/>
        <w:textAlignment w:val="baseline"/>
        <w:rPr>
          <w:rFonts w:cs="Arial"/>
          <w:b/>
          <w:sz w:val="22"/>
        </w:rPr>
      </w:pPr>
      <w:r w:rsidRPr="00AD39FA">
        <w:rPr>
          <w:rFonts w:cs="Arial"/>
          <w:b/>
          <w:sz w:val="22"/>
        </w:rPr>
        <w:t xml:space="preserve">EXTENSIONS OF TIME </w:t>
      </w:r>
    </w:p>
    <w:p w:rsidR="004B2FA5" w:rsidRPr="00BC56EB" w:rsidRDefault="004B2FA5" w:rsidP="004B2FA5">
      <w:pPr>
        <w:suppressAutoHyphens/>
        <w:autoSpaceDN w:val="0"/>
        <w:spacing w:after="160" w:line="256" w:lineRule="auto"/>
        <w:ind w:left="567"/>
        <w:jc w:val="both"/>
        <w:textAlignment w:val="baseline"/>
        <w:rPr>
          <w:rFonts w:eastAsia="Calibri" w:cs="Arial"/>
          <w:b/>
          <w:sz w:val="22"/>
          <w:szCs w:val="24"/>
          <w:lang w:eastAsia="en-US"/>
        </w:rPr>
      </w:pPr>
    </w:p>
    <w:p w:rsidR="004B2FA5" w:rsidRPr="00BC56EB" w:rsidRDefault="004B2FA5" w:rsidP="004B2FA5">
      <w:pPr>
        <w:numPr>
          <w:ilvl w:val="1"/>
          <w:numId w:val="16"/>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t xml:space="preserve">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 </w:t>
      </w:r>
    </w:p>
    <w:p w:rsidR="004B2FA5" w:rsidRPr="00BC56EB" w:rsidRDefault="004B2FA5" w:rsidP="004B2FA5">
      <w:pPr>
        <w:suppressAutoHyphens/>
        <w:autoSpaceDN w:val="0"/>
        <w:spacing w:after="160" w:line="256" w:lineRule="auto"/>
        <w:ind w:left="1134"/>
        <w:jc w:val="both"/>
        <w:textAlignment w:val="baseline"/>
        <w:rPr>
          <w:rFonts w:eastAsia="Calibri" w:cs="Arial"/>
          <w:sz w:val="22"/>
          <w:szCs w:val="24"/>
          <w:lang w:eastAsia="en-US"/>
        </w:rPr>
      </w:pPr>
    </w:p>
    <w:p w:rsidR="004B2FA5" w:rsidRPr="00BC56EB" w:rsidRDefault="004B2FA5" w:rsidP="004B2FA5">
      <w:pPr>
        <w:numPr>
          <w:ilvl w:val="2"/>
          <w:numId w:val="17"/>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 </w:t>
      </w:r>
    </w:p>
    <w:p w:rsidR="004B2FA5" w:rsidRPr="00BC56EB" w:rsidRDefault="004B2FA5" w:rsidP="004B2FA5">
      <w:pPr>
        <w:suppressAutoHyphens/>
        <w:autoSpaceDN w:val="0"/>
        <w:spacing w:after="160" w:line="256" w:lineRule="auto"/>
        <w:ind w:left="357"/>
        <w:jc w:val="both"/>
        <w:textAlignment w:val="baseline"/>
        <w:rPr>
          <w:rFonts w:eastAsia="Calibri" w:cs="Arial"/>
          <w:sz w:val="22"/>
          <w:szCs w:val="24"/>
          <w:lang w:eastAsia="en-US"/>
        </w:rPr>
      </w:pPr>
    </w:p>
    <w:p w:rsidR="004B2FA5" w:rsidRPr="00BC56EB" w:rsidRDefault="004B2FA5" w:rsidP="004B2FA5">
      <w:pPr>
        <w:numPr>
          <w:ilvl w:val="2"/>
          <w:numId w:val="17"/>
        </w:numPr>
        <w:suppressAutoHyphens/>
        <w:autoSpaceDN w:val="0"/>
        <w:spacing w:after="160" w:line="256" w:lineRule="auto"/>
        <w:jc w:val="both"/>
        <w:textAlignment w:val="baseline"/>
        <w:rPr>
          <w:rFonts w:eastAsia="Calibri" w:cs="Arial"/>
          <w:sz w:val="22"/>
          <w:szCs w:val="24"/>
          <w:lang w:eastAsia="en-US"/>
        </w:rPr>
      </w:pPr>
      <w:proofErr w:type="gramStart"/>
      <w:r w:rsidRPr="00BC56EB">
        <w:rPr>
          <w:rFonts w:eastAsia="Calibri" w:cs="Arial"/>
          <w:sz w:val="22"/>
          <w:szCs w:val="24"/>
          <w:lang w:eastAsia="en-US"/>
        </w:rPr>
        <w:t>in</w:t>
      </w:r>
      <w:proofErr w:type="gramEnd"/>
      <w:r w:rsidRPr="00BC56EB">
        <w:rPr>
          <w:rFonts w:eastAsia="Calibri" w:cs="Arial"/>
          <w:sz w:val="22"/>
          <w:szCs w:val="24"/>
          <w:lang w:eastAsia="en-US"/>
        </w:rPr>
        <w:t xml:space="preserve"> the case of any delay of which the Agency is the cause, shall grant the Contractor a reasonable extension of time to take account of the delay. </w:t>
      </w:r>
    </w:p>
    <w:p w:rsidR="004B2FA5" w:rsidRPr="00BC56EB" w:rsidRDefault="004B2FA5" w:rsidP="004B2FA5">
      <w:pPr>
        <w:suppressAutoHyphens/>
        <w:autoSpaceDN w:val="0"/>
        <w:spacing w:after="160" w:line="256" w:lineRule="auto"/>
        <w:ind w:left="1701"/>
        <w:jc w:val="both"/>
        <w:textAlignment w:val="baseline"/>
        <w:rPr>
          <w:rFonts w:eastAsia="Calibri" w:cs="Arial"/>
          <w:sz w:val="22"/>
          <w:szCs w:val="24"/>
          <w:lang w:eastAsia="en-US"/>
        </w:rPr>
      </w:pPr>
    </w:p>
    <w:p w:rsidR="004B2FA5" w:rsidRPr="00BC56EB" w:rsidRDefault="004B2FA5" w:rsidP="004B2FA5">
      <w:pPr>
        <w:numPr>
          <w:ilvl w:val="1"/>
          <w:numId w:val="17"/>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lastRenderedPageBreak/>
        <w:t xml:space="preserve">No extension of time shall be granted where in the opinion of the Agency the Contractor has failed to use reasonable endeavours to avoid or reduce the cause and/or effects of the delay. </w:t>
      </w:r>
    </w:p>
    <w:p w:rsidR="004B2FA5" w:rsidRPr="00BC56EB" w:rsidRDefault="004B2FA5" w:rsidP="004B2FA5">
      <w:pPr>
        <w:suppressAutoHyphens/>
        <w:autoSpaceDN w:val="0"/>
        <w:spacing w:after="160" w:line="256" w:lineRule="auto"/>
        <w:ind w:left="1134"/>
        <w:jc w:val="both"/>
        <w:textAlignment w:val="baseline"/>
        <w:rPr>
          <w:rFonts w:eastAsia="Calibri" w:cs="Arial"/>
          <w:sz w:val="22"/>
          <w:szCs w:val="24"/>
          <w:lang w:eastAsia="en-US"/>
        </w:rPr>
      </w:pPr>
    </w:p>
    <w:p w:rsidR="004B2FA5" w:rsidRDefault="004B2FA5" w:rsidP="004B2FA5">
      <w:pPr>
        <w:numPr>
          <w:ilvl w:val="1"/>
          <w:numId w:val="17"/>
        </w:numPr>
        <w:suppressAutoHyphens/>
        <w:autoSpaceDN w:val="0"/>
        <w:spacing w:after="160" w:line="256" w:lineRule="auto"/>
        <w:jc w:val="both"/>
        <w:textAlignment w:val="baseline"/>
        <w:rPr>
          <w:rFonts w:eastAsia="Calibri" w:cs="Arial"/>
          <w:sz w:val="22"/>
          <w:szCs w:val="24"/>
          <w:lang w:eastAsia="en-US"/>
        </w:rPr>
      </w:pPr>
      <w:r w:rsidRPr="00BC56EB">
        <w:rPr>
          <w:rFonts w:eastAsia="Calibri" w:cs="Arial"/>
          <w:sz w:val="22"/>
          <w:szCs w:val="24"/>
          <w:lang w:eastAsia="en-US"/>
        </w:rPr>
        <w:t xml:space="preserve">Any extension of time granted under this Condition shall not affect the Agency’s rights to terminate or determine the Contract under Conditions 13 and 14. </w:t>
      </w:r>
    </w:p>
    <w:p w:rsidR="004B2FA5" w:rsidRPr="00BC56EB" w:rsidRDefault="004B2FA5" w:rsidP="004B2FA5">
      <w:pPr>
        <w:suppressAutoHyphens/>
        <w:autoSpaceDN w:val="0"/>
        <w:spacing w:after="160" w:line="256" w:lineRule="auto"/>
        <w:jc w:val="both"/>
        <w:textAlignment w:val="baseline"/>
        <w:rPr>
          <w:rFonts w:eastAsia="Calibri" w:cs="Arial"/>
          <w:sz w:val="22"/>
          <w:szCs w:val="24"/>
          <w:lang w:eastAsia="en-US"/>
        </w:rPr>
      </w:pPr>
    </w:p>
    <w:p w:rsidR="004B2FA5" w:rsidRPr="00AD39FA" w:rsidRDefault="004B2FA5" w:rsidP="004B2FA5">
      <w:pPr>
        <w:pStyle w:val="ListParagraph"/>
        <w:numPr>
          <w:ilvl w:val="0"/>
          <w:numId w:val="17"/>
        </w:numPr>
        <w:suppressAutoHyphens/>
        <w:autoSpaceDN w:val="0"/>
        <w:spacing w:after="160" w:line="256" w:lineRule="auto"/>
        <w:jc w:val="both"/>
        <w:textAlignment w:val="baseline"/>
        <w:rPr>
          <w:rFonts w:cs="Arial"/>
          <w:b/>
          <w:sz w:val="22"/>
        </w:rPr>
      </w:pPr>
      <w:r w:rsidRPr="00AD39FA">
        <w:rPr>
          <w:rFonts w:cs="Arial"/>
          <w:b/>
          <w:sz w:val="22"/>
        </w:rPr>
        <w:t xml:space="preserve">DEFAULT </w:t>
      </w:r>
    </w:p>
    <w:p w:rsidR="004B2FA5" w:rsidRDefault="004B2FA5" w:rsidP="004B2FA5">
      <w:pPr>
        <w:pStyle w:val="ListParagraph"/>
        <w:ind w:left="567"/>
        <w:jc w:val="both"/>
        <w:rPr>
          <w:b/>
          <w:sz w:val="22"/>
        </w:rPr>
      </w:pPr>
    </w:p>
    <w:p w:rsidR="004B2FA5" w:rsidRDefault="004B2FA5" w:rsidP="004B2FA5">
      <w:pPr>
        <w:pStyle w:val="ListParagraph"/>
        <w:numPr>
          <w:ilvl w:val="1"/>
          <w:numId w:val="17"/>
        </w:numPr>
        <w:suppressAutoHyphens/>
        <w:autoSpaceDN w:val="0"/>
        <w:spacing w:after="160" w:line="256" w:lineRule="auto"/>
        <w:jc w:val="both"/>
        <w:textAlignment w:val="baseline"/>
        <w:rPr>
          <w:sz w:val="22"/>
        </w:rPr>
      </w:pPr>
      <w:r>
        <w:rPr>
          <w:sz w:val="22"/>
        </w:rPr>
        <w:t xml:space="preserve">The Contractor shall be in default if he: </w:t>
      </w:r>
    </w:p>
    <w:p w:rsidR="004B2FA5" w:rsidRDefault="004B2FA5" w:rsidP="004B2FA5">
      <w:pPr>
        <w:pStyle w:val="ListParagraph"/>
        <w:ind w:left="1701"/>
        <w:jc w:val="both"/>
        <w:rPr>
          <w:sz w:val="22"/>
        </w:rPr>
      </w:pPr>
    </w:p>
    <w:p w:rsidR="004B2FA5" w:rsidRDefault="004B2FA5" w:rsidP="004B2FA5">
      <w:pPr>
        <w:pStyle w:val="ListParagraph"/>
        <w:numPr>
          <w:ilvl w:val="2"/>
          <w:numId w:val="18"/>
        </w:numPr>
        <w:suppressAutoHyphens/>
        <w:autoSpaceDN w:val="0"/>
        <w:spacing w:after="160" w:line="256" w:lineRule="auto"/>
        <w:jc w:val="both"/>
        <w:textAlignment w:val="baseline"/>
        <w:rPr>
          <w:sz w:val="22"/>
        </w:rPr>
      </w:pPr>
      <w:r>
        <w:rPr>
          <w:sz w:val="22"/>
        </w:rPr>
        <w:t xml:space="preserve">fails to perform the Contract with due skill, care, diligence and timeliness; </w:t>
      </w:r>
    </w:p>
    <w:p w:rsidR="004B2FA5" w:rsidRDefault="004B2FA5" w:rsidP="004B2FA5">
      <w:pPr>
        <w:pStyle w:val="ListParagraph"/>
        <w:ind w:left="1701"/>
        <w:jc w:val="both"/>
        <w:rPr>
          <w:sz w:val="22"/>
        </w:rPr>
      </w:pPr>
    </w:p>
    <w:p w:rsidR="004B2FA5" w:rsidRDefault="004B2FA5" w:rsidP="004B2FA5">
      <w:pPr>
        <w:pStyle w:val="ListParagraph"/>
        <w:numPr>
          <w:ilvl w:val="2"/>
          <w:numId w:val="18"/>
        </w:numPr>
        <w:suppressAutoHyphens/>
        <w:autoSpaceDN w:val="0"/>
        <w:spacing w:after="160" w:line="256" w:lineRule="auto"/>
        <w:jc w:val="both"/>
        <w:textAlignment w:val="baseline"/>
        <w:rPr>
          <w:sz w:val="22"/>
        </w:rPr>
      </w:pPr>
      <w:r>
        <w:rPr>
          <w:sz w:val="22"/>
        </w:rPr>
        <w:t xml:space="preserve">refuses or neglects to comply with any reasonable written instruction given by the Contract Supervisor; </w:t>
      </w:r>
    </w:p>
    <w:p w:rsidR="004B2FA5" w:rsidRDefault="004B2FA5" w:rsidP="004B2FA5">
      <w:pPr>
        <w:pStyle w:val="ListParagraph"/>
        <w:ind w:left="1701"/>
        <w:jc w:val="both"/>
        <w:rPr>
          <w:sz w:val="22"/>
        </w:rPr>
      </w:pPr>
    </w:p>
    <w:p w:rsidR="004B2FA5" w:rsidRDefault="004B2FA5" w:rsidP="004B2FA5">
      <w:pPr>
        <w:pStyle w:val="ListParagraph"/>
        <w:numPr>
          <w:ilvl w:val="2"/>
          <w:numId w:val="18"/>
        </w:numPr>
        <w:suppressAutoHyphens/>
        <w:autoSpaceDN w:val="0"/>
        <w:spacing w:after="160" w:line="256" w:lineRule="auto"/>
        <w:jc w:val="both"/>
        <w:textAlignment w:val="baseline"/>
        <w:rPr>
          <w:sz w:val="22"/>
        </w:rPr>
      </w:pPr>
      <w:proofErr w:type="gramStart"/>
      <w:r>
        <w:rPr>
          <w:sz w:val="22"/>
        </w:rPr>
        <w:t>is</w:t>
      </w:r>
      <w:proofErr w:type="gramEnd"/>
      <w:r>
        <w:rPr>
          <w:sz w:val="22"/>
        </w:rPr>
        <w:t xml:space="preserve"> in breach of the Contract. </w:t>
      </w:r>
    </w:p>
    <w:p w:rsidR="004B2FA5" w:rsidRDefault="004B2FA5" w:rsidP="004B2FA5">
      <w:pPr>
        <w:pStyle w:val="ListParagraph"/>
        <w:ind w:left="1701"/>
        <w:jc w:val="both"/>
        <w:rPr>
          <w:sz w:val="22"/>
        </w:rPr>
      </w:pPr>
    </w:p>
    <w:p w:rsidR="004B2FA5" w:rsidRDefault="004B2FA5" w:rsidP="004B2FA5">
      <w:pPr>
        <w:pStyle w:val="ListParagraph"/>
        <w:numPr>
          <w:ilvl w:val="1"/>
          <w:numId w:val="18"/>
        </w:numPr>
        <w:suppressAutoHyphens/>
        <w:autoSpaceDN w:val="0"/>
        <w:spacing w:after="160" w:line="256" w:lineRule="auto"/>
        <w:jc w:val="both"/>
        <w:textAlignment w:val="baseline"/>
        <w:rPr>
          <w:sz w:val="22"/>
        </w:rPr>
      </w:pPr>
      <w:r>
        <w:rPr>
          <w:sz w:val="22"/>
        </w:rPr>
        <w:t xml:space="preserve">Where in the opinion of the Contract Supervisor, the Contractor is in default, the Contract Supervisor may serve a Notice giving at least five working days in which to remedy the default. </w:t>
      </w:r>
    </w:p>
    <w:p w:rsidR="004B2FA5" w:rsidRDefault="004B2FA5" w:rsidP="004B2FA5">
      <w:pPr>
        <w:pStyle w:val="ListParagraph"/>
        <w:ind w:left="1134"/>
        <w:jc w:val="both"/>
        <w:rPr>
          <w:sz w:val="22"/>
        </w:rPr>
      </w:pPr>
    </w:p>
    <w:p w:rsidR="004B2FA5" w:rsidRDefault="004B2FA5" w:rsidP="004B2FA5">
      <w:pPr>
        <w:pStyle w:val="ListParagraph"/>
        <w:numPr>
          <w:ilvl w:val="1"/>
          <w:numId w:val="18"/>
        </w:numPr>
        <w:suppressAutoHyphens/>
        <w:autoSpaceDN w:val="0"/>
        <w:spacing w:after="160" w:line="256" w:lineRule="auto"/>
        <w:jc w:val="both"/>
        <w:textAlignment w:val="baseline"/>
        <w:rPr>
          <w:sz w:val="22"/>
        </w:rPr>
      </w:pPr>
      <w:r>
        <w:rPr>
          <w:sz w:val="22"/>
        </w:rPr>
        <w:t xml:space="preserve">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 </w:t>
      </w:r>
    </w:p>
    <w:p w:rsidR="004B2FA5" w:rsidRDefault="004B2FA5" w:rsidP="004B2FA5">
      <w:pPr>
        <w:jc w:val="both"/>
        <w:rPr>
          <w:rFonts w:eastAsia="Calibri"/>
          <w:sz w:val="22"/>
          <w:szCs w:val="22"/>
          <w:lang w:eastAsia="en-US"/>
        </w:rPr>
      </w:pPr>
    </w:p>
    <w:p w:rsidR="004B2FA5" w:rsidRPr="00BC56EB" w:rsidRDefault="004B2FA5" w:rsidP="004B2FA5">
      <w:pPr>
        <w:jc w:val="both"/>
        <w:rPr>
          <w:rFonts w:cs="Arial"/>
          <w:sz w:val="22"/>
        </w:rPr>
      </w:pPr>
    </w:p>
    <w:p w:rsidR="004B2FA5" w:rsidRPr="00AD39FA" w:rsidRDefault="004B2FA5" w:rsidP="004B2FA5">
      <w:pPr>
        <w:pStyle w:val="ListParagraph"/>
        <w:numPr>
          <w:ilvl w:val="0"/>
          <w:numId w:val="18"/>
        </w:numPr>
        <w:suppressAutoHyphens/>
        <w:autoSpaceDN w:val="0"/>
        <w:spacing w:after="160" w:line="256" w:lineRule="auto"/>
        <w:jc w:val="both"/>
        <w:textAlignment w:val="baseline"/>
        <w:rPr>
          <w:rFonts w:cs="Arial"/>
          <w:b/>
          <w:sz w:val="22"/>
        </w:rPr>
      </w:pPr>
      <w:r w:rsidRPr="00AD39FA">
        <w:rPr>
          <w:rFonts w:cs="Arial"/>
          <w:b/>
          <w:sz w:val="22"/>
        </w:rPr>
        <w:t xml:space="preserve">TERMINATION </w:t>
      </w:r>
    </w:p>
    <w:p w:rsidR="004B2FA5" w:rsidRDefault="004B2FA5" w:rsidP="004B2FA5">
      <w:pPr>
        <w:pStyle w:val="ListParagraph"/>
        <w:ind w:left="567"/>
        <w:jc w:val="both"/>
        <w:rPr>
          <w:b/>
          <w:sz w:val="22"/>
        </w:rPr>
      </w:pPr>
    </w:p>
    <w:p w:rsidR="004B2FA5" w:rsidRDefault="004B2FA5" w:rsidP="004B2FA5">
      <w:pPr>
        <w:pStyle w:val="ListParagraph"/>
        <w:numPr>
          <w:ilvl w:val="1"/>
          <w:numId w:val="18"/>
        </w:numPr>
        <w:suppressAutoHyphens/>
        <w:autoSpaceDN w:val="0"/>
        <w:spacing w:after="160" w:line="256" w:lineRule="auto"/>
        <w:jc w:val="both"/>
        <w:textAlignment w:val="baseline"/>
        <w:rPr>
          <w:sz w:val="22"/>
        </w:rPr>
      </w:pPr>
      <w:r>
        <w:rPr>
          <w:sz w:val="22"/>
        </w:rPr>
        <w:t xml:space="preserve">The Agency may immediately, without prejudice to any other rights and remedies under the Contract, terminate all or any part of the Contract by Notice in writing to the Contractor, Receiver, Liquidator or to any other person in whom the Contract may become vested, if the Contractor: </w:t>
      </w:r>
    </w:p>
    <w:p w:rsidR="004B2FA5" w:rsidRDefault="004B2FA5" w:rsidP="004B2FA5">
      <w:pPr>
        <w:pStyle w:val="ListParagraph"/>
        <w:ind w:left="1134"/>
        <w:jc w:val="both"/>
        <w:rPr>
          <w:sz w:val="22"/>
        </w:rPr>
      </w:pPr>
    </w:p>
    <w:p w:rsidR="004B2FA5" w:rsidRDefault="004B2FA5" w:rsidP="004B2FA5">
      <w:pPr>
        <w:pStyle w:val="ListParagraph"/>
        <w:numPr>
          <w:ilvl w:val="2"/>
          <w:numId w:val="19"/>
        </w:numPr>
        <w:suppressAutoHyphens/>
        <w:autoSpaceDN w:val="0"/>
        <w:spacing w:after="160" w:line="256" w:lineRule="auto"/>
        <w:jc w:val="both"/>
        <w:textAlignment w:val="baseline"/>
        <w:rPr>
          <w:sz w:val="22"/>
        </w:rPr>
      </w:pPr>
      <w:proofErr w:type="gramStart"/>
      <w:r>
        <w:rPr>
          <w:sz w:val="22"/>
        </w:rPr>
        <w:t>fails</w:t>
      </w:r>
      <w:proofErr w:type="gramEnd"/>
      <w:r>
        <w:rPr>
          <w:sz w:val="22"/>
        </w:rPr>
        <w:t xml:space="preserve"> in the opinion of the Contract Supervisor to comply with (or take reasonable steps to comply with) a Notice under Condition 12.2. </w:t>
      </w:r>
    </w:p>
    <w:p w:rsidR="004B2FA5" w:rsidRDefault="004B2FA5" w:rsidP="004B2FA5">
      <w:pPr>
        <w:pStyle w:val="ListParagraph"/>
        <w:ind w:left="1701"/>
        <w:jc w:val="both"/>
        <w:rPr>
          <w:sz w:val="22"/>
        </w:rPr>
      </w:pPr>
    </w:p>
    <w:p w:rsidR="004B2FA5" w:rsidRDefault="004B2FA5" w:rsidP="004B2FA5">
      <w:pPr>
        <w:pStyle w:val="ListParagraph"/>
        <w:numPr>
          <w:ilvl w:val="2"/>
          <w:numId w:val="19"/>
        </w:numPr>
        <w:suppressAutoHyphens/>
        <w:autoSpaceDN w:val="0"/>
        <w:spacing w:after="160" w:line="256" w:lineRule="auto"/>
        <w:jc w:val="both"/>
        <w:textAlignment w:val="baseline"/>
        <w:rPr>
          <w:sz w:val="22"/>
        </w:rPr>
      </w:pPr>
      <w:r>
        <w:rPr>
          <w:sz w:val="22"/>
        </w:rPr>
        <w:t xml:space="preserve">becomes bankrupt or insolvent, or has a receiving order made against him, or makes and arrangement with his creditors or (being a corporation) commences to be wound up, not being a voluntary winding up for the purpose of reconstruction or amalgamation, or has a receiver, administrator, or administrative receiver appointed by a Court. </w:t>
      </w:r>
    </w:p>
    <w:p w:rsidR="004B2FA5" w:rsidRDefault="004B2FA5" w:rsidP="004B2FA5">
      <w:pPr>
        <w:ind w:left="414" w:firstLine="720"/>
        <w:jc w:val="both"/>
        <w:rPr>
          <w:sz w:val="22"/>
        </w:rPr>
      </w:pPr>
      <w:r>
        <w:rPr>
          <w:sz w:val="22"/>
        </w:rPr>
        <w:t>'Termination under the Regulations'</w:t>
      </w:r>
    </w:p>
    <w:p w:rsidR="004B2FA5" w:rsidRDefault="004B2FA5" w:rsidP="004B2FA5">
      <w:pPr>
        <w:pStyle w:val="ListParagraph"/>
        <w:numPr>
          <w:ilvl w:val="1"/>
          <w:numId w:val="19"/>
        </w:numPr>
        <w:suppressAutoHyphens/>
        <w:autoSpaceDN w:val="0"/>
        <w:spacing w:after="160" w:line="256" w:lineRule="auto"/>
        <w:jc w:val="both"/>
        <w:textAlignment w:val="baseline"/>
        <w:rPr>
          <w:sz w:val="22"/>
        </w:rPr>
      </w:pPr>
      <w:r>
        <w:rPr>
          <w:sz w:val="22"/>
        </w:rPr>
        <w:t>The Agency may terminate the Contract on written Notice to the Contractor if:</w:t>
      </w:r>
    </w:p>
    <w:p w:rsidR="004B2FA5" w:rsidRDefault="004B2FA5" w:rsidP="004B2FA5">
      <w:pPr>
        <w:pStyle w:val="ListParagraph"/>
        <w:ind w:left="1701"/>
        <w:jc w:val="both"/>
        <w:rPr>
          <w:sz w:val="22"/>
        </w:rPr>
      </w:pPr>
    </w:p>
    <w:p w:rsidR="004B2FA5" w:rsidRDefault="004B2FA5" w:rsidP="004B2FA5">
      <w:pPr>
        <w:pStyle w:val="ListParagraph"/>
        <w:numPr>
          <w:ilvl w:val="2"/>
          <w:numId w:val="20"/>
        </w:numPr>
        <w:suppressAutoHyphens/>
        <w:autoSpaceDN w:val="0"/>
        <w:spacing w:after="160" w:line="256" w:lineRule="auto"/>
        <w:jc w:val="both"/>
        <w:textAlignment w:val="baseline"/>
        <w:rPr>
          <w:sz w:val="22"/>
        </w:rPr>
      </w:pPr>
      <w:r>
        <w:rPr>
          <w:sz w:val="22"/>
        </w:rPr>
        <w:t>the contract has been subject to a substantial modification which requires a new procurement procedure pursuant to regulation 72(9) of the Regulations;</w:t>
      </w:r>
    </w:p>
    <w:p w:rsidR="004B2FA5" w:rsidRDefault="004B2FA5" w:rsidP="004B2FA5">
      <w:pPr>
        <w:pStyle w:val="ListParagraph"/>
        <w:numPr>
          <w:ilvl w:val="2"/>
          <w:numId w:val="20"/>
        </w:numPr>
        <w:suppressAutoHyphens/>
        <w:autoSpaceDN w:val="0"/>
        <w:spacing w:after="160" w:line="256" w:lineRule="auto"/>
        <w:jc w:val="both"/>
        <w:textAlignment w:val="baseline"/>
        <w:rPr>
          <w:sz w:val="22"/>
        </w:rPr>
      </w:pPr>
      <w:r>
        <w:rPr>
          <w:sz w:val="22"/>
        </w:rPr>
        <w:t>the Contractor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 or</w:t>
      </w:r>
    </w:p>
    <w:p w:rsidR="004B2FA5" w:rsidRDefault="004B2FA5" w:rsidP="004B2FA5">
      <w:pPr>
        <w:pStyle w:val="ListParagraph"/>
        <w:ind w:left="3402"/>
        <w:jc w:val="both"/>
        <w:rPr>
          <w:sz w:val="22"/>
        </w:rPr>
      </w:pPr>
    </w:p>
    <w:p w:rsidR="004B2FA5" w:rsidRDefault="004B2FA5" w:rsidP="004B2FA5">
      <w:pPr>
        <w:pStyle w:val="ListParagraph"/>
        <w:numPr>
          <w:ilvl w:val="2"/>
          <w:numId w:val="20"/>
        </w:numPr>
        <w:suppressAutoHyphens/>
        <w:autoSpaceDN w:val="0"/>
        <w:spacing w:after="160" w:line="256" w:lineRule="auto"/>
        <w:jc w:val="both"/>
        <w:textAlignment w:val="baseline"/>
        <w:rPr>
          <w:sz w:val="22"/>
        </w:rPr>
      </w:pPr>
      <w:r>
        <w:rPr>
          <w:sz w:val="22"/>
        </w:rPr>
        <w:t>The Contract should not have been awarded to the Contractor in view of a serious infringement of the obligations under the Treaties and the Regulations that has been declared by the Court of Justice of the European Union in a procedure under Article 258 of the TFEU.</w:t>
      </w:r>
    </w:p>
    <w:p w:rsidR="004B2FA5" w:rsidRPr="00AD39FA" w:rsidRDefault="004B2FA5" w:rsidP="004B2FA5">
      <w:pPr>
        <w:pStyle w:val="ListParagraph"/>
        <w:ind w:left="0"/>
        <w:jc w:val="both"/>
        <w:rPr>
          <w:rFonts w:cs="Arial"/>
          <w:sz w:val="22"/>
        </w:rPr>
      </w:pPr>
    </w:p>
    <w:p w:rsidR="004B2FA5" w:rsidRPr="00AD39FA" w:rsidRDefault="004B2FA5" w:rsidP="004B2FA5">
      <w:pPr>
        <w:pStyle w:val="ListParagraph"/>
        <w:numPr>
          <w:ilvl w:val="0"/>
          <w:numId w:val="21"/>
        </w:numPr>
        <w:suppressAutoHyphens/>
        <w:autoSpaceDN w:val="0"/>
        <w:spacing w:after="160" w:line="256" w:lineRule="auto"/>
        <w:jc w:val="both"/>
        <w:textAlignment w:val="baseline"/>
        <w:rPr>
          <w:rFonts w:cs="Arial"/>
          <w:b/>
          <w:sz w:val="22"/>
        </w:rPr>
      </w:pPr>
      <w:r w:rsidRPr="00AD39FA">
        <w:rPr>
          <w:rFonts w:cs="Arial"/>
          <w:b/>
          <w:sz w:val="22"/>
        </w:rPr>
        <w:t xml:space="preserve">DETERMINATION </w:t>
      </w:r>
    </w:p>
    <w:p w:rsidR="004B2FA5" w:rsidRDefault="004B2FA5" w:rsidP="004B2FA5">
      <w:pPr>
        <w:pStyle w:val="ListParagraph"/>
        <w:ind w:left="567"/>
        <w:jc w:val="both"/>
        <w:rPr>
          <w:b/>
          <w:sz w:val="22"/>
        </w:rPr>
      </w:pPr>
    </w:p>
    <w:p w:rsidR="004B2FA5" w:rsidRDefault="004B2FA5" w:rsidP="004B2FA5">
      <w:pPr>
        <w:pStyle w:val="ListParagraph"/>
        <w:numPr>
          <w:ilvl w:val="1"/>
          <w:numId w:val="22"/>
        </w:numPr>
        <w:suppressAutoHyphens/>
        <w:autoSpaceDN w:val="0"/>
        <w:spacing w:after="160" w:line="256" w:lineRule="auto"/>
        <w:jc w:val="both"/>
        <w:textAlignment w:val="baseline"/>
        <w:rPr>
          <w:sz w:val="22"/>
        </w:rPr>
      </w:pPr>
      <w:r>
        <w:rPr>
          <w:sz w:val="22"/>
        </w:rPr>
        <w:t xml:space="preserve">Without prejudice to any other rights or remedies under the Contract, the Agency reserves the right to determine the Contract at any time by giving not less than one month’s Notice, (or such other time period as may be appropriate). </w:t>
      </w:r>
    </w:p>
    <w:p w:rsidR="004B2FA5" w:rsidRDefault="004B2FA5" w:rsidP="004B2FA5">
      <w:pPr>
        <w:pStyle w:val="ListParagraph"/>
        <w:ind w:left="1134"/>
        <w:jc w:val="both"/>
        <w:rPr>
          <w:sz w:val="22"/>
        </w:rPr>
      </w:pPr>
    </w:p>
    <w:p w:rsidR="004B2FA5" w:rsidRDefault="004B2FA5" w:rsidP="004B2FA5">
      <w:pPr>
        <w:pStyle w:val="ListParagraph"/>
        <w:numPr>
          <w:ilvl w:val="1"/>
          <w:numId w:val="22"/>
        </w:numPr>
        <w:suppressAutoHyphens/>
        <w:autoSpaceDN w:val="0"/>
        <w:spacing w:after="160" w:line="256" w:lineRule="auto"/>
        <w:jc w:val="both"/>
        <w:textAlignment w:val="baseline"/>
        <w:rPr>
          <w:sz w:val="22"/>
        </w:rPr>
      </w:pPr>
      <w:r>
        <w:rPr>
          <w:sz w:val="22"/>
        </w:rPr>
        <w:t xml:space="preserve">The Agency shall pay the Contractor such amounts as may be necessary to cover his reasonable costs and outstanding and unavoidable commitments </w:t>
      </w:r>
      <w:r>
        <w:rPr>
          <w:sz w:val="22"/>
        </w:rPr>
        <w:lastRenderedPageBreak/>
        <w:t xml:space="preserve">necessarily and solely incurred in properly performing the Contract prior to determination. </w:t>
      </w:r>
    </w:p>
    <w:p w:rsidR="004B2FA5" w:rsidRDefault="004B2FA5" w:rsidP="004B2FA5">
      <w:pPr>
        <w:pStyle w:val="ListParagraph"/>
        <w:ind w:left="1134"/>
        <w:jc w:val="both"/>
        <w:rPr>
          <w:sz w:val="22"/>
        </w:rPr>
      </w:pPr>
    </w:p>
    <w:p w:rsidR="004B2FA5" w:rsidRDefault="004B2FA5" w:rsidP="004B2FA5">
      <w:pPr>
        <w:pStyle w:val="ListParagraph"/>
        <w:numPr>
          <w:ilvl w:val="1"/>
          <w:numId w:val="22"/>
        </w:numPr>
        <w:suppressAutoHyphens/>
        <w:autoSpaceDN w:val="0"/>
        <w:spacing w:after="160" w:line="256" w:lineRule="auto"/>
        <w:jc w:val="both"/>
        <w:textAlignment w:val="baseline"/>
        <w:rPr>
          <w:sz w:val="22"/>
        </w:rPr>
      </w:pPr>
      <w:r>
        <w:rPr>
          <w:sz w:val="22"/>
        </w:rPr>
        <w:t xml:space="preserve">The Agency will not pay for any costs or commitments that the Contractor is able to mitigate and shall only pay those costs that the Agency has validated to its satisfaction. The Agency's total liability under this Condition shall not in any circumstances exceed the Contract Price that would have been payable for the Services if the Contract had not been determined.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22"/>
        </w:numPr>
        <w:suppressAutoHyphens/>
        <w:autoSpaceDN w:val="0"/>
        <w:spacing w:after="160" w:line="256" w:lineRule="auto"/>
        <w:jc w:val="both"/>
        <w:textAlignment w:val="baseline"/>
        <w:rPr>
          <w:rFonts w:cs="Arial"/>
          <w:b/>
          <w:sz w:val="22"/>
        </w:rPr>
      </w:pPr>
      <w:r w:rsidRPr="00AD39FA">
        <w:rPr>
          <w:rFonts w:cs="Arial"/>
          <w:b/>
          <w:sz w:val="22"/>
        </w:rPr>
        <w:t xml:space="preserve">INDEMNITY </w:t>
      </w:r>
    </w:p>
    <w:p w:rsidR="004B2FA5" w:rsidRPr="00AD39FA" w:rsidRDefault="004B2FA5" w:rsidP="004B2FA5">
      <w:pPr>
        <w:pStyle w:val="ListParagraph"/>
        <w:ind w:left="567"/>
        <w:jc w:val="both"/>
        <w:rPr>
          <w:rFonts w:cs="Arial"/>
          <w:b/>
          <w:sz w:val="22"/>
        </w:rPr>
      </w:pPr>
    </w:p>
    <w:p w:rsidR="004B2FA5" w:rsidRDefault="004B2FA5" w:rsidP="004B2FA5">
      <w:pPr>
        <w:pStyle w:val="ListParagraph"/>
        <w:ind w:left="567"/>
        <w:jc w:val="both"/>
        <w:rPr>
          <w:b/>
          <w:sz w:val="22"/>
        </w:rPr>
      </w:pPr>
    </w:p>
    <w:p w:rsidR="004B2FA5" w:rsidRDefault="004B2FA5" w:rsidP="004B2FA5">
      <w:pPr>
        <w:pStyle w:val="ListParagraph"/>
        <w:numPr>
          <w:ilvl w:val="1"/>
          <w:numId w:val="22"/>
        </w:numPr>
        <w:suppressAutoHyphens/>
        <w:autoSpaceDN w:val="0"/>
        <w:spacing w:after="160" w:line="256" w:lineRule="auto"/>
        <w:jc w:val="both"/>
        <w:textAlignment w:val="baseline"/>
        <w:rPr>
          <w:sz w:val="22"/>
        </w:rPr>
      </w:pPr>
      <w:r>
        <w:rPr>
          <w:sz w:val="22"/>
        </w:rPr>
        <w:t>Without prejudice to the Agency’s remedies for breach of Contract, the Contractor shall fully indemnify the Agency and its staff against any legally enforceable and reasonably mitigated liability, loss, costs, expenses, claims or proceedings in respect of:</w:t>
      </w:r>
    </w:p>
    <w:p w:rsidR="004B2FA5" w:rsidRDefault="004B2FA5" w:rsidP="004B2FA5">
      <w:pPr>
        <w:pStyle w:val="ListParagraph"/>
        <w:ind w:left="1701"/>
        <w:jc w:val="both"/>
        <w:rPr>
          <w:sz w:val="22"/>
        </w:rPr>
      </w:pPr>
    </w:p>
    <w:p w:rsidR="004B2FA5" w:rsidRDefault="004B2FA5" w:rsidP="004B2FA5">
      <w:pPr>
        <w:pStyle w:val="ListParagraph"/>
        <w:numPr>
          <w:ilvl w:val="2"/>
          <w:numId w:val="22"/>
        </w:numPr>
        <w:suppressAutoHyphens/>
        <w:autoSpaceDN w:val="0"/>
        <w:spacing w:after="160" w:line="256" w:lineRule="auto"/>
        <w:jc w:val="both"/>
        <w:textAlignment w:val="baseline"/>
        <w:rPr>
          <w:sz w:val="22"/>
        </w:rPr>
      </w:pPr>
      <w:r>
        <w:rPr>
          <w:sz w:val="22"/>
        </w:rPr>
        <w:t xml:space="preserve">death or injury to any person; </w:t>
      </w:r>
    </w:p>
    <w:p w:rsidR="004B2FA5" w:rsidRDefault="004B2FA5" w:rsidP="004B2FA5">
      <w:pPr>
        <w:pStyle w:val="ListParagraph"/>
        <w:ind w:left="3402"/>
        <w:jc w:val="both"/>
        <w:rPr>
          <w:sz w:val="22"/>
        </w:rPr>
      </w:pPr>
    </w:p>
    <w:p w:rsidR="004B2FA5" w:rsidRDefault="004B2FA5" w:rsidP="004B2FA5">
      <w:pPr>
        <w:pStyle w:val="ListParagraph"/>
        <w:numPr>
          <w:ilvl w:val="2"/>
          <w:numId w:val="22"/>
        </w:numPr>
        <w:suppressAutoHyphens/>
        <w:autoSpaceDN w:val="0"/>
        <w:spacing w:after="160" w:line="256" w:lineRule="auto"/>
        <w:jc w:val="both"/>
        <w:textAlignment w:val="baseline"/>
        <w:rPr>
          <w:sz w:val="22"/>
        </w:rPr>
      </w:pPr>
      <w:r>
        <w:rPr>
          <w:sz w:val="22"/>
        </w:rPr>
        <w:t xml:space="preserve">loss or damage to any property excluding indirect and consequential loss; </w:t>
      </w:r>
    </w:p>
    <w:p w:rsidR="004B2FA5" w:rsidRDefault="004B2FA5" w:rsidP="004B2FA5">
      <w:pPr>
        <w:pStyle w:val="ListParagraph"/>
        <w:rPr>
          <w:sz w:val="22"/>
        </w:rPr>
      </w:pPr>
    </w:p>
    <w:p w:rsidR="004B2FA5" w:rsidRPr="00BC56EB" w:rsidRDefault="004B2FA5" w:rsidP="004B2FA5">
      <w:pPr>
        <w:pStyle w:val="ListParagraph"/>
        <w:numPr>
          <w:ilvl w:val="2"/>
          <w:numId w:val="22"/>
        </w:numPr>
        <w:suppressAutoHyphens/>
        <w:autoSpaceDN w:val="0"/>
        <w:spacing w:after="160" w:line="256" w:lineRule="auto"/>
        <w:jc w:val="both"/>
        <w:textAlignment w:val="baseline"/>
        <w:rPr>
          <w:sz w:val="22"/>
        </w:rPr>
      </w:pPr>
      <w:proofErr w:type="gramStart"/>
      <w:r w:rsidRPr="00BC56EB">
        <w:rPr>
          <w:sz w:val="22"/>
        </w:rPr>
        <w:t>infringement</w:t>
      </w:r>
      <w:proofErr w:type="gramEnd"/>
      <w:r w:rsidRPr="00BC56EB">
        <w:rPr>
          <w:sz w:val="22"/>
        </w:rPr>
        <w:t xml:space="preserve"> of third party Intellectual Property Rights which might arise as a direct consequence of the actions or negligence of the Contractor, his staff or agents in the execution of the Contract. </w:t>
      </w:r>
    </w:p>
    <w:p w:rsidR="004B2FA5" w:rsidRDefault="004B2FA5" w:rsidP="004B2FA5">
      <w:pPr>
        <w:pStyle w:val="ListParagraph"/>
        <w:numPr>
          <w:ilvl w:val="1"/>
          <w:numId w:val="22"/>
        </w:numPr>
        <w:suppressAutoHyphens/>
        <w:autoSpaceDN w:val="0"/>
        <w:spacing w:after="160" w:line="256" w:lineRule="auto"/>
        <w:jc w:val="both"/>
        <w:textAlignment w:val="baseline"/>
        <w:rPr>
          <w:sz w:val="22"/>
        </w:rPr>
      </w:pPr>
      <w:r>
        <w:rPr>
          <w:sz w:val="22"/>
        </w:rPr>
        <w:t xml:space="preserve">This Condition shall not apply where the damage, injury or death is a direct result of the actions, or negligence of the Agency or its staff. </w:t>
      </w:r>
    </w:p>
    <w:p w:rsidR="004B2FA5" w:rsidRDefault="004B2FA5" w:rsidP="004B2FA5">
      <w:pPr>
        <w:pStyle w:val="ListParagraph"/>
        <w:ind w:left="1134"/>
        <w:jc w:val="both"/>
        <w:rPr>
          <w:sz w:val="22"/>
        </w:rPr>
      </w:pPr>
    </w:p>
    <w:p w:rsidR="004B2FA5" w:rsidRPr="00AD39FA" w:rsidRDefault="004B2FA5" w:rsidP="004B2FA5">
      <w:pPr>
        <w:pStyle w:val="ListParagraph"/>
        <w:numPr>
          <w:ilvl w:val="0"/>
          <w:numId w:val="22"/>
        </w:numPr>
        <w:suppressAutoHyphens/>
        <w:autoSpaceDN w:val="0"/>
        <w:spacing w:after="160" w:line="256" w:lineRule="auto"/>
        <w:jc w:val="both"/>
        <w:textAlignment w:val="baseline"/>
        <w:rPr>
          <w:rFonts w:cs="Arial"/>
          <w:b/>
          <w:sz w:val="22"/>
        </w:rPr>
      </w:pPr>
      <w:r w:rsidRPr="00AD39FA">
        <w:rPr>
          <w:rFonts w:cs="Arial"/>
          <w:b/>
          <w:sz w:val="22"/>
        </w:rPr>
        <w:t xml:space="preserve">LIMIT OF CONTRACTOR’S LIABILITY </w:t>
      </w:r>
    </w:p>
    <w:p w:rsidR="004B2FA5" w:rsidRPr="00AD39FA" w:rsidRDefault="004B2FA5" w:rsidP="004B2FA5">
      <w:pPr>
        <w:pStyle w:val="ListParagraph"/>
        <w:ind w:left="567"/>
        <w:jc w:val="both"/>
        <w:rPr>
          <w:rFonts w:cs="Arial"/>
          <w:b/>
          <w:sz w:val="22"/>
        </w:rPr>
      </w:pPr>
    </w:p>
    <w:p w:rsidR="004B2FA5" w:rsidRPr="00AD39FA" w:rsidRDefault="004B2FA5" w:rsidP="004B2FA5">
      <w:pPr>
        <w:pStyle w:val="ListParagraph"/>
        <w:numPr>
          <w:ilvl w:val="1"/>
          <w:numId w:val="22"/>
        </w:numPr>
        <w:suppressAutoHyphens/>
        <w:autoSpaceDN w:val="0"/>
        <w:spacing w:after="160" w:line="256" w:lineRule="auto"/>
        <w:jc w:val="both"/>
        <w:textAlignment w:val="baseline"/>
        <w:rPr>
          <w:rFonts w:cs="Arial"/>
          <w:sz w:val="22"/>
        </w:rPr>
      </w:pPr>
      <w:r w:rsidRPr="00AD39FA">
        <w:rPr>
          <w:rFonts w:cs="Arial"/>
          <w:sz w:val="22"/>
        </w:rPr>
        <w:t>The limit of the Contractor’s liability for each and every claim by the Agency, other than for death or personal injury, whether by way of indemnity or by reason of breach of contract, or statutory duty, or by reason of any tort shall be:</w:t>
      </w:r>
    </w:p>
    <w:p w:rsidR="004B2FA5" w:rsidRPr="00106A42" w:rsidRDefault="004B2FA5" w:rsidP="004B2FA5">
      <w:pPr>
        <w:pStyle w:val="ListParagraph"/>
        <w:numPr>
          <w:ilvl w:val="2"/>
          <w:numId w:val="23"/>
        </w:numPr>
        <w:suppressAutoHyphens/>
        <w:autoSpaceDN w:val="0"/>
        <w:spacing w:after="160" w:line="256" w:lineRule="auto"/>
        <w:jc w:val="both"/>
        <w:textAlignment w:val="baseline"/>
        <w:rPr>
          <w:rFonts w:cs="Arial"/>
          <w:sz w:val="22"/>
        </w:rPr>
      </w:pPr>
      <w:r w:rsidRPr="00106A42">
        <w:rPr>
          <w:rFonts w:cs="Arial"/>
          <w:sz w:val="22"/>
        </w:rPr>
        <w:t>the sum stated in the Appendix to Conditions (Services)</w:t>
      </w:r>
    </w:p>
    <w:p w:rsidR="004B2FA5" w:rsidRPr="00AD39FA" w:rsidRDefault="004B2FA5" w:rsidP="004B2FA5">
      <w:pPr>
        <w:pStyle w:val="ListParagraph"/>
        <w:numPr>
          <w:ilvl w:val="2"/>
          <w:numId w:val="23"/>
        </w:numPr>
        <w:suppressAutoHyphens/>
        <w:autoSpaceDN w:val="0"/>
        <w:spacing w:after="160" w:line="256" w:lineRule="auto"/>
        <w:jc w:val="both"/>
        <w:textAlignment w:val="baseline"/>
        <w:rPr>
          <w:rFonts w:cs="Arial"/>
          <w:sz w:val="22"/>
        </w:rPr>
      </w:pPr>
      <w:proofErr w:type="gramStart"/>
      <w:r w:rsidRPr="00AD39FA">
        <w:rPr>
          <w:rFonts w:cs="Arial"/>
          <w:sz w:val="22"/>
        </w:rPr>
        <w:lastRenderedPageBreak/>
        <w:t>if</w:t>
      </w:r>
      <w:proofErr w:type="gramEnd"/>
      <w:r w:rsidRPr="00AD39FA">
        <w:rPr>
          <w:rFonts w:cs="Arial"/>
          <w:sz w:val="22"/>
        </w:rPr>
        <w:t xml:space="preserve"> no sum is stated, the Contract Price or five million pounds whichever is the greater.</w:t>
      </w:r>
    </w:p>
    <w:p w:rsidR="004B2FA5" w:rsidRPr="00AD39FA" w:rsidRDefault="004B2FA5" w:rsidP="004B2FA5">
      <w:pPr>
        <w:pStyle w:val="ListParagraph"/>
        <w:ind w:left="1701"/>
        <w:jc w:val="both"/>
        <w:rPr>
          <w:rFonts w:cs="Arial"/>
          <w:sz w:val="22"/>
        </w:rPr>
      </w:pPr>
    </w:p>
    <w:p w:rsidR="004B2FA5" w:rsidRPr="00AD39FA" w:rsidRDefault="004B2FA5" w:rsidP="004B2FA5">
      <w:pPr>
        <w:pStyle w:val="ListParagraph"/>
        <w:numPr>
          <w:ilvl w:val="0"/>
          <w:numId w:val="23"/>
        </w:numPr>
        <w:suppressAutoHyphens/>
        <w:autoSpaceDN w:val="0"/>
        <w:spacing w:after="160" w:line="256" w:lineRule="auto"/>
        <w:jc w:val="both"/>
        <w:textAlignment w:val="baseline"/>
        <w:rPr>
          <w:rFonts w:cs="Arial"/>
          <w:b/>
          <w:sz w:val="22"/>
        </w:rPr>
      </w:pPr>
      <w:r w:rsidRPr="00AD39FA">
        <w:rPr>
          <w:rFonts w:cs="Arial"/>
          <w:b/>
          <w:sz w:val="22"/>
        </w:rPr>
        <w:t xml:space="preserve">INSURANCE </w:t>
      </w:r>
    </w:p>
    <w:p w:rsidR="004B2FA5" w:rsidRPr="00AD39FA" w:rsidRDefault="004B2FA5" w:rsidP="004B2FA5">
      <w:pPr>
        <w:pStyle w:val="ListParagraph"/>
        <w:ind w:left="567"/>
        <w:jc w:val="both"/>
        <w:rPr>
          <w:rFonts w:cs="Arial"/>
          <w:b/>
          <w:sz w:val="22"/>
        </w:rPr>
      </w:pPr>
    </w:p>
    <w:p w:rsidR="004B2FA5" w:rsidRPr="00AD39FA" w:rsidRDefault="004B2FA5" w:rsidP="004B2FA5">
      <w:pPr>
        <w:pStyle w:val="ListParagraph"/>
        <w:numPr>
          <w:ilvl w:val="1"/>
          <w:numId w:val="23"/>
        </w:numPr>
        <w:suppressAutoHyphens/>
        <w:autoSpaceDN w:val="0"/>
        <w:spacing w:after="160" w:line="256" w:lineRule="auto"/>
        <w:jc w:val="both"/>
        <w:textAlignment w:val="baseline"/>
        <w:rPr>
          <w:rFonts w:cs="Arial"/>
          <w:sz w:val="22"/>
        </w:rPr>
      </w:pPr>
      <w:r w:rsidRPr="00AD39FA">
        <w:rPr>
          <w:rFonts w:cs="Arial"/>
          <w:sz w:val="22"/>
        </w:rPr>
        <w:t>The Contractor shall insure and maintain insurance against liabilities under Condition 15 (Indemnity) in the manner and to the values listed in the Appendix to these Conditions</w:t>
      </w:r>
      <w:r w:rsidRPr="0042650E">
        <w:rPr>
          <w:rFonts w:cs="Arial"/>
          <w:sz w:val="22"/>
        </w:rPr>
        <w:t>. I</w:t>
      </w:r>
      <w:r w:rsidRPr="00AD39FA">
        <w:rPr>
          <w:rFonts w:cs="Arial"/>
          <w:sz w:val="22"/>
        </w:rPr>
        <w:t xml:space="preserve">f no sum is stated, the value insured shall be £5M (five million pounds.)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1"/>
          <w:numId w:val="23"/>
        </w:numPr>
        <w:suppressAutoHyphens/>
        <w:autoSpaceDN w:val="0"/>
        <w:spacing w:after="160" w:line="256" w:lineRule="auto"/>
        <w:jc w:val="both"/>
        <w:textAlignment w:val="baseline"/>
        <w:rPr>
          <w:rFonts w:cs="Arial"/>
          <w:sz w:val="22"/>
        </w:rPr>
      </w:pPr>
      <w:r w:rsidRPr="00AD39FA">
        <w:rPr>
          <w:rFonts w:cs="Arial"/>
          <w:sz w:val="22"/>
        </w:rPr>
        <w:t xml:space="preserve">If specifically required by the Agency, nominated insurances shall be in the joint names of the Contractor and the Agency.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1"/>
          <w:numId w:val="23"/>
        </w:numPr>
        <w:suppressAutoHyphens/>
        <w:autoSpaceDN w:val="0"/>
        <w:spacing w:after="160" w:line="256" w:lineRule="auto"/>
        <w:jc w:val="both"/>
        <w:textAlignment w:val="baseline"/>
        <w:rPr>
          <w:rFonts w:cs="Arial"/>
          <w:sz w:val="22"/>
        </w:rPr>
      </w:pPr>
      <w:r w:rsidRPr="00AD39FA">
        <w:rPr>
          <w:rFonts w:cs="Arial"/>
          <w:sz w:val="22"/>
        </w:rPr>
        <w:t xml:space="preserve">The Contractor shall, upon request, produce to the Contract Supervisor documentary evidence that the insurances required are fully paid up and valid for the duration of the Contract.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23"/>
        </w:numPr>
        <w:suppressAutoHyphens/>
        <w:autoSpaceDN w:val="0"/>
        <w:spacing w:after="160" w:line="256" w:lineRule="auto"/>
        <w:jc w:val="both"/>
        <w:textAlignment w:val="baseline"/>
        <w:rPr>
          <w:rFonts w:cs="Arial"/>
          <w:b/>
          <w:sz w:val="22"/>
        </w:rPr>
      </w:pPr>
      <w:r w:rsidRPr="00AD39FA">
        <w:rPr>
          <w:rFonts w:cs="Arial"/>
          <w:b/>
          <w:sz w:val="22"/>
        </w:rPr>
        <w:t>PREVENTION OF FRAUD AND CORRUPTION</w:t>
      </w:r>
    </w:p>
    <w:p w:rsidR="004B2FA5" w:rsidRDefault="004B2FA5" w:rsidP="004B2FA5">
      <w:pPr>
        <w:pStyle w:val="ListParagraph"/>
        <w:ind w:left="567"/>
        <w:jc w:val="both"/>
        <w:rPr>
          <w:sz w:val="22"/>
        </w:rPr>
      </w:pPr>
    </w:p>
    <w:p w:rsidR="004B2FA5" w:rsidRDefault="004B2FA5" w:rsidP="004B2FA5">
      <w:pPr>
        <w:pStyle w:val="ListParagraph"/>
        <w:numPr>
          <w:ilvl w:val="1"/>
          <w:numId w:val="23"/>
        </w:numPr>
        <w:suppressAutoHyphens/>
        <w:autoSpaceDN w:val="0"/>
        <w:spacing w:after="160" w:line="256" w:lineRule="auto"/>
        <w:jc w:val="both"/>
        <w:textAlignment w:val="baseline"/>
        <w:rPr>
          <w:sz w:val="22"/>
        </w:rPr>
      </w:pPr>
      <w:r>
        <w:rPr>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rsidR="004B2FA5" w:rsidRDefault="004B2FA5" w:rsidP="004B2FA5">
      <w:pPr>
        <w:pStyle w:val="ListParagraph"/>
        <w:ind w:left="1134"/>
        <w:jc w:val="both"/>
        <w:rPr>
          <w:sz w:val="22"/>
        </w:rPr>
      </w:pPr>
    </w:p>
    <w:p w:rsidR="004B2FA5" w:rsidRDefault="004B2FA5" w:rsidP="004B2FA5">
      <w:pPr>
        <w:pStyle w:val="ListParagraph"/>
        <w:numPr>
          <w:ilvl w:val="1"/>
          <w:numId w:val="23"/>
        </w:numPr>
        <w:suppressAutoHyphens/>
        <w:autoSpaceDN w:val="0"/>
        <w:spacing w:after="160" w:line="256" w:lineRule="auto"/>
        <w:jc w:val="both"/>
        <w:textAlignment w:val="baseline"/>
        <w:rPr>
          <w:sz w:val="22"/>
        </w:rPr>
      </w:pPr>
      <w:r>
        <w:rPr>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rsidR="004B2FA5" w:rsidRDefault="004B2FA5" w:rsidP="004B2FA5">
      <w:pPr>
        <w:pStyle w:val="ListParagraph"/>
        <w:ind w:left="1134"/>
        <w:jc w:val="both"/>
        <w:rPr>
          <w:sz w:val="22"/>
        </w:rPr>
      </w:pPr>
    </w:p>
    <w:p w:rsidR="004B2FA5" w:rsidRDefault="004B2FA5" w:rsidP="004B2FA5">
      <w:pPr>
        <w:pStyle w:val="ListParagraph"/>
        <w:numPr>
          <w:ilvl w:val="1"/>
          <w:numId w:val="23"/>
        </w:numPr>
        <w:suppressAutoHyphens/>
        <w:autoSpaceDN w:val="0"/>
        <w:spacing w:after="160" w:line="256" w:lineRule="auto"/>
        <w:jc w:val="both"/>
        <w:textAlignment w:val="baseline"/>
        <w:rPr>
          <w:sz w:val="22"/>
        </w:rPr>
      </w:pPr>
      <w:r>
        <w:rPr>
          <w:sz w:val="22"/>
        </w:rPr>
        <w:t>If the Contractor or the Contractor’s staff engages in conduct prohibited by this clause 18 or commits fraud in relation to the Contract or any other contract with the Crown (including the Agency) the Agency may:</w:t>
      </w:r>
    </w:p>
    <w:p w:rsidR="004B2FA5" w:rsidRDefault="004B2FA5" w:rsidP="004B2FA5">
      <w:pPr>
        <w:pStyle w:val="ListParagraph"/>
        <w:ind w:left="1134"/>
        <w:jc w:val="both"/>
        <w:rPr>
          <w:sz w:val="22"/>
        </w:rPr>
      </w:pPr>
    </w:p>
    <w:p w:rsidR="004B2FA5" w:rsidRDefault="004B2FA5" w:rsidP="004B2FA5">
      <w:pPr>
        <w:pStyle w:val="ListParagraph"/>
        <w:numPr>
          <w:ilvl w:val="2"/>
          <w:numId w:val="24"/>
        </w:numPr>
        <w:suppressAutoHyphens/>
        <w:autoSpaceDN w:val="0"/>
        <w:spacing w:after="160" w:line="256" w:lineRule="auto"/>
        <w:jc w:val="both"/>
        <w:textAlignment w:val="baseline"/>
        <w:rPr>
          <w:sz w:val="22"/>
        </w:rPr>
      </w:pPr>
      <w:r>
        <w:rPr>
          <w:sz w:val="22"/>
        </w:rPr>
        <w:t xml:space="preserve">terminate the Contract and recover from the Contractor the amount of any loss suffered by the Agency resulting from the termination, including the cost reasonably incurred by the Agency of making other arrangements for the supply </w:t>
      </w:r>
      <w:r>
        <w:rPr>
          <w:sz w:val="22"/>
        </w:rPr>
        <w:lastRenderedPageBreak/>
        <w:t>of the Goods and any additional expenditure incurred by the Agency throughout the remainder of the Contract; or</w:t>
      </w:r>
    </w:p>
    <w:p w:rsidR="004B2FA5" w:rsidRDefault="004B2FA5" w:rsidP="004B2FA5">
      <w:pPr>
        <w:pStyle w:val="ListParagraph"/>
        <w:ind w:left="1701"/>
        <w:jc w:val="both"/>
        <w:rPr>
          <w:sz w:val="22"/>
        </w:rPr>
      </w:pPr>
    </w:p>
    <w:p w:rsidR="004B2FA5" w:rsidRDefault="004B2FA5" w:rsidP="004B2FA5">
      <w:pPr>
        <w:pStyle w:val="ListParagraph"/>
        <w:numPr>
          <w:ilvl w:val="2"/>
          <w:numId w:val="24"/>
        </w:numPr>
        <w:suppressAutoHyphens/>
        <w:autoSpaceDN w:val="0"/>
        <w:spacing w:after="160" w:line="256" w:lineRule="auto"/>
        <w:jc w:val="both"/>
        <w:textAlignment w:val="baseline"/>
        <w:rPr>
          <w:sz w:val="22"/>
        </w:rPr>
      </w:pPr>
      <w:proofErr w:type="gramStart"/>
      <w:r>
        <w:rPr>
          <w:sz w:val="22"/>
        </w:rPr>
        <w:t>recover</w:t>
      </w:r>
      <w:proofErr w:type="gramEnd"/>
      <w:r>
        <w:rPr>
          <w:sz w:val="22"/>
        </w:rPr>
        <w:t xml:space="preserve"> in full from the Contractor any other loss sustained by the Agency in consequence of any breach of this clause.</w:t>
      </w:r>
    </w:p>
    <w:p w:rsidR="004B2FA5" w:rsidRDefault="004B2FA5" w:rsidP="004B2FA5">
      <w:pPr>
        <w:pStyle w:val="ListParagraph"/>
        <w:ind w:left="1701"/>
        <w:jc w:val="both"/>
        <w:rPr>
          <w:sz w:val="22"/>
        </w:rPr>
      </w:pPr>
    </w:p>
    <w:p w:rsidR="004B2FA5" w:rsidRDefault="004B2FA5" w:rsidP="004B2FA5">
      <w:pPr>
        <w:pStyle w:val="ListParagraph"/>
        <w:numPr>
          <w:ilvl w:val="1"/>
          <w:numId w:val="24"/>
        </w:numPr>
        <w:suppressAutoHyphens/>
        <w:autoSpaceDN w:val="0"/>
        <w:spacing w:after="160" w:line="256" w:lineRule="auto"/>
        <w:jc w:val="both"/>
        <w:textAlignment w:val="baseline"/>
        <w:rPr>
          <w:sz w:val="22"/>
        </w:rPr>
      </w:pPr>
      <w:r>
        <w:rPr>
          <w:sz w:val="22"/>
        </w:rPr>
        <w:t>The Contractor shall not, directly or indirectly through intermediaries commit any offence under the Bribery Act 2010 (as amended), in any of its dealings with the Agency.</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24"/>
        </w:numPr>
        <w:suppressAutoHyphens/>
        <w:autoSpaceDN w:val="0"/>
        <w:spacing w:after="160" w:line="256" w:lineRule="auto"/>
        <w:jc w:val="both"/>
        <w:textAlignment w:val="baseline"/>
        <w:rPr>
          <w:rFonts w:cs="Arial"/>
          <w:b/>
          <w:sz w:val="22"/>
        </w:rPr>
      </w:pPr>
      <w:r w:rsidRPr="00AD39FA">
        <w:rPr>
          <w:rFonts w:cs="Arial"/>
          <w:b/>
          <w:sz w:val="22"/>
        </w:rPr>
        <w:t xml:space="preserve">MONITORING AND AUDIT </w:t>
      </w:r>
    </w:p>
    <w:p w:rsidR="004B2FA5" w:rsidRDefault="004B2FA5" w:rsidP="004B2FA5">
      <w:pPr>
        <w:pStyle w:val="ListParagraph"/>
        <w:ind w:left="567"/>
        <w:jc w:val="both"/>
        <w:rPr>
          <w:sz w:val="22"/>
        </w:rPr>
      </w:pPr>
    </w:p>
    <w:p w:rsidR="004B2FA5" w:rsidRDefault="004B2FA5" w:rsidP="004B2FA5">
      <w:pPr>
        <w:pStyle w:val="ListParagraph"/>
        <w:numPr>
          <w:ilvl w:val="1"/>
          <w:numId w:val="25"/>
        </w:numPr>
        <w:suppressAutoHyphens/>
        <w:autoSpaceDN w:val="0"/>
        <w:spacing w:after="160" w:line="256" w:lineRule="auto"/>
        <w:jc w:val="both"/>
        <w:textAlignment w:val="baseline"/>
        <w:rPr>
          <w:sz w:val="22"/>
        </w:rPr>
      </w:pPr>
      <w:r>
        <w:rPr>
          <w:sz w:val="22"/>
        </w:rPr>
        <w:t xml:space="preserve">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 </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25"/>
        </w:numPr>
        <w:suppressAutoHyphens/>
        <w:autoSpaceDN w:val="0"/>
        <w:spacing w:after="160" w:line="256" w:lineRule="auto"/>
        <w:jc w:val="both"/>
        <w:textAlignment w:val="baseline"/>
        <w:rPr>
          <w:rFonts w:cs="Arial"/>
          <w:b/>
          <w:sz w:val="22"/>
        </w:rPr>
      </w:pPr>
      <w:r w:rsidRPr="00AD39FA">
        <w:rPr>
          <w:rFonts w:cs="Arial"/>
          <w:b/>
          <w:sz w:val="22"/>
        </w:rPr>
        <w:t xml:space="preserve">CONTRACT PRICE </w:t>
      </w:r>
    </w:p>
    <w:p w:rsidR="004B2FA5" w:rsidRDefault="004B2FA5" w:rsidP="004B2FA5">
      <w:pPr>
        <w:pStyle w:val="ListParagraph"/>
        <w:ind w:left="567"/>
        <w:jc w:val="both"/>
        <w:rPr>
          <w:b/>
          <w:sz w:val="22"/>
        </w:rPr>
      </w:pPr>
    </w:p>
    <w:p w:rsidR="004B2FA5" w:rsidRDefault="004B2FA5" w:rsidP="004B2FA5">
      <w:pPr>
        <w:pStyle w:val="ListParagraph"/>
        <w:numPr>
          <w:ilvl w:val="1"/>
          <w:numId w:val="26"/>
        </w:numPr>
        <w:suppressAutoHyphens/>
        <w:autoSpaceDN w:val="0"/>
        <w:spacing w:after="160" w:line="256" w:lineRule="auto"/>
        <w:jc w:val="both"/>
        <w:textAlignment w:val="baseline"/>
        <w:rPr>
          <w:sz w:val="22"/>
        </w:rPr>
      </w:pPr>
      <w:r>
        <w:rPr>
          <w:sz w:val="22"/>
        </w:rPr>
        <w:t xml:space="preserve">The Contract Price will be paid by the Agency to the Contractor as amended by any Variations ordered under Condition 10 (Variations). </w:t>
      </w:r>
    </w:p>
    <w:p w:rsidR="004B2FA5" w:rsidRDefault="004B2FA5" w:rsidP="004B2FA5">
      <w:pPr>
        <w:pStyle w:val="ListParagraph"/>
        <w:ind w:left="1418"/>
        <w:jc w:val="both"/>
        <w:rPr>
          <w:sz w:val="22"/>
        </w:rPr>
      </w:pPr>
    </w:p>
    <w:p w:rsidR="004B2FA5" w:rsidRDefault="004B2FA5" w:rsidP="004B2FA5">
      <w:pPr>
        <w:pStyle w:val="ListParagraph"/>
        <w:numPr>
          <w:ilvl w:val="1"/>
          <w:numId w:val="26"/>
        </w:numPr>
        <w:suppressAutoHyphens/>
        <w:autoSpaceDN w:val="0"/>
        <w:spacing w:after="160" w:line="256" w:lineRule="auto"/>
        <w:jc w:val="both"/>
        <w:textAlignment w:val="baseline"/>
        <w:rPr>
          <w:sz w:val="22"/>
        </w:rPr>
      </w:pPr>
      <w:r>
        <w:rPr>
          <w:sz w:val="22"/>
        </w:rPr>
        <w:t xml:space="preserve">In addition to the Contract Price, the Agency will pay to the Contractor such Value Added Tax (if any) as may properly be chargeable at rates ruling at the time of invoice. </w:t>
      </w:r>
    </w:p>
    <w:p w:rsidR="004B2FA5" w:rsidRDefault="004B2FA5" w:rsidP="004B2FA5">
      <w:pPr>
        <w:pStyle w:val="ListParagraph"/>
        <w:ind w:left="567"/>
        <w:jc w:val="both"/>
        <w:rPr>
          <w:sz w:val="22"/>
        </w:rPr>
      </w:pPr>
    </w:p>
    <w:p w:rsidR="004B2FA5" w:rsidRPr="00BC56EB" w:rsidRDefault="004B2FA5" w:rsidP="004B2FA5">
      <w:pPr>
        <w:jc w:val="both"/>
        <w:rPr>
          <w:rFonts w:cs="Arial"/>
          <w:sz w:val="22"/>
        </w:rPr>
      </w:pPr>
    </w:p>
    <w:p w:rsidR="004B2FA5" w:rsidRPr="00AD39FA" w:rsidRDefault="004B2FA5" w:rsidP="004B2FA5">
      <w:pPr>
        <w:pStyle w:val="ListParagraph"/>
        <w:numPr>
          <w:ilvl w:val="0"/>
          <w:numId w:val="26"/>
        </w:numPr>
        <w:suppressAutoHyphens/>
        <w:autoSpaceDN w:val="0"/>
        <w:spacing w:after="160" w:line="256" w:lineRule="auto"/>
        <w:jc w:val="both"/>
        <w:textAlignment w:val="baseline"/>
        <w:rPr>
          <w:rFonts w:cs="Arial"/>
          <w:b/>
          <w:sz w:val="22"/>
        </w:rPr>
      </w:pPr>
      <w:r w:rsidRPr="00AD39FA">
        <w:rPr>
          <w:rFonts w:cs="Arial"/>
          <w:b/>
          <w:sz w:val="22"/>
        </w:rPr>
        <w:t>INVOICING AND PAYMENT</w:t>
      </w:r>
    </w:p>
    <w:p w:rsidR="004B2FA5" w:rsidRDefault="004B2FA5" w:rsidP="004B2FA5">
      <w:pPr>
        <w:pStyle w:val="ListParagraph"/>
        <w:ind w:left="567"/>
        <w:jc w:val="both"/>
        <w:rPr>
          <w:sz w:val="22"/>
        </w:rPr>
      </w:pPr>
    </w:p>
    <w:p w:rsidR="004B2FA5" w:rsidRDefault="004B2FA5" w:rsidP="004B2FA5">
      <w:pPr>
        <w:pStyle w:val="ListParagraph"/>
        <w:numPr>
          <w:ilvl w:val="0"/>
          <w:numId w:val="27"/>
        </w:numPr>
        <w:suppressAutoHyphens/>
        <w:autoSpaceDN w:val="0"/>
        <w:spacing w:after="160" w:line="256" w:lineRule="auto"/>
        <w:jc w:val="both"/>
        <w:textAlignment w:val="baseline"/>
        <w:rPr>
          <w:vanish/>
          <w:sz w:val="22"/>
        </w:rPr>
      </w:pPr>
    </w:p>
    <w:p w:rsidR="004B2FA5" w:rsidRDefault="004B2FA5" w:rsidP="004B2FA5">
      <w:pPr>
        <w:pStyle w:val="ListParagraph"/>
        <w:numPr>
          <w:ilvl w:val="0"/>
          <w:numId w:val="27"/>
        </w:numPr>
        <w:suppressAutoHyphens/>
        <w:autoSpaceDN w:val="0"/>
        <w:spacing w:after="160" w:line="256" w:lineRule="auto"/>
        <w:jc w:val="both"/>
        <w:textAlignment w:val="baseline"/>
        <w:rPr>
          <w:vanish/>
          <w:sz w:val="22"/>
        </w:rPr>
      </w:pPr>
    </w:p>
    <w:p w:rsidR="004B2FA5" w:rsidRDefault="004B2FA5" w:rsidP="004B2FA5">
      <w:pPr>
        <w:pStyle w:val="ListParagraph"/>
        <w:numPr>
          <w:ilvl w:val="0"/>
          <w:numId w:val="27"/>
        </w:numPr>
        <w:suppressAutoHyphens/>
        <w:autoSpaceDN w:val="0"/>
        <w:spacing w:after="160" w:line="256" w:lineRule="auto"/>
        <w:jc w:val="both"/>
        <w:textAlignment w:val="baseline"/>
        <w:rPr>
          <w:vanish/>
          <w:sz w:val="22"/>
        </w:rPr>
      </w:pPr>
    </w:p>
    <w:p w:rsidR="004B2FA5" w:rsidRDefault="004B2FA5" w:rsidP="004B2FA5">
      <w:pPr>
        <w:pStyle w:val="ListParagraph"/>
        <w:numPr>
          <w:ilvl w:val="1"/>
          <w:numId w:val="27"/>
        </w:numPr>
        <w:suppressAutoHyphens/>
        <w:autoSpaceDN w:val="0"/>
        <w:spacing w:after="160" w:line="256" w:lineRule="auto"/>
        <w:jc w:val="both"/>
        <w:textAlignment w:val="baseline"/>
        <w:rPr>
          <w:sz w:val="22"/>
        </w:rPr>
      </w:pPr>
      <w:r>
        <w:rPr>
          <w:sz w:val="22"/>
        </w:rPr>
        <w:t xml:space="preserve">Invoices shall only be submitted for work already satisfactorily completed, and accompanied by such information as the Contract Supervisor may reasonably require to verify the Contractor’s entitlement to payment. Such invoices will be paid in 30 days from receipt by the Agency. </w:t>
      </w:r>
    </w:p>
    <w:p w:rsidR="004B2FA5" w:rsidRDefault="004B2FA5" w:rsidP="004B2FA5">
      <w:pPr>
        <w:pStyle w:val="ListParagraph"/>
        <w:ind w:left="1134"/>
        <w:jc w:val="both"/>
        <w:rPr>
          <w:sz w:val="22"/>
        </w:rPr>
      </w:pPr>
    </w:p>
    <w:p w:rsidR="004B2FA5" w:rsidRDefault="004B2FA5" w:rsidP="004B2FA5">
      <w:pPr>
        <w:pStyle w:val="ListParagraph"/>
        <w:numPr>
          <w:ilvl w:val="1"/>
          <w:numId w:val="27"/>
        </w:numPr>
        <w:suppressAutoHyphens/>
        <w:autoSpaceDN w:val="0"/>
        <w:spacing w:after="160" w:line="256" w:lineRule="auto"/>
        <w:jc w:val="both"/>
        <w:textAlignment w:val="baseline"/>
        <w:rPr>
          <w:sz w:val="22"/>
        </w:rPr>
      </w:pPr>
      <w:r>
        <w:rPr>
          <w:sz w:val="22"/>
        </w:rPr>
        <w:lastRenderedPageBreak/>
        <w:t xml:space="preserve">If any sum is payable under the Contract by the Contractor to the Agency, whether by deduction from the Contract or otherwise, it will be deducted from the next available invoice. </w:t>
      </w:r>
    </w:p>
    <w:p w:rsidR="004B2FA5" w:rsidRDefault="004B2FA5" w:rsidP="004B2FA5">
      <w:pPr>
        <w:pStyle w:val="ListParagraph"/>
        <w:ind w:left="1134"/>
        <w:jc w:val="both"/>
        <w:rPr>
          <w:sz w:val="22"/>
        </w:rPr>
      </w:pPr>
    </w:p>
    <w:p w:rsidR="004B2FA5" w:rsidRDefault="004B2FA5" w:rsidP="004B2FA5">
      <w:pPr>
        <w:pStyle w:val="ListParagraph"/>
        <w:numPr>
          <w:ilvl w:val="1"/>
          <w:numId w:val="27"/>
        </w:numPr>
        <w:suppressAutoHyphens/>
        <w:autoSpaceDN w:val="0"/>
        <w:spacing w:after="160" w:line="256" w:lineRule="auto"/>
        <w:jc w:val="both"/>
        <w:textAlignment w:val="baseline"/>
        <w:rPr>
          <w:sz w:val="22"/>
        </w:rPr>
      </w:pPr>
      <w:r>
        <w:rPr>
          <w:sz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rsidR="004B2FA5" w:rsidRPr="00AD39FA" w:rsidRDefault="004B2FA5" w:rsidP="004B2FA5">
      <w:pPr>
        <w:pStyle w:val="ListParagraph"/>
        <w:ind w:left="1134"/>
        <w:jc w:val="both"/>
        <w:rPr>
          <w:rFonts w:cs="Arial"/>
          <w:sz w:val="22"/>
        </w:rPr>
      </w:pPr>
    </w:p>
    <w:p w:rsidR="004B2FA5" w:rsidRPr="00AD39FA" w:rsidRDefault="004B2FA5" w:rsidP="004B2FA5">
      <w:pPr>
        <w:pStyle w:val="ListParagraph"/>
        <w:numPr>
          <w:ilvl w:val="0"/>
          <w:numId w:val="27"/>
        </w:numPr>
        <w:suppressAutoHyphens/>
        <w:autoSpaceDN w:val="0"/>
        <w:spacing w:after="160" w:line="256" w:lineRule="auto"/>
        <w:jc w:val="both"/>
        <w:textAlignment w:val="baseline"/>
        <w:rPr>
          <w:rFonts w:cs="Arial"/>
          <w:b/>
          <w:sz w:val="22"/>
        </w:rPr>
      </w:pPr>
      <w:r w:rsidRPr="00AD39FA">
        <w:rPr>
          <w:rFonts w:cs="Arial"/>
          <w:b/>
          <w:sz w:val="22"/>
        </w:rPr>
        <w:t xml:space="preserve">INTELLECTUAL PROPERTY RIGHTS </w:t>
      </w:r>
    </w:p>
    <w:p w:rsidR="004B2FA5" w:rsidRDefault="004B2FA5" w:rsidP="004B2FA5">
      <w:pPr>
        <w:pStyle w:val="ListParagraph"/>
        <w:ind w:left="567"/>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All Prior Rights used in connection with the Services shall remain the property of the party introducing them. Details of each party’s Prior Rights are set out in the Prior Right Schedule to this contract.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All Results shall be the property of the Agency.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0" w:line="256" w:lineRule="auto"/>
        <w:jc w:val="both"/>
        <w:textAlignment w:val="baseline"/>
        <w:rPr>
          <w:sz w:val="22"/>
        </w:rPr>
      </w:pPr>
      <w:r>
        <w:rPr>
          <w:sz w:val="22"/>
        </w:rPr>
        <w:t xml:space="preserve">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 </w:t>
      </w:r>
    </w:p>
    <w:p w:rsidR="004B2FA5" w:rsidRDefault="004B2FA5" w:rsidP="004B2FA5">
      <w:pPr>
        <w:jc w:val="both"/>
        <w:rPr>
          <w:sz w:val="14"/>
          <w:szCs w:val="16"/>
        </w:rPr>
      </w:pPr>
    </w:p>
    <w:p w:rsidR="004B2FA5" w:rsidRDefault="004B2FA5" w:rsidP="004B2FA5">
      <w:pPr>
        <w:pStyle w:val="ListParagraph"/>
        <w:spacing w:after="0"/>
        <w:ind w:left="1701"/>
        <w:jc w:val="both"/>
        <w:rPr>
          <w:sz w:val="22"/>
        </w:rPr>
      </w:pPr>
      <w:r>
        <w:rPr>
          <w:sz w:val="22"/>
        </w:rPr>
        <w:t xml:space="preserve">Unless otherwise agreed in writing between the Contractor and the Agency, the Contractor hereby: </w:t>
      </w:r>
    </w:p>
    <w:p w:rsidR="004B2FA5" w:rsidRDefault="004B2FA5" w:rsidP="004B2FA5">
      <w:pPr>
        <w:pStyle w:val="ListParagraph"/>
        <w:spacing w:after="0"/>
        <w:ind w:left="1134"/>
        <w:jc w:val="both"/>
        <w:rPr>
          <w:sz w:val="22"/>
        </w:rPr>
      </w:pPr>
    </w:p>
    <w:p w:rsidR="004B2FA5" w:rsidRDefault="004B2FA5" w:rsidP="004B2FA5">
      <w:pPr>
        <w:pStyle w:val="ListParagraph"/>
        <w:numPr>
          <w:ilvl w:val="2"/>
          <w:numId w:val="28"/>
        </w:numPr>
        <w:suppressAutoHyphens/>
        <w:autoSpaceDN w:val="0"/>
        <w:spacing w:after="160" w:line="256" w:lineRule="auto"/>
        <w:jc w:val="both"/>
        <w:textAlignment w:val="baseline"/>
        <w:rPr>
          <w:sz w:val="22"/>
        </w:rPr>
      </w:pPr>
      <w:r>
        <w:rPr>
          <w:sz w:val="22"/>
        </w:rPr>
        <w:t xml:space="preserve">assigns to the Agency all Resulting Rights </w:t>
      </w:r>
    </w:p>
    <w:p w:rsidR="004B2FA5" w:rsidRDefault="004B2FA5" w:rsidP="004B2FA5">
      <w:pPr>
        <w:pStyle w:val="ListParagraph"/>
        <w:ind w:left="1701"/>
        <w:jc w:val="both"/>
        <w:rPr>
          <w:sz w:val="22"/>
        </w:rPr>
      </w:pPr>
    </w:p>
    <w:p w:rsidR="004B2FA5" w:rsidRDefault="004B2FA5" w:rsidP="004B2FA5">
      <w:pPr>
        <w:pStyle w:val="ListParagraph"/>
        <w:numPr>
          <w:ilvl w:val="2"/>
          <w:numId w:val="28"/>
        </w:numPr>
        <w:suppressAutoHyphens/>
        <w:autoSpaceDN w:val="0"/>
        <w:spacing w:after="160" w:line="256" w:lineRule="auto"/>
        <w:jc w:val="both"/>
        <w:textAlignment w:val="baseline"/>
        <w:rPr>
          <w:sz w:val="22"/>
        </w:rPr>
      </w:pPr>
      <w:r>
        <w:rPr>
          <w:sz w:val="22"/>
        </w:rPr>
        <w:t xml:space="preserve">grants the Agency a non-exclusive, non-transferable (save for the purposes of sub-licensing, reorganisation or transfer to a successor body, for the purposes of all the successor body's normal business use), irrevocable , royalty free perpetual licence to the Agency in respect of all the Contractor's Prior Rights necessary in order for the Agency to use or exploit the Resulting Rights.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Contractor undertakes to the Agency not to use, exploit or deal with any of the Agency's Prior Rights, other than in the performance of the Contract </w:t>
      </w:r>
      <w:r>
        <w:rPr>
          <w:sz w:val="22"/>
        </w:rPr>
        <w:lastRenderedPageBreak/>
        <w:t xml:space="preserve">unless the Contractor has first obtained a written licence from the Agency, in specific terms to do so.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Agency undertakes to the Contractor not to use or exploit the Contractor's Prior Rights, save as provided in Condition 22.3.2.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Contractor warrants to the Agency that the performance of the Services, the Contractor’s Prior Rights and the Results shall not in any way infringe any intellectual property rights of any third party. </w:t>
      </w:r>
    </w:p>
    <w:p w:rsidR="004B2FA5" w:rsidRDefault="004B2FA5" w:rsidP="004B2FA5">
      <w:pPr>
        <w:pStyle w:val="ListParagraph"/>
        <w:ind w:left="1134"/>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 </w:t>
      </w:r>
    </w:p>
    <w:p w:rsidR="004B2FA5" w:rsidRDefault="004B2FA5" w:rsidP="004B2FA5">
      <w:pPr>
        <w:pStyle w:val="ListParagraph"/>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Contractor shall not be liable if such infringement arises from the use of any design, technique or method of working provided by or specified by the Agency. </w:t>
      </w:r>
    </w:p>
    <w:p w:rsidR="004B2FA5" w:rsidRDefault="004B2FA5" w:rsidP="004B2FA5">
      <w:pPr>
        <w:pStyle w:val="ListParagraph"/>
        <w:ind w:left="1418"/>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Contractor waives in favour of the Agency its rights to object to derogatory treatment of the Results of the Work and the Contractor also agrees that he will not assert or seek to enforce against the Agency and/or any other person, firm or company any of its moral rights as defined in the Copyright Designs and Patents Act 1988 (as amended) without the prior agreement of the Agency. </w:t>
      </w:r>
    </w:p>
    <w:p w:rsidR="004B2FA5" w:rsidRDefault="004B2FA5" w:rsidP="004B2FA5">
      <w:pPr>
        <w:pStyle w:val="ListParagraph"/>
        <w:ind w:left="1701"/>
        <w:jc w:val="both"/>
        <w:rPr>
          <w:sz w:val="22"/>
        </w:rPr>
      </w:pPr>
    </w:p>
    <w:p w:rsidR="004B2FA5" w:rsidRDefault="004B2FA5" w:rsidP="004B2FA5">
      <w:pPr>
        <w:pStyle w:val="ListParagraph"/>
        <w:numPr>
          <w:ilvl w:val="1"/>
          <w:numId w:val="28"/>
        </w:numPr>
        <w:suppressAutoHyphens/>
        <w:autoSpaceDN w:val="0"/>
        <w:spacing w:after="160" w:line="256" w:lineRule="auto"/>
        <w:jc w:val="both"/>
        <w:textAlignment w:val="baseline"/>
        <w:rPr>
          <w:sz w:val="22"/>
        </w:rPr>
      </w:pPr>
      <w:r>
        <w:rPr>
          <w:sz w:val="22"/>
        </w:rPr>
        <w:t xml:space="preserve">The Contractor shall not be liable for any consequential losses, damage or injuries arising from third party misuse of the Results, of which the Contractor is not aware. </w:t>
      </w:r>
    </w:p>
    <w:p w:rsidR="004B2FA5" w:rsidRPr="00AD39FA" w:rsidRDefault="004B2FA5" w:rsidP="004B2FA5">
      <w:pPr>
        <w:pStyle w:val="ListParagraph"/>
        <w:ind w:left="567"/>
        <w:jc w:val="both"/>
        <w:rPr>
          <w:rFonts w:cs="Arial"/>
          <w:sz w:val="22"/>
        </w:rPr>
      </w:pPr>
    </w:p>
    <w:p w:rsidR="004B2FA5" w:rsidRPr="00AD39FA" w:rsidRDefault="004B2FA5" w:rsidP="004B2FA5">
      <w:pPr>
        <w:pStyle w:val="ListParagraph"/>
        <w:numPr>
          <w:ilvl w:val="0"/>
          <w:numId w:val="28"/>
        </w:numPr>
        <w:suppressAutoHyphens/>
        <w:autoSpaceDN w:val="0"/>
        <w:spacing w:after="160" w:line="256" w:lineRule="auto"/>
        <w:jc w:val="both"/>
        <w:textAlignment w:val="baseline"/>
        <w:rPr>
          <w:rFonts w:cs="Arial"/>
          <w:b/>
          <w:sz w:val="22"/>
        </w:rPr>
      </w:pPr>
      <w:r w:rsidRPr="00AD39FA">
        <w:rPr>
          <w:rFonts w:cs="Arial"/>
          <w:b/>
          <w:sz w:val="22"/>
        </w:rPr>
        <w:t xml:space="preserve">WARRANTY </w:t>
      </w:r>
    </w:p>
    <w:p w:rsidR="004B2FA5" w:rsidRDefault="004B2FA5" w:rsidP="004B2FA5">
      <w:pPr>
        <w:pStyle w:val="ListParagraph"/>
        <w:ind w:left="1134"/>
        <w:jc w:val="both"/>
        <w:rPr>
          <w:b/>
          <w:sz w:val="22"/>
        </w:rPr>
      </w:pPr>
    </w:p>
    <w:p w:rsidR="004B2FA5" w:rsidRDefault="004B2FA5" w:rsidP="004B2FA5">
      <w:pPr>
        <w:pStyle w:val="ListParagraph"/>
        <w:ind w:left="1134"/>
        <w:jc w:val="both"/>
        <w:rPr>
          <w:sz w:val="22"/>
        </w:rPr>
      </w:pPr>
      <w:r>
        <w:rPr>
          <w:sz w:val="22"/>
        </w:rPr>
        <w:t xml:space="preserve">The Contractor warrants that the Services supplied by him will be discharged with reasonable skill, care and diligence. </w:t>
      </w:r>
    </w:p>
    <w:p w:rsidR="004B2FA5" w:rsidRPr="00AD39FA" w:rsidRDefault="004B2FA5" w:rsidP="004B2FA5">
      <w:pPr>
        <w:pStyle w:val="ListParagraph"/>
        <w:ind w:left="1418"/>
        <w:jc w:val="both"/>
        <w:rPr>
          <w:rFonts w:cs="Arial"/>
          <w:sz w:val="22"/>
        </w:rPr>
      </w:pPr>
    </w:p>
    <w:p w:rsidR="004B2FA5" w:rsidRPr="00AD39FA" w:rsidRDefault="004B2FA5" w:rsidP="004B2FA5">
      <w:pPr>
        <w:pStyle w:val="ListParagraph"/>
        <w:numPr>
          <w:ilvl w:val="0"/>
          <w:numId w:val="28"/>
        </w:numPr>
        <w:suppressAutoHyphens/>
        <w:autoSpaceDN w:val="0"/>
        <w:spacing w:after="160" w:line="256" w:lineRule="auto"/>
        <w:jc w:val="both"/>
        <w:textAlignment w:val="baseline"/>
        <w:rPr>
          <w:rFonts w:cs="Arial"/>
          <w:b/>
          <w:sz w:val="22"/>
        </w:rPr>
      </w:pPr>
      <w:r w:rsidRPr="00AD39FA">
        <w:rPr>
          <w:rFonts w:cs="Arial"/>
          <w:b/>
          <w:sz w:val="22"/>
        </w:rPr>
        <w:t xml:space="preserve">STATUTORY REQUIREMENTS </w:t>
      </w:r>
    </w:p>
    <w:p w:rsidR="004B2FA5" w:rsidRDefault="004B2FA5" w:rsidP="004B2FA5">
      <w:pPr>
        <w:pStyle w:val="ListParagraph"/>
        <w:ind w:left="1134"/>
        <w:jc w:val="both"/>
        <w:rPr>
          <w:b/>
          <w:sz w:val="22"/>
        </w:rPr>
      </w:pPr>
    </w:p>
    <w:p w:rsidR="004B2FA5" w:rsidRDefault="004B2FA5" w:rsidP="004B2FA5">
      <w:pPr>
        <w:pStyle w:val="ListParagraph"/>
        <w:ind w:left="1134"/>
        <w:jc w:val="both"/>
        <w:rPr>
          <w:sz w:val="22"/>
        </w:rPr>
      </w:pPr>
      <w:r>
        <w:rPr>
          <w:sz w:val="22"/>
        </w:rPr>
        <w:t xml:space="preserve">The Contractor shall fully comply with all relevant statutory requirements in the performance of the Contract, including, but not limited to the giving of all necessary notices and the paying of all fees. </w:t>
      </w:r>
    </w:p>
    <w:p w:rsidR="004B2FA5" w:rsidRPr="00AD39FA" w:rsidRDefault="004B2FA5" w:rsidP="004B2FA5">
      <w:pPr>
        <w:pStyle w:val="ListParagraph"/>
        <w:ind w:left="1418"/>
        <w:jc w:val="both"/>
        <w:rPr>
          <w:rFonts w:cs="Arial"/>
          <w:sz w:val="22"/>
        </w:rPr>
      </w:pPr>
    </w:p>
    <w:p w:rsidR="004B2FA5" w:rsidRDefault="004B2FA5" w:rsidP="004B2FA5">
      <w:pPr>
        <w:pStyle w:val="ListParagraph"/>
        <w:numPr>
          <w:ilvl w:val="0"/>
          <w:numId w:val="29"/>
        </w:numPr>
        <w:suppressAutoHyphens/>
        <w:autoSpaceDN w:val="0"/>
        <w:spacing w:after="160" w:line="256" w:lineRule="auto"/>
        <w:jc w:val="both"/>
        <w:textAlignment w:val="baseline"/>
        <w:rPr>
          <w:b/>
          <w:sz w:val="22"/>
        </w:rPr>
      </w:pPr>
      <w:r>
        <w:rPr>
          <w:b/>
          <w:sz w:val="22"/>
        </w:rPr>
        <w:t>ENVIRONMENT, SUSTAINABILITY AND DIVERSITY</w:t>
      </w:r>
    </w:p>
    <w:p w:rsidR="004B2FA5" w:rsidRDefault="004B2FA5" w:rsidP="004B2FA5">
      <w:pPr>
        <w:pStyle w:val="ListParagraph"/>
        <w:ind w:left="1134"/>
        <w:jc w:val="both"/>
        <w:rPr>
          <w:b/>
          <w:sz w:val="22"/>
        </w:rPr>
      </w:pPr>
    </w:p>
    <w:p w:rsidR="004B2FA5" w:rsidRDefault="004B2FA5" w:rsidP="004B2FA5">
      <w:pPr>
        <w:pStyle w:val="ListParagraph"/>
        <w:numPr>
          <w:ilvl w:val="1"/>
          <w:numId w:val="29"/>
        </w:numPr>
        <w:suppressAutoHyphens/>
        <w:autoSpaceDN w:val="0"/>
        <w:spacing w:after="160" w:line="256" w:lineRule="auto"/>
        <w:jc w:val="both"/>
        <w:textAlignment w:val="baseline"/>
        <w:rPr>
          <w:sz w:val="22"/>
        </w:rPr>
      </w:pPr>
      <w:r>
        <w:rPr>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rsidR="004B2FA5" w:rsidRDefault="004B2FA5" w:rsidP="004B2FA5">
      <w:pPr>
        <w:pStyle w:val="ListParagraph"/>
        <w:ind w:left="1134"/>
        <w:jc w:val="both"/>
        <w:rPr>
          <w:sz w:val="22"/>
        </w:rPr>
      </w:pPr>
    </w:p>
    <w:p w:rsidR="004B2FA5" w:rsidRDefault="004B2FA5" w:rsidP="004B2FA5">
      <w:pPr>
        <w:pStyle w:val="ListParagraph"/>
        <w:numPr>
          <w:ilvl w:val="1"/>
          <w:numId w:val="29"/>
        </w:numPr>
        <w:suppressAutoHyphens/>
        <w:autoSpaceDN w:val="0"/>
        <w:spacing w:after="160" w:line="256" w:lineRule="auto"/>
        <w:jc w:val="both"/>
        <w:textAlignment w:val="baseline"/>
        <w:rPr>
          <w:sz w:val="22"/>
        </w:rPr>
      </w:pPr>
      <w:r>
        <w:rPr>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rsidR="004B2FA5" w:rsidRDefault="004B2FA5" w:rsidP="004B2FA5">
      <w:pPr>
        <w:pStyle w:val="ListParagraph"/>
        <w:rPr>
          <w:sz w:val="22"/>
        </w:rPr>
      </w:pPr>
    </w:p>
    <w:p w:rsidR="004B2FA5" w:rsidRDefault="004B2FA5" w:rsidP="004B2FA5">
      <w:pPr>
        <w:pStyle w:val="ListParagraph"/>
        <w:numPr>
          <w:ilvl w:val="2"/>
          <w:numId w:val="29"/>
        </w:numPr>
        <w:suppressAutoHyphens/>
        <w:autoSpaceDN w:val="0"/>
        <w:spacing w:after="160" w:line="256" w:lineRule="auto"/>
        <w:jc w:val="both"/>
        <w:textAlignment w:val="baseline"/>
        <w:rPr>
          <w:sz w:val="22"/>
        </w:rPr>
      </w:pPr>
      <w:r>
        <w:rPr>
          <w:sz w:val="22"/>
        </w:rPr>
        <w:t>comply with the provisions of the Modern Slavery Act 2015;</w:t>
      </w:r>
    </w:p>
    <w:p w:rsidR="004B2FA5" w:rsidRDefault="004B2FA5" w:rsidP="004B2FA5">
      <w:pPr>
        <w:pStyle w:val="ListParagraph"/>
        <w:ind w:left="3402"/>
        <w:jc w:val="both"/>
        <w:rPr>
          <w:sz w:val="22"/>
        </w:rPr>
      </w:pPr>
    </w:p>
    <w:p w:rsidR="004B2FA5" w:rsidRDefault="004B2FA5" w:rsidP="004B2FA5">
      <w:pPr>
        <w:pStyle w:val="ListParagraph"/>
        <w:numPr>
          <w:ilvl w:val="2"/>
          <w:numId w:val="29"/>
        </w:numPr>
        <w:suppressAutoHyphens/>
        <w:autoSpaceDN w:val="0"/>
        <w:spacing w:after="160" w:line="256" w:lineRule="auto"/>
        <w:jc w:val="both"/>
        <w:textAlignment w:val="baseline"/>
        <w:rPr>
          <w:sz w:val="22"/>
        </w:rPr>
      </w:pPr>
      <w:r>
        <w:rPr>
          <w:sz w:val="22"/>
        </w:rPr>
        <w:t>pay staff fair wages (and pays its staff in the UK not less than the Foundation Living Wage Rate ); and</w:t>
      </w:r>
    </w:p>
    <w:p w:rsidR="004B2FA5" w:rsidRDefault="004B2FA5" w:rsidP="004B2FA5">
      <w:pPr>
        <w:pStyle w:val="ListParagraph"/>
        <w:rPr>
          <w:sz w:val="22"/>
        </w:rPr>
      </w:pPr>
    </w:p>
    <w:p w:rsidR="004B2FA5" w:rsidRDefault="004B2FA5" w:rsidP="004B2FA5">
      <w:pPr>
        <w:pStyle w:val="ListParagraph"/>
        <w:numPr>
          <w:ilvl w:val="2"/>
          <w:numId w:val="29"/>
        </w:numPr>
        <w:suppressAutoHyphens/>
        <w:autoSpaceDN w:val="0"/>
        <w:spacing w:after="160" w:line="256" w:lineRule="auto"/>
        <w:jc w:val="both"/>
        <w:textAlignment w:val="baseline"/>
        <w:rPr>
          <w:sz w:val="22"/>
        </w:rPr>
      </w:pPr>
      <w:r>
        <w:rPr>
          <w:sz w:val="22"/>
        </w:rPr>
        <w:t>Implement fair shift arrangements, providing sufficient gaps between shifts, adequate rest breaks and reasonable shift length, and other best practices for staff welfare and performance.</w:t>
      </w:r>
    </w:p>
    <w:p w:rsidR="004B2FA5" w:rsidRDefault="004B2FA5" w:rsidP="004B2FA5">
      <w:pPr>
        <w:pStyle w:val="ListParagraph"/>
        <w:ind w:left="1134"/>
        <w:jc w:val="both"/>
        <w:rPr>
          <w:sz w:val="22"/>
        </w:rPr>
      </w:pPr>
    </w:p>
    <w:p w:rsidR="004B2FA5" w:rsidRDefault="004B2FA5" w:rsidP="004B2FA5">
      <w:pPr>
        <w:pStyle w:val="ListParagraph"/>
        <w:numPr>
          <w:ilvl w:val="1"/>
          <w:numId w:val="29"/>
        </w:numPr>
        <w:suppressAutoHyphens/>
        <w:autoSpaceDN w:val="0"/>
        <w:spacing w:after="160" w:line="256" w:lineRule="auto"/>
        <w:jc w:val="both"/>
        <w:textAlignment w:val="baseline"/>
        <w:rPr>
          <w:sz w:val="22"/>
        </w:rPr>
      </w:pPr>
      <w:r>
        <w:rPr>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rsidR="004B2FA5" w:rsidRDefault="004B2FA5" w:rsidP="004B2FA5">
      <w:pPr>
        <w:pStyle w:val="ListParagraph"/>
        <w:numPr>
          <w:ilvl w:val="2"/>
          <w:numId w:val="30"/>
        </w:numPr>
        <w:suppressAutoHyphens/>
        <w:autoSpaceDN w:val="0"/>
        <w:spacing w:after="160" w:line="256" w:lineRule="auto"/>
        <w:jc w:val="both"/>
        <w:textAlignment w:val="baseline"/>
        <w:rPr>
          <w:sz w:val="22"/>
        </w:rPr>
      </w:pPr>
      <w:r>
        <w:rPr>
          <w:sz w:val="22"/>
        </w:rPr>
        <w:lastRenderedPageBreak/>
        <w:t>eliminates discrimination, harassment, victimisation and any other conduct that is prohibited by or under the Equality Act 2010;</w:t>
      </w:r>
    </w:p>
    <w:p w:rsidR="004B2FA5" w:rsidRDefault="004B2FA5" w:rsidP="004B2FA5">
      <w:pPr>
        <w:pStyle w:val="ListParagraph"/>
        <w:ind w:left="3402"/>
        <w:jc w:val="both"/>
        <w:rPr>
          <w:sz w:val="22"/>
        </w:rPr>
      </w:pPr>
    </w:p>
    <w:p w:rsidR="004B2FA5" w:rsidRDefault="004B2FA5" w:rsidP="004B2FA5">
      <w:pPr>
        <w:pStyle w:val="ListParagraph"/>
        <w:numPr>
          <w:ilvl w:val="2"/>
          <w:numId w:val="30"/>
        </w:numPr>
        <w:suppressAutoHyphens/>
        <w:autoSpaceDN w:val="0"/>
        <w:spacing w:after="160" w:line="256" w:lineRule="auto"/>
        <w:jc w:val="both"/>
        <w:textAlignment w:val="baseline"/>
        <w:rPr>
          <w:sz w:val="22"/>
        </w:rPr>
      </w:pPr>
      <w:r>
        <w:rPr>
          <w:sz w:val="22"/>
        </w:rPr>
        <w:t>advances equality of opportunity between people who share a protected characteristic and those who do not; and</w:t>
      </w:r>
    </w:p>
    <w:p w:rsidR="004B2FA5" w:rsidRDefault="004B2FA5" w:rsidP="004B2FA5">
      <w:pPr>
        <w:pStyle w:val="ListParagraph"/>
        <w:rPr>
          <w:sz w:val="22"/>
        </w:rPr>
      </w:pPr>
    </w:p>
    <w:p w:rsidR="004B2FA5" w:rsidRDefault="004B2FA5" w:rsidP="004B2FA5">
      <w:pPr>
        <w:pStyle w:val="ListParagraph"/>
        <w:numPr>
          <w:ilvl w:val="2"/>
          <w:numId w:val="30"/>
        </w:numPr>
        <w:suppressAutoHyphens/>
        <w:autoSpaceDN w:val="0"/>
        <w:spacing w:after="160" w:line="256" w:lineRule="auto"/>
        <w:jc w:val="both"/>
        <w:textAlignment w:val="baseline"/>
        <w:rPr>
          <w:sz w:val="22"/>
        </w:rPr>
      </w:pPr>
      <w:proofErr w:type="gramStart"/>
      <w:r>
        <w:rPr>
          <w:sz w:val="22"/>
        </w:rPr>
        <w:t>fosters</w:t>
      </w:r>
      <w:proofErr w:type="gramEnd"/>
      <w:r>
        <w:rPr>
          <w:sz w:val="22"/>
        </w:rPr>
        <w:t xml:space="preserve"> good relations between people who share a protected characteristic and those who do not.</w:t>
      </w:r>
    </w:p>
    <w:p w:rsidR="004B2FA5" w:rsidRDefault="004B2FA5" w:rsidP="004B2FA5">
      <w:pPr>
        <w:pStyle w:val="ListParagraph"/>
        <w:ind w:left="1134"/>
        <w:jc w:val="both"/>
        <w:rPr>
          <w:b/>
          <w:sz w:val="22"/>
        </w:rPr>
      </w:pPr>
    </w:p>
    <w:p w:rsidR="004B2FA5" w:rsidRDefault="004B2FA5" w:rsidP="004B2FA5">
      <w:pPr>
        <w:pStyle w:val="ListParagraph"/>
        <w:numPr>
          <w:ilvl w:val="0"/>
          <w:numId w:val="31"/>
        </w:numPr>
        <w:suppressAutoHyphens/>
        <w:autoSpaceDN w:val="0"/>
        <w:spacing w:after="160" w:line="256" w:lineRule="auto"/>
        <w:jc w:val="both"/>
        <w:textAlignment w:val="baseline"/>
        <w:rPr>
          <w:b/>
          <w:sz w:val="22"/>
        </w:rPr>
      </w:pPr>
      <w:r>
        <w:rPr>
          <w:b/>
          <w:sz w:val="22"/>
        </w:rPr>
        <w:t xml:space="preserve">PUBLICITY </w:t>
      </w:r>
    </w:p>
    <w:p w:rsidR="004B2FA5" w:rsidRDefault="004B2FA5" w:rsidP="004B2FA5">
      <w:pPr>
        <w:pStyle w:val="ListParagraph"/>
        <w:ind w:left="567"/>
        <w:jc w:val="both"/>
        <w:rPr>
          <w:b/>
          <w:sz w:val="22"/>
        </w:rPr>
      </w:pPr>
    </w:p>
    <w:p w:rsidR="004B2FA5" w:rsidRDefault="004B2FA5" w:rsidP="004B2FA5">
      <w:pPr>
        <w:pStyle w:val="ListParagraph"/>
        <w:ind w:left="1418"/>
        <w:jc w:val="both"/>
        <w:rPr>
          <w:sz w:val="22"/>
        </w:rPr>
      </w:pPr>
      <w:r>
        <w:rPr>
          <w:sz w:val="22"/>
        </w:rPr>
        <w:t xml:space="preserve">The Contractor shall not advertise or publicly announce that he is supplying Services or undertaking work for the Agency without the Permission of the Contract Supervisor. </w:t>
      </w:r>
    </w:p>
    <w:p w:rsidR="004B2FA5" w:rsidRDefault="004B2FA5" w:rsidP="004B2FA5">
      <w:pPr>
        <w:pStyle w:val="ListParagraph"/>
        <w:ind w:left="1418"/>
        <w:jc w:val="both"/>
        <w:rPr>
          <w:sz w:val="22"/>
        </w:rPr>
      </w:pPr>
    </w:p>
    <w:p w:rsidR="004B2FA5" w:rsidRDefault="004B2FA5" w:rsidP="004B2FA5">
      <w:pPr>
        <w:pStyle w:val="ListParagraph"/>
        <w:numPr>
          <w:ilvl w:val="0"/>
          <w:numId w:val="31"/>
        </w:numPr>
        <w:suppressAutoHyphens/>
        <w:autoSpaceDN w:val="0"/>
        <w:spacing w:after="160" w:line="256" w:lineRule="auto"/>
        <w:jc w:val="both"/>
        <w:textAlignment w:val="baseline"/>
        <w:rPr>
          <w:b/>
          <w:sz w:val="22"/>
        </w:rPr>
      </w:pPr>
      <w:r>
        <w:rPr>
          <w:b/>
          <w:sz w:val="22"/>
        </w:rPr>
        <w:t xml:space="preserve">LAW </w:t>
      </w:r>
    </w:p>
    <w:p w:rsidR="004B2FA5" w:rsidRDefault="004B2FA5" w:rsidP="004B2FA5">
      <w:pPr>
        <w:pStyle w:val="ListParagraph"/>
        <w:ind w:left="1134"/>
        <w:jc w:val="both"/>
        <w:rPr>
          <w:b/>
          <w:sz w:val="22"/>
        </w:rPr>
      </w:pPr>
    </w:p>
    <w:p w:rsidR="004B2FA5" w:rsidRDefault="004B2FA5" w:rsidP="004B2FA5">
      <w:pPr>
        <w:pStyle w:val="ListParagraph"/>
        <w:ind w:left="1418"/>
        <w:jc w:val="both"/>
        <w:rPr>
          <w:sz w:val="22"/>
        </w:rPr>
      </w:pPr>
      <w:r>
        <w:rPr>
          <w:sz w:val="22"/>
        </w:rPr>
        <w:t xml:space="preserve">This Contract shall be governed and construed in accordance with the Law, and subject to the jurisdiction of the courts of England. </w:t>
      </w:r>
    </w:p>
    <w:p w:rsidR="004B2FA5" w:rsidRDefault="004B2FA5" w:rsidP="004B2FA5">
      <w:pPr>
        <w:pStyle w:val="ListParagraph"/>
        <w:ind w:left="1418"/>
        <w:jc w:val="both"/>
        <w:rPr>
          <w:sz w:val="22"/>
        </w:rPr>
      </w:pPr>
    </w:p>
    <w:p w:rsidR="004B2FA5" w:rsidRDefault="004B2FA5" w:rsidP="004B2FA5">
      <w:pPr>
        <w:pStyle w:val="ListParagraph"/>
        <w:numPr>
          <w:ilvl w:val="0"/>
          <w:numId w:val="31"/>
        </w:numPr>
        <w:suppressAutoHyphens/>
        <w:autoSpaceDN w:val="0"/>
        <w:spacing w:after="160" w:line="256" w:lineRule="auto"/>
        <w:jc w:val="both"/>
        <w:textAlignment w:val="baseline"/>
        <w:rPr>
          <w:b/>
          <w:sz w:val="22"/>
        </w:rPr>
      </w:pPr>
      <w:r>
        <w:rPr>
          <w:b/>
          <w:sz w:val="22"/>
        </w:rPr>
        <w:t xml:space="preserve">WAIVER </w:t>
      </w:r>
    </w:p>
    <w:p w:rsidR="004B2FA5" w:rsidRDefault="004B2FA5" w:rsidP="004B2FA5">
      <w:pPr>
        <w:pStyle w:val="ListParagraph"/>
        <w:ind w:left="567"/>
        <w:jc w:val="both"/>
        <w:rPr>
          <w:sz w:val="22"/>
        </w:rPr>
      </w:pPr>
    </w:p>
    <w:p w:rsidR="004B2FA5" w:rsidRDefault="004B2FA5" w:rsidP="004B2FA5">
      <w:pPr>
        <w:pStyle w:val="ListParagraph"/>
        <w:numPr>
          <w:ilvl w:val="1"/>
          <w:numId w:val="32"/>
        </w:numPr>
        <w:suppressAutoHyphens/>
        <w:autoSpaceDN w:val="0"/>
        <w:spacing w:after="160" w:line="256" w:lineRule="auto"/>
        <w:jc w:val="both"/>
        <w:textAlignment w:val="baseline"/>
        <w:rPr>
          <w:sz w:val="22"/>
        </w:rPr>
      </w:pPr>
      <w:r>
        <w:rPr>
          <w:sz w:val="22"/>
        </w:rPr>
        <w:t xml:space="preserve">No delay, neglect or forbearance by the Agency in enforcing any provision of the Contract shall be deemed to be a waiver, or in any other way prejudice the rights of the Agency under the Contract. </w:t>
      </w:r>
    </w:p>
    <w:p w:rsidR="004B2FA5" w:rsidRDefault="004B2FA5" w:rsidP="004B2FA5">
      <w:pPr>
        <w:pStyle w:val="ListParagraph"/>
        <w:ind w:left="1418"/>
        <w:jc w:val="both"/>
        <w:rPr>
          <w:sz w:val="22"/>
        </w:rPr>
      </w:pPr>
    </w:p>
    <w:p w:rsidR="004B2FA5" w:rsidRDefault="004B2FA5" w:rsidP="004B2FA5">
      <w:pPr>
        <w:pStyle w:val="ListParagraph"/>
        <w:numPr>
          <w:ilvl w:val="1"/>
          <w:numId w:val="32"/>
        </w:numPr>
        <w:suppressAutoHyphens/>
        <w:autoSpaceDN w:val="0"/>
        <w:spacing w:after="160" w:line="256" w:lineRule="auto"/>
        <w:jc w:val="both"/>
        <w:textAlignment w:val="baseline"/>
        <w:rPr>
          <w:sz w:val="22"/>
        </w:rPr>
      </w:pPr>
      <w:r>
        <w:rPr>
          <w:sz w:val="22"/>
        </w:rPr>
        <w:t xml:space="preserve">No waiver by the Agency shall be effective unless made in writing. </w:t>
      </w:r>
    </w:p>
    <w:p w:rsidR="004B2FA5" w:rsidRDefault="004B2FA5" w:rsidP="004B2FA5">
      <w:pPr>
        <w:pStyle w:val="ListParagraph"/>
        <w:ind w:left="1418"/>
        <w:jc w:val="both"/>
        <w:rPr>
          <w:sz w:val="22"/>
        </w:rPr>
      </w:pPr>
    </w:p>
    <w:p w:rsidR="004B2FA5" w:rsidRDefault="004B2FA5" w:rsidP="004B2FA5">
      <w:pPr>
        <w:pStyle w:val="ListParagraph"/>
        <w:numPr>
          <w:ilvl w:val="1"/>
          <w:numId w:val="32"/>
        </w:numPr>
        <w:suppressAutoHyphens/>
        <w:autoSpaceDN w:val="0"/>
        <w:spacing w:after="160" w:line="256" w:lineRule="auto"/>
        <w:jc w:val="both"/>
        <w:textAlignment w:val="baseline"/>
        <w:rPr>
          <w:sz w:val="22"/>
        </w:rPr>
      </w:pPr>
      <w:r>
        <w:rPr>
          <w:sz w:val="22"/>
        </w:rPr>
        <w:t xml:space="preserve">No waiver by the Agency of a breach of the Contract shall constitute a waiver of any subsequent breach. </w:t>
      </w:r>
    </w:p>
    <w:p w:rsidR="004B2FA5" w:rsidRDefault="004B2FA5" w:rsidP="004B2FA5">
      <w:pPr>
        <w:pStyle w:val="ListParagraph"/>
        <w:ind w:left="1418"/>
        <w:jc w:val="both"/>
        <w:rPr>
          <w:sz w:val="22"/>
        </w:rPr>
      </w:pPr>
    </w:p>
    <w:p w:rsidR="004B2FA5" w:rsidRDefault="004B2FA5" w:rsidP="004B2FA5">
      <w:pPr>
        <w:pStyle w:val="ListParagraph"/>
        <w:numPr>
          <w:ilvl w:val="0"/>
          <w:numId w:val="32"/>
        </w:numPr>
        <w:suppressAutoHyphens/>
        <w:autoSpaceDN w:val="0"/>
        <w:spacing w:after="160" w:line="256" w:lineRule="auto"/>
        <w:jc w:val="both"/>
        <w:textAlignment w:val="baseline"/>
        <w:rPr>
          <w:b/>
          <w:sz w:val="22"/>
        </w:rPr>
      </w:pPr>
      <w:r>
        <w:rPr>
          <w:b/>
          <w:sz w:val="22"/>
        </w:rPr>
        <w:t>ENFORCEABILITY AND SURVIVORSHIP</w:t>
      </w:r>
    </w:p>
    <w:p w:rsidR="004B2FA5" w:rsidRDefault="004B2FA5" w:rsidP="004B2FA5">
      <w:pPr>
        <w:pStyle w:val="ListParagraph"/>
        <w:ind w:left="1418"/>
        <w:jc w:val="both"/>
        <w:rPr>
          <w:sz w:val="22"/>
        </w:rPr>
      </w:pPr>
    </w:p>
    <w:p w:rsidR="004B2FA5" w:rsidRDefault="004B2FA5" w:rsidP="004B2FA5">
      <w:pPr>
        <w:pStyle w:val="ListParagraph"/>
        <w:numPr>
          <w:ilvl w:val="1"/>
          <w:numId w:val="33"/>
        </w:numPr>
        <w:suppressAutoHyphens/>
        <w:autoSpaceDN w:val="0"/>
        <w:spacing w:after="160" w:line="256" w:lineRule="auto"/>
        <w:jc w:val="both"/>
        <w:textAlignment w:val="baseline"/>
        <w:rPr>
          <w:sz w:val="22"/>
        </w:rPr>
      </w:pPr>
      <w:r>
        <w:rPr>
          <w:sz w:val="22"/>
        </w:rPr>
        <w:lastRenderedPageBreak/>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rsidR="004B2FA5" w:rsidRDefault="004B2FA5" w:rsidP="004B2FA5">
      <w:pPr>
        <w:pStyle w:val="ListParagraph"/>
        <w:ind w:left="2268"/>
        <w:jc w:val="both"/>
        <w:rPr>
          <w:sz w:val="22"/>
        </w:rPr>
      </w:pPr>
    </w:p>
    <w:p w:rsidR="004B2FA5" w:rsidRDefault="004B2FA5" w:rsidP="004B2FA5">
      <w:pPr>
        <w:pStyle w:val="ListParagraph"/>
        <w:numPr>
          <w:ilvl w:val="1"/>
          <w:numId w:val="33"/>
        </w:numPr>
        <w:suppressAutoHyphens/>
        <w:autoSpaceDN w:val="0"/>
        <w:spacing w:after="160" w:line="256" w:lineRule="auto"/>
        <w:jc w:val="both"/>
        <w:textAlignment w:val="baseline"/>
        <w:rPr>
          <w:sz w:val="22"/>
        </w:rPr>
      </w:pPr>
      <w:r>
        <w:rPr>
          <w:sz w:val="22"/>
        </w:rPr>
        <w:t>The following clauses shall survive termination of the Contract, howsoever caused: 13, 14, 15, 22, 23, 24, 27, 29, 30, 31, 32 and 33.</w:t>
      </w:r>
    </w:p>
    <w:p w:rsidR="004B2FA5" w:rsidRDefault="004B2FA5" w:rsidP="004B2FA5">
      <w:pPr>
        <w:pStyle w:val="ListParagraph"/>
        <w:ind w:left="2268"/>
        <w:jc w:val="both"/>
        <w:rPr>
          <w:b/>
          <w:sz w:val="22"/>
        </w:rPr>
      </w:pPr>
    </w:p>
    <w:p w:rsidR="004B2FA5" w:rsidRDefault="004B2FA5" w:rsidP="004B2FA5">
      <w:pPr>
        <w:pStyle w:val="ListParagraph"/>
        <w:numPr>
          <w:ilvl w:val="0"/>
          <w:numId w:val="33"/>
        </w:numPr>
        <w:suppressAutoHyphens/>
        <w:autoSpaceDN w:val="0"/>
        <w:spacing w:after="160" w:line="256" w:lineRule="auto"/>
        <w:jc w:val="both"/>
        <w:textAlignment w:val="baseline"/>
        <w:rPr>
          <w:b/>
          <w:sz w:val="22"/>
        </w:rPr>
      </w:pPr>
      <w:r>
        <w:rPr>
          <w:b/>
          <w:sz w:val="22"/>
        </w:rPr>
        <w:t xml:space="preserve">DISPUTE RESOLUTION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All disputes under or in connection with this agreement shall be referred first to negotiators nominated at a suitable and appropriate working level by the Agency and the Contractor.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Recourse to this dispute resolution procedure shall be binding on the parties as to submission to the mediation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If, with the assistance of the mediator, the parties reach a settlement, such settlement shall be put in writing and, once signed by a duly authorised representative of each of the parties, shall remain binding on the parties.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lastRenderedPageBreak/>
        <w:t xml:space="preserve">The parties shall bear their own legal costs of this dispute resolution procedure, but the costs and expenses of mediation shall be borne by the parties equally. </w:t>
      </w:r>
    </w:p>
    <w:p w:rsidR="004B2FA5" w:rsidRDefault="004B2FA5" w:rsidP="004B2FA5">
      <w:pPr>
        <w:pStyle w:val="ListParagraph"/>
        <w:ind w:left="567"/>
        <w:jc w:val="both"/>
        <w:rPr>
          <w:sz w:val="22"/>
        </w:rPr>
      </w:pPr>
    </w:p>
    <w:p w:rsidR="004B2FA5" w:rsidRDefault="004B2FA5" w:rsidP="004B2FA5">
      <w:pPr>
        <w:pStyle w:val="ListParagraph"/>
        <w:numPr>
          <w:ilvl w:val="1"/>
          <w:numId w:val="34"/>
        </w:numPr>
        <w:suppressAutoHyphens/>
        <w:autoSpaceDN w:val="0"/>
        <w:spacing w:after="160" w:line="256" w:lineRule="auto"/>
        <w:jc w:val="both"/>
        <w:textAlignment w:val="baseline"/>
        <w:rPr>
          <w:sz w:val="22"/>
        </w:rPr>
      </w:pPr>
      <w:r>
        <w:rPr>
          <w:sz w:val="22"/>
        </w:rPr>
        <w:t xml:space="preserve">Any of the time limits in Conditions 30 may be extended by mutual agreement. Such agreed extension shall not prejudice the right of either party to proceed to the next stage of resolution. </w:t>
      </w:r>
    </w:p>
    <w:p w:rsidR="004B2FA5" w:rsidRDefault="004B2FA5" w:rsidP="004B2FA5">
      <w:pPr>
        <w:pStyle w:val="ListParagraph"/>
        <w:ind w:left="567"/>
        <w:jc w:val="both"/>
        <w:rPr>
          <w:sz w:val="22"/>
        </w:rPr>
      </w:pPr>
    </w:p>
    <w:p w:rsidR="004B2FA5" w:rsidRDefault="004B2FA5" w:rsidP="004B2FA5">
      <w:pPr>
        <w:pStyle w:val="ListParagraph"/>
        <w:numPr>
          <w:ilvl w:val="0"/>
          <w:numId w:val="34"/>
        </w:numPr>
        <w:suppressAutoHyphens/>
        <w:autoSpaceDN w:val="0"/>
        <w:spacing w:after="160" w:line="256" w:lineRule="auto"/>
        <w:jc w:val="both"/>
        <w:textAlignment w:val="baseline"/>
        <w:rPr>
          <w:b/>
          <w:sz w:val="22"/>
        </w:rPr>
      </w:pPr>
      <w:r>
        <w:rPr>
          <w:b/>
          <w:sz w:val="22"/>
        </w:rPr>
        <w:t xml:space="preserve">GENERAL </w:t>
      </w:r>
    </w:p>
    <w:p w:rsidR="004B2FA5" w:rsidRDefault="004B2FA5" w:rsidP="004B2FA5">
      <w:pPr>
        <w:pStyle w:val="ListParagraph"/>
        <w:ind w:left="567"/>
        <w:jc w:val="both"/>
        <w:rPr>
          <w:b/>
          <w:sz w:val="22"/>
        </w:rPr>
      </w:pPr>
    </w:p>
    <w:p w:rsidR="004B2FA5" w:rsidRDefault="004B2FA5" w:rsidP="004B2FA5">
      <w:pPr>
        <w:pStyle w:val="ListParagraph"/>
        <w:numPr>
          <w:ilvl w:val="1"/>
          <w:numId w:val="35"/>
        </w:numPr>
        <w:suppressAutoHyphens/>
        <w:autoSpaceDN w:val="0"/>
        <w:spacing w:after="160" w:line="256" w:lineRule="auto"/>
        <w:jc w:val="both"/>
        <w:textAlignment w:val="baseline"/>
        <w:rPr>
          <w:sz w:val="22"/>
        </w:rPr>
      </w:pPr>
      <w:r>
        <w:rPr>
          <w:sz w:val="22"/>
        </w:rPr>
        <w:t xml:space="preserve">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 </w:t>
      </w:r>
    </w:p>
    <w:p w:rsidR="004B2FA5" w:rsidRDefault="004B2FA5" w:rsidP="004B2FA5">
      <w:pPr>
        <w:pStyle w:val="ListParagraph"/>
        <w:ind w:left="1418"/>
        <w:jc w:val="both"/>
        <w:rPr>
          <w:sz w:val="22"/>
        </w:rPr>
      </w:pPr>
    </w:p>
    <w:p w:rsidR="004B2FA5" w:rsidRDefault="004B2FA5" w:rsidP="004B2FA5">
      <w:pPr>
        <w:pStyle w:val="ListParagraph"/>
        <w:numPr>
          <w:ilvl w:val="1"/>
          <w:numId w:val="35"/>
        </w:numPr>
        <w:suppressAutoHyphens/>
        <w:autoSpaceDN w:val="0"/>
        <w:spacing w:after="160" w:line="256" w:lineRule="auto"/>
        <w:jc w:val="both"/>
        <w:textAlignment w:val="baseline"/>
        <w:rPr>
          <w:sz w:val="22"/>
        </w:rPr>
      </w:pPr>
      <w:r>
        <w:rPr>
          <w:sz w:val="22"/>
        </w:rPr>
        <w:t xml:space="preserve">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 </w:t>
      </w:r>
    </w:p>
    <w:p w:rsidR="004B2FA5" w:rsidRDefault="004B2FA5" w:rsidP="004B2FA5">
      <w:pPr>
        <w:pStyle w:val="ListParagraph"/>
        <w:ind w:left="1418"/>
        <w:jc w:val="both"/>
        <w:rPr>
          <w:sz w:val="22"/>
        </w:rPr>
      </w:pPr>
    </w:p>
    <w:p w:rsidR="004B2FA5" w:rsidRDefault="004B2FA5" w:rsidP="004B2FA5">
      <w:pPr>
        <w:pStyle w:val="ListParagraph"/>
        <w:numPr>
          <w:ilvl w:val="0"/>
          <w:numId w:val="35"/>
        </w:numPr>
        <w:suppressAutoHyphens/>
        <w:autoSpaceDN w:val="0"/>
        <w:spacing w:after="160" w:line="256" w:lineRule="auto"/>
        <w:jc w:val="both"/>
        <w:textAlignment w:val="baseline"/>
      </w:pPr>
      <w:r>
        <w:rPr>
          <w:b/>
          <w:sz w:val="22"/>
        </w:rPr>
        <w:t>FREEDOM OF INFORMATION ACT</w:t>
      </w:r>
      <w:r>
        <w:t xml:space="preserve"> </w:t>
      </w:r>
    </w:p>
    <w:p w:rsidR="004B2FA5" w:rsidRDefault="004B2FA5" w:rsidP="004B2FA5">
      <w:pPr>
        <w:pStyle w:val="ListParagraph"/>
        <w:ind w:left="567"/>
        <w:jc w:val="both"/>
        <w:rPr>
          <w:b/>
          <w:sz w:val="22"/>
        </w:rPr>
      </w:pPr>
    </w:p>
    <w:p w:rsidR="004B2FA5" w:rsidRDefault="004B2FA5" w:rsidP="004B2FA5">
      <w:pPr>
        <w:pStyle w:val="ListParagraph"/>
        <w:numPr>
          <w:ilvl w:val="1"/>
          <w:numId w:val="36"/>
        </w:numPr>
        <w:suppressAutoHyphens/>
        <w:autoSpaceDN w:val="0"/>
        <w:spacing w:after="160" w:line="256" w:lineRule="auto"/>
        <w:jc w:val="both"/>
        <w:textAlignment w:val="baseline"/>
        <w:rPr>
          <w:sz w:val="22"/>
        </w:rPr>
      </w:pPr>
      <w:r>
        <w:rPr>
          <w:sz w:val="22"/>
        </w:rPr>
        <w:t xml:space="preserve">The Agency is committed to open government and to meeting its responsibilities under the Freedom of Information Act 2000 (as amended) ('Act') and the Environmental Information Regulations 2004 (as amended) (Regulations'). </w:t>
      </w:r>
    </w:p>
    <w:p w:rsidR="004B2FA5" w:rsidRDefault="004B2FA5" w:rsidP="004B2FA5">
      <w:pPr>
        <w:pStyle w:val="ListParagraph"/>
        <w:ind w:left="567"/>
        <w:jc w:val="both"/>
        <w:rPr>
          <w:sz w:val="22"/>
        </w:rPr>
      </w:pPr>
    </w:p>
    <w:p w:rsidR="004B2FA5" w:rsidRDefault="004B2FA5" w:rsidP="004B2FA5">
      <w:pPr>
        <w:pStyle w:val="ListParagraph"/>
        <w:numPr>
          <w:ilvl w:val="1"/>
          <w:numId w:val="36"/>
        </w:numPr>
        <w:suppressAutoHyphens/>
        <w:autoSpaceDN w:val="0"/>
        <w:spacing w:after="160" w:line="256" w:lineRule="auto"/>
        <w:jc w:val="both"/>
        <w:textAlignment w:val="baseline"/>
        <w:rPr>
          <w:sz w:val="22"/>
        </w:rPr>
      </w:pPr>
      <w:r>
        <w:rPr>
          <w:sz w:val="22"/>
        </w:rPr>
        <w:t>The Contractor agrees that:</w:t>
      </w:r>
    </w:p>
    <w:p w:rsidR="004B2FA5" w:rsidRDefault="004B2FA5" w:rsidP="004B2FA5">
      <w:pPr>
        <w:pStyle w:val="ListParagraph"/>
        <w:rPr>
          <w:sz w:val="22"/>
        </w:rPr>
      </w:pPr>
    </w:p>
    <w:p w:rsidR="004B2FA5" w:rsidRDefault="004B2FA5" w:rsidP="004B2FA5">
      <w:pPr>
        <w:pStyle w:val="ListParagraph"/>
        <w:numPr>
          <w:ilvl w:val="2"/>
          <w:numId w:val="36"/>
        </w:numPr>
        <w:suppressAutoHyphens/>
        <w:autoSpaceDN w:val="0"/>
        <w:spacing w:after="160" w:line="256" w:lineRule="auto"/>
        <w:jc w:val="both"/>
        <w:textAlignment w:val="baseline"/>
        <w:rPr>
          <w:sz w:val="22"/>
        </w:rPr>
      </w:pPr>
      <w:r>
        <w:rPr>
          <w:sz w:val="22"/>
        </w:rPr>
        <w:t>All information submitted to the Agency may need to be disclosed by the Agency in response to a request under the Act or the Regulations; and</w:t>
      </w:r>
    </w:p>
    <w:p w:rsidR="004B2FA5" w:rsidRDefault="004B2FA5" w:rsidP="004B2FA5">
      <w:pPr>
        <w:pStyle w:val="ListParagraph"/>
        <w:ind w:left="3402"/>
        <w:jc w:val="both"/>
        <w:rPr>
          <w:sz w:val="22"/>
        </w:rPr>
      </w:pPr>
    </w:p>
    <w:p w:rsidR="004B2FA5" w:rsidRDefault="004B2FA5" w:rsidP="004B2FA5">
      <w:pPr>
        <w:pStyle w:val="ListParagraph"/>
        <w:numPr>
          <w:ilvl w:val="2"/>
          <w:numId w:val="36"/>
        </w:numPr>
        <w:suppressAutoHyphens/>
        <w:autoSpaceDN w:val="0"/>
        <w:spacing w:after="160" w:line="256" w:lineRule="auto"/>
        <w:jc w:val="both"/>
        <w:textAlignment w:val="baseline"/>
        <w:rPr>
          <w:sz w:val="22"/>
        </w:rPr>
      </w:pPr>
      <w:r>
        <w:rPr>
          <w:sz w:val="22"/>
        </w:rPr>
        <w:t xml:space="preserve">The Agency may include information submitted (in whole or in part) in the publication scheme which it maintains </w:t>
      </w:r>
      <w:r>
        <w:rPr>
          <w:sz w:val="22"/>
        </w:rPr>
        <w:lastRenderedPageBreak/>
        <w:t>under the Act or publish the Contract, including from time to time agreed changes to the Contract, to the public.</w:t>
      </w:r>
    </w:p>
    <w:p w:rsidR="004B2FA5" w:rsidRDefault="004B2FA5" w:rsidP="004B2FA5">
      <w:pPr>
        <w:pStyle w:val="ListParagraph"/>
        <w:ind w:left="567"/>
        <w:jc w:val="both"/>
        <w:rPr>
          <w:sz w:val="22"/>
        </w:rPr>
      </w:pPr>
    </w:p>
    <w:p w:rsidR="004B2FA5" w:rsidRDefault="004B2FA5" w:rsidP="004B2FA5">
      <w:pPr>
        <w:pStyle w:val="ListParagraph"/>
        <w:numPr>
          <w:ilvl w:val="1"/>
          <w:numId w:val="36"/>
        </w:numPr>
        <w:suppressAutoHyphens/>
        <w:autoSpaceDN w:val="0"/>
        <w:spacing w:after="160" w:line="256" w:lineRule="auto"/>
        <w:jc w:val="both"/>
        <w:textAlignment w:val="baseline"/>
        <w:rPr>
          <w:sz w:val="22"/>
        </w:rPr>
      </w:pPr>
      <w:r>
        <w:rPr>
          <w:sz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marked 'confidential' or equivalent by the Agency shall not be deemed to infer that the Agency agrees any duty of confidentiality by virtue of that marking.</w:t>
      </w:r>
    </w:p>
    <w:p w:rsidR="004B2FA5" w:rsidRDefault="004B2FA5" w:rsidP="004B2FA5">
      <w:pPr>
        <w:pStyle w:val="ListParagraph"/>
        <w:ind w:left="1134"/>
        <w:jc w:val="both"/>
      </w:pPr>
      <w:r>
        <w:rPr>
          <w:sz w:val="22"/>
        </w:rPr>
        <w:t xml:space="preserve"> </w:t>
      </w:r>
    </w:p>
    <w:p w:rsidR="004B2FA5" w:rsidRDefault="004B2FA5" w:rsidP="004B2FA5">
      <w:pPr>
        <w:pStyle w:val="ListParagraph"/>
        <w:numPr>
          <w:ilvl w:val="0"/>
          <w:numId w:val="37"/>
        </w:numPr>
        <w:suppressAutoHyphens/>
        <w:autoSpaceDN w:val="0"/>
        <w:spacing w:after="160" w:line="256" w:lineRule="auto"/>
        <w:ind w:left="1134"/>
        <w:jc w:val="both"/>
        <w:textAlignment w:val="baseline"/>
        <w:rPr>
          <w:b/>
          <w:sz w:val="22"/>
        </w:rPr>
      </w:pPr>
      <w:r>
        <w:rPr>
          <w:b/>
          <w:sz w:val="22"/>
        </w:rPr>
        <w:t>DATA PROTECTION</w:t>
      </w:r>
    </w:p>
    <w:p w:rsidR="004B2FA5" w:rsidRDefault="004B2FA5" w:rsidP="004B2FA5">
      <w:pPr>
        <w:pStyle w:val="ListParagraph"/>
        <w:ind w:left="1134"/>
        <w:jc w:val="both"/>
        <w:rPr>
          <w:sz w:val="22"/>
        </w:rPr>
      </w:pPr>
    </w:p>
    <w:p w:rsidR="004B2FA5" w:rsidRDefault="004B2FA5" w:rsidP="004B2FA5">
      <w:pPr>
        <w:pStyle w:val="ListParagraph"/>
        <w:numPr>
          <w:ilvl w:val="1"/>
          <w:numId w:val="38"/>
        </w:numPr>
        <w:suppressAutoHyphens/>
        <w:autoSpaceDN w:val="0"/>
        <w:spacing w:after="160" w:line="256" w:lineRule="auto"/>
        <w:jc w:val="both"/>
        <w:textAlignment w:val="baseline"/>
        <w:rPr>
          <w:sz w:val="22"/>
        </w:rPr>
      </w:pPr>
      <w:r>
        <w:rPr>
          <w:sz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rsidR="004B2FA5" w:rsidRPr="00BC56EB" w:rsidRDefault="004B2FA5" w:rsidP="004B2FA5">
      <w:pPr>
        <w:suppressAutoHyphens/>
        <w:autoSpaceDN w:val="0"/>
        <w:spacing w:after="160" w:line="256" w:lineRule="auto"/>
        <w:jc w:val="both"/>
        <w:textAlignment w:val="baseline"/>
        <w:rPr>
          <w:rFonts w:cs="Arial"/>
          <w:sz w:val="22"/>
        </w:rPr>
      </w:pPr>
    </w:p>
    <w:p w:rsidR="004B2FA5" w:rsidRPr="00322570" w:rsidRDefault="004B2FA5" w:rsidP="004B2FA5">
      <w:pPr>
        <w:pStyle w:val="ListParagraph"/>
        <w:numPr>
          <w:ilvl w:val="0"/>
          <w:numId w:val="38"/>
        </w:numPr>
        <w:suppressAutoHyphens/>
        <w:autoSpaceDN w:val="0"/>
        <w:spacing w:after="160" w:line="256" w:lineRule="auto"/>
        <w:ind w:left="1134"/>
        <w:jc w:val="both"/>
        <w:textAlignment w:val="baseline"/>
        <w:rPr>
          <w:b/>
          <w:sz w:val="22"/>
        </w:rPr>
      </w:pPr>
      <w:r w:rsidRPr="00322570">
        <w:rPr>
          <w:b/>
          <w:sz w:val="22"/>
        </w:rPr>
        <w:t>BREAK CLAUSE</w:t>
      </w:r>
    </w:p>
    <w:p w:rsidR="004B2FA5" w:rsidRDefault="004B2FA5" w:rsidP="004B2FA5">
      <w:pPr>
        <w:pStyle w:val="ListParagraph"/>
        <w:ind w:left="1134"/>
        <w:jc w:val="both"/>
        <w:rPr>
          <w:sz w:val="22"/>
        </w:rPr>
      </w:pPr>
      <w:r>
        <w:rPr>
          <w:sz w:val="22"/>
        </w:rPr>
        <w:t>DEFINITIONS</w:t>
      </w:r>
    </w:p>
    <w:p w:rsidR="004B2FA5" w:rsidRDefault="004B2FA5" w:rsidP="004B2FA5">
      <w:pPr>
        <w:pStyle w:val="ListParagraph"/>
        <w:ind w:left="2268" w:hanging="1134"/>
        <w:jc w:val="both"/>
        <w:rPr>
          <w:sz w:val="22"/>
        </w:rPr>
      </w:pPr>
      <w:r>
        <w:rPr>
          <w:sz w:val="22"/>
        </w:rPr>
        <w:t xml:space="preserve">34.1 </w:t>
      </w:r>
      <w:r>
        <w:rPr>
          <w:sz w:val="22"/>
        </w:rPr>
        <w:tab/>
        <w:t>PRICE – Means the price submitted by the Contractor during tender stage for Phase 1 and Phase 2.</w:t>
      </w:r>
    </w:p>
    <w:p w:rsidR="004B2FA5" w:rsidRDefault="004B2FA5" w:rsidP="004B2FA5">
      <w:pPr>
        <w:pStyle w:val="ListParagraph"/>
        <w:ind w:left="2268" w:hanging="1134"/>
        <w:jc w:val="both"/>
        <w:rPr>
          <w:sz w:val="22"/>
        </w:rPr>
      </w:pPr>
      <w:r>
        <w:rPr>
          <w:sz w:val="22"/>
        </w:rPr>
        <w:t xml:space="preserve">34.2 </w:t>
      </w:r>
      <w:r>
        <w:rPr>
          <w:sz w:val="22"/>
        </w:rPr>
        <w:tab/>
        <w:t xml:space="preserve">PHASE 2 – Means the services defined in the Specification as </w:t>
      </w:r>
      <w:r w:rsidRPr="00322570">
        <w:rPr>
          <w:i/>
          <w:sz w:val="22"/>
        </w:rPr>
        <w:t>Update of the Middle Thames Groundwater Model</w:t>
      </w:r>
      <w:r>
        <w:rPr>
          <w:sz w:val="22"/>
        </w:rPr>
        <w:t xml:space="preserve">. </w:t>
      </w:r>
    </w:p>
    <w:p w:rsidR="004B2FA5" w:rsidRDefault="004B2FA5" w:rsidP="004B2FA5">
      <w:pPr>
        <w:pStyle w:val="ListParagraph"/>
        <w:ind w:left="2268" w:hanging="1134"/>
        <w:jc w:val="both"/>
        <w:rPr>
          <w:sz w:val="22"/>
        </w:rPr>
      </w:pPr>
      <w:r>
        <w:rPr>
          <w:sz w:val="22"/>
        </w:rPr>
        <w:t xml:space="preserve">34.3 </w:t>
      </w:r>
      <w:r>
        <w:rPr>
          <w:sz w:val="22"/>
        </w:rPr>
        <w:tab/>
        <w:t>PHASE 2 TERMS – Means the terms and conditions of the Contract, which are applicable to Phase 2, which are those included in this document.</w:t>
      </w:r>
    </w:p>
    <w:p w:rsidR="004B2FA5" w:rsidRPr="00322570" w:rsidRDefault="004B2FA5" w:rsidP="004B2FA5">
      <w:pPr>
        <w:pStyle w:val="ListParagraph"/>
        <w:ind w:left="1134"/>
        <w:jc w:val="both"/>
        <w:rPr>
          <w:sz w:val="22"/>
        </w:rPr>
      </w:pPr>
      <w:r>
        <w:rPr>
          <w:sz w:val="22"/>
        </w:rPr>
        <w:t>TERMS</w:t>
      </w:r>
    </w:p>
    <w:p w:rsidR="004B2FA5" w:rsidRDefault="004B2FA5" w:rsidP="004B2FA5">
      <w:pPr>
        <w:pStyle w:val="ListParagraph"/>
        <w:ind w:left="2268" w:hanging="1134"/>
        <w:jc w:val="both"/>
        <w:rPr>
          <w:sz w:val="22"/>
        </w:rPr>
      </w:pPr>
      <w:r>
        <w:rPr>
          <w:sz w:val="22"/>
        </w:rPr>
        <w:t xml:space="preserve">34.4 </w:t>
      </w:r>
      <w:r>
        <w:rPr>
          <w:sz w:val="22"/>
        </w:rPr>
        <w:tab/>
        <w:t xml:space="preserve">Subject to the Agency’s full discretion, Phase 2 shall follow the completion of Phase 1 on Phase 2 terms, which are the same terms and conditions as included here.  The Agency shall inform the Contractor by written communication, no later than 01/01/2021, whether the Agency wishes to proceed with Phase 2.  The Consultant should respond within two weeks to confirm that they are able to </w:t>
      </w:r>
      <w:r>
        <w:rPr>
          <w:sz w:val="22"/>
        </w:rPr>
        <w:lastRenderedPageBreak/>
        <w:t>undertake the work defined as Phase 2, for the price submitted in their bid.</w:t>
      </w:r>
    </w:p>
    <w:p w:rsidR="004B2FA5" w:rsidRPr="00AD39FA" w:rsidRDefault="004B2FA5" w:rsidP="004B2FA5">
      <w:pPr>
        <w:pStyle w:val="ListParagraph"/>
        <w:ind w:left="2268" w:hanging="1134"/>
        <w:jc w:val="both"/>
        <w:rPr>
          <w:rFonts w:cs="Arial"/>
          <w:sz w:val="22"/>
        </w:rPr>
      </w:pPr>
      <w:r>
        <w:rPr>
          <w:sz w:val="22"/>
        </w:rPr>
        <w:t xml:space="preserve">34.5 </w:t>
      </w:r>
      <w:r>
        <w:rPr>
          <w:sz w:val="22"/>
        </w:rPr>
        <w:tab/>
        <w:t>Following award for Phase 1, the Contractor has submitted and the Agency has accepted the supply price for Phase 2, should the later Phase be required.  No costs incurred up to and for works associated with Phase 2 shall be chargeable to the Agency, should they decide not to proceed with Phase 2 works.</w:t>
      </w:r>
    </w:p>
    <w:p w:rsidR="004B2FA5" w:rsidRPr="00AD39FA" w:rsidRDefault="004B2FA5" w:rsidP="004B2FA5">
      <w:pPr>
        <w:pStyle w:val="ListParagraph"/>
        <w:ind w:left="1418"/>
        <w:jc w:val="both"/>
        <w:rPr>
          <w:rFonts w:cs="Arial"/>
          <w:sz w:val="22"/>
        </w:rPr>
      </w:pPr>
    </w:p>
    <w:p w:rsidR="004B2FA5" w:rsidRPr="00AD39FA" w:rsidRDefault="004B2FA5" w:rsidP="004B2FA5">
      <w:pPr>
        <w:pageBreakBefore/>
        <w:jc w:val="both"/>
        <w:rPr>
          <w:rFonts w:cs="Arial"/>
        </w:rPr>
      </w:pPr>
    </w:p>
    <w:p w:rsidR="004B2FA5" w:rsidRPr="00AD39FA" w:rsidRDefault="004B2FA5" w:rsidP="004B2FA5">
      <w:pPr>
        <w:keepNext/>
        <w:tabs>
          <w:tab w:val="left" w:pos="-1440"/>
        </w:tabs>
        <w:jc w:val="both"/>
        <w:rPr>
          <w:rFonts w:cs="Arial"/>
          <w:b/>
          <w:sz w:val="32"/>
        </w:rPr>
      </w:pPr>
      <w:r w:rsidRPr="00AD39FA">
        <w:rPr>
          <w:rFonts w:cs="Arial"/>
          <w:b/>
          <w:sz w:val="32"/>
        </w:rPr>
        <w:t>Appendix to Conditions (Services)</w:t>
      </w:r>
    </w:p>
    <w:p w:rsidR="004B2FA5" w:rsidRPr="00AD39FA" w:rsidRDefault="004B2FA5" w:rsidP="004B2FA5">
      <w:pPr>
        <w:jc w:val="both"/>
        <w:rPr>
          <w:rFonts w:cs="Arial"/>
        </w:rPr>
      </w:pPr>
    </w:p>
    <w:p w:rsidR="004B2FA5" w:rsidRPr="005B2191" w:rsidRDefault="004B2FA5" w:rsidP="004B2FA5">
      <w:pPr>
        <w:spacing w:after="120"/>
        <w:jc w:val="both"/>
        <w:rPr>
          <w:rFonts w:cs="Arial"/>
          <w:sz w:val="22"/>
          <w:szCs w:val="22"/>
        </w:rPr>
      </w:pPr>
      <w:r w:rsidRPr="005B2191">
        <w:rPr>
          <w:rFonts w:cs="Arial"/>
          <w:sz w:val="22"/>
          <w:szCs w:val="22"/>
        </w:rPr>
        <w:t>Ref:</w:t>
      </w:r>
      <w:r w:rsidRPr="005B2191">
        <w:rPr>
          <w:rFonts w:cs="Arial"/>
          <w:sz w:val="22"/>
          <w:szCs w:val="22"/>
        </w:rPr>
        <w:tab/>
        <w:t>ENVWRA00320C</w:t>
      </w:r>
    </w:p>
    <w:p w:rsidR="004B2FA5" w:rsidRPr="005B2191" w:rsidRDefault="004B2FA5" w:rsidP="004B2FA5">
      <w:pPr>
        <w:spacing w:after="120"/>
        <w:jc w:val="both"/>
        <w:rPr>
          <w:rFonts w:cs="Arial"/>
          <w:sz w:val="22"/>
          <w:szCs w:val="22"/>
        </w:rPr>
      </w:pPr>
      <w:r w:rsidRPr="005B2191">
        <w:rPr>
          <w:rFonts w:cs="Arial"/>
          <w:sz w:val="22"/>
          <w:szCs w:val="22"/>
        </w:rPr>
        <w:t>Title:</w:t>
      </w:r>
      <w:r w:rsidRPr="005B2191">
        <w:rPr>
          <w:rFonts w:cs="Arial"/>
          <w:sz w:val="22"/>
          <w:szCs w:val="22"/>
        </w:rPr>
        <w:tab/>
        <w:t>Mole and Middle Thames Groundwater Model Update</w:t>
      </w:r>
    </w:p>
    <w:p w:rsidR="004B2FA5" w:rsidRPr="005B2191" w:rsidRDefault="004B2FA5" w:rsidP="004B2FA5">
      <w:pPr>
        <w:spacing w:after="120"/>
        <w:jc w:val="both"/>
        <w:rPr>
          <w:rFonts w:cs="Arial"/>
          <w:sz w:val="22"/>
          <w:szCs w:val="22"/>
        </w:rPr>
      </w:pPr>
      <w:r w:rsidRPr="005B2191">
        <w:rPr>
          <w:rFonts w:cs="Arial"/>
          <w:b/>
          <w:sz w:val="22"/>
          <w:szCs w:val="22"/>
        </w:rPr>
        <w:t xml:space="preserve">       </w:t>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b/>
          <w:sz w:val="22"/>
          <w:szCs w:val="22"/>
        </w:rPr>
        <w:tab/>
        <w:t>Condition</w:t>
      </w:r>
    </w:p>
    <w:p w:rsidR="004B2FA5" w:rsidRPr="00AD39FA" w:rsidRDefault="004B2FA5" w:rsidP="004B2FA5">
      <w:pPr>
        <w:tabs>
          <w:tab w:val="left" w:pos="-1440"/>
        </w:tabs>
        <w:jc w:val="both"/>
        <w:rPr>
          <w:rFonts w:cs="Arial"/>
        </w:rPr>
      </w:pPr>
      <w:r w:rsidRPr="00AD39FA">
        <w:rPr>
          <w:rFonts w:cs="Arial"/>
          <w:b/>
          <w:sz w:val="22"/>
          <w:szCs w:val="22"/>
        </w:rPr>
        <w:t>1</w:t>
      </w:r>
      <w:r w:rsidRPr="00AD39FA">
        <w:rPr>
          <w:rFonts w:cs="Arial"/>
          <w:b/>
          <w:sz w:val="22"/>
          <w:szCs w:val="22"/>
        </w:rPr>
        <w:tab/>
        <w:t>Contract Supervisor</w:t>
      </w:r>
      <w:r w:rsidRPr="00AD39FA">
        <w:rPr>
          <w:rFonts w:cs="Arial"/>
          <w:b/>
          <w:sz w:val="22"/>
          <w:szCs w:val="22"/>
        </w:rPr>
        <w:tab/>
      </w:r>
      <w:r w:rsidRPr="00AD39FA">
        <w:rPr>
          <w:rFonts w:cs="Arial"/>
          <w:b/>
          <w:sz w:val="22"/>
          <w:szCs w:val="22"/>
        </w:rPr>
        <w:tab/>
      </w:r>
      <w:r w:rsidRPr="00AD39FA">
        <w:rPr>
          <w:rFonts w:cs="Arial"/>
          <w:b/>
          <w:sz w:val="22"/>
          <w:szCs w:val="22"/>
        </w:rPr>
        <w:tab/>
      </w:r>
      <w:r w:rsidRPr="00AD39FA">
        <w:rPr>
          <w:rFonts w:cs="Arial"/>
          <w:b/>
          <w:sz w:val="22"/>
          <w:szCs w:val="22"/>
        </w:rPr>
        <w:tab/>
      </w:r>
      <w:r w:rsidRPr="00AD39FA">
        <w:rPr>
          <w:rFonts w:cs="Arial"/>
          <w:b/>
          <w:sz w:val="22"/>
          <w:szCs w:val="22"/>
        </w:rPr>
        <w:tab/>
      </w:r>
      <w:r w:rsidRPr="00AD39FA">
        <w:rPr>
          <w:rFonts w:cs="Arial"/>
          <w:b/>
          <w:sz w:val="22"/>
          <w:szCs w:val="22"/>
        </w:rPr>
        <w:tab/>
      </w:r>
      <w:r w:rsidRPr="00AD39FA">
        <w:rPr>
          <w:rFonts w:cs="Arial"/>
          <w:b/>
          <w:sz w:val="22"/>
          <w:szCs w:val="22"/>
        </w:rPr>
        <w:tab/>
      </w:r>
      <w:r w:rsidRPr="00AD39FA">
        <w:rPr>
          <w:rFonts w:cs="Arial"/>
          <w:b/>
          <w:sz w:val="22"/>
          <w:szCs w:val="22"/>
        </w:rPr>
        <w:tab/>
        <w:t>3</w:t>
      </w:r>
      <w:r w:rsidRPr="00AD39FA">
        <w:rPr>
          <w:rFonts w:cs="Arial"/>
          <w:sz w:val="22"/>
          <w:szCs w:val="22"/>
        </w:rPr>
        <w:tab/>
      </w:r>
    </w:p>
    <w:p w:rsidR="004B2FA5" w:rsidRPr="005B2191" w:rsidRDefault="004B2FA5" w:rsidP="004B2FA5">
      <w:pPr>
        <w:tabs>
          <w:tab w:val="left" w:pos="-1440"/>
        </w:tabs>
        <w:jc w:val="both"/>
        <w:rPr>
          <w:rFonts w:cs="Arial"/>
        </w:rPr>
      </w:pPr>
      <w:r w:rsidRPr="00AD39FA">
        <w:rPr>
          <w:rFonts w:cs="Arial"/>
          <w:sz w:val="22"/>
          <w:szCs w:val="22"/>
        </w:rPr>
        <w:tab/>
      </w:r>
      <w:r w:rsidRPr="005B2191">
        <w:rPr>
          <w:rFonts w:cs="Arial"/>
          <w:sz w:val="22"/>
          <w:szCs w:val="22"/>
        </w:rPr>
        <w:t>Victoria Fry</w:t>
      </w:r>
    </w:p>
    <w:p w:rsidR="004B2FA5" w:rsidRPr="00AD39FA" w:rsidRDefault="004B2FA5" w:rsidP="004B2FA5">
      <w:pPr>
        <w:tabs>
          <w:tab w:val="left" w:pos="-1440"/>
        </w:tabs>
        <w:ind w:left="2835" w:hanging="2126"/>
        <w:jc w:val="both"/>
        <w:rPr>
          <w:rFonts w:cs="Arial"/>
          <w:sz w:val="22"/>
          <w:szCs w:val="22"/>
        </w:rPr>
      </w:pPr>
    </w:p>
    <w:p w:rsidR="004B2FA5" w:rsidRPr="00AD39FA" w:rsidRDefault="004B2FA5" w:rsidP="004B2FA5">
      <w:pPr>
        <w:tabs>
          <w:tab w:val="left" w:pos="-1440"/>
        </w:tabs>
        <w:ind w:left="2835" w:hanging="2126"/>
        <w:jc w:val="both"/>
        <w:rPr>
          <w:rFonts w:cs="Arial"/>
          <w:sz w:val="22"/>
          <w:szCs w:val="22"/>
        </w:rPr>
      </w:pPr>
      <w:r w:rsidRPr="00AD39FA">
        <w:rPr>
          <w:rFonts w:cs="Arial"/>
          <w:sz w:val="22"/>
          <w:szCs w:val="22"/>
        </w:rPr>
        <w:t>Address:-</w:t>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p>
    <w:p w:rsidR="004B2FA5" w:rsidRDefault="004B2FA5" w:rsidP="004B2FA5">
      <w:pPr>
        <w:tabs>
          <w:tab w:val="left" w:pos="-1440"/>
        </w:tabs>
        <w:jc w:val="both"/>
        <w:rPr>
          <w:rFonts w:cs="Arial"/>
          <w:sz w:val="22"/>
          <w:szCs w:val="22"/>
        </w:rPr>
      </w:pPr>
      <w:r>
        <w:rPr>
          <w:rFonts w:cs="Arial"/>
          <w:sz w:val="22"/>
          <w:szCs w:val="22"/>
        </w:rPr>
        <w:tab/>
        <w:t xml:space="preserve">Environment Agency </w:t>
      </w:r>
    </w:p>
    <w:p w:rsidR="004B2FA5" w:rsidRDefault="004B2FA5" w:rsidP="004B2FA5">
      <w:pPr>
        <w:tabs>
          <w:tab w:val="left" w:pos="-1440"/>
        </w:tabs>
        <w:jc w:val="both"/>
        <w:rPr>
          <w:rFonts w:cs="Arial"/>
          <w:sz w:val="22"/>
          <w:szCs w:val="22"/>
        </w:rPr>
      </w:pPr>
      <w:r>
        <w:rPr>
          <w:rFonts w:cs="Arial"/>
          <w:sz w:val="22"/>
          <w:szCs w:val="22"/>
        </w:rPr>
        <w:tab/>
        <w:t>Red Kite House</w:t>
      </w:r>
    </w:p>
    <w:p w:rsidR="004B2FA5" w:rsidRDefault="004B2FA5" w:rsidP="004B2FA5">
      <w:pPr>
        <w:tabs>
          <w:tab w:val="left" w:pos="-1440"/>
        </w:tabs>
        <w:jc w:val="both"/>
        <w:rPr>
          <w:rFonts w:cs="Arial"/>
          <w:sz w:val="22"/>
          <w:szCs w:val="22"/>
        </w:rPr>
      </w:pPr>
      <w:r w:rsidRPr="005B2191">
        <w:rPr>
          <w:rFonts w:cs="Arial"/>
          <w:sz w:val="22"/>
          <w:szCs w:val="22"/>
        </w:rPr>
        <w:tab/>
      </w:r>
      <w:proofErr w:type="spellStart"/>
      <w:r w:rsidRPr="005B2191">
        <w:rPr>
          <w:rFonts w:cs="Arial"/>
          <w:sz w:val="22"/>
          <w:szCs w:val="22"/>
        </w:rPr>
        <w:t>Howbery</w:t>
      </w:r>
      <w:proofErr w:type="spellEnd"/>
      <w:r w:rsidRPr="005B2191">
        <w:rPr>
          <w:rFonts w:cs="Arial"/>
          <w:sz w:val="22"/>
          <w:szCs w:val="22"/>
        </w:rPr>
        <w:t xml:space="preserve"> Park</w:t>
      </w:r>
    </w:p>
    <w:p w:rsidR="004B2FA5" w:rsidRPr="005B2191" w:rsidRDefault="004B2FA5" w:rsidP="004B2FA5">
      <w:pPr>
        <w:tabs>
          <w:tab w:val="left" w:pos="-1440"/>
        </w:tabs>
        <w:jc w:val="both"/>
        <w:rPr>
          <w:rFonts w:cs="Arial"/>
          <w:sz w:val="22"/>
          <w:szCs w:val="22"/>
        </w:rPr>
      </w:pPr>
      <w:r w:rsidRPr="005B2191">
        <w:rPr>
          <w:rFonts w:cs="Arial"/>
          <w:sz w:val="22"/>
          <w:szCs w:val="22"/>
        </w:rPr>
        <w:tab/>
      </w:r>
      <w:proofErr w:type="spellStart"/>
      <w:r w:rsidRPr="005B2191">
        <w:rPr>
          <w:rFonts w:cs="Arial"/>
          <w:sz w:val="22"/>
          <w:szCs w:val="22"/>
        </w:rPr>
        <w:t>Crowmarsh</w:t>
      </w:r>
      <w:proofErr w:type="spellEnd"/>
      <w:r w:rsidRPr="005B2191">
        <w:rPr>
          <w:rFonts w:cs="Arial"/>
          <w:sz w:val="22"/>
          <w:szCs w:val="22"/>
        </w:rPr>
        <w:t xml:space="preserve"> Gifford</w:t>
      </w:r>
    </w:p>
    <w:p w:rsidR="004B2FA5" w:rsidRPr="005B2191" w:rsidRDefault="004B2FA5" w:rsidP="004B2FA5">
      <w:pPr>
        <w:tabs>
          <w:tab w:val="left" w:pos="-1440"/>
        </w:tabs>
        <w:jc w:val="both"/>
        <w:rPr>
          <w:rFonts w:cs="Arial"/>
          <w:sz w:val="22"/>
          <w:szCs w:val="22"/>
        </w:rPr>
      </w:pPr>
      <w:r w:rsidRPr="005B2191">
        <w:rPr>
          <w:rFonts w:cs="Arial"/>
          <w:sz w:val="22"/>
          <w:szCs w:val="22"/>
        </w:rPr>
        <w:tab/>
        <w:t>Wallingford</w:t>
      </w:r>
    </w:p>
    <w:p w:rsidR="004B2FA5" w:rsidRPr="005B2191" w:rsidRDefault="004B2FA5" w:rsidP="004B2FA5">
      <w:pPr>
        <w:tabs>
          <w:tab w:val="left" w:pos="-1440"/>
        </w:tabs>
        <w:jc w:val="both"/>
        <w:rPr>
          <w:rFonts w:cs="Arial"/>
          <w:sz w:val="22"/>
          <w:szCs w:val="22"/>
        </w:rPr>
      </w:pPr>
      <w:r w:rsidRPr="005B2191">
        <w:rPr>
          <w:rFonts w:cs="Arial"/>
          <w:sz w:val="22"/>
          <w:szCs w:val="22"/>
        </w:rPr>
        <w:tab/>
        <w:t>Oxon</w:t>
      </w:r>
    </w:p>
    <w:p w:rsidR="004B2FA5" w:rsidRPr="005B2191" w:rsidRDefault="004B2FA5" w:rsidP="004B2FA5">
      <w:pPr>
        <w:tabs>
          <w:tab w:val="left" w:pos="-1440"/>
        </w:tabs>
        <w:jc w:val="both"/>
        <w:rPr>
          <w:rFonts w:cs="Arial"/>
          <w:sz w:val="22"/>
          <w:szCs w:val="22"/>
        </w:rPr>
      </w:pPr>
      <w:r w:rsidRPr="005B2191">
        <w:rPr>
          <w:rFonts w:cs="Arial"/>
          <w:sz w:val="22"/>
          <w:szCs w:val="22"/>
        </w:rPr>
        <w:tab/>
        <w:t>OX10 8BD</w:t>
      </w:r>
    </w:p>
    <w:p w:rsidR="004B2FA5" w:rsidRPr="005B2191" w:rsidRDefault="004B2FA5" w:rsidP="004B2FA5">
      <w:pPr>
        <w:suppressAutoHyphens/>
        <w:autoSpaceDN w:val="0"/>
        <w:spacing w:after="120"/>
        <w:ind w:left="720"/>
        <w:jc w:val="both"/>
        <w:textAlignment w:val="baseline"/>
        <w:rPr>
          <w:rFonts w:cs="Arial"/>
          <w:sz w:val="22"/>
          <w:szCs w:val="22"/>
        </w:rPr>
      </w:pPr>
    </w:p>
    <w:p w:rsidR="004B2FA5" w:rsidRPr="005B2191" w:rsidRDefault="004B2FA5" w:rsidP="004B2FA5">
      <w:pPr>
        <w:numPr>
          <w:ilvl w:val="0"/>
          <w:numId w:val="39"/>
        </w:numPr>
        <w:suppressAutoHyphens/>
        <w:autoSpaceDN w:val="0"/>
        <w:spacing w:after="120"/>
        <w:jc w:val="both"/>
        <w:textAlignment w:val="baseline"/>
        <w:rPr>
          <w:rFonts w:cs="Arial"/>
          <w:sz w:val="22"/>
          <w:szCs w:val="22"/>
        </w:rPr>
      </w:pPr>
      <w:r w:rsidRPr="005B2191">
        <w:rPr>
          <w:rFonts w:cs="Arial"/>
          <w:b/>
          <w:sz w:val="22"/>
          <w:szCs w:val="22"/>
        </w:rPr>
        <w:t>Contractor</w:t>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p>
    <w:p w:rsidR="004B2FA5" w:rsidRPr="005B2191" w:rsidRDefault="004B2FA5" w:rsidP="004B2FA5">
      <w:pPr>
        <w:spacing w:after="120"/>
        <w:ind w:left="720"/>
        <w:jc w:val="both"/>
        <w:rPr>
          <w:rFonts w:cs="Arial"/>
          <w:color w:val="FF0000"/>
          <w:sz w:val="22"/>
          <w:szCs w:val="22"/>
        </w:rPr>
      </w:pPr>
      <w:r w:rsidRPr="005B2191">
        <w:rPr>
          <w:rFonts w:cs="Arial"/>
          <w:color w:val="FF0000"/>
          <w:sz w:val="22"/>
          <w:szCs w:val="22"/>
        </w:rPr>
        <w:fldChar w:fldCharType="begin"/>
      </w:r>
      <w:r w:rsidRPr="005B2191">
        <w:rPr>
          <w:rFonts w:cs="Arial"/>
          <w:color w:val="FF0000"/>
          <w:sz w:val="22"/>
          <w:szCs w:val="22"/>
        </w:rPr>
        <w:instrText xml:space="preserve"> MERGEFIELD Company_Name </w:instrText>
      </w:r>
      <w:r w:rsidRPr="005B2191">
        <w:rPr>
          <w:rFonts w:cs="Arial"/>
          <w:color w:val="FF0000"/>
          <w:sz w:val="22"/>
          <w:szCs w:val="22"/>
        </w:rPr>
        <w:fldChar w:fldCharType="separate"/>
      </w:r>
      <w:r w:rsidRPr="005B2191">
        <w:rPr>
          <w:rFonts w:cs="Arial"/>
          <w:color w:val="FF0000"/>
          <w:sz w:val="22"/>
          <w:szCs w:val="22"/>
        </w:rPr>
        <w:t>«</w:t>
      </w:r>
      <w:proofErr w:type="spellStart"/>
      <w:r w:rsidRPr="005B2191">
        <w:rPr>
          <w:rFonts w:cs="Arial"/>
          <w:color w:val="FF0000"/>
          <w:sz w:val="22"/>
          <w:szCs w:val="22"/>
        </w:rPr>
        <w:t>Company_Name</w:t>
      </w:r>
      <w:proofErr w:type="spellEnd"/>
      <w:r w:rsidRPr="005B2191">
        <w:rPr>
          <w:rFonts w:cs="Arial"/>
          <w:color w:val="FF0000"/>
          <w:sz w:val="22"/>
          <w:szCs w:val="22"/>
        </w:rPr>
        <w:t>»</w:t>
      </w:r>
      <w:r w:rsidRPr="005B2191">
        <w:rPr>
          <w:rFonts w:cs="Arial"/>
          <w:color w:val="FF0000"/>
          <w:sz w:val="22"/>
          <w:szCs w:val="22"/>
        </w:rPr>
        <w:fldChar w:fldCharType="end"/>
      </w:r>
    </w:p>
    <w:p w:rsidR="004B2FA5" w:rsidRPr="005B2191" w:rsidRDefault="004B2FA5" w:rsidP="004B2FA5">
      <w:pPr>
        <w:spacing w:after="120"/>
        <w:ind w:left="720"/>
        <w:jc w:val="both"/>
        <w:rPr>
          <w:rFonts w:cs="Arial"/>
          <w:sz w:val="22"/>
          <w:szCs w:val="22"/>
        </w:rPr>
      </w:pPr>
      <w:r w:rsidRPr="005B2191">
        <w:rPr>
          <w:rFonts w:cs="Arial"/>
          <w:sz w:val="22"/>
          <w:szCs w:val="22"/>
        </w:rPr>
        <w:t>Address:</w:t>
      </w:r>
    </w:p>
    <w:p w:rsidR="004B2FA5" w:rsidRPr="005B2191" w:rsidRDefault="004B2FA5" w:rsidP="004B2FA5">
      <w:pPr>
        <w:tabs>
          <w:tab w:val="left" w:pos="-1440"/>
        </w:tabs>
        <w:ind w:left="709" w:hanging="709"/>
        <w:jc w:val="both"/>
        <w:rPr>
          <w:rFonts w:cs="Arial"/>
          <w:color w:val="FF0000"/>
          <w:sz w:val="22"/>
          <w:szCs w:val="22"/>
        </w:rPr>
      </w:pPr>
      <w:r w:rsidRPr="005B2191">
        <w:rPr>
          <w:rFonts w:cs="Arial"/>
          <w:color w:val="FF0000"/>
          <w:sz w:val="22"/>
          <w:szCs w:val="22"/>
        </w:rPr>
        <w:tab/>
      </w:r>
      <w:r w:rsidRPr="005B2191">
        <w:rPr>
          <w:rFonts w:cs="Arial"/>
          <w:color w:val="FF0000"/>
          <w:sz w:val="22"/>
          <w:szCs w:val="22"/>
        </w:rPr>
        <w:fldChar w:fldCharType="begin"/>
      </w:r>
      <w:r w:rsidRPr="005B2191">
        <w:rPr>
          <w:rFonts w:cs="Arial"/>
          <w:color w:val="FF0000"/>
          <w:sz w:val="22"/>
          <w:szCs w:val="22"/>
        </w:rPr>
        <w:instrText xml:space="preserve"> MERGEFIELD SUPPLIER_ADDRESS </w:instrText>
      </w:r>
      <w:r w:rsidRPr="005B2191">
        <w:rPr>
          <w:rFonts w:cs="Arial"/>
          <w:color w:val="FF0000"/>
          <w:sz w:val="22"/>
          <w:szCs w:val="22"/>
        </w:rPr>
        <w:fldChar w:fldCharType="separate"/>
      </w:r>
      <w:r w:rsidRPr="005B2191">
        <w:rPr>
          <w:rFonts w:cs="Arial"/>
          <w:color w:val="FF0000"/>
          <w:sz w:val="22"/>
          <w:szCs w:val="22"/>
        </w:rPr>
        <w:t>«SUPPLIER_ADDRESS»</w:t>
      </w:r>
      <w:r w:rsidRPr="005B2191">
        <w:rPr>
          <w:rFonts w:cs="Arial"/>
          <w:color w:val="FF0000"/>
          <w:sz w:val="22"/>
          <w:szCs w:val="22"/>
        </w:rPr>
        <w:fldChar w:fldCharType="end"/>
      </w:r>
    </w:p>
    <w:p w:rsidR="004B2FA5" w:rsidRPr="005B2191" w:rsidRDefault="004B2FA5" w:rsidP="004B2FA5">
      <w:pPr>
        <w:tabs>
          <w:tab w:val="left" w:pos="-1440"/>
        </w:tabs>
        <w:ind w:left="709" w:hanging="709"/>
        <w:jc w:val="both"/>
        <w:rPr>
          <w:rFonts w:cs="Arial"/>
          <w:color w:val="FF0000"/>
          <w:sz w:val="22"/>
          <w:szCs w:val="22"/>
        </w:rPr>
      </w:pPr>
      <w:r w:rsidRPr="005B2191">
        <w:rPr>
          <w:rFonts w:cs="Arial"/>
          <w:color w:val="FF0000"/>
          <w:sz w:val="22"/>
          <w:szCs w:val="22"/>
        </w:rPr>
        <w:tab/>
      </w:r>
      <w:r w:rsidRPr="005B2191">
        <w:rPr>
          <w:rFonts w:cs="Arial"/>
          <w:color w:val="FF0000"/>
          <w:sz w:val="22"/>
          <w:szCs w:val="22"/>
        </w:rPr>
        <w:fldChar w:fldCharType="begin"/>
      </w:r>
      <w:r w:rsidRPr="005B2191">
        <w:rPr>
          <w:rFonts w:cs="Arial"/>
          <w:color w:val="FF0000"/>
          <w:sz w:val="22"/>
          <w:szCs w:val="22"/>
        </w:rPr>
        <w:instrText xml:space="preserve"> MERGEFIELD TOWN_CITY </w:instrText>
      </w:r>
      <w:r w:rsidRPr="005B2191">
        <w:rPr>
          <w:rFonts w:cs="Arial"/>
          <w:color w:val="FF0000"/>
          <w:sz w:val="22"/>
          <w:szCs w:val="22"/>
        </w:rPr>
        <w:fldChar w:fldCharType="separate"/>
      </w:r>
      <w:r w:rsidRPr="005B2191">
        <w:rPr>
          <w:rFonts w:cs="Arial"/>
          <w:color w:val="FF0000"/>
          <w:sz w:val="22"/>
          <w:szCs w:val="22"/>
        </w:rPr>
        <w:t>«TOWN_CITY»</w:t>
      </w:r>
      <w:r w:rsidRPr="005B2191">
        <w:rPr>
          <w:rFonts w:cs="Arial"/>
          <w:color w:val="FF0000"/>
          <w:sz w:val="22"/>
          <w:szCs w:val="22"/>
        </w:rPr>
        <w:fldChar w:fldCharType="end"/>
      </w:r>
    </w:p>
    <w:p w:rsidR="004B2FA5" w:rsidRPr="005B2191" w:rsidRDefault="004B2FA5" w:rsidP="004B2FA5">
      <w:pPr>
        <w:tabs>
          <w:tab w:val="left" w:pos="-1440"/>
        </w:tabs>
        <w:ind w:left="709" w:hanging="709"/>
        <w:jc w:val="both"/>
        <w:rPr>
          <w:rFonts w:cs="Arial"/>
          <w:color w:val="FF0000"/>
          <w:sz w:val="22"/>
          <w:szCs w:val="22"/>
        </w:rPr>
      </w:pPr>
      <w:r w:rsidRPr="005B2191">
        <w:rPr>
          <w:rFonts w:cs="Arial"/>
          <w:color w:val="FF0000"/>
          <w:sz w:val="22"/>
          <w:szCs w:val="22"/>
        </w:rPr>
        <w:tab/>
      </w:r>
      <w:r w:rsidRPr="005B2191">
        <w:rPr>
          <w:rFonts w:cs="Arial"/>
          <w:color w:val="FF0000"/>
          <w:sz w:val="22"/>
          <w:szCs w:val="22"/>
        </w:rPr>
        <w:fldChar w:fldCharType="begin"/>
      </w:r>
      <w:r w:rsidRPr="005B2191">
        <w:rPr>
          <w:rFonts w:cs="Arial"/>
          <w:color w:val="FF0000"/>
          <w:sz w:val="22"/>
          <w:szCs w:val="22"/>
        </w:rPr>
        <w:instrText xml:space="preserve"> MERGEFIELD COUNTY </w:instrText>
      </w:r>
      <w:r w:rsidRPr="005B2191">
        <w:rPr>
          <w:rFonts w:cs="Arial"/>
          <w:color w:val="FF0000"/>
          <w:sz w:val="22"/>
          <w:szCs w:val="22"/>
        </w:rPr>
        <w:fldChar w:fldCharType="separate"/>
      </w:r>
      <w:r w:rsidRPr="005B2191">
        <w:rPr>
          <w:rFonts w:cs="Arial"/>
          <w:color w:val="FF0000"/>
          <w:sz w:val="22"/>
          <w:szCs w:val="22"/>
        </w:rPr>
        <w:t>«COUNTY»</w:t>
      </w:r>
      <w:r w:rsidRPr="005B2191">
        <w:rPr>
          <w:rFonts w:cs="Arial"/>
          <w:color w:val="FF0000"/>
          <w:sz w:val="22"/>
          <w:szCs w:val="22"/>
        </w:rPr>
        <w:fldChar w:fldCharType="end"/>
      </w:r>
    </w:p>
    <w:p w:rsidR="004B2FA5" w:rsidRPr="005B2191" w:rsidRDefault="004B2FA5" w:rsidP="004B2FA5">
      <w:pPr>
        <w:tabs>
          <w:tab w:val="left" w:pos="-1440"/>
        </w:tabs>
        <w:ind w:left="709" w:hanging="709"/>
        <w:jc w:val="both"/>
        <w:rPr>
          <w:rFonts w:cs="Arial"/>
          <w:color w:val="FF0000"/>
          <w:sz w:val="22"/>
          <w:szCs w:val="22"/>
        </w:rPr>
      </w:pPr>
      <w:r w:rsidRPr="005B2191">
        <w:rPr>
          <w:rFonts w:cs="Arial"/>
          <w:color w:val="FF0000"/>
          <w:sz w:val="22"/>
          <w:szCs w:val="22"/>
        </w:rPr>
        <w:tab/>
      </w:r>
      <w:r w:rsidRPr="005B2191">
        <w:rPr>
          <w:rFonts w:cs="Arial"/>
          <w:color w:val="FF0000"/>
          <w:sz w:val="22"/>
          <w:szCs w:val="22"/>
        </w:rPr>
        <w:fldChar w:fldCharType="begin"/>
      </w:r>
      <w:r w:rsidRPr="005B2191">
        <w:rPr>
          <w:rFonts w:cs="Arial"/>
          <w:color w:val="FF0000"/>
          <w:sz w:val="22"/>
          <w:szCs w:val="22"/>
        </w:rPr>
        <w:instrText xml:space="preserve"> MERGEFIELD ZIP </w:instrText>
      </w:r>
      <w:r w:rsidRPr="005B2191">
        <w:rPr>
          <w:rFonts w:cs="Arial"/>
          <w:color w:val="FF0000"/>
          <w:sz w:val="22"/>
          <w:szCs w:val="22"/>
        </w:rPr>
        <w:fldChar w:fldCharType="separate"/>
      </w:r>
      <w:r w:rsidRPr="005B2191">
        <w:rPr>
          <w:rFonts w:cs="Arial"/>
          <w:color w:val="FF0000"/>
          <w:sz w:val="22"/>
          <w:szCs w:val="22"/>
        </w:rPr>
        <w:t>«ZIP»</w:t>
      </w:r>
      <w:r w:rsidRPr="005B2191">
        <w:rPr>
          <w:rFonts w:cs="Arial"/>
          <w:color w:val="FF0000"/>
          <w:sz w:val="22"/>
          <w:szCs w:val="22"/>
        </w:rPr>
        <w:fldChar w:fldCharType="end"/>
      </w:r>
    </w:p>
    <w:p w:rsidR="004B2FA5" w:rsidRPr="005B2191" w:rsidRDefault="004B2FA5" w:rsidP="004B2FA5">
      <w:pPr>
        <w:tabs>
          <w:tab w:val="left" w:pos="-1440"/>
        </w:tabs>
        <w:jc w:val="both"/>
        <w:rPr>
          <w:rFonts w:cs="Arial"/>
          <w:sz w:val="22"/>
          <w:szCs w:val="22"/>
        </w:rPr>
      </w:pPr>
    </w:p>
    <w:p w:rsidR="004B2FA5" w:rsidRPr="005B2191" w:rsidRDefault="004B2FA5" w:rsidP="004B2FA5">
      <w:pPr>
        <w:tabs>
          <w:tab w:val="left" w:pos="-1440"/>
        </w:tabs>
        <w:jc w:val="both"/>
        <w:rPr>
          <w:rFonts w:cs="Arial"/>
          <w:sz w:val="22"/>
          <w:szCs w:val="22"/>
        </w:rPr>
      </w:pPr>
      <w:r w:rsidRPr="005B2191">
        <w:rPr>
          <w:rFonts w:cs="Arial"/>
          <w:b/>
          <w:sz w:val="22"/>
          <w:szCs w:val="22"/>
        </w:rPr>
        <w:t>3</w:t>
      </w:r>
      <w:r w:rsidRPr="005B2191">
        <w:rPr>
          <w:rFonts w:cs="Arial"/>
          <w:b/>
          <w:sz w:val="22"/>
          <w:szCs w:val="22"/>
        </w:rPr>
        <w:tab/>
        <w:t>Completion</w:t>
      </w:r>
      <w:r w:rsidRPr="005B2191">
        <w:rPr>
          <w:rFonts w:cs="Arial"/>
          <w:b/>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b/>
          <w:sz w:val="22"/>
          <w:szCs w:val="22"/>
        </w:rPr>
        <w:t>6</w:t>
      </w:r>
      <w:r w:rsidRPr="005B2191">
        <w:rPr>
          <w:rFonts w:cs="Arial"/>
          <w:sz w:val="22"/>
          <w:szCs w:val="22"/>
        </w:rPr>
        <w:tab/>
      </w:r>
    </w:p>
    <w:p w:rsidR="004B2FA5" w:rsidRPr="005B2191" w:rsidRDefault="004B2FA5" w:rsidP="004B2FA5">
      <w:pPr>
        <w:tabs>
          <w:tab w:val="left" w:pos="-1440"/>
        </w:tabs>
        <w:ind w:left="2835" w:hanging="2126"/>
        <w:jc w:val="both"/>
        <w:rPr>
          <w:rFonts w:cs="Arial"/>
          <w:sz w:val="22"/>
          <w:szCs w:val="22"/>
        </w:rPr>
      </w:pPr>
      <w:r w:rsidRPr="005B2191">
        <w:rPr>
          <w:rFonts w:cs="Arial"/>
          <w:sz w:val="22"/>
          <w:szCs w:val="22"/>
        </w:rPr>
        <w:t>Contract Start Date</w:t>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t>19</w:t>
      </w:r>
      <w:r w:rsidRPr="005B2191">
        <w:rPr>
          <w:rFonts w:cs="Arial"/>
          <w:sz w:val="22"/>
          <w:szCs w:val="22"/>
          <w:vertAlign w:val="superscript"/>
        </w:rPr>
        <w:t>th</w:t>
      </w:r>
      <w:r w:rsidRPr="005B2191">
        <w:rPr>
          <w:rFonts w:cs="Arial"/>
          <w:sz w:val="22"/>
          <w:szCs w:val="22"/>
        </w:rPr>
        <w:t xml:space="preserve"> October 2020</w:t>
      </w:r>
    </w:p>
    <w:p w:rsidR="004B2FA5" w:rsidRDefault="004B2FA5" w:rsidP="004B2FA5">
      <w:pPr>
        <w:tabs>
          <w:tab w:val="left" w:pos="-1440"/>
        </w:tabs>
        <w:ind w:left="2835" w:hanging="2126"/>
        <w:jc w:val="both"/>
        <w:rPr>
          <w:rFonts w:cs="Arial"/>
          <w:sz w:val="22"/>
          <w:szCs w:val="22"/>
        </w:rPr>
      </w:pPr>
      <w:r w:rsidRPr="005B2191">
        <w:rPr>
          <w:rFonts w:cs="Arial"/>
          <w:sz w:val="22"/>
          <w:szCs w:val="22"/>
        </w:rPr>
        <w:t>Contract End Date</w:t>
      </w:r>
      <w:r w:rsidRPr="005B2191">
        <w:rPr>
          <w:rFonts w:cs="Arial"/>
          <w:b/>
          <w:sz w:val="22"/>
          <w:szCs w:val="22"/>
        </w:rPr>
        <w:tab/>
      </w:r>
      <w:r w:rsidRPr="005B2191">
        <w:rPr>
          <w:rFonts w:cs="Arial"/>
          <w:b/>
          <w:sz w:val="22"/>
          <w:szCs w:val="22"/>
        </w:rPr>
        <w:tab/>
      </w:r>
      <w:r w:rsidRPr="005B2191">
        <w:rPr>
          <w:rFonts w:cs="Arial"/>
          <w:b/>
          <w:sz w:val="22"/>
          <w:szCs w:val="22"/>
        </w:rPr>
        <w:tab/>
      </w:r>
      <w:r w:rsidRPr="005B2191">
        <w:rPr>
          <w:rFonts w:cs="Arial"/>
          <w:sz w:val="22"/>
          <w:szCs w:val="22"/>
        </w:rPr>
        <w:tab/>
      </w:r>
      <w:r w:rsidRPr="005B2191">
        <w:rPr>
          <w:rFonts w:cs="Arial"/>
          <w:sz w:val="22"/>
          <w:szCs w:val="22"/>
        </w:rPr>
        <w:fldChar w:fldCharType="begin"/>
      </w:r>
      <w:r w:rsidRPr="005B2191">
        <w:rPr>
          <w:rFonts w:cs="Arial"/>
          <w:sz w:val="22"/>
          <w:szCs w:val="22"/>
        </w:rPr>
        <w:instrText xml:space="preserve"> MERGEFIELD Contract_End_Date </w:instrText>
      </w:r>
      <w:r w:rsidRPr="005B2191">
        <w:rPr>
          <w:rFonts w:cs="Arial"/>
          <w:sz w:val="22"/>
          <w:szCs w:val="22"/>
        </w:rPr>
        <w:fldChar w:fldCharType="separate"/>
      </w:r>
      <w:r w:rsidRPr="005B2191">
        <w:rPr>
          <w:rFonts w:cs="Arial"/>
          <w:sz w:val="22"/>
          <w:szCs w:val="22"/>
        </w:rPr>
        <w:t>31</w:t>
      </w:r>
      <w:r w:rsidRPr="005B2191">
        <w:rPr>
          <w:rFonts w:cs="Arial"/>
          <w:sz w:val="22"/>
          <w:szCs w:val="22"/>
          <w:vertAlign w:val="superscript"/>
        </w:rPr>
        <w:t>st</w:t>
      </w:r>
      <w:r w:rsidRPr="005B2191">
        <w:rPr>
          <w:rFonts w:cs="Arial"/>
          <w:sz w:val="22"/>
          <w:szCs w:val="22"/>
        </w:rPr>
        <w:t xml:space="preserve"> March 2021</w:t>
      </w:r>
      <w:r w:rsidRPr="005B2191">
        <w:rPr>
          <w:rFonts w:cs="Arial"/>
          <w:sz w:val="22"/>
          <w:szCs w:val="22"/>
        </w:rPr>
        <w:fldChar w:fldCharType="end"/>
      </w:r>
      <w:r w:rsidRPr="005B2191">
        <w:rPr>
          <w:rFonts w:cs="Arial"/>
          <w:sz w:val="22"/>
          <w:szCs w:val="22"/>
        </w:rPr>
        <w:tab/>
        <w:t xml:space="preserve">       </w:t>
      </w:r>
      <w:r w:rsidRPr="005B2191">
        <w:rPr>
          <w:rFonts w:cs="Arial"/>
          <w:sz w:val="22"/>
          <w:szCs w:val="22"/>
        </w:rPr>
        <w:tab/>
      </w:r>
      <w:r w:rsidRPr="005B2191">
        <w:rPr>
          <w:rFonts w:cs="Arial"/>
          <w:sz w:val="22"/>
          <w:szCs w:val="22"/>
        </w:rPr>
        <w:tab/>
      </w:r>
      <w:r w:rsidRPr="005B2191">
        <w:rPr>
          <w:rFonts w:cs="Arial"/>
          <w:sz w:val="22"/>
          <w:szCs w:val="22"/>
        </w:rPr>
        <w:tab/>
      </w:r>
    </w:p>
    <w:p w:rsidR="004B2FA5" w:rsidRDefault="004B2FA5" w:rsidP="004B2FA5">
      <w:pPr>
        <w:tabs>
          <w:tab w:val="left" w:pos="-1440"/>
        </w:tabs>
        <w:ind w:left="2835" w:hanging="2126"/>
        <w:jc w:val="both"/>
        <w:rPr>
          <w:rFonts w:cs="Arial"/>
          <w:sz w:val="22"/>
          <w:szCs w:val="22"/>
        </w:rPr>
      </w:pPr>
    </w:p>
    <w:p w:rsidR="004B2FA5" w:rsidRPr="00BC56EB" w:rsidRDefault="004B2FA5" w:rsidP="004B2FA5">
      <w:pPr>
        <w:tabs>
          <w:tab w:val="left" w:pos="-1440"/>
        </w:tabs>
        <w:ind w:left="709"/>
        <w:jc w:val="both"/>
        <w:rPr>
          <w:rFonts w:cs="Arial"/>
          <w:sz w:val="22"/>
          <w:szCs w:val="22"/>
        </w:rPr>
      </w:pPr>
      <w:r w:rsidRPr="00BC56EB">
        <w:rPr>
          <w:rFonts w:cs="Arial"/>
          <w:sz w:val="22"/>
          <w:szCs w:val="22"/>
        </w:rPr>
        <w:t>The Agency reserves the right to implement break clause (34) to this contract after the completion of Phase 1. The decision whether to continue with Phase 2 will be communicated in writing to the Contractor, no later than Monday 11th January 2021.  The Agency will not be charged for any costs incurred up to and for works associated with Phase 2, should the Agency decide not to proceed with Phase 2.</w:t>
      </w:r>
    </w:p>
    <w:p w:rsidR="004B2FA5" w:rsidRPr="005B2191" w:rsidRDefault="004B2FA5" w:rsidP="004B2FA5">
      <w:pPr>
        <w:tabs>
          <w:tab w:val="left" w:pos="-1440"/>
        </w:tabs>
        <w:ind w:left="2835" w:hanging="2126"/>
        <w:jc w:val="both"/>
        <w:rPr>
          <w:rFonts w:cs="Arial"/>
          <w:sz w:val="22"/>
          <w:szCs w:val="22"/>
        </w:rPr>
      </w:pP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r>
      <w:r w:rsidRPr="005B2191">
        <w:rPr>
          <w:rFonts w:cs="Arial"/>
          <w:sz w:val="22"/>
          <w:szCs w:val="22"/>
        </w:rPr>
        <w:tab/>
        <w:t xml:space="preserve">     </w:t>
      </w:r>
      <w:r w:rsidRPr="005B2191">
        <w:rPr>
          <w:rFonts w:cs="Arial"/>
          <w:sz w:val="22"/>
          <w:szCs w:val="22"/>
        </w:rPr>
        <w:tab/>
      </w:r>
    </w:p>
    <w:p w:rsidR="004B2FA5" w:rsidRPr="00AD39FA" w:rsidRDefault="004B2FA5" w:rsidP="004B2FA5">
      <w:pPr>
        <w:jc w:val="both"/>
        <w:rPr>
          <w:rFonts w:cs="Arial"/>
        </w:rPr>
      </w:pPr>
      <w:r w:rsidRPr="00AD39FA">
        <w:rPr>
          <w:rFonts w:cs="Arial"/>
          <w:b/>
          <w:sz w:val="22"/>
          <w:szCs w:val="22"/>
        </w:rPr>
        <w:t>4</w:t>
      </w:r>
      <w:r w:rsidRPr="00AD39FA">
        <w:rPr>
          <w:rFonts w:cs="Arial"/>
          <w:b/>
          <w:sz w:val="22"/>
          <w:szCs w:val="22"/>
        </w:rPr>
        <w:tab/>
        <w:t>Delivery</w:t>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b/>
          <w:sz w:val="22"/>
          <w:szCs w:val="22"/>
        </w:rPr>
        <w:t>11</w:t>
      </w:r>
    </w:p>
    <w:p w:rsidR="004B2FA5" w:rsidRPr="00AD39FA" w:rsidRDefault="004B2FA5" w:rsidP="004B2FA5">
      <w:pPr>
        <w:ind w:left="709"/>
        <w:jc w:val="both"/>
        <w:rPr>
          <w:rFonts w:cs="Arial"/>
          <w:sz w:val="22"/>
          <w:szCs w:val="22"/>
        </w:rPr>
      </w:pPr>
      <w:r w:rsidRPr="00AD39FA">
        <w:rPr>
          <w:rFonts w:cs="Arial"/>
          <w:sz w:val="22"/>
          <w:szCs w:val="22"/>
        </w:rPr>
        <w:t>Address:-</w:t>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p>
    <w:p w:rsidR="004B2FA5" w:rsidRPr="005B2191" w:rsidRDefault="004B2FA5" w:rsidP="004B2FA5">
      <w:pPr>
        <w:ind w:left="709"/>
        <w:jc w:val="both"/>
        <w:rPr>
          <w:rFonts w:cs="Arial"/>
          <w:sz w:val="22"/>
          <w:szCs w:val="22"/>
        </w:rPr>
      </w:pPr>
      <w:r w:rsidRPr="005B2191">
        <w:rPr>
          <w:rFonts w:cs="Arial"/>
          <w:i/>
          <w:color w:val="FF0000"/>
          <w:sz w:val="22"/>
          <w:szCs w:val="22"/>
        </w:rPr>
        <w:tab/>
      </w:r>
      <w:r w:rsidRPr="005B2191">
        <w:rPr>
          <w:rFonts w:cs="Arial"/>
          <w:sz w:val="22"/>
          <w:szCs w:val="22"/>
        </w:rPr>
        <w:t xml:space="preserve">Environment Agency </w:t>
      </w:r>
    </w:p>
    <w:p w:rsidR="004B2FA5" w:rsidRPr="005B2191" w:rsidRDefault="004B2FA5" w:rsidP="004B2FA5">
      <w:pPr>
        <w:ind w:left="709"/>
        <w:jc w:val="both"/>
        <w:rPr>
          <w:rFonts w:cs="Arial"/>
          <w:sz w:val="22"/>
          <w:szCs w:val="22"/>
        </w:rPr>
      </w:pPr>
      <w:r w:rsidRPr="005B2191">
        <w:rPr>
          <w:rFonts w:cs="Arial"/>
          <w:sz w:val="22"/>
          <w:szCs w:val="22"/>
        </w:rPr>
        <w:tab/>
        <w:t>Red Kite House</w:t>
      </w:r>
    </w:p>
    <w:p w:rsidR="004B2FA5" w:rsidRPr="005B2191" w:rsidRDefault="004B2FA5" w:rsidP="004B2FA5">
      <w:pPr>
        <w:ind w:left="709"/>
        <w:jc w:val="both"/>
        <w:rPr>
          <w:rFonts w:cs="Arial"/>
          <w:sz w:val="22"/>
          <w:szCs w:val="22"/>
        </w:rPr>
      </w:pPr>
      <w:r w:rsidRPr="005B2191">
        <w:rPr>
          <w:rFonts w:cs="Arial"/>
          <w:sz w:val="22"/>
          <w:szCs w:val="22"/>
        </w:rPr>
        <w:tab/>
      </w:r>
      <w:proofErr w:type="spellStart"/>
      <w:r w:rsidRPr="005B2191">
        <w:rPr>
          <w:rFonts w:cs="Arial"/>
          <w:sz w:val="22"/>
          <w:szCs w:val="22"/>
        </w:rPr>
        <w:t>Howbery</w:t>
      </w:r>
      <w:proofErr w:type="spellEnd"/>
      <w:r w:rsidRPr="005B2191">
        <w:rPr>
          <w:rFonts w:cs="Arial"/>
          <w:sz w:val="22"/>
          <w:szCs w:val="22"/>
        </w:rPr>
        <w:t xml:space="preserve"> Park</w:t>
      </w:r>
    </w:p>
    <w:p w:rsidR="004B2FA5" w:rsidRPr="005B2191" w:rsidRDefault="004B2FA5" w:rsidP="004B2FA5">
      <w:pPr>
        <w:ind w:left="709"/>
        <w:jc w:val="both"/>
        <w:rPr>
          <w:rFonts w:cs="Arial"/>
          <w:sz w:val="22"/>
          <w:szCs w:val="22"/>
        </w:rPr>
      </w:pPr>
      <w:r w:rsidRPr="005B2191">
        <w:rPr>
          <w:rFonts w:cs="Arial"/>
          <w:sz w:val="22"/>
          <w:szCs w:val="22"/>
        </w:rPr>
        <w:tab/>
      </w:r>
      <w:proofErr w:type="spellStart"/>
      <w:r w:rsidRPr="005B2191">
        <w:rPr>
          <w:rFonts w:cs="Arial"/>
          <w:sz w:val="22"/>
          <w:szCs w:val="22"/>
        </w:rPr>
        <w:t>Crowmarsh</w:t>
      </w:r>
      <w:proofErr w:type="spellEnd"/>
      <w:r w:rsidRPr="005B2191">
        <w:rPr>
          <w:rFonts w:cs="Arial"/>
          <w:sz w:val="22"/>
          <w:szCs w:val="22"/>
        </w:rPr>
        <w:t xml:space="preserve"> Gifford</w:t>
      </w:r>
    </w:p>
    <w:p w:rsidR="004B2FA5" w:rsidRPr="005B2191" w:rsidRDefault="004B2FA5" w:rsidP="004B2FA5">
      <w:pPr>
        <w:ind w:left="709"/>
        <w:jc w:val="both"/>
        <w:rPr>
          <w:rFonts w:cs="Arial"/>
          <w:sz w:val="22"/>
          <w:szCs w:val="22"/>
        </w:rPr>
      </w:pPr>
      <w:r w:rsidRPr="005B2191">
        <w:rPr>
          <w:rFonts w:cs="Arial"/>
          <w:sz w:val="22"/>
          <w:szCs w:val="22"/>
        </w:rPr>
        <w:tab/>
        <w:t>Wallingford</w:t>
      </w:r>
    </w:p>
    <w:p w:rsidR="004B2FA5" w:rsidRPr="005B2191" w:rsidRDefault="004B2FA5" w:rsidP="004B2FA5">
      <w:pPr>
        <w:ind w:left="709"/>
        <w:jc w:val="both"/>
        <w:rPr>
          <w:rFonts w:cs="Arial"/>
          <w:sz w:val="22"/>
          <w:szCs w:val="22"/>
        </w:rPr>
      </w:pPr>
      <w:r w:rsidRPr="005B2191">
        <w:rPr>
          <w:rFonts w:cs="Arial"/>
          <w:sz w:val="22"/>
          <w:szCs w:val="22"/>
        </w:rPr>
        <w:tab/>
        <w:t>Oxon</w:t>
      </w:r>
    </w:p>
    <w:p w:rsidR="004B2FA5" w:rsidRPr="00106A42" w:rsidRDefault="004B2FA5" w:rsidP="004B2FA5">
      <w:pPr>
        <w:ind w:left="709"/>
        <w:jc w:val="both"/>
        <w:rPr>
          <w:rFonts w:cs="Arial"/>
          <w:sz w:val="22"/>
          <w:szCs w:val="22"/>
        </w:rPr>
      </w:pPr>
      <w:r w:rsidRPr="005B2191">
        <w:rPr>
          <w:rFonts w:cs="Arial"/>
          <w:sz w:val="22"/>
          <w:szCs w:val="22"/>
        </w:rPr>
        <w:tab/>
      </w:r>
      <w:r w:rsidRPr="00106A42">
        <w:rPr>
          <w:rFonts w:cs="Arial"/>
          <w:sz w:val="22"/>
          <w:szCs w:val="22"/>
        </w:rPr>
        <w:t>OX10 8BD</w:t>
      </w:r>
    </w:p>
    <w:p w:rsidR="004B2FA5" w:rsidRPr="00106A42" w:rsidRDefault="004B2FA5" w:rsidP="004B2FA5">
      <w:pPr>
        <w:jc w:val="both"/>
        <w:rPr>
          <w:rFonts w:cs="Arial"/>
          <w:b/>
          <w:sz w:val="22"/>
          <w:szCs w:val="22"/>
        </w:rPr>
      </w:pPr>
    </w:p>
    <w:p w:rsidR="004B2FA5" w:rsidRPr="00106A42" w:rsidRDefault="004B2FA5" w:rsidP="004B2FA5">
      <w:pPr>
        <w:jc w:val="both"/>
        <w:rPr>
          <w:rFonts w:cs="Arial"/>
          <w:b/>
          <w:sz w:val="22"/>
          <w:szCs w:val="22"/>
        </w:rPr>
      </w:pPr>
      <w:r w:rsidRPr="00106A42">
        <w:rPr>
          <w:rFonts w:cs="Arial"/>
          <w:b/>
          <w:sz w:val="22"/>
          <w:szCs w:val="22"/>
        </w:rPr>
        <w:t>5</w:t>
      </w:r>
      <w:r w:rsidRPr="00106A42">
        <w:rPr>
          <w:rFonts w:cs="Arial"/>
          <w:b/>
          <w:sz w:val="22"/>
          <w:szCs w:val="22"/>
        </w:rPr>
        <w:tab/>
        <w:t>Insurance</w:t>
      </w:r>
      <w:r w:rsidRPr="00106A42">
        <w:rPr>
          <w:rFonts w:cs="Arial"/>
          <w:b/>
          <w:sz w:val="22"/>
          <w:szCs w:val="22"/>
        </w:rPr>
        <w:tab/>
      </w:r>
      <w:r w:rsidRPr="00106A42">
        <w:rPr>
          <w:rFonts w:cs="Arial"/>
          <w:b/>
          <w:sz w:val="22"/>
          <w:szCs w:val="22"/>
        </w:rPr>
        <w:tab/>
      </w:r>
      <w:r w:rsidRPr="00106A42">
        <w:rPr>
          <w:rFonts w:cs="Arial"/>
          <w:b/>
          <w:sz w:val="22"/>
          <w:szCs w:val="22"/>
        </w:rPr>
        <w:tab/>
      </w:r>
      <w:r w:rsidRPr="00106A42">
        <w:rPr>
          <w:rFonts w:cs="Arial"/>
          <w:b/>
          <w:sz w:val="22"/>
          <w:szCs w:val="22"/>
        </w:rPr>
        <w:tab/>
      </w:r>
      <w:r w:rsidRPr="00106A42">
        <w:rPr>
          <w:rFonts w:cs="Arial"/>
          <w:b/>
          <w:sz w:val="22"/>
          <w:szCs w:val="22"/>
        </w:rPr>
        <w:tab/>
      </w:r>
      <w:r w:rsidRPr="00106A42">
        <w:rPr>
          <w:rFonts w:cs="Arial"/>
          <w:b/>
          <w:sz w:val="22"/>
          <w:szCs w:val="22"/>
        </w:rPr>
        <w:tab/>
      </w:r>
      <w:r w:rsidRPr="00106A42">
        <w:rPr>
          <w:rFonts w:cs="Arial"/>
          <w:b/>
          <w:sz w:val="22"/>
          <w:szCs w:val="22"/>
        </w:rPr>
        <w:tab/>
      </w:r>
      <w:r w:rsidRPr="00106A42">
        <w:rPr>
          <w:rFonts w:cs="Arial"/>
          <w:b/>
          <w:sz w:val="22"/>
          <w:szCs w:val="22"/>
        </w:rPr>
        <w:tab/>
        <w:t xml:space="preserve">    </w:t>
      </w:r>
      <w:r w:rsidRPr="00106A42">
        <w:rPr>
          <w:rFonts w:cs="Arial"/>
          <w:b/>
          <w:sz w:val="22"/>
          <w:szCs w:val="22"/>
        </w:rPr>
        <w:tab/>
        <w:t>17</w:t>
      </w:r>
    </w:p>
    <w:p w:rsidR="004B2FA5" w:rsidRPr="00106A42" w:rsidRDefault="004B2FA5" w:rsidP="004B2FA5">
      <w:pPr>
        <w:ind w:left="709"/>
        <w:jc w:val="both"/>
        <w:rPr>
          <w:rFonts w:cs="Arial"/>
        </w:rPr>
      </w:pPr>
      <w:r w:rsidRPr="00106A42">
        <w:rPr>
          <w:rFonts w:cs="Arial"/>
          <w:sz w:val="22"/>
          <w:szCs w:val="22"/>
        </w:rPr>
        <w:t>Professional Indemnity Min. Cover</w:t>
      </w:r>
      <w:r w:rsidRPr="00106A42">
        <w:rPr>
          <w:rFonts w:cs="Arial"/>
          <w:sz w:val="22"/>
          <w:szCs w:val="22"/>
        </w:rPr>
        <w:tab/>
        <w:t>£1 million</w:t>
      </w:r>
    </w:p>
    <w:p w:rsidR="004B2FA5" w:rsidRPr="00106A42" w:rsidRDefault="004B2FA5" w:rsidP="004B2FA5">
      <w:pPr>
        <w:ind w:left="709"/>
        <w:jc w:val="both"/>
        <w:rPr>
          <w:rFonts w:cs="Arial"/>
        </w:rPr>
      </w:pPr>
      <w:r w:rsidRPr="00106A42">
        <w:rPr>
          <w:rFonts w:cs="Arial"/>
          <w:sz w:val="22"/>
          <w:szCs w:val="22"/>
        </w:rPr>
        <w:t>Third Party Minimum Cover</w:t>
      </w:r>
      <w:r w:rsidRPr="00106A42">
        <w:rPr>
          <w:rFonts w:cs="Arial"/>
          <w:sz w:val="22"/>
          <w:szCs w:val="22"/>
        </w:rPr>
        <w:tab/>
      </w:r>
      <w:r w:rsidRPr="00106A42">
        <w:rPr>
          <w:rFonts w:cs="Arial"/>
          <w:sz w:val="22"/>
          <w:szCs w:val="22"/>
        </w:rPr>
        <w:tab/>
        <w:t>£1 million</w:t>
      </w:r>
    </w:p>
    <w:p w:rsidR="004B2FA5" w:rsidRPr="00106A42" w:rsidRDefault="004B2FA5" w:rsidP="004B2FA5">
      <w:pPr>
        <w:ind w:left="709"/>
        <w:jc w:val="both"/>
        <w:rPr>
          <w:rFonts w:cs="Arial"/>
        </w:rPr>
      </w:pPr>
      <w:r w:rsidRPr="00106A42">
        <w:rPr>
          <w:rFonts w:cs="Arial"/>
          <w:sz w:val="22"/>
          <w:szCs w:val="22"/>
        </w:rPr>
        <w:t>Public Liability Min. Cover</w:t>
      </w:r>
      <w:r w:rsidRPr="00106A42">
        <w:rPr>
          <w:rFonts w:cs="Arial"/>
          <w:sz w:val="22"/>
          <w:szCs w:val="22"/>
        </w:rPr>
        <w:tab/>
      </w:r>
      <w:r w:rsidRPr="00106A42">
        <w:rPr>
          <w:rFonts w:cs="Arial"/>
          <w:sz w:val="22"/>
          <w:szCs w:val="22"/>
        </w:rPr>
        <w:tab/>
        <w:t>£1 million</w:t>
      </w:r>
    </w:p>
    <w:p w:rsidR="004B2FA5" w:rsidRPr="00AD39FA" w:rsidRDefault="004B2FA5" w:rsidP="004B2FA5">
      <w:pPr>
        <w:jc w:val="both"/>
        <w:rPr>
          <w:rFonts w:cs="Arial"/>
          <w:sz w:val="22"/>
          <w:szCs w:val="22"/>
        </w:rPr>
      </w:pPr>
    </w:p>
    <w:p w:rsidR="004B2FA5" w:rsidRPr="00AD39FA" w:rsidRDefault="004B2FA5" w:rsidP="004B2FA5">
      <w:pPr>
        <w:jc w:val="both"/>
        <w:rPr>
          <w:rFonts w:cs="Arial"/>
        </w:rPr>
      </w:pPr>
      <w:r w:rsidRPr="00AD39FA">
        <w:rPr>
          <w:rFonts w:cs="Arial"/>
          <w:b/>
          <w:sz w:val="22"/>
          <w:szCs w:val="22"/>
        </w:rPr>
        <w:lastRenderedPageBreak/>
        <w:t>6</w:t>
      </w:r>
      <w:r w:rsidRPr="00AD39FA">
        <w:rPr>
          <w:rFonts w:cs="Arial"/>
          <w:b/>
          <w:sz w:val="22"/>
          <w:szCs w:val="22"/>
        </w:rPr>
        <w:tab/>
        <w:t>Limit on Liability</w:t>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r>
      <w:r w:rsidRPr="00AD39FA">
        <w:rPr>
          <w:rFonts w:cs="Arial"/>
          <w:sz w:val="22"/>
          <w:szCs w:val="22"/>
        </w:rPr>
        <w:tab/>
        <w:t xml:space="preserve">    </w:t>
      </w:r>
      <w:r w:rsidRPr="00AD39FA">
        <w:rPr>
          <w:rFonts w:cs="Arial"/>
          <w:sz w:val="22"/>
          <w:szCs w:val="22"/>
        </w:rPr>
        <w:tab/>
      </w:r>
      <w:r w:rsidRPr="00AD39FA">
        <w:rPr>
          <w:rFonts w:cs="Arial"/>
          <w:b/>
          <w:sz w:val="22"/>
          <w:szCs w:val="22"/>
        </w:rPr>
        <w:t>16</w:t>
      </w:r>
    </w:p>
    <w:p w:rsidR="004B2FA5" w:rsidRPr="00AD39FA" w:rsidRDefault="004B2FA5" w:rsidP="004B2FA5">
      <w:pPr>
        <w:jc w:val="both"/>
        <w:rPr>
          <w:rFonts w:cs="Arial"/>
          <w:sz w:val="22"/>
          <w:szCs w:val="22"/>
        </w:rPr>
      </w:pPr>
    </w:p>
    <w:p w:rsidR="004B2FA5" w:rsidRPr="00AD39FA" w:rsidRDefault="004B2FA5" w:rsidP="004B2FA5">
      <w:pPr>
        <w:ind w:firstLine="720"/>
        <w:jc w:val="both"/>
        <w:rPr>
          <w:rFonts w:cs="Arial"/>
        </w:rPr>
      </w:pPr>
      <w:r w:rsidRPr="0042650E">
        <w:rPr>
          <w:rFonts w:cs="Arial"/>
          <w:sz w:val="22"/>
          <w:szCs w:val="22"/>
        </w:rPr>
        <w:t>Limit on Contractors Liability</w:t>
      </w:r>
      <w:r w:rsidRPr="0042650E">
        <w:rPr>
          <w:rFonts w:cs="Arial"/>
          <w:sz w:val="22"/>
          <w:szCs w:val="22"/>
        </w:rPr>
        <w:tab/>
      </w:r>
      <w:r>
        <w:rPr>
          <w:rFonts w:cs="Arial"/>
          <w:sz w:val="22"/>
          <w:szCs w:val="22"/>
        </w:rPr>
        <w:tab/>
      </w:r>
      <w:r w:rsidRPr="0042650E">
        <w:rPr>
          <w:rFonts w:cs="Arial"/>
          <w:sz w:val="22"/>
          <w:szCs w:val="22"/>
        </w:rPr>
        <w:t>£500,000</w:t>
      </w:r>
    </w:p>
    <w:p w:rsidR="004B2FA5" w:rsidRDefault="004B2FA5" w:rsidP="004B2FA5">
      <w:pPr>
        <w:pStyle w:val="Heading1"/>
        <w:numPr>
          <w:ilvl w:val="0"/>
          <w:numId w:val="0"/>
        </w:numPr>
      </w:pPr>
      <w:bookmarkStart w:id="19" w:name="_Toc50626769"/>
      <w:r>
        <w:t>APPENDIX D</w:t>
      </w:r>
      <w:r w:rsidRPr="00AD39FA">
        <w:t xml:space="preserve"> </w:t>
      </w:r>
      <w:r>
        <w:t>MODELLING REPORTS FOR MOLE AND MIDDLE THAMES MODLES</w:t>
      </w:r>
      <w:bookmarkEnd w:id="19"/>
    </w:p>
    <w:p w:rsidR="004B2FA5" w:rsidRDefault="004B2FA5" w:rsidP="004B2FA5"/>
    <w:p w:rsidR="004B2FA5" w:rsidRDefault="004B2FA5" w:rsidP="004B2FA5"/>
    <w:p w:rsidR="004B2FA5" w:rsidRDefault="004B2FA5" w:rsidP="004B2FA5">
      <w:pPr>
        <w:rPr>
          <w:rFonts w:cs="Arial"/>
          <w:sz w:val="22"/>
          <w:szCs w:val="22"/>
        </w:rPr>
      </w:pPr>
      <w:r>
        <w:rPr>
          <w:rFonts w:cs="Arial"/>
          <w:sz w:val="22"/>
          <w:szCs w:val="22"/>
        </w:rPr>
        <w:t>A fully collection of modelling reports for the Mole and Middle Thames groundwater model are available in the sharefile link below unit 07</w:t>
      </w:r>
      <w:r w:rsidRPr="008D5F5D">
        <w:rPr>
          <w:rFonts w:cs="Arial"/>
          <w:sz w:val="22"/>
          <w:szCs w:val="22"/>
          <w:vertAlign w:val="superscript"/>
        </w:rPr>
        <w:t>th</w:t>
      </w:r>
      <w:r>
        <w:rPr>
          <w:rFonts w:cs="Arial"/>
          <w:sz w:val="22"/>
          <w:szCs w:val="22"/>
        </w:rPr>
        <w:t xml:space="preserve"> October 2020, after which they will be automatically deleted: </w:t>
      </w:r>
    </w:p>
    <w:p w:rsidR="004B2FA5" w:rsidRDefault="004B2FA5" w:rsidP="004B2FA5">
      <w:pPr>
        <w:rPr>
          <w:rFonts w:cs="Arial"/>
          <w:sz w:val="22"/>
          <w:szCs w:val="22"/>
        </w:rPr>
      </w:pPr>
    </w:p>
    <w:p w:rsidR="004B2FA5" w:rsidRDefault="004B2FA5" w:rsidP="004B2FA5">
      <w:pPr>
        <w:rPr>
          <w:rFonts w:cs="Arial"/>
          <w:sz w:val="22"/>
          <w:szCs w:val="22"/>
        </w:rPr>
      </w:pPr>
      <w:hyperlink r:id="rId19" w:history="1">
        <w:r w:rsidRPr="00DB473E">
          <w:rPr>
            <w:rStyle w:val="Hyperlink"/>
            <w:rFonts w:cs="Arial"/>
            <w:sz w:val="22"/>
            <w:szCs w:val="22"/>
          </w:rPr>
          <w:t>https://ea.sharefile.com/d-s929b7343b944bff8</w:t>
        </w:r>
      </w:hyperlink>
    </w:p>
    <w:p w:rsidR="004B2FA5" w:rsidRDefault="004B2FA5" w:rsidP="004B2FA5">
      <w:pPr>
        <w:rPr>
          <w:rFonts w:cs="Arial"/>
          <w:sz w:val="22"/>
          <w:szCs w:val="22"/>
        </w:rPr>
      </w:pPr>
    </w:p>
    <w:p w:rsidR="004B2FA5" w:rsidRDefault="004B2FA5" w:rsidP="004B2FA5">
      <w:pPr>
        <w:rPr>
          <w:rFonts w:cs="Arial"/>
          <w:sz w:val="22"/>
          <w:szCs w:val="22"/>
        </w:rPr>
      </w:pPr>
      <w:r>
        <w:rPr>
          <w:rFonts w:cs="Arial"/>
          <w:sz w:val="22"/>
          <w:szCs w:val="22"/>
        </w:rPr>
        <w:t xml:space="preserve">This includes: </w:t>
      </w:r>
    </w:p>
    <w:p w:rsidR="004B2FA5" w:rsidRDefault="004B2FA5" w:rsidP="004B2FA5">
      <w:pPr>
        <w:rPr>
          <w:rFonts w:cs="Arial"/>
          <w:sz w:val="22"/>
          <w:szCs w:val="22"/>
        </w:rPr>
      </w:pPr>
    </w:p>
    <w:p w:rsidR="004B2FA5" w:rsidRDefault="004B2FA5" w:rsidP="004B2FA5">
      <w:pPr>
        <w:pStyle w:val="ListParagraph"/>
        <w:numPr>
          <w:ilvl w:val="0"/>
          <w:numId w:val="70"/>
        </w:numPr>
        <w:rPr>
          <w:rFonts w:cs="Arial"/>
          <w:sz w:val="22"/>
        </w:rPr>
      </w:pPr>
      <w:r w:rsidRPr="008D5F5D">
        <w:rPr>
          <w:rFonts w:cs="Arial"/>
          <w:sz w:val="22"/>
        </w:rPr>
        <w:t>AMEC Environment &amp; Infrastructure UK Limited, Middle Thames Groundwater Model Construction and Calibration Technical Note</w:t>
      </w:r>
      <w:r>
        <w:rPr>
          <w:rFonts w:cs="Arial"/>
          <w:sz w:val="22"/>
        </w:rPr>
        <w:t xml:space="preserve"> (</w:t>
      </w:r>
      <w:r w:rsidRPr="008D5F5D">
        <w:rPr>
          <w:rFonts w:cs="Arial"/>
          <w:sz w:val="22"/>
        </w:rPr>
        <w:t>33052n030i1</w:t>
      </w:r>
      <w:r>
        <w:rPr>
          <w:rFonts w:cs="Arial"/>
          <w:sz w:val="22"/>
        </w:rPr>
        <w:t>)</w:t>
      </w:r>
      <w:r w:rsidRPr="008D5F5D">
        <w:rPr>
          <w:rFonts w:cs="Arial"/>
          <w:sz w:val="22"/>
        </w:rPr>
        <w:t xml:space="preserve">, May 2013 </w:t>
      </w:r>
    </w:p>
    <w:p w:rsidR="004B2FA5" w:rsidRDefault="004B2FA5" w:rsidP="004B2FA5">
      <w:pPr>
        <w:pStyle w:val="ListParagraph"/>
        <w:numPr>
          <w:ilvl w:val="0"/>
          <w:numId w:val="70"/>
        </w:numPr>
        <w:rPr>
          <w:rFonts w:cs="Arial"/>
          <w:sz w:val="22"/>
        </w:rPr>
      </w:pPr>
      <w:proofErr w:type="spellStart"/>
      <w:r>
        <w:rPr>
          <w:rFonts w:cs="Arial"/>
          <w:sz w:val="22"/>
        </w:rPr>
        <w:t>Entec</w:t>
      </w:r>
      <w:proofErr w:type="spellEnd"/>
      <w:r>
        <w:rPr>
          <w:rFonts w:cs="Arial"/>
          <w:sz w:val="22"/>
        </w:rPr>
        <w:t xml:space="preserve"> UK,</w:t>
      </w:r>
      <w:r w:rsidRPr="008D5F5D">
        <w:t xml:space="preserve"> </w:t>
      </w:r>
      <w:r w:rsidRPr="008D5F5D">
        <w:rPr>
          <w:rFonts w:cs="Arial"/>
          <w:sz w:val="22"/>
        </w:rPr>
        <w:t>Mole Groun</w:t>
      </w:r>
      <w:r>
        <w:rPr>
          <w:rFonts w:cs="Arial"/>
          <w:sz w:val="22"/>
        </w:rPr>
        <w:t>dwater Modelling Study - Phase 1</w:t>
      </w:r>
      <w:r w:rsidRPr="008D5F5D">
        <w:rPr>
          <w:rFonts w:cs="Arial"/>
          <w:sz w:val="22"/>
        </w:rPr>
        <w:t xml:space="preserve"> </w:t>
      </w:r>
      <w:r>
        <w:rPr>
          <w:rFonts w:cs="Arial"/>
          <w:sz w:val="22"/>
        </w:rPr>
        <w:t>–</w:t>
      </w:r>
      <w:r w:rsidRPr="008D5F5D">
        <w:rPr>
          <w:rFonts w:cs="Arial"/>
          <w:sz w:val="22"/>
        </w:rPr>
        <w:t xml:space="preserve"> </w:t>
      </w:r>
      <w:r>
        <w:rPr>
          <w:rFonts w:cs="Arial"/>
          <w:sz w:val="22"/>
        </w:rPr>
        <w:t xml:space="preserve">Conceptual </w:t>
      </w:r>
      <w:r w:rsidRPr="008D5F5D">
        <w:rPr>
          <w:rFonts w:cs="Arial"/>
          <w:sz w:val="22"/>
        </w:rPr>
        <w:t>Model Development</w:t>
      </w:r>
      <w:r>
        <w:rPr>
          <w:rFonts w:cs="Arial"/>
          <w:sz w:val="22"/>
        </w:rPr>
        <w:t xml:space="preserve"> (No. </w:t>
      </w:r>
      <w:r w:rsidRPr="008D5F5D">
        <w:rPr>
          <w:rFonts w:cs="Arial"/>
          <w:sz w:val="22"/>
        </w:rPr>
        <w:t>21440_RR181i2</w:t>
      </w:r>
      <w:r>
        <w:rPr>
          <w:rFonts w:cs="Arial"/>
          <w:sz w:val="22"/>
        </w:rPr>
        <w:t>), Sep 2008</w:t>
      </w:r>
    </w:p>
    <w:p w:rsidR="004B2FA5" w:rsidRDefault="004B2FA5" w:rsidP="004B2FA5">
      <w:pPr>
        <w:pStyle w:val="ListParagraph"/>
        <w:numPr>
          <w:ilvl w:val="0"/>
          <w:numId w:val="70"/>
        </w:numPr>
        <w:rPr>
          <w:rFonts w:cs="Arial"/>
          <w:sz w:val="22"/>
        </w:rPr>
      </w:pPr>
      <w:r w:rsidRPr="008D5F5D">
        <w:rPr>
          <w:rFonts w:cs="Arial"/>
          <w:sz w:val="22"/>
        </w:rPr>
        <w:t>AMEC Environment &amp; Infrastructure UK Limited, Mole Groundwater Modelling Study - Phase 2 - Numerical Model Development (</w:t>
      </w:r>
      <w:r>
        <w:rPr>
          <w:rFonts w:cs="Arial"/>
          <w:sz w:val="22"/>
        </w:rPr>
        <w:t>No. 25634RR127i2), Nov 2011</w:t>
      </w:r>
    </w:p>
    <w:p w:rsidR="004B2FA5" w:rsidRDefault="004B2FA5" w:rsidP="004B2FA5">
      <w:pPr>
        <w:pStyle w:val="ListParagraph"/>
        <w:numPr>
          <w:ilvl w:val="0"/>
          <w:numId w:val="70"/>
        </w:numPr>
        <w:rPr>
          <w:rFonts w:cs="Arial"/>
          <w:sz w:val="22"/>
        </w:rPr>
      </w:pPr>
      <w:r w:rsidRPr="008D5F5D">
        <w:rPr>
          <w:rFonts w:cs="Arial"/>
          <w:sz w:val="22"/>
        </w:rPr>
        <w:t xml:space="preserve">AMEC Environment &amp; Infrastructure UK Limited, River Mole Groundwater Model </w:t>
      </w:r>
      <w:proofErr w:type="spellStart"/>
      <w:r w:rsidRPr="008D5F5D">
        <w:rPr>
          <w:rFonts w:cs="Arial"/>
          <w:sz w:val="22"/>
        </w:rPr>
        <w:t>Model</w:t>
      </w:r>
      <w:proofErr w:type="spellEnd"/>
      <w:r w:rsidRPr="008D5F5D">
        <w:rPr>
          <w:rFonts w:cs="Arial"/>
          <w:sz w:val="22"/>
        </w:rPr>
        <w:t xml:space="preserve"> Refinement, NGMS Upload and Particle Tracking, Technical Note (32555N046i1), May 2013 </w:t>
      </w:r>
    </w:p>
    <w:p w:rsidR="004B2FA5" w:rsidRPr="008D5F5D" w:rsidRDefault="004B2FA5" w:rsidP="004B2FA5">
      <w:pPr>
        <w:pStyle w:val="ListParagraph"/>
        <w:numPr>
          <w:ilvl w:val="0"/>
          <w:numId w:val="70"/>
        </w:numPr>
        <w:rPr>
          <w:rFonts w:cs="Arial"/>
          <w:sz w:val="22"/>
        </w:rPr>
      </w:pPr>
      <w:r w:rsidRPr="008D5F5D">
        <w:rPr>
          <w:rFonts w:cs="Arial"/>
          <w:sz w:val="22"/>
        </w:rPr>
        <w:t>AMEC Environment &amp; Infrastructure UK Limited,</w:t>
      </w:r>
      <w:r>
        <w:rPr>
          <w:rFonts w:cs="Arial"/>
          <w:sz w:val="22"/>
        </w:rPr>
        <w:t xml:space="preserve"> River Mole Groundwater Model </w:t>
      </w:r>
      <w:proofErr w:type="spellStart"/>
      <w:r>
        <w:rPr>
          <w:rFonts w:cs="Arial"/>
          <w:sz w:val="22"/>
        </w:rPr>
        <w:t>Model</w:t>
      </w:r>
      <w:proofErr w:type="spellEnd"/>
      <w:r>
        <w:rPr>
          <w:rFonts w:cs="Arial"/>
          <w:sz w:val="22"/>
        </w:rPr>
        <w:t xml:space="preserve"> Update 2015 (No. </w:t>
      </w:r>
      <w:r w:rsidRPr="008D5F5D">
        <w:rPr>
          <w:rFonts w:cs="Arial"/>
          <w:sz w:val="22"/>
        </w:rPr>
        <w:t>36004n029i1</w:t>
      </w:r>
      <w:r>
        <w:rPr>
          <w:rFonts w:cs="Arial"/>
          <w:sz w:val="22"/>
        </w:rPr>
        <w:t>), April 2015</w:t>
      </w:r>
    </w:p>
    <w:p w:rsidR="004B2FA5" w:rsidRDefault="004B2FA5" w:rsidP="004B2FA5">
      <w:pPr>
        <w:rPr>
          <w:rFonts w:cs="Arial"/>
          <w:sz w:val="22"/>
        </w:rPr>
      </w:pPr>
    </w:p>
    <w:p w:rsidR="004B2FA5" w:rsidRPr="00F03AC8" w:rsidRDefault="004B2FA5" w:rsidP="004B2FA5">
      <w:pPr>
        <w:pStyle w:val="Heading1"/>
        <w:numPr>
          <w:ilvl w:val="0"/>
          <w:numId w:val="0"/>
        </w:numPr>
        <w:tabs>
          <w:tab w:val="left" w:pos="426"/>
        </w:tabs>
        <w:spacing w:after="240"/>
        <w:rPr>
          <w:rFonts w:cs="Arial"/>
          <w:b w:val="0"/>
        </w:rPr>
      </w:pPr>
      <w:bookmarkStart w:id="20" w:name="_Toc50626770"/>
      <w:r>
        <w:rPr>
          <w:rFonts w:cs="Arial"/>
        </w:rPr>
        <w:t>APPENDIX E</w:t>
      </w:r>
      <w:r w:rsidRPr="00F03AC8">
        <w:rPr>
          <w:rFonts w:cs="Arial"/>
        </w:rPr>
        <w:t xml:space="preserve"> </w:t>
      </w:r>
      <w:r w:rsidRPr="00F03AC8">
        <w:rPr>
          <w:rFonts w:cs="Arial"/>
          <w:caps/>
        </w:rPr>
        <w:t>Consultants Deli</w:t>
      </w:r>
      <w:r>
        <w:rPr>
          <w:rFonts w:cs="Arial"/>
          <w:caps/>
        </w:rPr>
        <w:t>verables for modelling studies</w:t>
      </w:r>
      <w:r w:rsidRPr="00F03AC8">
        <w:rPr>
          <w:rFonts w:cs="Arial"/>
          <w:caps/>
        </w:rPr>
        <w:t xml:space="preserve"> checklist guide</w:t>
      </w:r>
      <w:bookmarkEnd w:id="20"/>
    </w:p>
    <w:p w:rsidR="004B2FA5" w:rsidRPr="00F03AC8" w:rsidRDefault="004B2FA5" w:rsidP="004B2FA5">
      <w:pPr>
        <w:rPr>
          <w:rFonts w:cs="Arial"/>
          <w:caps/>
          <w:sz w:val="24"/>
          <w:szCs w:val="24"/>
        </w:rPr>
      </w:pPr>
    </w:p>
    <w:p w:rsidR="004B2FA5" w:rsidRPr="00F03AC8" w:rsidRDefault="004B2FA5" w:rsidP="004B2FA5">
      <w:pPr>
        <w:spacing w:line="259" w:lineRule="auto"/>
        <w:rPr>
          <w:rFonts w:cs="Arial"/>
          <w:b/>
          <w:caps/>
          <w:sz w:val="24"/>
          <w:szCs w:val="24"/>
          <w:u w:val="single"/>
        </w:rPr>
      </w:pPr>
      <w:r w:rsidRPr="00F03AC8">
        <w:rPr>
          <w:rFonts w:cs="Arial"/>
          <w:b/>
          <w:sz w:val="24"/>
          <w:szCs w:val="24"/>
          <w:u w:val="single"/>
        </w:rPr>
        <w:t>Introduction</w:t>
      </w:r>
    </w:p>
    <w:p w:rsidR="004B2FA5" w:rsidRPr="00F03AC8" w:rsidRDefault="004B2FA5" w:rsidP="004B2FA5">
      <w:pPr>
        <w:rPr>
          <w:rFonts w:cs="Arial"/>
          <w:b/>
          <w:sz w:val="24"/>
          <w:szCs w:val="24"/>
        </w:rPr>
      </w:pPr>
    </w:p>
    <w:p w:rsidR="004B2FA5" w:rsidRPr="00F03AC8" w:rsidRDefault="004B2FA5" w:rsidP="004B2FA5">
      <w:pPr>
        <w:rPr>
          <w:rFonts w:cs="Arial"/>
          <w:sz w:val="24"/>
          <w:szCs w:val="24"/>
        </w:rPr>
      </w:pPr>
      <w:r w:rsidRPr="00F03AC8">
        <w:rPr>
          <w:rFonts w:cs="Arial"/>
          <w:sz w:val="24"/>
          <w:szCs w:val="24"/>
        </w:rPr>
        <w:t xml:space="preserve">This is a guideline only, actual deliverables are at the discretion of the EA. There should be a maximum delivery for a fundamental model build from scratch, with decreased deliverables for a recalibration or time series update. </w:t>
      </w:r>
    </w:p>
    <w:p w:rsidR="004B2FA5" w:rsidRPr="00F03AC8" w:rsidRDefault="004B2FA5" w:rsidP="004B2FA5">
      <w:pPr>
        <w:rPr>
          <w:rFonts w:cs="Arial"/>
          <w:sz w:val="24"/>
          <w:szCs w:val="24"/>
        </w:rPr>
      </w:pPr>
    </w:p>
    <w:p w:rsidR="004B2FA5" w:rsidRPr="00F03AC8" w:rsidRDefault="004B2FA5" w:rsidP="004B2FA5">
      <w:pPr>
        <w:rPr>
          <w:rFonts w:cs="Arial"/>
          <w:sz w:val="24"/>
          <w:szCs w:val="24"/>
        </w:rPr>
      </w:pPr>
      <w:r w:rsidRPr="00F03AC8">
        <w:rPr>
          <w:rFonts w:cs="Arial"/>
          <w:sz w:val="24"/>
          <w:szCs w:val="24"/>
        </w:rPr>
        <w:t>Not all deliverables can be listed here, but the spirit of the delivery is that the EA should receive all data required to recreate the model build process, or to progress the model by updating/ recalibrating where necessary, without recourse to the originator, and in a convenient set of folders (I.e. ready for ‘relative path’ model runs) with no superfluous files included.</w:t>
      </w:r>
    </w:p>
    <w:p w:rsidR="004B2FA5" w:rsidRPr="00F03AC8" w:rsidRDefault="004B2FA5" w:rsidP="004B2FA5">
      <w:pPr>
        <w:rPr>
          <w:rFonts w:cs="Arial"/>
          <w:sz w:val="24"/>
          <w:szCs w:val="24"/>
        </w:rPr>
      </w:pPr>
    </w:p>
    <w:p w:rsidR="004B2FA5" w:rsidRPr="00F03AC8" w:rsidRDefault="004B2FA5" w:rsidP="004B2FA5">
      <w:pPr>
        <w:rPr>
          <w:rFonts w:cs="Arial"/>
          <w:sz w:val="24"/>
          <w:szCs w:val="24"/>
        </w:rPr>
      </w:pPr>
      <w:r w:rsidRPr="00F03AC8">
        <w:rPr>
          <w:rFonts w:cs="Arial"/>
          <w:sz w:val="24"/>
          <w:szCs w:val="24"/>
        </w:rPr>
        <w:t xml:space="preserve">A default position for all deliverables from a model study is that all data must be retained </w:t>
      </w:r>
      <w:r w:rsidRPr="00F03AC8">
        <w:rPr>
          <w:rFonts w:cs="Arial"/>
          <w:sz w:val="24"/>
          <w:szCs w:val="24"/>
          <w:u w:val="single"/>
        </w:rPr>
        <w:t>indefinitely</w:t>
      </w:r>
      <w:r w:rsidRPr="00F03AC8">
        <w:rPr>
          <w:rFonts w:cs="Arial"/>
          <w:sz w:val="24"/>
          <w:szCs w:val="24"/>
        </w:rPr>
        <w:t xml:space="preserve">. Although this does not sit well with EA policy. Indefinite retention is required because groundwater models are expensive, long term (~30 </w:t>
      </w:r>
      <w:r w:rsidRPr="00F03AC8">
        <w:rPr>
          <w:rFonts w:cs="Arial"/>
          <w:sz w:val="24"/>
          <w:szCs w:val="24"/>
        </w:rPr>
        <w:lastRenderedPageBreak/>
        <w:t>year) assets with significant staff experience invested in them. Therefore, all data and analysis to support the thinking at the time (including previous models) has to be retained by the Environment Agency so that future work builds upon existing studies rather than repeating or losing existing work.</w:t>
      </w:r>
    </w:p>
    <w:p w:rsidR="004B2FA5" w:rsidRPr="00F03AC8" w:rsidRDefault="004B2FA5" w:rsidP="004B2FA5">
      <w:pPr>
        <w:rPr>
          <w:rFonts w:cs="Arial"/>
          <w:sz w:val="24"/>
          <w:szCs w:val="24"/>
        </w:rPr>
      </w:pPr>
    </w:p>
    <w:p w:rsidR="004B2FA5" w:rsidRPr="00F03AC8" w:rsidRDefault="004B2FA5" w:rsidP="004B2FA5">
      <w:pPr>
        <w:rPr>
          <w:rFonts w:cs="Arial"/>
          <w:sz w:val="24"/>
          <w:szCs w:val="24"/>
        </w:rPr>
      </w:pPr>
      <w:r w:rsidRPr="00F03AC8">
        <w:rPr>
          <w:rFonts w:cs="Arial"/>
          <w:sz w:val="24"/>
          <w:szCs w:val="24"/>
        </w:rPr>
        <w:t xml:space="preserve">Data deliverables for a single regional model are likely to be of the order of 50-100 </w:t>
      </w:r>
      <w:proofErr w:type="gramStart"/>
      <w:r w:rsidRPr="00F03AC8">
        <w:rPr>
          <w:rFonts w:cs="Arial"/>
          <w:sz w:val="24"/>
          <w:szCs w:val="24"/>
        </w:rPr>
        <w:t>Gb</w:t>
      </w:r>
      <w:proofErr w:type="gramEnd"/>
      <w:r w:rsidRPr="00F03AC8">
        <w:rPr>
          <w:rFonts w:cs="Arial"/>
          <w:sz w:val="24"/>
          <w:szCs w:val="24"/>
        </w:rPr>
        <w:t xml:space="preserve"> for each fundamental model build and slightly less for each subsequent update. Files should be supplied to the Environment Agency on an encrypted hard drive, which can be supplied by the Environment Agency. Any files on the hard drive, should not have any individual passwords as they will not be needed due to the hard drive encryption. As EA encrypted hard drives are typical 1TB, there should be no need for delivered files to be provided as zip files. </w:t>
      </w:r>
    </w:p>
    <w:p w:rsidR="004B2FA5" w:rsidRPr="00F03AC8" w:rsidRDefault="004B2FA5" w:rsidP="004B2FA5">
      <w:pPr>
        <w:rPr>
          <w:rFonts w:cs="Arial"/>
          <w:sz w:val="24"/>
          <w:szCs w:val="24"/>
        </w:rPr>
      </w:pPr>
    </w:p>
    <w:p w:rsidR="004B2FA5" w:rsidRPr="00F03AC8" w:rsidRDefault="004B2FA5" w:rsidP="004B2FA5">
      <w:pPr>
        <w:rPr>
          <w:rFonts w:cs="Arial"/>
          <w:sz w:val="24"/>
          <w:szCs w:val="24"/>
        </w:rPr>
      </w:pPr>
      <w:r w:rsidRPr="00F03AC8">
        <w:rPr>
          <w:rFonts w:cs="Arial"/>
          <w:sz w:val="24"/>
          <w:szCs w:val="24"/>
        </w:rPr>
        <w:t xml:space="preserve">When spreadsheets or access databases are delivered, these should be free of links to other spreadsheets and any macros built in to the spreadsheet are visible and editable.  All worksheets in the spreadsheet should be visible. These should also be compatible with EA office suites (currently Office 2013). </w:t>
      </w:r>
    </w:p>
    <w:p w:rsidR="004B2FA5" w:rsidRPr="00F03AC8" w:rsidRDefault="004B2FA5" w:rsidP="004B2FA5">
      <w:pPr>
        <w:rPr>
          <w:rFonts w:cs="Arial"/>
          <w:sz w:val="24"/>
          <w:szCs w:val="24"/>
        </w:rPr>
      </w:pPr>
    </w:p>
    <w:p w:rsidR="004B2FA5" w:rsidRPr="00F03AC8" w:rsidRDefault="004B2FA5" w:rsidP="004B2FA5">
      <w:pPr>
        <w:rPr>
          <w:rFonts w:cs="Arial"/>
          <w:sz w:val="24"/>
          <w:szCs w:val="24"/>
        </w:rPr>
      </w:pPr>
      <w:r w:rsidRPr="00F03AC8">
        <w:rPr>
          <w:rFonts w:cs="Arial"/>
          <w:sz w:val="24"/>
          <w:szCs w:val="24"/>
        </w:rPr>
        <w:t>Where coding has been carried out by the consultant, the executable and source code is expected to be delivered with the model, as detailed below.</w:t>
      </w:r>
    </w:p>
    <w:p w:rsidR="004B2FA5" w:rsidRPr="00F03AC8" w:rsidRDefault="004B2FA5" w:rsidP="004B2FA5">
      <w:pPr>
        <w:rPr>
          <w:rFonts w:cs="Arial"/>
          <w:sz w:val="24"/>
          <w:szCs w:val="24"/>
        </w:rPr>
      </w:pPr>
    </w:p>
    <w:p w:rsidR="004B2FA5" w:rsidRPr="00F03AC8" w:rsidRDefault="004B2FA5" w:rsidP="004B2FA5">
      <w:pPr>
        <w:rPr>
          <w:rFonts w:cs="Arial"/>
          <w:b/>
          <w:caps/>
          <w:sz w:val="24"/>
          <w:szCs w:val="24"/>
          <w:u w:val="single"/>
        </w:rPr>
      </w:pPr>
      <w:r w:rsidRPr="00F03AC8">
        <w:rPr>
          <w:rFonts w:cs="Arial"/>
          <w:b/>
          <w:sz w:val="24"/>
          <w:szCs w:val="24"/>
          <w:u w:val="single"/>
        </w:rPr>
        <w:t>Guideline check list</w:t>
      </w:r>
      <w:r w:rsidRPr="00F03AC8">
        <w:rPr>
          <w:rFonts w:cs="Arial"/>
          <w:b/>
          <w:caps/>
          <w:sz w:val="24"/>
          <w:szCs w:val="24"/>
          <w:u w:val="single"/>
        </w:rPr>
        <w:t xml:space="preserve"> </w:t>
      </w:r>
    </w:p>
    <w:p w:rsidR="004B2FA5" w:rsidRPr="00F03AC8" w:rsidRDefault="004B2FA5" w:rsidP="004B2FA5">
      <w:pPr>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Model run log</w:t>
      </w:r>
    </w:p>
    <w:p w:rsidR="004B2FA5" w:rsidRPr="00F03AC8" w:rsidRDefault="004B2FA5" w:rsidP="004B2FA5">
      <w:pPr>
        <w:pStyle w:val="ListParagraph"/>
        <w:numPr>
          <w:ilvl w:val="0"/>
          <w:numId w:val="55"/>
        </w:numPr>
        <w:spacing w:after="0" w:line="259" w:lineRule="auto"/>
        <w:ind w:left="709"/>
        <w:contextualSpacing/>
        <w:rPr>
          <w:rFonts w:cs="Arial"/>
          <w:szCs w:val="24"/>
        </w:rPr>
      </w:pPr>
      <w:r w:rsidRPr="00F03AC8">
        <w:rPr>
          <w:rFonts w:cs="Arial"/>
          <w:szCs w:val="24"/>
        </w:rPr>
        <w:t xml:space="preserve">Run logs for both recharge model and </w:t>
      </w:r>
      <w:proofErr w:type="spellStart"/>
      <w:r w:rsidRPr="00F03AC8">
        <w:rPr>
          <w:rFonts w:cs="Arial"/>
          <w:szCs w:val="24"/>
        </w:rPr>
        <w:t>modflow</w:t>
      </w:r>
      <w:proofErr w:type="spellEnd"/>
      <w:r w:rsidRPr="00F03AC8">
        <w:rPr>
          <w:rFonts w:cs="Arial"/>
          <w:szCs w:val="24"/>
        </w:rPr>
        <w:t xml:space="preserve"> model, in the form of a table with one row per run. Preferred format is in excel.  </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MODFLOW files</w:t>
      </w:r>
    </w:p>
    <w:p w:rsidR="004B2FA5" w:rsidRPr="00F03AC8" w:rsidRDefault="004B2FA5" w:rsidP="004B2FA5">
      <w:pPr>
        <w:pStyle w:val="ListParagraph"/>
        <w:numPr>
          <w:ilvl w:val="0"/>
          <w:numId w:val="54"/>
        </w:numPr>
        <w:spacing w:after="0" w:line="259" w:lineRule="auto"/>
        <w:ind w:left="709"/>
        <w:contextualSpacing/>
        <w:rPr>
          <w:rFonts w:cs="Arial"/>
          <w:szCs w:val="24"/>
        </w:rPr>
      </w:pPr>
      <w:proofErr w:type="spellStart"/>
      <w:r w:rsidRPr="00F03AC8">
        <w:rPr>
          <w:rFonts w:cs="Arial"/>
          <w:szCs w:val="24"/>
        </w:rPr>
        <w:t>Modflow</w:t>
      </w:r>
      <w:proofErr w:type="spellEnd"/>
      <w:r w:rsidRPr="00F03AC8">
        <w:rPr>
          <w:rFonts w:cs="Arial"/>
          <w:szCs w:val="24"/>
        </w:rPr>
        <w:t xml:space="preserve"> input files for final historical model and all scenarios run, and key calibration runs, but </w:t>
      </w:r>
      <w:r w:rsidRPr="00F03AC8">
        <w:rPr>
          <w:rFonts w:cs="Arial"/>
          <w:szCs w:val="24"/>
          <w:u w:val="single"/>
        </w:rPr>
        <w:t>not</w:t>
      </w:r>
      <w:r w:rsidRPr="00F03AC8">
        <w:rPr>
          <w:rFonts w:cs="Arial"/>
          <w:szCs w:val="24"/>
        </w:rPr>
        <w:t xml:space="preserve"> for intermediate calibration runs, which are covered only in the run log. Output files for historical run only.</w:t>
      </w:r>
    </w:p>
    <w:p w:rsidR="004B2FA5" w:rsidRPr="00F03AC8" w:rsidRDefault="004B2FA5" w:rsidP="004B2FA5">
      <w:pPr>
        <w:pStyle w:val="ListParagraph"/>
        <w:numPr>
          <w:ilvl w:val="0"/>
          <w:numId w:val="54"/>
        </w:numPr>
        <w:spacing w:after="0" w:line="259" w:lineRule="auto"/>
        <w:ind w:left="709"/>
        <w:contextualSpacing/>
        <w:rPr>
          <w:rFonts w:cs="Arial"/>
          <w:szCs w:val="24"/>
        </w:rPr>
      </w:pPr>
      <w:proofErr w:type="spellStart"/>
      <w:r w:rsidRPr="00F03AC8">
        <w:rPr>
          <w:rFonts w:cs="Arial"/>
          <w:szCs w:val="24"/>
        </w:rPr>
        <w:t>Modflow</w:t>
      </w:r>
      <w:proofErr w:type="spellEnd"/>
      <w:r w:rsidRPr="00F03AC8">
        <w:rPr>
          <w:rFonts w:cs="Arial"/>
          <w:szCs w:val="24"/>
        </w:rPr>
        <w:t xml:space="preserve"> executable and any libraries/extensions files required to run the model. (e.g. salflib.dll)</w:t>
      </w:r>
    </w:p>
    <w:p w:rsidR="004B2FA5" w:rsidRPr="00F03AC8" w:rsidRDefault="004B2FA5" w:rsidP="004B2FA5">
      <w:pPr>
        <w:pStyle w:val="ListParagraph"/>
        <w:numPr>
          <w:ilvl w:val="0"/>
          <w:numId w:val="54"/>
        </w:numPr>
        <w:spacing w:after="0" w:line="259" w:lineRule="auto"/>
        <w:ind w:left="709"/>
        <w:contextualSpacing/>
        <w:rPr>
          <w:rFonts w:cs="Arial"/>
          <w:szCs w:val="24"/>
        </w:rPr>
      </w:pPr>
      <w:proofErr w:type="spellStart"/>
      <w:r w:rsidRPr="00F03AC8">
        <w:rPr>
          <w:rFonts w:cs="Arial"/>
          <w:szCs w:val="24"/>
        </w:rPr>
        <w:t>Modflow</w:t>
      </w:r>
      <w:proofErr w:type="spellEnd"/>
      <w:r w:rsidRPr="00F03AC8">
        <w:rPr>
          <w:rFonts w:cs="Arial"/>
          <w:szCs w:val="24"/>
        </w:rPr>
        <w:t xml:space="preserve"> source code, </w:t>
      </w:r>
      <w:r w:rsidRPr="00F03AC8">
        <w:rPr>
          <w:rFonts w:cs="Arial"/>
          <w:szCs w:val="24"/>
          <w:u w:val="single"/>
        </w:rPr>
        <w:t>only if</w:t>
      </w:r>
      <w:r w:rsidRPr="00F03AC8">
        <w:rPr>
          <w:rFonts w:cs="Arial"/>
          <w:szCs w:val="24"/>
        </w:rPr>
        <w:t xml:space="preserve"> </w:t>
      </w:r>
      <w:proofErr w:type="spellStart"/>
      <w:r w:rsidRPr="00F03AC8">
        <w:rPr>
          <w:rFonts w:cs="Arial"/>
          <w:szCs w:val="24"/>
        </w:rPr>
        <w:t>Modflow</w:t>
      </w:r>
      <w:proofErr w:type="spellEnd"/>
      <w:r w:rsidRPr="00F03AC8">
        <w:rPr>
          <w:rFonts w:cs="Arial"/>
          <w:szCs w:val="24"/>
        </w:rPr>
        <w:t xml:space="preserve"> is a bespoke variant. Also, </w:t>
      </w:r>
      <w:proofErr w:type="spellStart"/>
      <w:r w:rsidRPr="00F03AC8">
        <w:rPr>
          <w:rFonts w:cs="Arial"/>
          <w:szCs w:val="24"/>
        </w:rPr>
        <w:t>makefile</w:t>
      </w:r>
      <w:proofErr w:type="spellEnd"/>
      <w:r w:rsidRPr="00F03AC8">
        <w:rPr>
          <w:rFonts w:cs="Arial"/>
          <w:szCs w:val="24"/>
        </w:rPr>
        <w:t xml:space="preserve"> (if used), compiler name and version, compiler options.</w:t>
      </w:r>
    </w:p>
    <w:p w:rsidR="004B2FA5" w:rsidRPr="00F03AC8" w:rsidRDefault="004B2FA5" w:rsidP="004B2FA5">
      <w:pPr>
        <w:pStyle w:val="ListParagraph"/>
        <w:numPr>
          <w:ilvl w:val="0"/>
          <w:numId w:val="54"/>
        </w:numPr>
        <w:spacing w:after="0" w:line="259" w:lineRule="auto"/>
        <w:ind w:left="709"/>
        <w:contextualSpacing/>
        <w:rPr>
          <w:rFonts w:cs="Arial"/>
          <w:szCs w:val="24"/>
        </w:rPr>
      </w:pPr>
      <w:r w:rsidRPr="00F03AC8">
        <w:rPr>
          <w:rFonts w:cs="Arial"/>
          <w:szCs w:val="24"/>
        </w:rPr>
        <w:t xml:space="preserve">Where </w:t>
      </w:r>
      <w:proofErr w:type="gramStart"/>
      <w:r w:rsidRPr="00F03AC8">
        <w:rPr>
          <w:rFonts w:cs="Arial"/>
          <w:szCs w:val="24"/>
        </w:rPr>
        <w:t>Fortran</w:t>
      </w:r>
      <w:proofErr w:type="gramEnd"/>
      <w:r w:rsidRPr="00F03AC8">
        <w:rPr>
          <w:rFonts w:cs="Arial"/>
          <w:szCs w:val="24"/>
        </w:rPr>
        <w:t>, python or other utilities have been used, all the executables plus their source code and version (</w:t>
      </w:r>
      <w:proofErr w:type="spellStart"/>
      <w:r w:rsidRPr="00F03AC8">
        <w:rPr>
          <w:rFonts w:cs="Arial"/>
          <w:szCs w:val="24"/>
        </w:rPr>
        <w:t>e.g</w:t>
      </w:r>
      <w:proofErr w:type="spellEnd"/>
      <w:r w:rsidRPr="00F03AC8">
        <w:rPr>
          <w:rFonts w:cs="Arial"/>
          <w:szCs w:val="24"/>
        </w:rPr>
        <w:t xml:space="preserve"> python 2.7.5, Fortran 95/2003). All the input files used for the utilities. </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Recharge model files</w:t>
      </w:r>
    </w:p>
    <w:p w:rsidR="004B2FA5" w:rsidRPr="00F03AC8" w:rsidRDefault="004B2FA5" w:rsidP="004B2FA5">
      <w:pPr>
        <w:pStyle w:val="ListParagraph"/>
        <w:numPr>
          <w:ilvl w:val="0"/>
          <w:numId w:val="53"/>
        </w:numPr>
        <w:spacing w:after="0" w:line="259" w:lineRule="auto"/>
        <w:ind w:left="709"/>
        <w:contextualSpacing/>
        <w:rPr>
          <w:rFonts w:cs="Arial"/>
          <w:szCs w:val="24"/>
        </w:rPr>
      </w:pPr>
      <w:r w:rsidRPr="00F03AC8">
        <w:rPr>
          <w:rFonts w:cs="Arial"/>
          <w:szCs w:val="24"/>
        </w:rPr>
        <w:t xml:space="preserve">Recharge model input files for the historical model and all scenarios run, and key calibration runs, but </w:t>
      </w:r>
      <w:r w:rsidRPr="00F03AC8">
        <w:rPr>
          <w:rFonts w:cs="Arial"/>
          <w:szCs w:val="24"/>
          <w:u w:val="single"/>
        </w:rPr>
        <w:t>not</w:t>
      </w:r>
      <w:r w:rsidRPr="00F03AC8">
        <w:rPr>
          <w:rFonts w:cs="Arial"/>
          <w:szCs w:val="24"/>
        </w:rPr>
        <w:t xml:space="preserve"> for most intermediate calibration runs, which are covered only by the run log. Output files for historical run only.</w:t>
      </w:r>
    </w:p>
    <w:p w:rsidR="004B2FA5" w:rsidRPr="00F03AC8" w:rsidRDefault="004B2FA5" w:rsidP="004B2FA5">
      <w:pPr>
        <w:pStyle w:val="ListParagraph"/>
        <w:numPr>
          <w:ilvl w:val="0"/>
          <w:numId w:val="53"/>
        </w:numPr>
        <w:spacing w:after="0" w:line="259" w:lineRule="auto"/>
        <w:ind w:left="709"/>
        <w:contextualSpacing/>
        <w:rPr>
          <w:rFonts w:cs="Arial"/>
          <w:szCs w:val="24"/>
        </w:rPr>
      </w:pPr>
      <w:r w:rsidRPr="00F03AC8">
        <w:rPr>
          <w:rFonts w:cs="Arial"/>
          <w:szCs w:val="24"/>
        </w:rPr>
        <w:t>Recharge model executable and any libraries/extensions files required to run the model. (e.g. salflib.dll)</w:t>
      </w:r>
    </w:p>
    <w:p w:rsidR="004B2FA5" w:rsidRPr="00F03AC8" w:rsidRDefault="004B2FA5" w:rsidP="004B2FA5">
      <w:pPr>
        <w:pStyle w:val="ListParagraph"/>
        <w:numPr>
          <w:ilvl w:val="0"/>
          <w:numId w:val="53"/>
        </w:numPr>
        <w:spacing w:after="0" w:line="259" w:lineRule="auto"/>
        <w:ind w:left="709"/>
        <w:contextualSpacing/>
        <w:rPr>
          <w:rFonts w:cs="Arial"/>
          <w:szCs w:val="24"/>
        </w:rPr>
      </w:pPr>
      <w:r w:rsidRPr="00F03AC8">
        <w:rPr>
          <w:rFonts w:cs="Arial"/>
          <w:szCs w:val="24"/>
        </w:rPr>
        <w:t xml:space="preserve">Recharge model source code, </w:t>
      </w:r>
      <w:r w:rsidRPr="00F03AC8">
        <w:rPr>
          <w:rFonts w:cs="Arial"/>
          <w:szCs w:val="24"/>
          <w:u w:val="single"/>
        </w:rPr>
        <w:t>every time</w:t>
      </w:r>
      <w:r w:rsidRPr="00F03AC8">
        <w:rPr>
          <w:rFonts w:cs="Arial"/>
          <w:szCs w:val="24"/>
        </w:rPr>
        <w:t xml:space="preserve">. Also, </w:t>
      </w:r>
      <w:proofErr w:type="spellStart"/>
      <w:r w:rsidRPr="00F03AC8">
        <w:rPr>
          <w:rFonts w:cs="Arial"/>
          <w:szCs w:val="24"/>
        </w:rPr>
        <w:t>makefile</w:t>
      </w:r>
      <w:proofErr w:type="spellEnd"/>
      <w:r w:rsidRPr="00F03AC8">
        <w:rPr>
          <w:rFonts w:cs="Arial"/>
          <w:szCs w:val="24"/>
        </w:rPr>
        <w:t xml:space="preserve"> (if used), compiler name and version, compiler options.</w:t>
      </w:r>
    </w:p>
    <w:p w:rsidR="004B2FA5" w:rsidRPr="00F03AC8" w:rsidRDefault="004B2FA5" w:rsidP="004B2FA5">
      <w:pPr>
        <w:ind w:left="709"/>
        <w:rPr>
          <w:rFonts w:cs="Arial"/>
          <w:sz w:val="24"/>
          <w:szCs w:val="24"/>
        </w:rPr>
      </w:pPr>
    </w:p>
    <w:p w:rsidR="004B2FA5" w:rsidRPr="00F03AC8" w:rsidRDefault="004B2FA5" w:rsidP="004B2FA5">
      <w:pPr>
        <w:ind w:left="284"/>
        <w:rPr>
          <w:rFonts w:cs="Arial"/>
          <w:sz w:val="24"/>
          <w:szCs w:val="24"/>
        </w:rPr>
      </w:pPr>
      <w:r w:rsidRPr="00F03AC8">
        <w:rPr>
          <w:rFonts w:cs="Arial"/>
          <w:sz w:val="24"/>
          <w:szCs w:val="24"/>
        </w:rPr>
        <w:lastRenderedPageBreak/>
        <w:t xml:space="preserve">Where </w:t>
      </w:r>
      <w:proofErr w:type="gramStart"/>
      <w:r w:rsidRPr="00F03AC8">
        <w:rPr>
          <w:rFonts w:cs="Arial"/>
          <w:sz w:val="24"/>
          <w:szCs w:val="24"/>
        </w:rPr>
        <w:t>Fortran</w:t>
      </w:r>
      <w:proofErr w:type="gramEnd"/>
      <w:r w:rsidRPr="00F03AC8">
        <w:rPr>
          <w:rFonts w:cs="Arial"/>
          <w:sz w:val="24"/>
          <w:szCs w:val="24"/>
        </w:rPr>
        <w:t>, python or other utilities have been used, all the executables plus their source code and version (</w:t>
      </w:r>
      <w:proofErr w:type="spellStart"/>
      <w:r w:rsidRPr="00F03AC8">
        <w:rPr>
          <w:rFonts w:cs="Arial"/>
          <w:sz w:val="24"/>
          <w:szCs w:val="24"/>
        </w:rPr>
        <w:t>e.g</w:t>
      </w:r>
      <w:proofErr w:type="spellEnd"/>
      <w:r w:rsidRPr="00F03AC8">
        <w:rPr>
          <w:rFonts w:cs="Arial"/>
          <w:sz w:val="24"/>
          <w:szCs w:val="24"/>
        </w:rPr>
        <w:t xml:space="preserve"> python 2.7.5, Fortran 95/2003). All the input files used for the utilities. </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Pre-processing</w:t>
      </w:r>
    </w:p>
    <w:p w:rsidR="004B2FA5" w:rsidRPr="00F03AC8" w:rsidRDefault="004B2FA5" w:rsidP="004B2FA5">
      <w:pPr>
        <w:pStyle w:val="ListParagraph"/>
        <w:numPr>
          <w:ilvl w:val="0"/>
          <w:numId w:val="52"/>
        </w:numPr>
        <w:spacing w:after="0" w:line="259" w:lineRule="auto"/>
        <w:ind w:left="709"/>
        <w:contextualSpacing/>
        <w:rPr>
          <w:rFonts w:cs="Arial"/>
          <w:szCs w:val="24"/>
        </w:rPr>
      </w:pPr>
      <w:r w:rsidRPr="00F03AC8">
        <w:rPr>
          <w:rFonts w:cs="Arial"/>
          <w:szCs w:val="24"/>
        </w:rPr>
        <w:t>Commented spreadsheet for all historical groundwater and surface water abstraction and discharges time series (listed by location, not licence). Same for RA, FL and any other scenarios (Not NAT, which is zero abstraction)</w:t>
      </w:r>
    </w:p>
    <w:p w:rsidR="004B2FA5" w:rsidRPr="00F03AC8" w:rsidRDefault="004B2FA5" w:rsidP="004B2FA5">
      <w:pPr>
        <w:pStyle w:val="ListParagraph"/>
        <w:numPr>
          <w:ilvl w:val="0"/>
          <w:numId w:val="52"/>
        </w:numPr>
        <w:spacing w:after="0" w:line="259" w:lineRule="auto"/>
        <w:ind w:left="709"/>
        <w:contextualSpacing/>
        <w:rPr>
          <w:rFonts w:cs="Arial"/>
          <w:szCs w:val="24"/>
        </w:rPr>
      </w:pPr>
      <w:r w:rsidRPr="00F03AC8">
        <w:rPr>
          <w:rFonts w:cs="Arial"/>
          <w:szCs w:val="24"/>
        </w:rPr>
        <w:t>All other pre-processing spreadsheets, as mentioned under ‘other software outputs’ below.</w:t>
      </w:r>
    </w:p>
    <w:p w:rsidR="004B2FA5" w:rsidRPr="00F03AC8" w:rsidRDefault="004B2FA5" w:rsidP="004B2FA5">
      <w:pPr>
        <w:pStyle w:val="ListParagraph"/>
        <w:numPr>
          <w:ilvl w:val="0"/>
          <w:numId w:val="52"/>
        </w:numPr>
        <w:spacing w:after="0" w:line="259" w:lineRule="auto"/>
        <w:ind w:left="709"/>
        <w:contextualSpacing/>
        <w:rPr>
          <w:rFonts w:cs="Arial"/>
          <w:szCs w:val="24"/>
        </w:rPr>
      </w:pPr>
      <w:r w:rsidRPr="00F03AC8">
        <w:rPr>
          <w:rFonts w:cs="Arial"/>
          <w:szCs w:val="24"/>
        </w:rPr>
        <w:t xml:space="preserve">Any pre-processing utilities required to create MODFLOW or recharge input files along with source codes (as per guidance on source codes MODFLOW and recharge model). </w:t>
      </w:r>
    </w:p>
    <w:p w:rsidR="004B2FA5" w:rsidRPr="00F03AC8" w:rsidRDefault="004B2FA5" w:rsidP="004B2FA5">
      <w:pPr>
        <w:ind w:left="284"/>
        <w:rPr>
          <w:rFonts w:cs="Arial"/>
          <w:b/>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Post-processing</w:t>
      </w:r>
    </w:p>
    <w:p w:rsidR="004B2FA5" w:rsidRPr="00F03AC8" w:rsidRDefault="004B2FA5" w:rsidP="004B2FA5">
      <w:pPr>
        <w:pStyle w:val="ListParagraph"/>
        <w:numPr>
          <w:ilvl w:val="0"/>
          <w:numId w:val="51"/>
        </w:numPr>
        <w:spacing w:after="0" w:line="259" w:lineRule="auto"/>
        <w:ind w:left="709"/>
        <w:contextualSpacing/>
        <w:rPr>
          <w:rFonts w:cs="Arial"/>
          <w:szCs w:val="24"/>
        </w:rPr>
      </w:pPr>
      <w:r w:rsidRPr="00F03AC8">
        <w:rPr>
          <w:rFonts w:cs="Arial"/>
          <w:szCs w:val="24"/>
        </w:rPr>
        <w:t xml:space="preserve">Any post-processing utilities required to extract output from MODFLOW or recharge output files along with source codes (as per guidance on source codes MODFLOW and recharge model). </w:t>
      </w:r>
    </w:p>
    <w:p w:rsidR="004B2FA5" w:rsidRPr="00F03AC8" w:rsidRDefault="004B2FA5" w:rsidP="004B2FA5">
      <w:pPr>
        <w:pStyle w:val="ListParagraph"/>
        <w:numPr>
          <w:ilvl w:val="0"/>
          <w:numId w:val="50"/>
        </w:numPr>
        <w:spacing w:after="0" w:line="259" w:lineRule="auto"/>
        <w:ind w:left="709"/>
        <w:contextualSpacing/>
        <w:rPr>
          <w:rFonts w:cs="Arial"/>
          <w:szCs w:val="24"/>
        </w:rPr>
      </w:pPr>
      <w:r w:rsidRPr="00F03AC8">
        <w:rPr>
          <w:rFonts w:cs="Arial"/>
          <w:szCs w:val="24"/>
        </w:rPr>
        <w:t>Model head output spreadsheet used for calibration</w:t>
      </w:r>
    </w:p>
    <w:p w:rsidR="004B2FA5" w:rsidRPr="00F03AC8" w:rsidRDefault="004B2FA5" w:rsidP="004B2FA5">
      <w:pPr>
        <w:pStyle w:val="ListParagraph"/>
        <w:numPr>
          <w:ilvl w:val="0"/>
          <w:numId w:val="50"/>
        </w:numPr>
        <w:spacing w:after="0" w:line="259" w:lineRule="auto"/>
        <w:ind w:left="709"/>
        <w:contextualSpacing/>
        <w:rPr>
          <w:rFonts w:cs="Arial"/>
          <w:szCs w:val="24"/>
        </w:rPr>
      </w:pPr>
      <w:r w:rsidRPr="00F03AC8">
        <w:rPr>
          <w:rFonts w:cs="Arial"/>
          <w:szCs w:val="24"/>
        </w:rPr>
        <w:t xml:space="preserve">Model head output contours used for calibration </w:t>
      </w:r>
    </w:p>
    <w:p w:rsidR="004B2FA5" w:rsidRPr="00F03AC8" w:rsidRDefault="004B2FA5" w:rsidP="004B2FA5">
      <w:pPr>
        <w:pStyle w:val="ListParagraph"/>
        <w:numPr>
          <w:ilvl w:val="0"/>
          <w:numId w:val="50"/>
        </w:numPr>
        <w:spacing w:after="0" w:line="259" w:lineRule="auto"/>
        <w:ind w:left="709"/>
        <w:contextualSpacing/>
        <w:rPr>
          <w:rFonts w:cs="Arial"/>
          <w:szCs w:val="24"/>
        </w:rPr>
      </w:pPr>
      <w:r w:rsidRPr="00F03AC8">
        <w:rPr>
          <w:rFonts w:cs="Arial"/>
          <w:szCs w:val="24"/>
        </w:rPr>
        <w:t>Model flow output spreadsheet used during calibration.</w:t>
      </w:r>
    </w:p>
    <w:p w:rsidR="004B2FA5" w:rsidRPr="00F03AC8" w:rsidRDefault="004B2FA5" w:rsidP="004B2FA5">
      <w:pPr>
        <w:pStyle w:val="ListParagraph"/>
        <w:numPr>
          <w:ilvl w:val="0"/>
          <w:numId w:val="50"/>
        </w:numPr>
        <w:spacing w:after="0" w:line="259" w:lineRule="auto"/>
        <w:ind w:left="709"/>
        <w:contextualSpacing/>
        <w:rPr>
          <w:rFonts w:cs="Arial"/>
          <w:szCs w:val="24"/>
        </w:rPr>
      </w:pPr>
      <w:r w:rsidRPr="00F03AC8">
        <w:rPr>
          <w:rFonts w:cs="Arial"/>
          <w:szCs w:val="24"/>
        </w:rPr>
        <w:t>Model accretion profile output spreadsheet used for calibration.</w:t>
      </w:r>
    </w:p>
    <w:p w:rsidR="004B2FA5" w:rsidRPr="00F03AC8" w:rsidRDefault="004B2FA5" w:rsidP="004B2FA5">
      <w:pPr>
        <w:pStyle w:val="ListParagraph"/>
        <w:numPr>
          <w:ilvl w:val="0"/>
          <w:numId w:val="50"/>
        </w:numPr>
        <w:spacing w:after="0" w:line="259" w:lineRule="auto"/>
        <w:ind w:left="709"/>
        <w:contextualSpacing/>
        <w:rPr>
          <w:rFonts w:cs="Arial"/>
          <w:szCs w:val="24"/>
        </w:rPr>
      </w:pPr>
      <w:r>
        <w:rPr>
          <w:rFonts w:cs="Arial"/>
          <w:szCs w:val="24"/>
        </w:rPr>
        <w:t>M</w:t>
      </w:r>
      <w:r w:rsidRPr="00F03AC8">
        <w:rPr>
          <w:rFonts w:cs="Arial"/>
          <w:szCs w:val="24"/>
        </w:rPr>
        <w:t xml:space="preserve">odel mass balance spreadsheets used for calibration </w:t>
      </w:r>
    </w:p>
    <w:p w:rsidR="004B2FA5" w:rsidRPr="00F03AC8" w:rsidRDefault="004B2FA5" w:rsidP="004B2FA5">
      <w:pPr>
        <w:ind w:left="709"/>
        <w:rPr>
          <w:rFonts w:cs="Arial"/>
          <w:sz w:val="24"/>
          <w:szCs w:val="24"/>
        </w:rPr>
      </w:pPr>
    </w:p>
    <w:p w:rsidR="004B2FA5" w:rsidRPr="00F03AC8" w:rsidRDefault="004B2FA5" w:rsidP="004B2FA5">
      <w:pPr>
        <w:rPr>
          <w:rFonts w:cs="Arial"/>
          <w:sz w:val="24"/>
          <w:szCs w:val="24"/>
        </w:rPr>
      </w:pPr>
      <w:r w:rsidRPr="00F03AC8">
        <w:rPr>
          <w:rFonts w:cs="Arial"/>
          <w:sz w:val="24"/>
          <w:szCs w:val="24"/>
        </w:rPr>
        <w:t>These should also be provided for standard scenario runs (for example Naturalised, Fully Licenced and Recent Actual)</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Other software outputs</w:t>
      </w:r>
    </w:p>
    <w:p w:rsidR="004B2FA5" w:rsidRPr="00F03AC8" w:rsidRDefault="004B2FA5" w:rsidP="004B2FA5">
      <w:pPr>
        <w:pStyle w:val="ListParagraph"/>
        <w:numPr>
          <w:ilvl w:val="0"/>
          <w:numId w:val="56"/>
        </w:numPr>
        <w:spacing w:after="0" w:line="259" w:lineRule="auto"/>
        <w:ind w:left="709"/>
        <w:contextualSpacing/>
        <w:rPr>
          <w:rFonts w:cs="Arial"/>
          <w:szCs w:val="24"/>
        </w:rPr>
      </w:pPr>
      <w:r w:rsidRPr="00F03AC8">
        <w:rPr>
          <w:rFonts w:cs="Arial"/>
          <w:szCs w:val="24"/>
        </w:rPr>
        <w:t xml:space="preserve">This may include SURFER or GWV files, and it should be stated which version of the software has been used. What is delivered should be compatible with EA software versions. </w:t>
      </w:r>
    </w:p>
    <w:p w:rsidR="004B2FA5" w:rsidRPr="00F03AC8" w:rsidRDefault="004B2FA5" w:rsidP="004B2FA5">
      <w:pPr>
        <w:pStyle w:val="ListParagraph"/>
        <w:numPr>
          <w:ilvl w:val="0"/>
          <w:numId w:val="56"/>
        </w:numPr>
        <w:spacing w:after="0" w:line="259" w:lineRule="auto"/>
        <w:ind w:left="709"/>
        <w:contextualSpacing/>
        <w:rPr>
          <w:rFonts w:cs="Arial"/>
          <w:szCs w:val="24"/>
        </w:rPr>
      </w:pPr>
      <w:r w:rsidRPr="00F03AC8">
        <w:rPr>
          <w:rFonts w:cs="Arial"/>
          <w:szCs w:val="24"/>
        </w:rPr>
        <w:t xml:space="preserve">Spreadsheets are instrumental in analysis during model build. All spreadsheets used for analysis should be included, unprotected, and with all macro source code visible. </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 xml:space="preserve">GIS </w:t>
      </w:r>
    </w:p>
    <w:p w:rsidR="004B2FA5" w:rsidRPr="00F03AC8" w:rsidRDefault="004B2FA5" w:rsidP="004B2FA5">
      <w:pPr>
        <w:pStyle w:val="ListParagraph"/>
        <w:numPr>
          <w:ilvl w:val="0"/>
          <w:numId w:val="49"/>
        </w:numPr>
        <w:spacing w:after="0" w:line="259" w:lineRule="auto"/>
        <w:ind w:left="709"/>
        <w:contextualSpacing/>
        <w:rPr>
          <w:rFonts w:cs="Arial"/>
          <w:szCs w:val="24"/>
        </w:rPr>
      </w:pPr>
      <w:r w:rsidRPr="00F03AC8">
        <w:rPr>
          <w:rFonts w:cs="Arial"/>
          <w:szCs w:val="24"/>
        </w:rPr>
        <w:t>Full set of shapefiles for the recharge model input for the calibrated historical model.</w:t>
      </w:r>
    </w:p>
    <w:p w:rsidR="004B2FA5" w:rsidRPr="00F03AC8" w:rsidRDefault="004B2FA5" w:rsidP="004B2FA5">
      <w:pPr>
        <w:pStyle w:val="ListParagraph"/>
        <w:numPr>
          <w:ilvl w:val="0"/>
          <w:numId w:val="49"/>
        </w:numPr>
        <w:spacing w:after="0" w:line="259" w:lineRule="auto"/>
        <w:ind w:left="709"/>
        <w:contextualSpacing/>
        <w:rPr>
          <w:rFonts w:cs="Arial"/>
          <w:szCs w:val="24"/>
        </w:rPr>
      </w:pPr>
      <w:r w:rsidRPr="00F03AC8">
        <w:rPr>
          <w:rFonts w:cs="Arial"/>
          <w:szCs w:val="24"/>
        </w:rPr>
        <w:t xml:space="preserve">Full set of </w:t>
      </w:r>
      <w:proofErr w:type="spellStart"/>
      <w:r w:rsidRPr="00F03AC8">
        <w:rPr>
          <w:rFonts w:cs="Arial"/>
          <w:szCs w:val="24"/>
        </w:rPr>
        <w:t>modflow</w:t>
      </w:r>
      <w:proofErr w:type="spellEnd"/>
      <w:r w:rsidRPr="00F03AC8">
        <w:rPr>
          <w:rFonts w:cs="Arial"/>
          <w:szCs w:val="24"/>
        </w:rPr>
        <w:t xml:space="preserve"> GIS shapefiles where these were used for pre-processing the calibrated historical model, including shapefile exports from GWV.</w:t>
      </w:r>
    </w:p>
    <w:p w:rsidR="004B2FA5" w:rsidRPr="00F03AC8" w:rsidRDefault="004B2FA5" w:rsidP="004B2FA5">
      <w:pPr>
        <w:pStyle w:val="ListParagraph"/>
        <w:numPr>
          <w:ilvl w:val="0"/>
          <w:numId w:val="49"/>
        </w:numPr>
        <w:spacing w:after="0" w:line="259" w:lineRule="auto"/>
        <w:ind w:left="709"/>
        <w:contextualSpacing/>
        <w:rPr>
          <w:rFonts w:cs="Arial"/>
          <w:szCs w:val="24"/>
        </w:rPr>
      </w:pPr>
      <w:r w:rsidRPr="00F03AC8">
        <w:rPr>
          <w:rFonts w:cs="Arial"/>
          <w:szCs w:val="24"/>
        </w:rPr>
        <w:t>Suitable .</w:t>
      </w:r>
      <w:proofErr w:type="spellStart"/>
      <w:r w:rsidRPr="00F03AC8">
        <w:rPr>
          <w:rFonts w:cs="Arial"/>
          <w:szCs w:val="24"/>
        </w:rPr>
        <w:t>mxd</w:t>
      </w:r>
      <w:proofErr w:type="spellEnd"/>
      <w:r w:rsidRPr="00F03AC8">
        <w:rPr>
          <w:rFonts w:cs="Arial"/>
          <w:szCs w:val="24"/>
        </w:rPr>
        <w:t xml:space="preserve"> files for the above</w:t>
      </w:r>
    </w:p>
    <w:p w:rsidR="004B2FA5" w:rsidRPr="00F03AC8" w:rsidRDefault="004B2FA5" w:rsidP="004B2FA5">
      <w:pPr>
        <w:pStyle w:val="ListParagraph"/>
        <w:numPr>
          <w:ilvl w:val="0"/>
          <w:numId w:val="49"/>
        </w:numPr>
        <w:spacing w:after="0" w:line="259" w:lineRule="auto"/>
        <w:ind w:left="709"/>
        <w:contextualSpacing/>
        <w:rPr>
          <w:rFonts w:cs="Arial"/>
          <w:szCs w:val="24"/>
        </w:rPr>
      </w:pPr>
      <w:r w:rsidRPr="00F03AC8">
        <w:rPr>
          <w:rFonts w:cs="Arial"/>
          <w:szCs w:val="24"/>
        </w:rPr>
        <w:t>All GIS scripts used.</w:t>
      </w:r>
    </w:p>
    <w:p w:rsidR="004B2FA5" w:rsidRPr="00F03AC8" w:rsidRDefault="004B2FA5" w:rsidP="004B2FA5">
      <w:pPr>
        <w:ind w:left="284"/>
        <w:rPr>
          <w:rFonts w:cs="Arial"/>
          <w:b/>
          <w:sz w:val="24"/>
          <w:szCs w:val="24"/>
        </w:rPr>
      </w:pPr>
    </w:p>
    <w:p w:rsidR="004B2FA5" w:rsidRPr="00F03AC8" w:rsidRDefault="004B2FA5" w:rsidP="004B2FA5">
      <w:pPr>
        <w:rPr>
          <w:rFonts w:cs="Arial"/>
          <w:sz w:val="24"/>
          <w:szCs w:val="24"/>
        </w:rPr>
      </w:pPr>
      <w:r w:rsidRPr="00F03AC8">
        <w:rPr>
          <w:rFonts w:cs="Arial"/>
          <w:sz w:val="24"/>
          <w:szCs w:val="24"/>
        </w:rPr>
        <w:t xml:space="preserve">The box below lists typical shapefiles that could be provided: </w:t>
      </w:r>
    </w:p>
    <w:p w:rsidR="004B2FA5" w:rsidRPr="00F03AC8" w:rsidRDefault="004B2FA5" w:rsidP="004B2FA5">
      <w:pPr>
        <w:rPr>
          <w:rFonts w:cs="Arial"/>
          <w:sz w:val="24"/>
          <w:szCs w:val="24"/>
        </w:rPr>
      </w:pP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b/>
          <w:sz w:val="18"/>
          <w:szCs w:val="18"/>
        </w:rPr>
      </w:pPr>
      <w:r w:rsidRPr="00F03AC8">
        <w:rPr>
          <w:rFonts w:cs="Arial"/>
          <w:b/>
          <w:sz w:val="18"/>
          <w:szCs w:val="18"/>
        </w:rPr>
        <w:t xml:space="preserve">Recharge Model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Model area and active model area if different</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lastRenderedPageBreak/>
        <w:t>Model gird</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Land use distribution</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Mains leakage distribution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Average rainfall and PET inputs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Average rapid runoff / runoff / runoff recharge</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Average interflow release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Average riparian evapotranspiration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Average potential recharge</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Average recharge</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Recharge attenuation zones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b/>
          <w:sz w:val="18"/>
          <w:szCs w:val="18"/>
        </w:rPr>
      </w:pP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b/>
          <w:sz w:val="18"/>
          <w:szCs w:val="18"/>
        </w:rPr>
      </w:pPr>
      <w:r w:rsidRPr="00F03AC8">
        <w:rPr>
          <w:rFonts w:cs="Arial"/>
          <w:b/>
          <w:sz w:val="18"/>
          <w:szCs w:val="18"/>
        </w:rPr>
        <w:t xml:space="preserve">MODFLOW Model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Model area and active model area</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Model grid</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Model aquifer parameters for all layers (Storage, Conductivity, VKD parameters [max, base, gradient, elevation change])</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Vertical </w:t>
      </w:r>
      <w:proofErr w:type="spellStart"/>
      <w:r w:rsidRPr="00F03AC8">
        <w:rPr>
          <w:rFonts w:cs="Arial"/>
          <w:sz w:val="18"/>
          <w:szCs w:val="18"/>
        </w:rPr>
        <w:t>leakance</w:t>
      </w:r>
      <w:proofErr w:type="spellEnd"/>
      <w:r w:rsidRPr="00F03AC8">
        <w:rPr>
          <w:rFonts w:cs="Arial"/>
          <w:sz w:val="18"/>
          <w:szCs w:val="18"/>
        </w:rPr>
        <w:t xml:space="preserve"> between layers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Model geology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Boundary conditions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Horizontal Flow Barriers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Initial heads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proofErr w:type="spellStart"/>
      <w:r w:rsidRPr="00F03AC8">
        <w:rPr>
          <w:rFonts w:cs="Arial"/>
          <w:sz w:val="18"/>
          <w:szCs w:val="18"/>
        </w:rPr>
        <w:t>Streamcell</w:t>
      </w:r>
      <w:proofErr w:type="spellEnd"/>
      <w:r w:rsidRPr="00F03AC8">
        <w:rPr>
          <w:rFonts w:cs="Arial"/>
          <w:sz w:val="18"/>
          <w:szCs w:val="18"/>
        </w:rPr>
        <w:t xml:space="preserve"> / river networks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Groundwater abstractions and discharges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Surface water abstractions and discharges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b/>
          <w:sz w:val="18"/>
          <w:szCs w:val="18"/>
        </w:rPr>
      </w:pPr>
      <w:r w:rsidRPr="00F03AC8">
        <w:rPr>
          <w:rFonts w:cs="Arial"/>
          <w:b/>
          <w:sz w:val="18"/>
          <w:szCs w:val="18"/>
        </w:rPr>
        <w:t xml:space="preserve">Groundwater and surface water calibration points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proofErr w:type="spellStart"/>
      <w:r w:rsidRPr="00F03AC8">
        <w:rPr>
          <w:rFonts w:cs="Arial"/>
          <w:sz w:val="18"/>
          <w:szCs w:val="18"/>
        </w:rPr>
        <w:t>Rasters</w:t>
      </w:r>
      <w:proofErr w:type="spellEnd"/>
      <w:r w:rsidRPr="00F03AC8">
        <w:rPr>
          <w:rFonts w:cs="Arial"/>
          <w:sz w:val="18"/>
          <w:szCs w:val="18"/>
        </w:rPr>
        <w:t xml:space="preserve"> of model layer elevations and extent</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Transmissivity distribution during dry and average conditions.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Heads for each layer during wet, dry and average conditions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Stream flow for wet, dry and average conditions</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 xml:space="preserve">Stream leakage for wet, dry and average conditions </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b/>
          <w:sz w:val="18"/>
          <w:szCs w:val="18"/>
        </w:rPr>
      </w:pPr>
      <w:r w:rsidRPr="00F03AC8">
        <w:rPr>
          <w:rFonts w:cs="Arial"/>
          <w:b/>
          <w:sz w:val="18"/>
          <w:szCs w:val="18"/>
        </w:rPr>
        <w:t>Other</w:t>
      </w:r>
    </w:p>
    <w:p w:rsidR="004B2FA5" w:rsidRPr="00F03AC8" w:rsidRDefault="004B2FA5" w:rsidP="004B2FA5">
      <w:pPr>
        <w:pBdr>
          <w:top w:val="single" w:sz="4" w:space="1" w:color="auto"/>
          <w:left w:val="single" w:sz="4" w:space="4" w:color="auto"/>
          <w:bottom w:val="single" w:sz="4" w:space="1" w:color="auto"/>
          <w:right w:val="single" w:sz="4" w:space="4" w:color="auto"/>
        </w:pBdr>
        <w:rPr>
          <w:rFonts w:cs="Arial"/>
          <w:sz w:val="18"/>
          <w:szCs w:val="18"/>
        </w:rPr>
      </w:pPr>
      <w:r w:rsidRPr="00F03AC8">
        <w:rPr>
          <w:rFonts w:cs="Arial"/>
          <w:sz w:val="18"/>
          <w:szCs w:val="18"/>
        </w:rPr>
        <w:t>There may be other datasets or model parameters that are specific to the model in question and should be delivered along with the relevant files listed above.</w:t>
      </w:r>
    </w:p>
    <w:p w:rsidR="004B2FA5" w:rsidRPr="00F03AC8" w:rsidRDefault="004B2FA5" w:rsidP="004B2FA5">
      <w:pPr>
        <w:rPr>
          <w:rFonts w:cs="Arial"/>
          <w:sz w:val="24"/>
          <w:szCs w:val="24"/>
        </w:rPr>
      </w:pPr>
      <w:r w:rsidRPr="00F03AC8">
        <w:rPr>
          <w:rFonts w:cs="Arial"/>
          <w:sz w:val="24"/>
          <w:szCs w:val="24"/>
        </w:rPr>
        <w:t xml:space="preserve">Any ArcMap </w:t>
      </w:r>
      <w:proofErr w:type="spellStart"/>
      <w:r w:rsidRPr="00F03AC8">
        <w:rPr>
          <w:rFonts w:cs="Arial"/>
          <w:sz w:val="24"/>
          <w:szCs w:val="24"/>
        </w:rPr>
        <w:t>mxd</w:t>
      </w:r>
      <w:proofErr w:type="spellEnd"/>
      <w:r w:rsidRPr="00F03AC8">
        <w:rPr>
          <w:rFonts w:cs="Arial"/>
          <w:sz w:val="24"/>
          <w:szCs w:val="24"/>
        </w:rPr>
        <w:t xml:space="preserve"> projects should be accessible through the version the EA uses, ArcMap 10.4.1. </w:t>
      </w:r>
    </w:p>
    <w:p w:rsidR="004B2FA5" w:rsidRPr="00F03AC8" w:rsidRDefault="004B2FA5" w:rsidP="004B2FA5">
      <w:pPr>
        <w:ind w:left="284"/>
        <w:rPr>
          <w:rFonts w:cs="Arial"/>
          <w:b/>
          <w:sz w:val="24"/>
          <w:szCs w:val="24"/>
        </w:rPr>
      </w:pPr>
    </w:p>
    <w:p w:rsidR="004B2FA5" w:rsidRPr="00F03AC8" w:rsidRDefault="004B2FA5" w:rsidP="004B2FA5">
      <w:pPr>
        <w:pStyle w:val="ListParagraph"/>
        <w:numPr>
          <w:ilvl w:val="0"/>
          <w:numId w:val="48"/>
        </w:numPr>
        <w:spacing w:after="0" w:line="259" w:lineRule="auto"/>
        <w:ind w:left="284"/>
        <w:contextualSpacing/>
        <w:rPr>
          <w:rFonts w:cs="Arial"/>
          <w:szCs w:val="24"/>
        </w:rPr>
      </w:pPr>
      <w:r w:rsidRPr="00F03AC8">
        <w:rPr>
          <w:rFonts w:cs="Arial"/>
          <w:b/>
          <w:szCs w:val="24"/>
        </w:rPr>
        <w:t xml:space="preserve">NGMS Configuration </w:t>
      </w:r>
    </w:p>
    <w:p w:rsidR="004B2FA5" w:rsidRPr="00F03AC8" w:rsidRDefault="004B2FA5" w:rsidP="004B2FA5">
      <w:pPr>
        <w:pStyle w:val="ListParagraph"/>
        <w:numPr>
          <w:ilvl w:val="0"/>
          <w:numId w:val="58"/>
        </w:numPr>
        <w:spacing w:after="0" w:line="259" w:lineRule="auto"/>
        <w:ind w:left="709"/>
        <w:contextualSpacing/>
        <w:rPr>
          <w:rFonts w:cs="Arial"/>
          <w:szCs w:val="24"/>
        </w:rPr>
      </w:pPr>
      <w:r w:rsidRPr="00F03AC8">
        <w:rPr>
          <w:rFonts w:cs="Arial"/>
          <w:szCs w:val="24"/>
        </w:rPr>
        <w:t xml:space="preserve">Fully operational NGMS configuration, tested for equivalence to </w:t>
      </w:r>
      <w:proofErr w:type="spellStart"/>
      <w:r w:rsidRPr="00F03AC8">
        <w:rPr>
          <w:rFonts w:cs="Arial"/>
          <w:szCs w:val="24"/>
        </w:rPr>
        <w:t>modflow</w:t>
      </w:r>
      <w:proofErr w:type="spellEnd"/>
      <w:r w:rsidRPr="00F03AC8">
        <w:rPr>
          <w:rFonts w:cs="Arial"/>
          <w:szCs w:val="24"/>
        </w:rPr>
        <w:t xml:space="preserve"> outputs, and all model elements visualised in NGMS displays with time series inputs available to view.</w:t>
      </w:r>
    </w:p>
    <w:p w:rsidR="004B2FA5" w:rsidRPr="00F03AC8" w:rsidRDefault="004B2FA5" w:rsidP="004B2FA5">
      <w:pPr>
        <w:pStyle w:val="ListParagraph"/>
        <w:numPr>
          <w:ilvl w:val="0"/>
          <w:numId w:val="58"/>
        </w:numPr>
        <w:spacing w:after="0" w:line="259" w:lineRule="auto"/>
        <w:ind w:left="709"/>
        <w:contextualSpacing/>
        <w:rPr>
          <w:rFonts w:cs="Arial"/>
          <w:szCs w:val="24"/>
        </w:rPr>
      </w:pPr>
      <w:r w:rsidRPr="00F03AC8">
        <w:rPr>
          <w:rFonts w:cs="Arial"/>
          <w:szCs w:val="24"/>
        </w:rPr>
        <w:t xml:space="preserve">NGMS spreadsheets used to build </w:t>
      </w:r>
      <w:proofErr w:type="spellStart"/>
      <w:r w:rsidRPr="00F03AC8">
        <w:rPr>
          <w:rFonts w:cs="Arial"/>
          <w:szCs w:val="24"/>
        </w:rPr>
        <w:t>config</w:t>
      </w:r>
      <w:proofErr w:type="spellEnd"/>
      <w:r w:rsidRPr="00F03AC8">
        <w:rPr>
          <w:rFonts w:cs="Arial"/>
          <w:szCs w:val="24"/>
        </w:rPr>
        <w:t xml:space="preserve"> files </w:t>
      </w:r>
    </w:p>
    <w:p w:rsidR="004B2FA5" w:rsidRPr="00F03AC8" w:rsidRDefault="004B2FA5" w:rsidP="004B2FA5">
      <w:pPr>
        <w:pStyle w:val="ListParagraph"/>
        <w:numPr>
          <w:ilvl w:val="0"/>
          <w:numId w:val="58"/>
        </w:numPr>
        <w:spacing w:after="0" w:line="259" w:lineRule="auto"/>
        <w:ind w:left="709"/>
        <w:contextualSpacing/>
        <w:rPr>
          <w:rFonts w:cs="Arial"/>
          <w:szCs w:val="24"/>
        </w:rPr>
      </w:pPr>
      <w:r w:rsidRPr="00F03AC8">
        <w:rPr>
          <w:rFonts w:cs="Arial"/>
          <w:szCs w:val="24"/>
        </w:rPr>
        <w:t xml:space="preserve">NGMS spreadsheets checking NGMS outputs for acceptance testing </w:t>
      </w:r>
    </w:p>
    <w:p w:rsidR="004B2FA5" w:rsidRPr="00F03AC8" w:rsidRDefault="004B2FA5" w:rsidP="004B2FA5">
      <w:pPr>
        <w:ind w:left="709"/>
        <w:rPr>
          <w:rFonts w:cs="Arial"/>
          <w:sz w:val="24"/>
          <w:szCs w:val="24"/>
        </w:rPr>
      </w:pPr>
    </w:p>
    <w:p w:rsidR="004B2FA5" w:rsidRPr="00F03AC8" w:rsidRDefault="004B2FA5" w:rsidP="004B2FA5">
      <w:pPr>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Reporting and User Manuals</w:t>
      </w:r>
    </w:p>
    <w:p w:rsidR="004B2FA5" w:rsidRPr="00F03AC8" w:rsidRDefault="004B2FA5" w:rsidP="004B2FA5">
      <w:pPr>
        <w:pStyle w:val="ListParagraph"/>
        <w:numPr>
          <w:ilvl w:val="0"/>
          <w:numId w:val="57"/>
        </w:numPr>
        <w:spacing w:after="0" w:line="259" w:lineRule="auto"/>
        <w:ind w:left="709"/>
        <w:contextualSpacing/>
        <w:rPr>
          <w:rFonts w:cs="Arial"/>
          <w:szCs w:val="24"/>
        </w:rPr>
      </w:pPr>
      <w:r w:rsidRPr="00F03AC8">
        <w:rPr>
          <w:rFonts w:cs="Arial"/>
          <w:szCs w:val="24"/>
        </w:rPr>
        <w:t>Draft reports should be sent in as an editable word document to allow review comments to be made easily</w:t>
      </w:r>
    </w:p>
    <w:p w:rsidR="004B2FA5" w:rsidRPr="00F03AC8" w:rsidRDefault="004B2FA5" w:rsidP="004B2FA5">
      <w:pPr>
        <w:pStyle w:val="ListParagraph"/>
        <w:numPr>
          <w:ilvl w:val="0"/>
          <w:numId w:val="57"/>
        </w:numPr>
        <w:spacing w:after="0" w:line="259" w:lineRule="auto"/>
        <w:ind w:left="709"/>
        <w:contextualSpacing/>
        <w:rPr>
          <w:rFonts w:cs="Arial"/>
          <w:szCs w:val="24"/>
        </w:rPr>
      </w:pPr>
      <w:r w:rsidRPr="00F03AC8">
        <w:rPr>
          <w:rFonts w:cs="Arial"/>
          <w:szCs w:val="24"/>
        </w:rPr>
        <w:t xml:space="preserve">Full final reports in digital format for all work done, including figures and appendices. These should not be encrypted documents, as they should not have personal information nor detailed national grid references for public water supplies contained within the report. Where appendices are spreadsheet based, the original workbooks should be supplied as well. </w:t>
      </w:r>
    </w:p>
    <w:p w:rsidR="004B2FA5" w:rsidRPr="00F03AC8" w:rsidRDefault="004B2FA5" w:rsidP="004B2FA5">
      <w:pPr>
        <w:pStyle w:val="ListParagraph"/>
        <w:numPr>
          <w:ilvl w:val="0"/>
          <w:numId w:val="57"/>
        </w:numPr>
        <w:spacing w:after="0" w:line="259" w:lineRule="auto"/>
        <w:ind w:left="709"/>
        <w:contextualSpacing/>
        <w:rPr>
          <w:rFonts w:cs="Arial"/>
          <w:szCs w:val="24"/>
        </w:rPr>
      </w:pPr>
      <w:r w:rsidRPr="00F03AC8">
        <w:rPr>
          <w:rFonts w:cs="Arial"/>
          <w:szCs w:val="24"/>
        </w:rPr>
        <w:t xml:space="preserve">If bespoke versions of either the </w:t>
      </w:r>
      <w:proofErr w:type="spellStart"/>
      <w:r w:rsidRPr="00F03AC8">
        <w:rPr>
          <w:rFonts w:cs="Arial"/>
          <w:szCs w:val="24"/>
        </w:rPr>
        <w:t>modflow</w:t>
      </w:r>
      <w:proofErr w:type="spellEnd"/>
      <w:r w:rsidRPr="00F03AC8">
        <w:rPr>
          <w:rFonts w:cs="Arial"/>
          <w:szCs w:val="24"/>
        </w:rPr>
        <w:t xml:space="preserve"> or recharge models, user manual should be provided. Also, if there are any processes required external to the models, e.g. rainfall interpolation or bespoke recharge processes outside the recharge model.</w:t>
      </w:r>
    </w:p>
    <w:p w:rsidR="004B2FA5" w:rsidRPr="00F03AC8" w:rsidRDefault="004B2FA5" w:rsidP="004B2FA5">
      <w:pPr>
        <w:ind w:left="284"/>
        <w:rPr>
          <w:rFonts w:cs="Arial"/>
          <w:b/>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References</w:t>
      </w:r>
    </w:p>
    <w:p w:rsidR="004B2FA5" w:rsidRPr="00F03AC8" w:rsidRDefault="004B2FA5" w:rsidP="004B2FA5">
      <w:pPr>
        <w:pStyle w:val="ListParagraph"/>
        <w:numPr>
          <w:ilvl w:val="0"/>
          <w:numId w:val="47"/>
        </w:numPr>
        <w:spacing w:after="0" w:line="259" w:lineRule="auto"/>
        <w:ind w:left="709"/>
        <w:contextualSpacing/>
        <w:rPr>
          <w:rFonts w:cs="Arial"/>
          <w:szCs w:val="24"/>
        </w:rPr>
      </w:pPr>
      <w:r w:rsidRPr="00F03AC8">
        <w:rPr>
          <w:rFonts w:cs="Arial"/>
          <w:szCs w:val="24"/>
        </w:rPr>
        <w:t>Digital references used for the model development (pdf of papers reports etc.) should be provided, where copyright allows.</w:t>
      </w:r>
    </w:p>
    <w:p w:rsidR="004B2FA5" w:rsidRPr="00F03AC8" w:rsidRDefault="004B2FA5" w:rsidP="004B2FA5">
      <w:pPr>
        <w:ind w:left="284"/>
        <w:rPr>
          <w:rFonts w:cs="Arial"/>
          <w:sz w:val="24"/>
          <w:szCs w:val="24"/>
        </w:rPr>
      </w:pPr>
    </w:p>
    <w:p w:rsidR="004B2FA5" w:rsidRPr="00F03AC8" w:rsidRDefault="004B2FA5" w:rsidP="004B2FA5">
      <w:pPr>
        <w:pStyle w:val="ListParagraph"/>
        <w:numPr>
          <w:ilvl w:val="0"/>
          <w:numId w:val="48"/>
        </w:numPr>
        <w:spacing w:after="0" w:line="259" w:lineRule="auto"/>
        <w:ind w:left="284"/>
        <w:contextualSpacing/>
        <w:rPr>
          <w:rFonts w:cs="Arial"/>
          <w:b/>
          <w:szCs w:val="24"/>
        </w:rPr>
      </w:pPr>
      <w:r w:rsidRPr="00F03AC8">
        <w:rPr>
          <w:rFonts w:cs="Arial"/>
          <w:b/>
          <w:szCs w:val="24"/>
        </w:rPr>
        <w:t>Other data</w:t>
      </w:r>
    </w:p>
    <w:p w:rsidR="004B2FA5" w:rsidRPr="00F03AC8" w:rsidRDefault="004B2FA5" w:rsidP="004B2FA5">
      <w:pPr>
        <w:pStyle w:val="ListParagraph"/>
        <w:numPr>
          <w:ilvl w:val="0"/>
          <w:numId w:val="47"/>
        </w:numPr>
        <w:spacing w:after="0" w:line="259" w:lineRule="auto"/>
        <w:ind w:left="709"/>
        <w:contextualSpacing/>
        <w:rPr>
          <w:rFonts w:cs="Arial"/>
          <w:szCs w:val="24"/>
        </w:rPr>
      </w:pPr>
      <w:r w:rsidRPr="00F03AC8">
        <w:rPr>
          <w:rFonts w:cs="Arial"/>
          <w:szCs w:val="24"/>
        </w:rPr>
        <w:t>Any other data gathered for the project (e.g. borehole logs, geophysical well logs, digitised data, 3</w:t>
      </w:r>
      <w:r w:rsidRPr="00F03AC8">
        <w:rPr>
          <w:rFonts w:cs="Arial"/>
          <w:szCs w:val="24"/>
          <w:vertAlign w:val="superscript"/>
        </w:rPr>
        <w:t>rd</w:t>
      </w:r>
      <w:r w:rsidRPr="00F03AC8">
        <w:rPr>
          <w:rFonts w:cs="Arial"/>
          <w:szCs w:val="24"/>
        </w:rPr>
        <w:t xml:space="preserve"> party reports etc.) along with its metadata.</w:t>
      </w:r>
    </w:p>
    <w:p w:rsidR="004B2FA5" w:rsidRPr="00F03AC8" w:rsidRDefault="004B2FA5" w:rsidP="004B2FA5">
      <w:pPr>
        <w:rPr>
          <w:rFonts w:cs="Arial"/>
          <w:b/>
          <w:sz w:val="24"/>
          <w:szCs w:val="24"/>
        </w:rPr>
      </w:pPr>
    </w:p>
    <w:p w:rsidR="00FF705E" w:rsidRDefault="00FF705E"/>
    <w:sectPr w:rsidR="00FF70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8D" w:rsidRDefault="004B2FA5" w:rsidP="00104A86">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8D" w:rsidRDefault="004B2FA5" w:rsidP="00104A86">
    <w:pPr>
      <w:pStyle w:val="Header"/>
      <w:jc w:val="right"/>
    </w:pPr>
    <w:r>
      <w:rPr>
        <w:noProof/>
      </w:rPr>
      <w:drawing>
        <wp:inline distT="0" distB="0" distL="0" distR="0" wp14:anchorId="24CD284F" wp14:editId="6D901A44">
          <wp:extent cx="1898770" cy="59245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349" cy="59513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8D" w:rsidRDefault="004B2FA5" w:rsidP="00F13090">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8D" w:rsidRDefault="004B2FA5" w:rsidP="00F1309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C23131"/>
    <w:multiLevelType w:val="hybridMultilevel"/>
    <w:tmpl w:val="DC78A3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9C293D"/>
    <w:multiLevelType w:val="hybridMultilevel"/>
    <w:tmpl w:val="E732E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CD5920"/>
    <w:multiLevelType w:val="multilevel"/>
    <w:tmpl w:val="F75C0FEC"/>
    <w:lvl w:ilvl="0">
      <w:start w:val="1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79F1B5D"/>
    <w:multiLevelType w:val="multilevel"/>
    <w:tmpl w:val="0C9AE288"/>
    <w:lvl w:ilvl="0">
      <w:start w:val="28"/>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1B462C"/>
    <w:multiLevelType w:val="hybridMultilevel"/>
    <w:tmpl w:val="6CE2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7368B"/>
    <w:multiLevelType w:val="multilevel"/>
    <w:tmpl w:val="56661D30"/>
    <w:lvl w:ilvl="0">
      <w:start w:val="30"/>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9" w15:restartNumberingAfterBreak="0">
    <w:nsid w:val="16DD546D"/>
    <w:multiLevelType w:val="multilevel"/>
    <w:tmpl w:val="1CF686B0"/>
    <w:lvl w:ilvl="0">
      <w:start w:val="18"/>
      <w:numFmt w:val="decimal"/>
      <w:lvlText w:val="%1."/>
      <w:lvlJc w:val="left"/>
      <w:pPr>
        <w:ind w:left="1134" w:hanging="567"/>
      </w:pPr>
    </w:lvl>
    <w:lvl w:ilvl="1">
      <w:start w:val="3"/>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0" w15:restartNumberingAfterBreak="0">
    <w:nsid w:val="1A305811"/>
    <w:multiLevelType w:val="multilevel"/>
    <w:tmpl w:val="7D74317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1" w15:restartNumberingAfterBreak="0">
    <w:nsid w:val="1B216637"/>
    <w:multiLevelType w:val="multilevel"/>
    <w:tmpl w:val="19D8DE86"/>
    <w:lvl w:ilvl="0">
      <w:start w:val="29"/>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2" w15:restartNumberingAfterBreak="0">
    <w:nsid w:val="1C046FA5"/>
    <w:multiLevelType w:val="hybridMultilevel"/>
    <w:tmpl w:val="D5188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8E0DE3"/>
    <w:multiLevelType w:val="multilevel"/>
    <w:tmpl w:val="E728AEF4"/>
    <w:lvl w:ilvl="0">
      <w:start w:val="25"/>
      <w:numFmt w:val="decimal"/>
      <w:lvlText w:val="%1."/>
      <w:lvlJc w:val="left"/>
      <w:pPr>
        <w:ind w:left="1134"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4" w15:restartNumberingAfterBreak="0">
    <w:nsid w:val="1EA42BDB"/>
    <w:multiLevelType w:val="hybridMultilevel"/>
    <w:tmpl w:val="D8721B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35D8E"/>
    <w:multiLevelType w:val="multilevel"/>
    <w:tmpl w:val="BC6CED16"/>
    <w:lvl w:ilvl="0">
      <w:start w:val="31"/>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6" w15:restartNumberingAfterBreak="0">
    <w:nsid w:val="209938AA"/>
    <w:multiLevelType w:val="multilevel"/>
    <w:tmpl w:val="2B54A836"/>
    <w:lvl w:ilvl="0">
      <w:start w:val="14"/>
      <w:numFmt w:val="decimal"/>
      <w:lvlText w:val="%1."/>
      <w:lvlJc w:val="left"/>
      <w:pPr>
        <w:ind w:left="1134" w:hanging="567"/>
      </w:pPr>
    </w:lvl>
    <w:lvl w:ilvl="1">
      <w:start w:val="3"/>
      <w:numFmt w:val="decimal"/>
      <w:lvlText w:val="%1.%2."/>
      <w:lvlJc w:val="left"/>
      <w:pPr>
        <w:ind w:left="1134"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17" w15:restartNumberingAfterBreak="0">
    <w:nsid w:val="2441166C"/>
    <w:multiLevelType w:val="hybridMultilevel"/>
    <w:tmpl w:val="C7B6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2166B5"/>
    <w:multiLevelType w:val="hybridMultilevel"/>
    <w:tmpl w:val="F3D01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0613F"/>
    <w:multiLevelType w:val="hybridMultilevel"/>
    <w:tmpl w:val="171E4E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DC3C2B"/>
    <w:multiLevelType w:val="hybridMultilevel"/>
    <w:tmpl w:val="D6F88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674EAF"/>
    <w:multiLevelType w:val="multilevel"/>
    <w:tmpl w:val="BDA608D2"/>
    <w:lvl w:ilvl="0">
      <w:start w:val="10"/>
      <w:numFmt w:val="decimal"/>
      <w:lvlText w:val="%1."/>
      <w:lvlJc w:val="left"/>
      <w:pPr>
        <w:ind w:left="1134" w:hanging="567"/>
      </w:pPr>
    </w:lvl>
    <w:lvl w:ilvl="1">
      <w:start w:val="6"/>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3" w15:restartNumberingAfterBreak="0">
    <w:nsid w:val="2F0C1CDA"/>
    <w:multiLevelType w:val="multilevel"/>
    <w:tmpl w:val="FA40142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4" w15:restartNumberingAfterBreak="0">
    <w:nsid w:val="303E6D48"/>
    <w:multiLevelType w:val="hybridMultilevel"/>
    <w:tmpl w:val="52946FC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1025414"/>
    <w:multiLevelType w:val="multilevel"/>
    <w:tmpl w:val="97EA716C"/>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6" w15:restartNumberingAfterBreak="0">
    <w:nsid w:val="318618EB"/>
    <w:multiLevelType w:val="multilevel"/>
    <w:tmpl w:val="6D720800"/>
    <w:lvl w:ilvl="0">
      <w:start w:val="32"/>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27" w15:restartNumberingAfterBreak="0">
    <w:nsid w:val="31BD678C"/>
    <w:multiLevelType w:val="multilevel"/>
    <w:tmpl w:val="645470FC"/>
    <w:lvl w:ilvl="0">
      <w:start w:val="1"/>
      <w:numFmt w:val="lowerRoman"/>
      <w:lvlText w:val="%1."/>
      <w:lvlJc w:val="right"/>
      <w:pPr>
        <w:ind w:left="4406" w:hanging="360"/>
      </w:pPr>
    </w:lvl>
    <w:lvl w:ilvl="1">
      <w:start w:val="1"/>
      <w:numFmt w:val="lowerLetter"/>
      <w:lvlText w:val="(%2)"/>
      <w:lvlJc w:val="left"/>
      <w:pPr>
        <w:ind w:left="5126" w:hanging="360"/>
      </w:pPr>
    </w:lvl>
    <w:lvl w:ilvl="2">
      <w:start w:val="1"/>
      <w:numFmt w:val="lowerRoman"/>
      <w:lvlText w:val="%3."/>
      <w:lvlJc w:val="right"/>
      <w:pPr>
        <w:ind w:left="5846" w:hanging="180"/>
      </w:pPr>
    </w:lvl>
    <w:lvl w:ilvl="3">
      <w:start w:val="1"/>
      <w:numFmt w:val="decimal"/>
      <w:lvlText w:val="%4."/>
      <w:lvlJc w:val="left"/>
      <w:pPr>
        <w:ind w:left="6566" w:hanging="360"/>
      </w:pPr>
    </w:lvl>
    <w:lvl w:ilvl="4">
      <w:start w:val="1"/>
      <w:numFmt w:val="lowerLetter"/>
      <w:lvlText w:val="%5."/>
      <w:lvlJc w:val="left"/>
      <w:pPr>
        <w:ind w:left="7286" w:hanging="360"/>
      </w:pPr>
    </w:lvl>
    <w:lvl w:ilvl="5">
      <w:start w:val="1"/>
      <w:numFmt w:val="lowerRoman"/>
      <w:lvlText w:val="%6."/>
      <w:lvlJc w:val="right"/>
      <w:pPr>
        <w:ind w:left="8006" w:hanging="180"/>
      </w:pPr>
    </w:lvl>
    <w:lvl w:ilvl="6">
      <w:start w:val="1"/>
      <w:numFmt w:val="decimal"/>
      <w:lvlText w:val="%7."/>
      <w:lvlJc w:val="left"/>
      <w:pPr>
        <w:ind w:left="8726" w:hanging="360"/>
      </w:pPr>
    </w:lvl>
    <w:lvl w:ilvl="7">
      <w:start w:val="1"/>
      <w:numFmt w:val="lowerLetter"/>
      <w:lvlText w:val="%8."/>
      <w:lvlJc w:val="left"/>
      <w:pPr>
        <w:ind w:left="9446" w:hanging="360"/>
      </w:pPr>
    </w:lvl>
    <w:lvl w:ilvl="8">
      <w:start w:val="1"/>
      <w:numFmt w:val="lowerRoman"/>
      <w:lvlText w:val="%9."/>
      <w:lvlJc w:val="right"/>
      <w:pPr>
        <w:ind w:left="10166" w:hanging="180"/>
      </w:pPr>
    </w:lvl>
  </w:abstractNum>
  <w:abstractNum w:abstractNumId="28"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3755087E"/>
    <w:multiLevelType w:val="multilevel"/>
    <w:tmpl w:val="DD1ACA60"/>
    <w:lvl w:ilvl="0">
      <w:start w:val="19"/>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39CE4866"/>
    <w:multiLevelType w:val="hybridMultilevel"/>
    <w:tmpl w:val="8AF43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046D4C"/>
    <w:multiLevelType w:val="multilevel"/>
    <w:tmpl w:val="BD30586A"/>
    <w:lvl w:ilvl="0">
      <w:start w:val="20"/>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2" w15:restartNumberingAfterBreak="0">
    <w:nsid w:val="3B207137"/>
    <w:multiLevelType w:val="hybridMultilevel"/>
    <w:tmpl w:val="11925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300B7"/>
    <w:multiLevelType w:val="multilevel"/>
    <w:tmpl w:val="3996845A"/>
    <w:lvl w:ilvl="0">
      <w:start w:val="1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3BE174B3"/>
    <w:multiLevelType w:val="hybridMultilevel"/>
    <w:tmpl w:val="9B904BA4"/>
    <w:lvl w:ilvl="0" w:tplc="08090001">
      <w:start w:val="1"/>
      <w:numFmt w:val="bullet"/>
      <w:lvlText w:val=""/>
      <w:lvlJc w:val="left"/>
      <w:pPr>
        <w:ind w:left="805" w:hanging="360"/>
      </w:pPr>
      <w:rPr>
        <w:rFonts w:ascii="Symbol" w:hAnsi="Symbol" w:hint="default"/>
      </w:rPr>
    </w:lvl>
    <w:lvl w:ilvl="1" w:tplc="08090003">
      <w:start w:val="1"/>
      <w:numFmt w:val="bullet"/>
      <w:lvlText w:val="o"/>
      <w:lvlJc w:val="left"/>
      <w:pPr>
        <w:ind w:left="1525" w:hanging="360"/>
      </w:pPr>
      <w:rPr>
        <w:rFonts w:ascii="Courier New" w:hAnsi="Courier New" w:cs="Courier New" w:hint="default"/>
      </w:rPr>
    </w:lvl>
    <w:lvl w:ilvl="2" w:tplc="08090005">
      <w:start w:val="1"/>
      <w:numFmt w:val="bullet"/>
      <w:lvlText w:val=""/>
      <w:lvlJc w:val="left"/>
      <w:pPr>
        <w:ind w:left="2245" w:hanging="360"/>
      </w:pPr>
      <w:rPr>
        <w:rFonts w:ascii="Wingdings" w:hAnsi="Wingdings" w:hint="default"/>
      </w:rPr>
    </w:lvl>
    <w:lvl w:ilvl="3" w:tplc="08090001">
      <w:start w:val="1"/>
      <w:numFmt w:val="bullet"/>
      <w:lvlText w:val=""/>
      <w:lvlJc w:val="left"/>
      <w:pPr>
        <w:ind w:left="2965" w:hanging="360"/>
      </w:pPr>
      <w:rPr>
        <w:rFonts w:ascii="Symbol" w:hAnsi="Symbol" w:hint="default"/>
      </w:rPr>
    </w:lvl>
    <w:lvl w:ilvl="4" w:tplc="08090003">
      <w:start w:val="1"/>
      <w:numFmt w:val="bullet"/>
      <w:lvlText w:val="o"/>
      <w:lvlJc w:val="left"/>
      <w:pPr>
        <w:ind w:left="3685" w:hanging="360"/>
      </w:pPr>
      <w:rPr>
        <w:rFonts w:ascii="Courier New" w:hAnsi="Courier New" w:cs="Courier New" w:hint="default"/>
      </w:rPr>
    </w:lvl>
    <w:lvl w:ilvl="5" w:tplc="08090005">
      <w:start w:val="1"/>
      <w:numFmt w:val="bullet"/>
      <w:lvlText w:val=""/>
      <w:lvlJc w:val="left"/>
      <w:pPr>
        <w:ind w:left="4405" w:hanging="360"/>
      </w:pPr>
      <w:rPr>
        <w:rFonts w:ascii="Wingdings" w:hAnsi="Wingdings" w:hint="default"/>
      </w:rPr>
    </w:lvl>
    <w:lvl w:ilvl="6" w:tplc="08090001">
      <w:start w:val="1"/>
      <w:numFmt w:val="bullet"/>
      <w:lvlText w:val=""/>
      <w:lvlJc w:val="left"/>
      <w:pPr>
        <w:ind w:left="5125" w:hanging="360"/>
      </w:pPr>
      <w:rPr>
        <w:rFonts w:ascii="Symbol" w:hAnsi="Symbol" w:hint="default"/>
      </w:rPr>
    </w:lvl>
    <w:lvl w:ilvl="7" w:tplc="08090003">
      <w:start w:val="1"/>
      <w:numFmt w:val="bullet"/>
      <w:lvlText w:val="o"/>
      <w:lvlJc w:val="left"/>
      <w:pPr>
        <w:ind w:left="5845" w:hanging="360"/>
      </w:pPr>
      <w:rPr>
        <w:rFonts w:ascii="Courier New" w:hAnsi="Courier New" w:cs="Courier New" w:hint="default"/>
      </w:rPr>
    </w:lvl>
    <w:lvl w:ilvl="8" w:tplc="08090005">
      <w:start w:val="1"/>
      <w:numFmt w:val="bullet"/>
      <w:lvlText w:val=""/>
      <w:lvlJc w:val="left"/>
      <w:pPr>
        <w:ind w:left="6565" w:hanging="360"/>
      </w:pPr>
      <w:rPr>
        <w:rFonts w:ascii="Wingdings" w:hAnsi="Wingdings" w:hint="default"/>
      </w:rPr>
    </w:lvl>
  </w:abstractNum>
  <w:abstractNum w:abstractNumId="35" w15:restartNumberingAfterBreak="0">
    <w:nsid w:val="3C560274"/>
    <w:multiLevelType w:val="hybridMultilevel"/>
    <w:tmpl w:val="90128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0656C6"/>
    <w:multiLevelType w:val="hybridMultilevel"/>
    <w:tmpl w:val="85523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15B02A5"/>
    <w:multiLevelType w:val="hybridMultilevel"/>
    <w:tmpl w:val="294A535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9E1470"/>
    <w:multiLevelType w:val="multilevel"/>
    <w:tmpl w:val="A6D497C2"/>
    <w:lvl w:ilvl="0">
      <w:start w:val="22"/>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0" w15:restartNumberingAfterBreak="0">
    <w:nsid w:val="42D35683"/>
    <w:multiLevelType w:val="multilevel"/>
    <w:tmpl w:val="3050EEC0"/>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1" w15:restartNumberingAfterBreak="0">
    <w:nsid w:val="47CE6C22"/>
    <w:multiLevelType w:val="multilevel"/>
    <w:tmpl w:val="2C3A3D06"/>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3402" w:hanging="1701"/>
      </w:pPr>
    </w:lvl>
    <w:lvl w:ilvl="3">
      <w:start w:val="1"/>
      <w:numFmt w:val="decimal"/>
      <w:lvlText w:val="%1.%2.%3.%4."/>
      <w:lvlJc w:val="left"/>
      <w:pPr>
        <w:ind w:left="2694"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2" w15:restartNumberingAfterBreak="0">
    <w:nsid w:val="48A23011"/>
    <w:multiLevelType w:val="multilevel"/>
    <w:tmpl w:val="74F8B826"/>
    <w:lvl w:ilvl="0">
      <w:start w:val="16"/>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3" w15:restartNumberingAfterBreak="0">
    <w:nsid w:val="4A6600C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4AB11F56"/>
    <w:multiLevelType w:val="hybridMultilevel"/>
    <w:tmpl w:val="D3200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ACA6358"/>
    <w:multiLevelType w:val="multilevel"/>
    <w:tmpl w:val="0700D6AC"/>
    <w:lvl w:ilvl="0">
      <w:start w:val="13"/>
      <w:numFmt w:val="decimal"/>
      <w:lvlText w:val="%1."/>
      <w:lvlJc w:val="left"/>
      <w:pPr>
        <w:ind w:left="567" w:hanging="567"/>
      </w:pPr>
    </w:lvl>
    <w:lvl w:ilvl="1">
      <w:start w:val="2"/>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6" w15:restartNumberingAfterBreak="0">
    <w:nsid w:val="4CE710EE"/>
    <w:multiLevelType w:val="multilevel"/>
    <w:tmpl w:val="6EC26006"/>
    <w:lvl w:ilvl="0">
      <w:start w:val="13"/>
      <w:numFmt w:val="decimal"/>
      <w:lvlText w:val="%1."/>
      <w:lvlJc w:val="left"/>
      <w:pPr>
        <w:ind w:left="567"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47" w15:restartNumberingAfterBreak="0">
    <w:nsid w:val="4D2F5994"/>
    <w:multiLevelType w:val="hybridMultilevel"/>
    <w:tmpl w:val="C040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E5551F6"/>
    <w:multiLevelType w:val="hybridMultilevel"/>
    <w:tmpl w:val="14AC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C4102D"/>
    <w:multiLevelType w:val="hybridMultilevel"/>
    <w:tmpl w:val="CE1ED29A"/>
    <w:lvl w:ilvl="0" w:tplc="74401870">
      <w:start w:val="1"/>
      <w:numFmt w:val="decimal"/>
      <w:lvlText w:val="%1)"/>
      <w:lvlJc w:val="left"/>
      <w:pPr>
        <w:ind w:left="408" w:hanging="360"/>
      </w:pPr>
      <w:rPr>
        <w:rFonts w:ascii="Arial" w:eastAsia="Arial" w:hAnsi="Arial" w:cs="Times New Roman" w:hint="default"/>
        <w:b/>
        <w:color w:val="00B050"/>
        <w:sz w:val="16"/>
      </w:r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50" w15:restartNumberingAfterBreak="0">
    <w:nsid w:val="51D10D4B"/>
    <w:multiLevelType w:val="multilevel"/>
    <w:tmpl w:val="7A6A90BA"/>
    <w:lvl w:ilvl="0">
      <w:start w:val="1"/>
      <w:numFmt w:val="decimal"/>
      <w:pStyle w:val="Heading1"/>
      <w:suff w:val="space"/>
      <w:lvlText w:val="Section %1  "/>
      <w:lvlJc w:val="left"/>
      <w:pPr>
        <w:tabs>
          <w:tab w:val="num" w:pos="284"/>
        </w:tabs>
        <w:ind w:left="284"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51" w15:restartNumberingAfterBreak="0">
    <w:nsid w:val="53953A17"/>
    <w:multiLevelType w:val="hybridMultilevel"/>
    <w:tmpl w:val="4A60D74E"/>
    <w:lvl w:ilvl="0" w:tplc="08090001">
      <w:start w:val="1"/>
      <w:numFmt w:val="bullet"/>
      <w:lvlText w:val=""/>
      <w:lvlJc w:val="left"/>
      <w:pPr>
        <w:ind w:left="720" w:hanging="360"/>
      </w:pPr>
      <w:rPr>
        <w:rFonts w:ascii="Symbol" w:hAnsi="Symbol" w:hint="default"/>
      </w:rPr>
    </w:lvl>
    <w:lvl w:ilvl="1" w:tplc="825A2844">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54CA1B30"/>
    <w:multiLevelType w:val="multilevel"/>
    <w:tmpl w:val="7C7C38CC"/>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rPr>
    </w:lvl>
    <w:lvl w:ilvl="3">
      <w:numFmt w:val="bullet"/>
      <w:lvlText w:val=""/>
      <w:lvlJc w:val="left"/>
      <w:pPr>
        <w:ind w:left="4014" w:hanging="360"/>
      </w:pPr>
      <w:rPr>
        <w:rFonts w:ascii="Symbol" w:hAnsi="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rPr>
    </w:lvl>
    <w:lvl w:ilvl="6">
      <w:numFmt w:val="bullet"/>
      <w:lvlText w:val=""/>
      <w:lvlJc w:val="left"/>
      <w:pPr>
        <w:ind w:left="6174" w:hanging="360"/>
      </w:pPr>
      <w:rPr>
        <w:rFonts w:ascii="Symbol" w:hAnsi="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rPr>
    </w:lvl>
  </w:abstractNum>
  <w:abstractNum w:abstractNumId="53" w15:restartNumberingAfterBreak="0">
    <w:nsid w:val="56B93A45"/>
    <w:multiLevelType w:val="hybridMultilevel"/>
    <w:tmpl w:val="4BE0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C70B09"/>
    <w:multiLevelType w:val="multilevel"/>
    <w:tmpl w:val="134ED56E"/>
    <w:lvl w:ilvl="0">
      <w:start w:val="33"/>
      <w:numFmt w:val="decimal"/>
      <w:lvlText w:val="%1."/>
      <w:lvlJc w:val="left"/>
      <w:pPr>
        <w:ind w:left="567" w:hanging="567"/>
      </w:pPr>
    </w:lvl>
    <w:lvl w:ilvl="1">
      <w:start w:val="1"/>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55" w15:restartNumberingAfterBreak="0">
    <w:nsid w:val="5AE13F60"/>
    <w:multiLevelType w:val="hybridMultilevel"/>
    <w:tmpl w:val="1708F63A"/>
    <w:lvl w:ilvl="0" w:tplc="08090001">
      <w:start w:val="1"/>
      <w:numFmt w:val="bullet"/>
      <w:lvlText w:val=""/>
      <w:lvlJc w:val="left"/>
      <w:pPr>
        <w:ind w:left="720" w:hanging="360"/>
      </w:pPr>
      <w:rPr>
        <w:rFonts w:ascii="Symbol" w:hAnsi="Symbol" w:hint="default"/>
      </w:rPr>
    </w:lvl>
    <w:lvl w:ilvl="1" w:tplc="A1B4E2D4">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E82C29"/>
    <w:multiLevelType w:val="hybridMultilevel"/>
    <w:tmpl w:val="AC2A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5B76DF"/>
    <w:multiLevelType w:val="hybridMultilevel"/>
    <w:tmpl w:val="47D4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072415F"/>
    <w:multiLevelType w:val="multilevel"/>
    <w:tmpl w:val="5A7CE4D0"/>
    <w:lvl w:ilvl="0">
      <w:start w:val="14"/>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0" w15:restartNumberingAfterBreak="0">
    <w:nsid w:val="657A475C"/>
    <w:multiLevelType w:val="multilevel"/>
    <w:tmpl w:val="C4CAEB50"/>
    <w:lvl w:ilvl="0">
      <w:start w:val="1"/>
      <w:numFmt w:val="decimal"/>
      <w:lvlText w:val="%1."/>
      <w:lvlJc w:val="left"/>
      <w:pPr>
        <w:ind w:left="1134" w:hanging="567"/>
      </w:pPr>
    </w:lvl>
    <w:lvl w:ilvl="1">
      <w:start w:val="1"/>
      <w:numFmt w:val="decimal"/>
      <w:lvlText w:val="%1.%2."/>
      <w:lvlJc w:val="left"/>
      <w:pPr>
        <w:ind w:left="1701" w:hanging="567"/>
      </w:pPr>
      <w:rPr>
        <w:b w:val="0"/>
      </w:rPr>
    </w:lvl>
    <w:lvl w:ilvl="2">
      <w:start w:val="1"/>
      <w:numFmt w:val="decimal"/>
      <w:lvlText w:val="%1.%2.%3."/>
      <w:lvlJc w:val="left"/>
      <w:pPr>
        <w:ind w:left="2268" w:hanging="567"/>
      </w:pPr>
    </w:lvl>
    <w:lvl w:ilvl="3">
      <w:start w:val="1"/>
      <w:numFmt w:val="decimal"/>
      <w:lvlText w:val="%1.%2.%3.%4."/>
      <w:lvlJc w:val="left"/>
      <w:pPr>
        <w:ind w:left="2835" w:hanging="567"/>
      </w:pPr>
    </w:lvl>
    <w:lvl w:ilvl="4">
      <w:start w:val="1"/>
      <w:numFmt w:val="decimal"/>
      <w:lvlText w:val="%1.%2.%3.%4.%5."/>
      <w:lvlJc w:val="left"/>
      <w:pPr>
        <w:ind w:left="3402" w:hanging="567"/>
      </w:pPr>
    </w:lvl>
    <w:lvl w:ilvl="5">
      <w:start w:val="1"/>
      <w:numFmt w:val="decimal"/>
      <w:lvlText w:val="%1.%2.%3.%4.%5.%6."/>
      <w:lvlJc w:val="left"/>
      <w:pPr>
        <w:ind w:left="3969" w:hanging="567"/>
      </w:pPr>
    </w:lvl>
    <w:lvl w:ilvl="6">
      <w:start w:val="1"/>
      <w:numFmt w:val="decimal"/>
      <w:lvlText w:val="%1.%2.%3.%4.%5.%6.%7."/>
      <w:lvlJc w:val="left"/>
      <w:pPr>
        <w:ind w:left="4536" w:hanging="567"/>
      </w:pPr>
    </w:lvl>
    <w:lvl w:ilvl="7">
      <w:start w:val="1"/>
      <w:numFmt w:val="decimal"/>
      <w:lvlText w:val="%1.%2.%3.%4.%5.%6.%7.%8."/>
      <w:lvlJc w:val="left"/>
      <w:pPr>
        <w:ind w:left="5103" w:hanging="567"/>
      </w:pPr>
    </w:lvl>
    <w:lvl w:ilvl="8">
      <w:start w:val="1"/>
      <w:numFmt w:val="decimal"/>
      <w:lvlText w:val="%1.%2.%3.%4.%5.%6.%7.%8.%9."/>
      <w:lvlJc w:val="left"/>
      <w:pPr>
        <w:ind w:left="5670" w:hanging="567"/>
      </w:pPr>
    </w:lvl>
  </w:abstractNum>
  <w:abstractNum w:abstractNumId="61" w15:restartNumberingAfterBreak="0">
    <w:nsid w:val="6BFE45C2"/>
    <w:multiLevelType w:val="hybridMultilevel"/>
    <w:tmpl w:val="E13C5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741F1F64"/>
    <w:multiLevelType w:val="multilevel"/>
    <w:tmpl w:val="0AD4E7D0"/>
    <w:lvl w:ilvl="0">
      <w:start w:val="1"/>
      <w:numFmt w:val="decimal"/>
      <w:lvlText w:val="%1."/>
      <w:lvlJc w:val="left"/>
      <w:pPr>
        <w:ind w:left="720" w:hanging="72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761725EF"/>
    <w:multiLevelType w:val="hybridMultilevel"/>
    <w:tmpl w:val="DB26D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96433B0"/>
    <w:multiLevelType w:val="hybridMultilevel"/>
    <w:tmpl w:val="3260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3504C6"/>
    <w:multiLevelType w:val="hybridMultilevel"/>
    <w:tmpl w:val="B2A4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AD0724"/>
    <w:multiLevelType w:val="multilevel"/>
    <w:tmpl w:val="33C0A70E"/>
    <w:lvl w:ilvl="0">
      <w:start w:val="25"/>
      <w:numFmt w:val="decimal"/>
      <w:lvlText w:val="%1."/>
      <w:lvlJc w:val="left"/>
      <w:pPr>
        <w:ind w:left="1134" w:hanging="567"/>
      </w:pPr>
    </w:lvl>
    <w:lvl w:ilvl="1">
      <w:start w:val="3"/>
      <w:numFmt w:val="decimal"/>
      <w:lvlText w:val="%1.%2."/>
      <w:lvlJc w:val="left"/>
      <w:pPr>
        <w:ind w:left="2268" w:hanging="1134"/>
      </w:pPr>
    </w:lvl>
    <w:lvl w:ilvl="2">
      <w:start w:val="1"/>
      <w:numFmt w:val="decimal"/>
      <w:lvlText w:val="%1.%2.%3."/>
      <w:lvlJc w:val="left"/>
      <w:pPr>
        <w:ind w:left="1701" w:hanging="567"/>
      </w:pPr>
    </w:lvl>
    <w:lvl w:ilvl="3">
      <w:start w:val="1"/>
      <w:numFmt w:val="decimal"/>
      <w:lvlText w:val="%1.%2.%3.%4."/>
      <w:lvlJc w:val="left"/>
      <w:pPr>
        <w:ind w:left="2268" w:hanging="567"/>
      </w:p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68" w15:restartNumberingAfterBreak="0">
    <w:nsid w:val="7AB1393D"/>
    <w:multiLevelType w:val="hybridMultilevel"/>
    <w:tmpl w:val="84E61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7D2C5436"/>
    <w:multiLevelType w:val="multilevel"/>
    <w:tmpl w:val="ADA6292C"/>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43"/>
  </w:num>
  <w:num w:numId="2">
    <w:abstractNumId w:val="4"/>
  </w:num>
  <w:num w:numId="3">
    <w:abstractNumId w:val="50"/>
  </w:num>
  <w:num w:numId="4">
    <w:abstractNumId w:val="6"/>
  </w:num>
  <w:num w:numId="5">
    <w:abstractNumId w:val="62"/>
  </w:num>
  <w:num w:numId="6">
    <w:abstractNumId w:val="18"/>
  </w:num>
  <w:num w:numId="7">
    <w:abstractNumId w:val="56"/>
  </w:num>
  <w:num w:numId="8">
    <w:abstractNumId w:val="36"/>
  </w:num>
  <w:num w:numId="9">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3"/>
  </w:num>
  <w:num w:numId="11">
    <w:abstractNumId w:val="60"/>
  </w:num>
  <w:num w:numId="12">
    <w:abstractNumId w:val="40"/>
  </w:num>
  <w:num w:numId="13">
    <w:abstractNumId w:val="27"/>
  </w:num>
  <w:num w:numId="14">
    <w:abstractNumId w:val="52"/>
  </w:num>
  <w:num w:numId="15">
    <w:abstractNumId w:val="22"/>
  </w:num>
  <w:num w:numId="16">
    <w:abstractNumId w:val="23"/>
  </w:num>
  <w:num w:numId="17">
    <w:abstractNumId w:val="33"/>
  </w:num>
  <w:num w:numId="18">
    <w:abstractNumId w:val="3"/>
  </w:num>
  <w:num w:numId="19">
    <w:abstractNumId w:val="46"/>
  </w:num>
  <w:num w:numId="20">
    <w:abstractNumId w:val="45"/>
  </w:num>
  <w:num w:numId="21">
    <w:abstractNumId w:val="16"/>
  </w:num>
  <w:num w:numId="22">
    <w:abstractNumId w:val="59"/>
  </w:num>
  <w:num w:numId="23">
    <w:abstractNumId w:val="42"/>
  </w:num>
  <w:num w:numId="24">
    <w:abstractNumId w:val="9"/>
  </w:num>
  <w:num w:numId="25">
    <w:abstractNumId w:val="29"/>
  </w:num>
  <w:num w:numId="26">
    <w:abstractNumId w:val="31"/>
  </w:num>
  <w:num w:numId="27">
    <w:abstractNumId w:val="10"/>
  </w:num>
  <w:num w:numId="28">
    <w:abstractNumId w:val="39"/>
  </w:num>
  <w:num w:numId="29">
    <w:abstractNumId w:val="13"/>
  </w:num>
  <w:num w:numId="30">
    <w:abstractNumId w:val="41"/>
  </w:num>
  <w:num w:numId="31">
    <w:abstractNumId w:val="67"/>
  </w:num>
  <w:num w:numId="32">
    <w:abstractNumId w:val="5"/>
  </w:num>
  <w:num w:numId="33">
    <w:abstractNumId w:val="11"/>
  </w:num>
  <w:num w:numId="34">
    <w:abstractNumId w:val="8"/>
  </w:num>
  <w:num w:numId="35">
    <w:abstractNumId w:val="15"/>
  </w:num>
  <w:num w:numId="36">
    <w:abstractNumId w:val="26"/>
  </w:num>
  <w:num w:numId="37">
    <w:abstractNumId w:val="54"/>
  </w:num>
  <w:num w:numId="38">
    <w:abstractNumId w:val="25"/>
  </w:num>
  <w:num w:numId="39">
    <w:abstractNumId w:val="69"/>
  </w:num>
  <w:num w:numId="40">
    <w:abstractNumId w:val="28"/>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38"/>
  </w:num>
  <w:num w:numId="42">
    <w:abstractNumId w:val="66"/>
  </w:num>
  <w:num w:numId="43">
    <w:abstractNumId w:val="44"/>
  </w:num>
  <w:num w:numId="44">
    <w:abstractNumId w:val="61"/>
  </w:num>
  <w:num w:numId="45">
    <w:abstractNumId w:val="53"/>
  </w:num>
  <w:num w:numId="46">
    <w:abstractNumId w:val="21"/>
  </w:num>
  <w:num w:numId="47">
    <w:abstractNumId w:val="68"/>
  </w:num>
  <w:num w:numId="48">
    <w:abstractNumId w:val="14"/>
  </w:num>
  <w:num w:numId="49">
    <w:abstractNumId w:val="12"/>
  </w:num>
  <w:num w:numId="50">
    <w:abstractNumId w:val="48"/>
  </w:num>
  <w:num w:numId="51">
    <w:abstractNumId w:val="32"/>
  </w:num>
  <w:num w:numId="52">
    <w:abstractNumId w:val="35"/>
  </w:num>
  <w:num w:numId="53">
    <w:abstractNumId w:val="65"/>
  </w:num>
  <w:num w:numId="54">
    <w:abstractNumId w:val="64"/>
  </w:num>
  <w:num w:numId="55">
    <w:abstractNumId w:val="30"/>
  </w:num>
  <w:num w:numId="56">
    <w:abstractNumId w:val="17"/>
  </w:num>
  <w:num w:numId="57">
    <w:abstractNumId w:val="47"/>
  </w:num>
  <w:num w:numId="58">
    <w:abstractNumId w:val="37"/>
  </w:num>
  <w:num w:numId="59">
    <w:abstractNumId w:val="1"/>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num>
  <w:num w:numId="62">
    <w:abstractNumId w:val="34"/>
  </w:num>
  <w:num w:numId="63">
    <w:abstractNumId w:val="24"/>
  </w:num>
  <w:num w:numId="64">
    <w:abstractNumId w:val="20"/>
  </w:num>
  <w:num w:numId="65">
    <w:abstractNumId w:val="51"/>
  </w:num>
  <w:num w:numId="66">
    <w:abstractNumId w:val="2"/>
  </w:num>
  <w:num w:numId="67">
    <w:abstractNumId w:val="19"/>
  </w:num>
  <w:num w:numId="68">
    <w:abstractNumId w:val="58"/>
  </w:num>
  <w:num w:numId="69">
    <w:abstractNumId w:val="57"/>
  </w:num>
  <w:num w:numId="70">
    <w:abstractNumId w:val="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FA5"/>
    <w:rsid w:val="004B2FA5"/>
    <w:rsid w:val="00EF0616"/>
    <w:rsid w:val="00FD5987"/>
    <w:rsid w:val="00FF7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888E7-874A-4B70-B15C-D735E68A2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A5"/>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FD5987"/>
    <w:pPr>
      <w:keepNext/>
      <w:keepLines/>
      <w:numPr>
        <w:numId w:val="1"/>
      </w:numPr>
      <w:spacing w:before="120" w:after="120"/>
      <w:outlineLvl w:val="0"/>
    </w:pPr>
    <w:rPr>
      <w:rFonts w:eastAsiaTheme="majorEastAsia" w:cstheme="majorBidi"/>
      <w:b/>
      <w:sz w:val="24"/>
      <w:szCs w:val="32"/>
      <w:u w:val="single"/>
    </w:rPr>
  </w:style>
  <w:style w:type="paragraph" w:styleId="Heading2">
    <w:name w:val="heading 2"/>
    <w:basedOn w:val="Heading1"/>
    <w:next w:val="Normal"/>
    <w:link w:val="Heading2Char"/>
    <w:unhideWhenUsed/>
    <w:qFormat/>
    <w:rsid w:val="00EF0616"/>
    <w:pPr>
      <w:numPr>
        <w:ilvl w:val="1"/>
      </w:numPr>
      <w:tabs>
        <w:tab w:val="num" w:pos="720"/>
      </w:tabs>
      <w:spacing w:before="40"/>
      <w:outlineLvl w:val="1"/>
    </w:pPr>
    <w:rPr>
      <w:szCs w:val="26"/>
      <w:u w:val="none"/>
    </w:rPr>
  </w:style>
  <w:style w:type="paragraph" w:styleId="Heading3">
    <w:name w:val="heading 3"/>
    <w:basedOn w:val="Normal"/>
    <w:next w:val="Normal"/>
    <w:link w:val="Heading3Char"/>
    <w:qFormat/>
    <w:rsid w:val="004B2FA5"/>
    <w:pPr>
      <w:keepNext/>
      <w:tabs>
        <w:tab w:val="num" w:pos="0"/>
      </w:tabs>
      <w:outlineLvl w:val="2"/>
    </w:pPr>
    <w:rPr>
      <w:b/>
      <w:sz w:val="24"/>
    </w:rPr>
  </w:style>
  <w:style w:type="paragraph" w:styleId="Heading4">
    <w:name w:val="heading 4"/>
    <w:basedOn w:val="Normal"/>
    <w:next w:val="Normal"/>
    <w:link w:val="Heading4Char"/>
    <w:qFormat/>
    <w:rsid w:val="004B2FA5"/>
    <w:pPr>
      <w:keepNext/>
      <w:tabs>
        <w:tab w:val="num" w:pos="0"/>
      </w:tabs>
      <w:outlineLvl w:val="3"/>
    </w:pPr>
    <w:rPr>
      <w:i/>
      <w:color w:val="FF0000"/>
    </w:rPr>
  </w:style>
  <w:style w:type="paragraph" w:styleId="Heading5">
    <w:name w:val="heading 5"/>
    <w:basedOn w:val="Normal"/>
    <w:next w:val="Normal"/>
    <w:link w:val="Heading5Char"/>
    <w:qFormat/>
    <w:rsid w:val="004B2FA5"/>
    <w:pPr>
      <w:keepNext/>
      <w:tabs>
        <w:tab w:val="num" w:pos="0"/>
      </w:tabs>
      <w:outlineLvl w:val="4"/>
    </w:pPr>
    <w:rPr>
      <w:i/>
    </w:rPr>
  </w:style>
  <w:style w:type="paragraph" w:styleId="Heading6">
    <w:name w:val="heading 6"/>
    <w:basedOn w:val="Normal"/>
    <w:next w:val="Normal"/>
    <w:link w:val="Heading6Char"/>
    <w:qFormat/>
    <w:rsid w:val="004B2FA5"/>
    <w:pPr>
      <w:tabs>
        <w:tab w:val="num" w:pos="0"/>
      </w:tabs>
      <w:spacing w:before="240" w:after="60"/>
      <w:outlineLvl w:val="5"/>
    </w:pPr>
    <w:rPr>
      <w:i/>
      <w:sz w:val="22"/>
    </w:rPr>
  </w:style>
  <w:style w:type="paragraph" w:styleId="Heading7">
    <w:name w:val="heading 7"/>
    <w:basedOn w:val="Normal"/>
    <w:next w:val="Normal"/>
    <w:link w:val="Heading7Char"/>
    <w:qFormat/>
    <w:rsid w:val="004B2FA5"/>
    <w:pPr>
      <w:tabs>
        <w:tab w:val="num" w:pos="0"/>
      </w:tabs>
      <w:spacing w:before="240" w:after="60"/>
      <w:outlineLvl w:val="6"/>
    </w:pPr>
  </w:style>
  <w:style w:type="paragraph" w:styleId="Heading8">
    <w:name w:val="heading 8"/>
    <w:basedOn w:val="Normal"/>
    <w:next w:val="Normal"/>
    <w:link w:val="Heading8Char"/>
    <w:qFormat/>
    <w:rsid w:val="004B2FA5"/>
    <w:pPr>
      <w:tabs>
        <w:tab w:val="num" w:pos="0"/>
      </w:tabs>
      <w:spacing w:before="240" w:after="60"/>
      <w:outlineLvl w:val="7"/>
    </w:pPr>
    <w:rPr>
      <w:b/>
      <w:sz w:val="32"/>
    </w:rPr>
  </w:style>
  <w:style w:type="paragraph" w:styleId="Heading9">
    <w:name w:val="heading 9"/>
    <w:basedOn w:val="Normal"/>
    <w:next w:val="Normal"/>
    <w:link w:val="Heading9Char"/>
    <w:qFormat/>
    <w:rsid w:val="004B2FA5"/>
    <w:pPr>
      <w:tabs>
        <w:tab w:val="num" w:pos="0"/>
      </w:tabs>
      <w:spacing w:before="240" w:after="60"/>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987"/>
    <w:rPr>
      <w:rFonts w:ascii="Arial" w:eastAsiaTheme="majorEastAsia" w:hAnsi="Arial" w:cstheme="majorBidi"/>
      <w:b/>
      <w:sz w:val="24"/>
      <w:szCs w:val="32"/>
      <w:u w:val="single"/>
      <w:lang w:eastAsia="en-GB"/>
    </w:rPr>
  </w:style>
  <w:style w:type="character" w:customStyle="1" w:styleId="Heading2Char">
    <w:name w:val="Heading 2 Char"/>
    <w:basedOn w:val="DefaultParagraphFont"/>
    <w:link w:val="Heading2"/>
    <w:rsid w:val="00EF0616"/>
    <w:rPr>
      <w:rFonts w:ascii="Arial" w:eastAsiaTheme="majorEastAsia" w:hAnsi="Arial" w:cstheme="majorBidi"/>
      <w:b/>
      <w:sz w:val="24"/>
      <w:szCs w:val="26"/>
      <w:lang w:eastAsia="en-GB"/>
    </w:rPr>
  </w:style>
  <w:style w:type="character" w:customStyle="1" w:styleId="Heading3Char">
    <w:name w:val="Heading 3 Char"/>
    <w:basedOn w:val="DefaultParagraphFont"/>
    <w:link w:val="Heading3"/>
    <w:rsid w:val="004B2FA5"/>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4B2FA5"/>
    <w:rPr>
      <w:rFonts w:ascii="Arial" w:eastAsia="Times New Roman" w:hAnsi="Arial" w:cs="Times New Roman"/>
      <w:i/>
      <w:color w:val="FF0000"/>
      <w:sz w:val="20"/>
      <w:szCs w:val="20"/>
      <w:lang w:eastAsia="en-GB"/>
    </w:rPr>
  </w:style>
  <w:style w:type="character" w:customStyle="1" w:styleId="Heading5Char">
    <w:name w:val="Heading 5 Char"/>
    <w:basedOn w:val="DefaultParagraphFont"/>
    <w:link w:val="Heading5"/>
    <w:rsid w:val="004B2FA5"/>
    <w:rPr>
      <w:rFonts w:ascii="Arial" w:eastAsia="Times New Roman" w:hAnsi="Arial" w:cs="Times New Roman"/>
      <w:i/>
      <w:sz w:val="20"/>
      <w:szCs w:val="20"/>
      <w:lang w:eastAsia="en-GB"/>
    </w:rPr>
  </w:style>
  <w:style w:type="character" w:customStyle="1" w:styleId="Heading6Char">
    <w:name w:val="Heading 6 Char"/>
    <w:basedOn w:val="DefaultParagraphFont"/>
    <w:link w:val="Heading6"/>
    <w:rsid w:val="004B2FA5"/>
    <w:rPr>
      <w:rFonts w:ascii="Arial" w:eastAsia="Times New Roman" w:hAnsi="Arial" w:cs="Times New Roman"/>
      <w:i/>
      <w:szCs w:val="20"/>
      <w:lang w:eastAsia="en-GB"/>
    </w:rPr>
  </w:style>
  <w:style w:type="character" w:customStyle="1" w:styleId="Heading7Char">
    <w:name w:val="Heading 7 Char"/>
    <w:basedOn w:val="DefaultParagraphFont"/>
    <w:link w:val="Heading7"/>
    <w:rsid w:val="004B2FA5"/>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4B2FA5"/>
    <w:rPr>
      <w:rFonts w:ascii="Arial" w:eastAsia="Times New Roman" w:hAnsi="Arial" w:cs="Times New Roman"/>
      <w:b/>
      <w:sz w:val="32"/>
      <w:szCs w:val="20"/>
      <w:lang w:eastAsia="en-GB"/>
    </w:rPr>
  </w:style>
  <w:style w:type="character" w:customStyle="1" w:styleId="Heading9Char">
    <w:name w:val="Heading 9 Char"/>
    <w:basedOn w:val="DefaultParagraphFont"/>
    <w:link w:val="Heading9"/>
    <w:rsid w:val="004B2FA5"/>
    <w:rPr>
      <w:rFonts w:ascii="Arial" w:eastAsia="Times New Roman" w:hAnsi="Arial" w:cs="Times New Roman"/>
      <w:b/>
      <w:sz w:val="24"/>
      <w:szCs w:val="20"/>
      <w:lang w:eastAsia="en-GB"/>
    </w:rPr>
  </w:style>
  <w:style w:type="paragraph" w:styleId="BodyText">
    <w:name w:val="Body Text"/>
    <w:basedOn w:val="Normal"/>
    <w:link w:val="BodyTextChar"/>
    <w:rsid w:val="004B2FA5"/>
    <w:pPr>
      <w:spacing w:after="120"/>
    </w:pPr>
  </w:style>
  <w:style w:type="character" w:customStyle="1" w:styleId="BodyTextChar">
    <w:name w:val="Body Text Char"/>
    <w:basedOn w:val="DefaultParagraphFont"/>
    <w:link w:val="BodyText"/>
    <w:rsid w:val="004B2FA5"/>
    <w:rPr>
      <w:rFonts w:ascii="Arial" w:eastAsia="Times New Roman" w:hAnsi="Arial" w:cs="Times New Roman"/>
      <w:sz w:val="20"/>
      <w:szCs w:val="20"/>
      <w:lang w:eastAsia="en-GB"/>
    </w:rPr>
  </w:style>
  <w:style w:type="paragraph" w:styleId="Header">
    <w:name w:val="header"/>
    <w:basedOn w:val="Normal"/>
    <w:link w:val="HeaderChar"/>
    <w:rsid w:val="004B2FA5"/>
    <w:pPr>
      <w:tabs>
        <w:tab w:val="center" w:pos="4153"/>
        <w:tab w:val="right" w:pos="8306"/>
      </w:tabs>
    </w:pPr>
  </w:style>
  <w:style w:type="character" w:customStyle="1" w:styleId="HeaderChar">
    <w:name w:val="Header Char"/>
    <w:basedOn w:val="DefaultParagraphFont"/>
    <w:link w:val="Header"/>
    <w:rsid w:val="004B2FA5"/>
    <w:rPr>
      <w:rFonts w:ascii="Arial" w:eastAsia="Times New Roman" w:hAnsi="Arial" w:cs="Times New Roman"/>
      <w:sz w:val="20"/>
      <w:szCs w:val="20"/>
      <w:lang w:eastAsia="en-GB"/>
    </w:rPr>
  </w:style>
  <w:style w:type="character" w:styleId="Hyperlink">
    <w:name w:val="Hyperlink"/>
    <w:uiPriority w:val="99"/>
    <w:rsid w:val="004B2FA5"/>
    <w:rPr>
      <w:color w:val="0000FF"/>
      <w:u w:val="single"/>
    </w:rPr>
  </w:style>
  <w:style w:type="paragraph" w:customStyle="1" w:styleId="AgencyStdParagraph">
    <w:name w:val="Agency Std Paragraph"/>
    <w:rsid w:val="004B2FA5"/>
    <w:pPr>
      <w:widowControl w:val="0"/>
      <w:spacing w:after="0" w:line="240" w:lineRule="auto"/>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4B2FA5"/>
    <w:pPr>
      <w:spacing w:after="120"/>
      <w:ind w:left="283"/>
    </w:pPr>
  </w:style>
  <w:style w:type="character" w:customStyle="1" w:styleId="BodyTextIndentChar">
    <w:name w:val="Body Text Indent Char"/>
    <w:basedOn w:val="DefaultParagraphFont"/>
    <w:link w:val="BodyTextIndent"/>
    <w:rsid w:val="004B2FA5"/>
    <w:rPr>
      <w:rFonts w:ascii="Arial" w:eastAsia="Times New Roman" w:hAnsi="Arial" w:cs="Times New Roman"/>
      <w:sz w:val="20"/>
      <w:szCs w:val="20"/>
      <w:lang w:eastAsia="en-GB"/>
    </w:rPr>
  </w:style>
  <w:style w:type="paragraph" w:styleId="BodyText3">
    <w:name w:val="Body Text 3"/>
    <w:basedOn w:val="Normal"/>
    <w:link w:val="BodyText3Char"/>
    <w:rsid w:val="004B2FA5"/>
    <w:pPr>
      <w:spacing w:after="120"/>
    </w:pPr>
    <w:rPr>
      <w:sz w:val="16"/>
      <w:szCs w:val="16"/>
    </w:rPr>
  </w:style>
  <w:style w:type="character" w:customStyle="1" w:styleId="BodyText3Char">
    <w:name w:val="Body Text 3 Char"/>
    <w:basedOn w:val="DefaultParagraphFont"/>
    <w:link w:val="BodyText3"/>
    <w:rsid w:val="004B2FA5"/>
    <w:rPr>
      <w:rFonts w:ascii="Arial" w:eastAsia="Times New Roman" w:hAnsi="Arial" w:cs="Times New Roman"/>
      <w:sz w:val="16"/>
      <w:szCs w:val="16"/>
      <w:lang w:eastAsia="en-GB"/>
    </w:rPr>
  </w:style>
  <w:style w:type="paragraph" w:customStyle="1" w:styleId="TxBrp1">
    <w:name w:val="TxBr_p1"/>
    <w:basedOn w:val="Normal"/>
    <w:rsid w:val="004B2FA5"/>
    <w:pPr>
      <w:widowControl w:val="0"/>
      <w:tabs>
        <w:tab w:val="left" w:pos="204"/>
      </w:tabs>
      <w:spacing w:line="255" w:lineRule="atLeast"/>
      <w:jc w:val="both"/>
    </w:pPr>
    <w:rPr>
      <w:snapToGrid w:val="0"/>
      <w:sz w:val="24"/>
      <w:lang w:eastAsia="en-US"/>
    </w:rPr>
  </w:style>
  <w:style w:type="paragraph" w:styleId="BodyTextIndent2">
    <w:name w:val="Body Text Indent 2"/>
    <w:basedOn w:val="Normal"/>
    <w:link w:val="BodyTextIndent2Char"/>
    <w:rsid w:val="004B2FA5"/>
    <w:pPr>
      <w:spacing w:after="120" w:line="480" w:lineRule="auto"/>
      <w:ind w:left="283"/>
      <w:jc w:val="both"/>
    </w:pPr>
    <w:rPr>
      <w:sz w:val="24"/>
    </w:rPr>
  </w:style>
  <w:style w:type="character" w:customStyle="1" w:styleId="BodyTextIndent2Char">
    <w:name w:val="Body Text Indent 2 Char"/>
    <w:basedOn w:val="DefaultParagraphFont"/>
    <w:link w:val="BodyTextIndent2"/>
    <w:rsid w:val="004B2FA5"/>
    <w:rPr>
      <w:rFonts w:ascii="Arial" w:eastAsia="Times New Roman" w:hAnsi="Arial" w:cs="Times New Roman"/>
      <w:sz w:val="24"/>
      <w:szCs w:val="20"/>
      <w:lang w:eastAsia="en-GB"/>
    </w:rPr>
  </w:style>
  <w:style w:type="paragraph" w:styleId="ListParagraph">
    <w:name w:val="List Paragraph"/>
    <w:basedOn w:val="Normal"/>
    <w:link w:val="ListParagraphChar"/>
    <w:qFormat/>
    <w:rsid w:val="004B2FA5"/>
    <w:pPr>
      <w:spacing w:after="200" w:line="276" w:lineRule="auto"/>
      <w:ind w:left="720"/>
    </w:pPr>
    <w:rPr>
      <w:rFonts w:eastAsia="Calibri"/>
      <w:sz w:val="24"/>
      <w:szCs w:val="22"/>
      <w:lang w:eastAsia="en-US"/>
    </w:rPr>
  </w:style>
  <w:style w:type="paragraph" w:customStyle="1" w:styleId="ENVABodyText">
    <w:name w:val="ENVA Body Text"/>
    <w:basedOn w:val="Normal"/>
    <w:link w:val="ENVABodyTextChar"/>
    <w:qFormat/>
    <w:rsid w:val="004B2FA5"/>
    <w:rPr>
      <w:rFonts w:cs="Arial"/>
      <w:sz w:val="24"/>
      <w:szCs w:val="24"/>
    </w:rPr>
  </w:style>
  <w:style w:type="character" w:customStyle="1" w:styleId="ENVABodyTextChar">
    <w:name w:val="ENVA Body Text Char"/>
    <w:link w:val="ENVABodyText"/>
    <w:rsid w:val="004B2FA5"/>
    <w:rPr>
      <w:rFonts w:ascii="Arial" w:eastAsia="Times New Roman" w:hAnsi="Arial" w:cs="Arial"/>
      <w:sz w:val="24"/>
      <w:szCs w:val="24"/>
      <w:lang w:eastAsia="en-GB"/>
    </w:rPr>
  </w:style>
  <w:style w:type="character" w:styleId="Strong">
    <w:name w:val="Strong"/>
    <w:qFormat/>
    <w:rsid w:val="004B2FA5"/>
    <w:rPr>
      <w:b/>
      <w:bCs/>
    </w:rPr>
  </w:style>
  <w:style w:type="paragraph" w:styleId="PlainText">
    <w:name w:val="Plain Text"/>
    <w:basedOn w:val="Normal"/>
    <w:link w:val="PlainTextChar"/>
    <w:rsid w:val="004B2FA5"/>
    <w:rPr>
      <w:rFonts w:ascii="Courier New" w:hAnsi="Courier New"/>
    </w:rPr>
  </w:style>
  <w:style w:type="character" w:customStyle="1" w:styleId="PlainTextChar">
    <w:name w:val="Plain Text Char"/>
    <w:basedOn w:val="DefaultParagraphFont"/>
    <w:link w:val="PlainText"/>
    <w:rsid w:val="004B2FA5"/>
    <w:rPr>
      <w:rFonts w:ascii="Courier New" w:eastAsia="Times New Roman" w:hAnsi="Courier New" w:cs="Times New Roman"/>
      <w:sz w:val="20"/>
      <w:szCs w:val="20"/>
      <w:lang w:eastAsia="en-GB"/>
    </w:rPr>
  </w:style>
  <w:style w:type="paragraph" w:customStyle="1" w:styleId="CcList">
    <w:name w:val="Cc List"/>
    <w:basedOn w:val="Normal"/>
    <w:rsid w:val="004B2FA5"/>
    <w:rPr>
      <w:sz w:val="22"/>
    </w:rPr>
  </w:style>
  <w:style w:type="paragraph" w:styleId="BalloonText">
    <w:name w:val="Balloon Text"/>
    <w:basedOn w:val="Normal"/>
    <w:link w:val="BalloonTextChar"/>
    <w:rsid w:val="004B2FA5"/>
    <w:rPr>
      <w:rFonts w:ascii="Tahoma" w:hAnsi="Tahoma" w:cs="Tahoma"/>
      <w:sz w:val="16"/>
      <w:szCs w:val="16"/>
    </w:rPr>
  </w:style>
  <w:style w:type="character" w:customStyle="1" w:styleId="BalloonTextChar">
    <w:name w:val="Balloon Text Char"/>
    <w:basedOn w:val="DefaultParagraphFont"/>
    <w:link w:val="BalloonText"/>
    <w:rsid w:val="004B2FA5"/>
    <w:rPr>
      <w:rFonts w:ascii="Tahoma" w:eastAsia="Times New Roman" w:hAnsi="Tahoma" w:cs="Tahoma"/>
      <w:sz w:val="16"/>
      <w:szCs w:val="16"/>
      <w:lang w:eastAsia="en-GB"/>
    </w:rPr>
  </w:style>
  <w:style w:type="character" w:styleId="CommentReference">
    <w:name w:val="annotation reference"/>
    <w:uiPriority w:val="99"/>
    <w:rsid w:val="004B2FA5"/>
    <w:rPr>
      <w:sz w:val="16"/>
      <w:szCs w:val="16"/>
    </w:rPr>
  </w:style>
  <w:style w:type="paragraph" w:styleId="CommentText">
    <w:name w:val="annotation text"/>
    <w:basedOn w:val="Normal"/>
    <w:link w:val="CommentTextChar"/>
    <w:rsid w:val="004B2FA5"/>
  </w:style>
  <w:style w:type="character" w:customStyle="1" w:styleId="CommentTextChar">
    <w:name w:val="Comment Text Char"/>
    <w:basedOn w:val="DefaultParagraphFont"/>
    <w:link w:val="CommentText"/>
    <w:rsid w:val="004B2FA5"/>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4B2FA5"/>
    <w:rPr>
      <w:b/>
      <w:bCs/>
    </w:rPr>
  </w:style>
  <w:style w:type="character" w:customStyle="1" w:styleId="CommentSubjectChar">
    <w:name w:val="Comment Subject Char"/>
    <w:basedOn w:val="CommentTextChar"/>
    <w:link w:val="CommentSubject"/>
    <w:rsid w:val="004B2FA5"/>
    <w:rPr>
      <w:rFonts w:ascii="Arial" w:eastAsia="Times New Roman" w:hAnsi="Arial" w:cs="Times New Roman"/>
      <w:b/>
      <w:bCs/>
      <w:sz w:val="20"/>
      <w:szCs w:val="20"/>
      <w:lang w:eastAsia="en-GB"/>
    </w:rPr>
  </w:style>
  <w:style w:type="table" w:styleId="TableGrid">
    <w:name w:val="Table Grid"/>
    <w:basedOn w:val="TableNormal"/>
    <w:rsid w:val="004B2FA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2FA5"/>
    <w:pPr>
      <w:spacing w:after="0" w:line="240" w:lineRule="auto"/>
    </w:pPr>
    <w:rPr>
      <w:rFonts w:ascii="Times New Roman" w:eastAsia="Times New Roman" w:hAnsi="Times New Roman" w:cs="Times New Roman"/>
      <w:sz w:val="20"/>
      <w:szCs w:val="20"/>
      <w:lang w:eastAsia="en-GB"/>
    </w:rPr>
  </w:style>
  <w:style w:type="character" w:customStyle="1" w:styleId="ListParagraphChar">
    <w:name w:val="List Paragraph Char"/>
    <w:link w:val="ListParagraph"/>
    <w:locked/>
    <w:rsid w:val="004B2FA5"/>
    <w:rPr>
      <w:rFonts w:ascii="Arial" w:eastAsia="Calibri" w:hAnsi="Arial" w:cs="Times New Roman"/>
      <w:sz w:val="24"/>
    </w:rPr>
  </w:style>
  <w:style w:type="paragraph" w:styleId="Footer">
    <w:name w:val="footer"/>
    <w:basedOn w:val="Normal"/>
    <w:link w:val="FooterChar"/>
    <w:rsid w:val="004B2FA5"/>
    <w:pPr>
      <w:tabs>
        <w:tab w:val="center" w:pos="4513"/>
        <w:tab w:val="right" w:pos="9026"/>
      </w:tabs>
    </w:pPr>
  </w:style>
  <w:style w:type="character" w:customStyle="1" w:styleId="FooterChar">
    <w:name w:val="Footer Char"/>
    <w:basedOn w:val="DefaultParagraphFont"/>
    <w:link w:val="Footer"/>
    <w:rsid w:val="004B2FA5"/>
    <w:rPr>
      <w:rFonts w:ascii="Arial" w:eastAsia="Times New Roman" w:hAnsi="Arial" w:cs="Times New Roman"/>
      <w:sz w:val="20"/>
      <w:szCs w:val="20"/>
      <w:lang w:eastAsia="en-GB"/>
    </w:rPr>
  </w:style>
  <w:style w:type="paragraph" w:styleId="TOCHeading">
    <w:name w:val="TOC Heading"/>
    <w:basedOn w:val="Heading1"/>
    <w:next w:val="Normal"/>
    <w:uiPriority w:val="39"/>
    <w:unhideWhenUsed/>
    <w:qFormat/>
    <w:rsid w:val="004B2FA5"/>
    <w:pPr>
      <w:pageBreakBefore/>
      <w:numPr>
        <w:numId w:val="0"/>
      </w:numPr>
      <w:spacing w:before="240" w:after="0" w:line="259" w:lineRule="auto"/>
      <w:outlineLvl w:val="9"/>
    </w:pPr>
    <w:rPr>
      <w:rFonts w:asciiTheme="majorHAnsi" w:hAnsiTheme="majorHAnsi"/>
      <w:b w:val="0"/>
      <w:color w:val="2E74B5" w:themeColor="accent1" w:themeShade="BF"/>
      <w:sz w:val="32"/>
      <w:u w:val="none"/>
      <w:lang w:val="en-US"/>
    </w:rPr>
  </w:style>
  <w:style w:type="paragraph" w:styleId="TOC1">
    <w:name w:val="toc 1"/>
    <w:basedOn w:val="Normal"/>
    <w:next w:val="Normal"/>
    <w:autoRedefine/>
    <w:uiPriority w:val="39"/>
    <w:rsid w:val="004B2FA5"/>
    <w:pPr>
      <w:spacing w:after="100"/>
    </w:pPr>
  </w:style>
  <w:style w:type="paragraph" w:styleId="TOC2">
    <w:name w:val="toc 2"/>
    <w:basedOn w:val="Normal"/>
    <w:next w:val="Normal"/>
    <w:autoRedefine/>
    <w:uiPriority w:val="39"/>
    <w:rsid w:val="004B2FA5"/>
    <w:pPr>
      <w:spacing w:after="100"/>
      <w:ind w:left="200"/>
    </w:pPr>
  </w:style>
  <w:style w:type="paragraph" w:styleId="TOC3">
    <w:name w:val="toc 3"/>
    <w:basedOn w:val="Normal"/>
    <w:next w:val="Normal"/>
    <w:autoRedefine/>
    <w:uiPriority w:val="39"/>
    <w:rsid w:val="004B2FA5"/>
    <w:pPr>
      <w:spacing w:after="100"/>
      <w:ind w:left="400"/>
    </w:pPr>
  </w:style>
  <w:style w:type="paragraph" w:customStyle="1" w:styleId="MarginText">
    <w:name w:val="Margin Text"/>
    <w:basedOn w:val="Normal"/>
    <w:link w:val="MarginTextChar"/>
    <w:rsid w:val="004B2FA5"/>
    <w:pPr>
      <w:adjustRightInd w:val="0"/>
      <w:spacing w:after="240"/>
      <w:jc w:val="both"/>
    </w:pPr>
    <w:rPr>
      <w:rFonts w:eastAsia="STZhongsong"/>
      <w:sz w:val="22"/>
      <w:lang w:eastAsia="zh-CN"/>
    </w:rPr>
  </w:style>
  <w:style w:type="character" w:customStyle="1" w:styleId="MarginTextChar">
    <w:name w:val="Margin Text Char"/>
    <w:link w:val="MarginText"/>
    <w:locked/>
    <w:rsid w:val="004B2FA5"/>
    <w:rPr>
      <w:rFonts w:ascii="Arial" w:eastAsia="STZhongsong" w:hAnsi="Arial" w:cs="Times New Roman"/>
      <w:szCs w:val="20"/>
      <w:lang w:eastAsia="zh-CN"/>
    </w:rPr>
  </w:style>
  <w:style w:type="paragraph" w:styleId="NoSpacing">
    <w:name w:val="No Spacing"/>
    <w:uiPriority w:val="1"/>
    <w:qFormat/>
    <w:rsid w:val="004B2FA5"/>
    <w:pPr>
      <w:widowControl w:val="0"/>
      <w:overflowPunct w:val="0"/>
      <w:autoSpaceDE w:val="0"/>
      <w:autoSpaceDN w:val="0"/>
      <w:adjustRightInd w:val="0"/>
      <w:spacing w:after="0" w:line="240" w:lineRule="auto"/>
    </w:pPr>
    <w:rPr>
      <w:rFonts w:ascii="Arial" w:eastAsia="Times New Roman" w:hAnsi="Arial" w:cs="Arial"/>
      <w:kern w:val="28"/>
      <w:szCs w:val="20"/>
    </w:rPr>
  </w:style>
  <w:style w:type="paragraph" w:customStyle="1" w:styleId="MainParagraphNumbered">
    <w:name w:val="Main Paragraph Numbered"/>
    <w:basedOn w:val="Normal"/>
    <w:rsid w:val="004B2FA5"/>
    <w:pPr>
      <w:widowControl w:val="0"/>
      <w:numPr>
        <w:numId w:val="40"/>
      </w:numPr>
      <w:tabs>
        <w:tab w:val="left" w:pos="0"/>
      </w:tabs>
      <w:overflowPunct w:val="0"/>
      <w:autoSpaceDE w:val="0"/>
      <w:autoSpaceDN w:val="0"/>
      <w:adjustRightInd w:val="0"/>
      <w:spacing w:before="120" w:after="120"/>
    </w:pPr>
    <w:rPr>
      <w:rFonts w:cs="Arial"/>
      <w:b/>
      <w:kern w:val="28"/>
      <w:sz w:val="22"/>
      <w:lang w:eastAsia="en-US"/>
    </w:rPr>
  </w:style>
  <w:style w:type="paragraph" w:styleId="NormalWeb">
    <w:name w:val="Normal (Web)"/>
    <w:basedOn w:val="Normal"/>
    <w:rsid w:val="004B2FA5"/>
    <w:rPr>
      <w:rFonts w:ascii="Times New Roman" w:hAnsi="Times New Roman"/>
      <w:sz w:val="24"/>
      <w:szCs w:val="24"/>
    </w:rPr>
  </w:style>
  <w:style w:type="table" w:customStyle="1" w:styleId="TableStyle4Green">
    <w:name w:val="Table Style 4 (Green)"/>
    <w:basedOn w:val="TableNormal"/>
    <w:uiPriority w:val="99"/>
    <w:qFormat/>
    <w:rsid w:val="004B2FA5"/>
    <w:pPr>
      <w:spacing w:after="0" w:line="240" w:lineRule="auto"/>
      <w:ind w:left="85" w:right="85"/>
    </w:pPr>
    <w:rPr>
      <w:rFonts w:ascii="Arial" w:eastAsia="Arial" w:hAnsi="Arial" w:cs="Times New Roman"/>
      <w:sz w:val="20"/>
      <w:szCs w:val="20"/>
    </w:rPr>
    <w:tblPr>
      <w:tblStyleRowBandSize w:val="1"/>
      <w:tblInd w:w="0" w:type="nil"/>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left w:w="0" w:type="dxa"/>
        <w:right w:w="0" w:type="dxa"/>
      </w:tblCellMar>
    </w:tblPr>
    <w:tblStylePr w:type="firstRow">
      <w:rPr>
        <w:b/>
        <w:color w:val="FFFFFF" w:themeColor="background1"/>
      </w:rPr>
      <w:tblPr/>
      <w:tcPr>
        <w:shd w:val="clear" w:color="auto" w:fill="70AD47" w:themeFill="accent6"/>
      </w:tcPr>
    </w:tblStylePr>
    <w:tblStylePr w:type="firstCol">
      <w:rPr>
        <w:b/>
      </w:rPr>
    </w:tblStylePr>
    <w:tblStylePr w:type="band1Horz">
      <w:pPr>
        <w:wordWrap/>
        <w:ind w:leftChars="0" w:left="0" w:rightChars="0" w:right="0"/>
      </w:pPr>
    </w:tblStylePr>
  </w:style>
  <w:style w:type="table" w:customStyle="1" w:styleId="TableGrid1">
    <w:name w:val="Table Grid1"/>
    <w:basedOn w:val="TableNormal"/>
    <w:next w:val="TableGrid"/>
    <w:uiPriority w:val="39"/>
    <w:rsid w:val="004B2FA5"/>
    <w:pPr>
      <w:spacing w:after="0" w:line="240" w:lineRule="auto"/>
      <w:ind w:left="85" w:right="85"/>
    </w:pPr>
    <w:rPr>
      <w:rFonts w:ascii="Arial" w:eastAsia="Arial" w:hAnsi="Arial" w:cs="Times New Roman"/>
      <w:sz w:val="20"/>
      <w:szCs w:val="20"/>
      <w:lang w:eastAsia="en-GB"/>
    </w:rPr>
    <w:tblPr>
      <w:tblStyleRow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0" w:type="dxa"/>
        <w:right w:w="0" w:type="dxa"/>
      </w:tblCellMar>
    </w:tblPr>
    <w:tblStylePr w:type="firstRow">
      <w:rPr>
        <w:b/>
      </w:rPr>
      <w:tblPr/>
      <w:tcPr>
        <w:tcBorders>
          <w:insideV w:val="single" w:sz="4" w:space="0" w:color="FFFFFF" w:themeColor="background1"/>
        </w:tcBorders>
        <w:shd w:val="clear" w:color="auto" w:fill="5B9BD5" w:themeFill="accent1"/>
      </w:tcPr>
    </w:tblStylePr>
    <w:tblStylePr w:type="firstCol">
      <w:rPr>
        <w:b/>
      </w:rPr>
    </w:tblStylePr>
    <w:tblStylePr w:type="band2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procurement" TargetMode="External"/><Relationship Id="rId13" Type="http://schemas.openxmlformats.org/officeDocument/2006/relationships/header" Target="header1.xml"/><Relationship Id="rId18" Type="http://schemas.openxmlformats.org/officeDocument/2006/relationships/hyperlink" Target="https://www.gov.uk/government/organisations/environment-agency/about/equality-and-divers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naturalresources.wales/splash?orig=/" TargetMode="External"/><Relationship Id="rId12" Type="http://schemas.openxmlformats.org/officeDocument/2006/relationships/hyperlink" Target="mailto:victoria.fry@environment-agency.gov.uk"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overnment/organisations/environment-agency/about/procurement" TargetMode="External"/><Relationship Id="rId11" Type="http://schemas.openxmlformats.org/officeDocument/2006/relationships/hyperlink" Target="mailto:victoria.fry@environment-agency.gov.uk" TargetMode="External"/><Relationship Id="rId5" Type="http://schemas.openxmlformats.org/officeDocument/2006/relationships/hyperlink" Target="https://www.gov.uk/government/organisations/environment-agency/about" TargetMode="External"/><Relationship Id="rId15" Type="http://schemas.openxmlformats.org/officeDocument/2006/relationships/header" Target="header3.xml"/><Relationship Id="rId10" Type="http://schemas.openxmlformats.org/officeDocument/2006/relationships/hyperlink" Target="https://www.gov.uk/browse/business/waste-environment/environmental-regulations" TargetMode="External"/><Relationship Id="rId19" Type="http://schemas.openxmlformats.org/officeDocument/2006/relationships/hyperlink" Target="https://ea.sharefile.com/d-s929b7343b944bff8" TargetMode="External"/><Relationship Id="rId4" Type="http://schemas.openxmlformats.org/officeDocument/2006/relationships/webSettings" Target="webSettings.xml"/><Relationship Id="rId9" Type="http://schemas.openxmlformats.org/officeDocument/2006/relationships/hyperlink" Target="https://www.gov.uk/browse/business/waste-environmen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58</Pages>
  <Words>16199</Words>
  <Characters>92339</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108322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Fry, Vicky</dc:creator>
  <cp:keywords/>
  <dc:description/>
  <cp:lastModifiedBy>Fry, Vicky</cp:lastModifiedBy>
  <cp:revision>1</cp:revision>
  <dcterms:created xsi:type="dcterms:W3CDTF">2020-09-10T09:38:00Z</dcterms:created>
  <dcterms:modified xsi:type="dcterms:W3CDTF">2020-09-10T09:41:00Z</dcterms:modified>
</cp:coreProperties>
</file>