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462B5" w14:textId="77777777" w:rsidR="0057335D" w:rsidRDefault="0057335D" w:rsidP="0057335D">
      <w:pPr>
        <w:ind w:left="5760" w:firstLine="720"/>
      </w:pPr>
    </w:p>
    <w:p w14:paraId="765B7FE2" w14:textId="77777777" w:rsidR="0057335D" w:rsidRDefault="0057335D" w:rsidP="0057335D">
      <w:pPr>
        <w:ind w:left="5760" w:firstLine="720"/>
      </w:pPr>
    </w:p>
    <w:p w14:paraId="2F4601E8" w14:textId="77777777" w:rsidR="0057335D" w:rsidRDefault="0057335D" w:rsidP="0057335D">
      <w:pPr>
        <w:ind w:left="5760" w:firstLine="720"/>
      </w:pPr>
    </w:p>
    <w:p w14:paraId="2BC3DE0D" w14:textId="77777777" w:rsidR="0057335D" w:rsidRDefault="0057335D" w:rsidP="0057335D">
      <w:pPr>
        <w:ind w:left="5760" w:firstLine="720"/>
      </w:pPr>
    </w:p>
    <w:p w14:paraId="142A581D" w14:textId="4F736700" w:rsidR="0004112F" w:rsidRDefault="00BA17D3" w:rsidP="0057335D">
      <w:pPr>
        <w:ind w:left="5760" w:firstLine="720"/>
      </w:pPr>
      <w:r>
        <w:rPr>
          <w:noProof/>
        </w:rPr>
        <w:drawing>
          <wp:inline distT="0" distB="0" distL="0" distR="0" wp14:anchorId="195D725B" wp14:editId="3001C871">
            <wp:extent cx="1381125" cy="657225"/>
            <wp:effectExtent l="0" t="0" r="9525" b="9525"/>
            <wp:docPr id="1" name="Picture 1" descr="Offa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a LOGO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p w14:paraId="37831DA3" w14:textId="77777777" w:rsidR="0057335D" w:rsidRDefault="0057335D" w:rsidP="0057335D">
      <w:pPr>
        <w:pStyle w:val="NoSpacing"/>
        <w:rPr>
          <w:rFonts w:ascii="Arial" w:hAnsi="Arial" w:cs="Arial"/>
          <w:b/>
          <w:sz w:val="32"/>
        </w:rPr>
      </w:pPr>
    </w:p>
    <w:p w14:paraId="3C14CC88" w14:textId="77777777" w:rsidR="0057335D" w:rsidRDefault="0057335D" w:rsidP="00CA67AA">
      <w:pPr>
        <w:pStyle w:val="Heading1"/>
      </w:pPr>
      <w:r w:rsidRPr="002B0EF9">
        <w:t>Invitation to tender</w:t>
      </w:r>
    </w:p>
    <w:p w14:paraId="04F760D7" w14:textId="77777777" w:rsidR="0057335D" w:rsidRDefault="0057335D" w:rsidP="0057335D">
      <w:pPr>
        <w:pStyle w:val="NoSpacing"/>
        <w:rPr>
          <w:rFonts w:ascii="Arial" w:hAnsi="Arial" w:cs="Arial"/>
          <w:b/>
          <w:sz w:val="32"/>
        </w:rPr>
      </w:pPr>
    </w:p>
    <w:p w14:paraId="214ACD02" w14:textId="219598D9" w:rsidR="0057335D" w:rsidRPr="0057335D" w:rsidRDefault="0057335D" w:rsidP="00CA67AA">
      <w:pPr>
        <w:pStyle w:val="Heading2"/>
      </w:pPr>
      <w:r w:rsidRPr="0057335D">
        <w:t xml:space="preserve">Understanding </w:t>
      </w:r>
      <w:r w:rsidR="003C338C">
        <w:t>and</w:t>
      </w:r>
      <w:r w:rsidRPr="0057335D">
        <w:t xml:space="preserve"> overcoming the cha</w:t>
      </w:r>
      <w:r w:rsidR="002A33D0">
        <w:t>llenges of targeting students from</w:t>
      </w:r>
      <w:r w:rsidR="003C338C">
        <w:t xml:space="preserve"> under-represented and disadvantaged</w:t>
      </w:r>
      <w:r w:rsidRPr="0057335D">
        <w:t xml:space="preserve"> ethnic</w:t>
      </w:r>
      <w:r w:rsidR="002A33D0">
        <w:t xml:space="preserve"> backgrounds</w:t>
      </w:r>
    </w:p>
    <w:p w14:paraId="4DA78258" w14:textId="77777777" w:rsidR="0057335D" w:rsidRDefault="0057335D" w:rsidP="0057335D"/>
    <w:p w14:paraId="2E4041C9" w14:textId="77777777" w:rsidR="0057335D" w:rsidRDefault="0057335D" w:rsidP="00CA67AA">
      <w:pPr>
        <w:pStyle w:val="Heading3"/>
      </w:pPr>
      <w:r w:rsidRPr="002B0EF9">
        <w:t>Summary of services required</w:t>
      </w:r>
    </w:p>
    <w:p w14:paraId="4767E968" w14:textId="77777777" w:rsidR="00D57B24" w:rsidRDefault="00D57B24" w:rsidP="0057335D">
      <w:pPr>
        <w:pStyle w:val="NoSpacing"/>
        <w:rPr>
          <w:rFonts w:ascii="Arial" w:hAnsi="Arial" w:cs="Arial"/>
          <w:b/>
          <w:sz w:val="22"/>
        </w:rPr>
      </w:pPr>
    </w:p>
    <w:p w14:paraId="56AEF03A" w14:textId="0821553D" w:rsidR="00D95C37" w:rsidRPr="00CA67AA" w:rsidRDefault="00D95C37" w:rsidP="00CA67AA">
      <w:pPr>
        <w:pStyle w:val="NoSpacing"/>
        <w:numPr>
          <w:ilvl w:val="0"/>
          <w:numId w:val="4"/>
        </w:numPr>
        <w:rPr>
          <w:rFonts w:ascii="Arial" w:hAnsi="Arial" w:cs="Arial"/>
          <w:sz w:val="22"/>
        </w:rPr>
      </w:pPr>
      <w:r w:rsidRPr="00CA67AA">
        <w:rPr>
          <w:rFonts w:ascii="Arial" w:hAnsi="Arial" w:cs="Arial"/>
          <w:sz w:val="22"/>
        </w:rPr>
        <w:t xml:space="preserve">The Office for Fair Access (OFFA) wish to place a contract for a principal investigator (PI) to undertake research and produce guidance regarding the targeting of disadvantaged </w:t>
      </w:r>
      <w:r w:rsidR="0088595D" w:rsidRPr="00CA67AA">
        <w:rPr>
          <w:rFonts w:ascii="Arial" w:hAnsi="Arial" w:cs="Arial"/>
          <w:sz w:val="22"/>
        </w:rPr>
        <w:t xml:space="preserve">and under-represented </w:t>
      </w:r>
      <w:r w:rsidRPr="00CA67AA">
        <w:rPr>
          <w:rFonts w:ascii="Arial" w:hAnsi="Arial" w:cs="Arial"/>
          <w:sz w:val="22"/>
        </w:rPr>
        <w:t>pupils from different ethnic groups</w:t>
      </w:r>
      <w:r w:rsidR="002A33D0" w:rsidRPr="00CA67AA">
        <w:rPr>
          <w:rFonts w:ascii="Arial" w:hAnsi="Arial" w:cs="Arial"/>
          <w:sz w:val="22"/>
        </w:rPr>
        <w:t xml:space="preserve"> through </w:t>
      </w:r>
      <w:r w:rsidR="00522F2F">
        <w:rPr>
          <w:rFonts w:ascii="Arial" w:hAnsi="Arial" w:cs="Arial"/>
          <w:sz w:val="22"/>
        </w:rPr>
        <w:t xml:space="preserve">access, student success and progression </w:t>
      </w:r>
      <w:r w:rsidR="002A33D0" w:rsidRPr="00CA67AA">
        <w:rPr>
          <w:rFonts w:ascii="Arial" w:hAnsi="Arial" w:cs="Arial"/>
          <w:sz w:val="22"/>
        </w:rPr>
        <w:t>activities</w:t>
      </w:r>
      <w:r w:rsidRPr="00CA67AA">
        <w:rPr>
          <w:rFonts w:ascii="Arial" w:hAnsi="Arial" w:cs="Arial"/>
          <w:sz w:val="22"/>
        </w:rPr>
        <w:t>. This is in order to</w:t>
      </w:r>
      <w:r w:rsidR="002A33D0" w:rsidRPr="00CA67AA">
        <w:rPr>
          <w:rFonts w:ascii="Arial" w:hAnsi="Arial" w:cs="Arial"/>
          <w:sz w:val="22"/>
        </w:rPr>
        <w:t xml:space="preserve"> </w:t>
      </w:r>
      <w:r w:rsidRPr="00CA67AA">
        <w:rPr>
          <w:rFonts w:ascii="Arial" w:hAnsi="Arial" w:cs="Arial"/>
          <w:sz w:val="22"/>
        </w:rPr>
        <w:t xml:space="preserve">improve </w:t>
      </w:r>
      <w:r w:rsidR="002A33D0" w:rsidRPr="00CA67AA">
        <w:rPr>
          <w:rFonts w:ascii="Arial" w:hAnsi="Arial" w:cs="Arial"/>
          <w:sz w:val="22"/>
        </w:rPr>
        <w:t xml:space="preserve">OFFA and the sector’s </w:t>
      </w:r>
      <w:r w:rsidRPr="00CA67AA">
        <w:rPr>
          <w:rFonts w:ascii="Arial" w:hAnsi="Arial" w:cs="Arial"/>
          <w:sz w:val="22"/>
        </w:rPr>
        <w:t>understanding</w:t>
      </w:r>
      <w:r w:rsidR="002A33D0" w:rsidRPr="00CA67AA">
        <w:rPr>
          <w:rFonts w:ascii="Arial" w:hAnsi="Arial" w:cs="Arial"/>
          <w:sz w:val="22"/>
        </w:rPr>
        <w:t xml:space="preserve"> of the challenges associated with </w:t>
      </w:r>
      <w:r w:rsidR="000A3E55">
        <w:rPr>
          <w:rFonts w:ascii="Arial" w:hAnsi="Arial" w:cs="Arial"/>
          <w:sz w:val="22"/>
        </w:rPr>
        <w:t>this work</w:t>
      </w:r>
      <w:r w:rsidR="00A90EC2" w:rsidRPr="00CA67AA">
        <w:rPr>
          <w:rFonts w:ascii="Arial" w:hAnsi="Arial" w:cs="Arial"/>
          <w:sz w:val="22"/>
        </w:rPr>
        <w:t xml:space="preserve">, and provide practical solutions </w:t>
      </w:r>
      <w:r w:rsidR="000A3E55">
        <w:rPr>
          <w:rFonts w:ascii="Arial" w:hAnsi="Arial" w:cs="Arial"/>
          <w:sz w:val="22"/>
        </w:rPr>
        <w:t>as to</w:t>
      </w:r>
      <w:r w:rsidR="000A3E55" w:rsidRPr="00CA67AA">
        <w:rPr>
          <w:rFonts w:ascii="Arial" w:hAnsi="Arial" w:cs="Arial"/>
          <w:sz w:val="22"/>
        </w:rPr>
        <w:t xml:space="preserve"> </w:t>
      </w:r>
      <w:r w:rsidR="00A90EC2" w:rsidRPr="00CA67AA">
        <w:rPr>
          <w:rFonts w:ascii="Arial" w:hAnsi="Arial" w:cs="Arial"/>
          <w:sz w:val="22"/>
        </w:rPr>
        <w:t>how these</w:t>
      </w:r>
      <w:r w:rsidR="00D64B6D" w:rsidRPr="00CA67AA">
        <w:rPr>
          <w:rFonts w:ascii="Arial" w:hAnsi="Arial" w:cs="Arial"/>
          <w:sz w:val="22"/>
        </w:rPr>
        <w:t xml:space="preserve"> challenges</w:t>
      </w:r>
      <w:r w:rsidR="00A90EC2" w:rsidRPr="00CA67AA">
        <w:rPr>
          <w:rFonts w:ascii="Arial" w:hAnsi="Arial" w:cs="Arial"/>
          <w:sz w:val="22"/>
        </w:rPr>
        <w:t xml:space="preserve"> might be overcome</w:t>
      </w:r>
      <w:r w:rsidR="00460749">
        <w:rPr>
          <w:rFonts w:ascii="Arial" w:hAnsi="Arial" w:cs="Arial"/>
          <w:sz w:val="22"/>
        </w:rPr>
        <w:t xml:space="preserve"> across the student lifecycle.</w:t>
      </w:r>
      <w:r w:rsidRPr="00CA67AA">
        <w:rPr>
          <w:rFonts w:ascii="Arial" w:hAnsi="Arial" w:cs="Arial"/>
          <w:sz w:val="22"/>
        </w:rPr>
        <w:t xml:space="preserve"> </w:t>
      </w:r>
    </w:p>
    <w:p w14:paraId="1042C6E7" w14:textId="77777777" w:rsidR="00D95C37" w:rsidRPr="00CA67AA" w:rsidRDefault="00D95C37" w:rsidP="0057335D">
      <w:pPr>
        <w:pStyle w:val="NoSpacing"/>
        <w:rPr>
          <w:rFonts w:ascii="Arial" w:hAnsi="Arial" w:cs="Arial"/>
          <w:sz w:val="22"/>
        </w:rPr>
      </w:pPr>
    </w:p>
    <w:p w14:paraId="7872197D" w14:textId="064BB96D" w:rsidR="00D57B24" w:rsidRPr="00CA67AA" w:rsidRDefault="00D57B24" w:rsidP="00CA67AA">
      <w:pPr>
        <w:pStyle w:val="NoSpacing"/>
        <w:numPr>
          <w:ilvl w:val="0"/>
          <w:numId w:val="4"/>
        </w:numPr>
        <w:rPr>
          <w:rFonts w:ascii="Arial" w:hAnsi="Arial" w:cs="Arial"/>
          <w:sz w:val="22"/>
        </w:rPr>
      </w:pPr>
      <w:r w:rsidRPr="00CA67AA">
        <w:rPr>
          <w:rFonts w:ascii="Arial" w:hAnsi="Arial" w:cs="Arial"/>
          <w:sz w:val="22"/>
        </w:rPr>
        <w:t>The contract is for:</w:t>
      </w:r>
    </w:p>
    <w:p w14:paraId="3F8FD5FA" w14:textId="113718B1" w:rsidR="00E536F9" w:rsidRPr="00CA67AA" w:rsidRDefault="000A3E55" w:rsidP="00CA67AA">
      <w:pPr>
        <w:pStyle w:val="NoSpacing"/>
        <w:numPr>
          <w:ilvl w:val="0"/>
          <w:numId w:val="3"/>
        </w:numPr>
        <w:rPr>
          <w:rFonts w:ascii="Arial" w:hAnsi="Arial" w:cs="Arial"/>
          <w:sz w:val="22"/>
        </w:rPr>
      </w:pPr>
      <w:r>
        <w:rPr>
          <w:rFonts w:ascii="Arial" w:hAnsi="Arial" w:cs="Arial"/>
          <w:sz w:val="22"/>
        </w:rPr>
        <w:t>r</w:t>
      </w:r>
      <w:r w:rsidR="0088595D" w:rsidRPr="00CA67AA">
        <w:rPr>
          <w:rFonts w:ascii="Arial" w:hAnsi="Arial" w:cs="Arial"/>
          <w:sz w:val="22"/>
        </w:rPr>
        <w:t xml:space="preserve">eviewing current practice </w:t>
      </w:r>
      <w:r w:rsidR="00D64B6D" w:rsidRPr="00CA67AA">
        <w:rPr>
          <w:rFonts w:ascii="Arial" w:hAnsi="Arial" w:cs="Arial"/>
          <w:sz w:val="22"/>
        </w:rPr>
        <w:t xml:space="preserve">across the sector </w:t>
      </w:r>
      <w:r w:rsidR="0088595D" w:rsidRPr="00CA67AA">
        <w:rPr>
          <w:rFonts w:ascii="Arial" w:hAnsi="Arial" w:cs="Arial"/>
          <w:sz w:val="22"/>
        </w:rPr>
        <w:t>and identify</w:t>
      </w:r>
      <w:r w:rsidR="00D64B6D" w:rsidRPr="00CA67AA">
        <w:rPr>
          <w:rFonts w:ascii="Arial" w:hAnsi="Arial" w:cs="Arial"/>
          <w:sz w:val="22"/>
        </w:rPr>
        <w:t>ing examples of effective</w:t>
      </w:r>
      <w:r w:rsidR="0088595D" w:rsidRPr="00CA67AA">
        <w:rPr>
          <w:rFonts w:ascii="Arial" w:hAnsi="Arial" w:cs="Arial"/>
          <w:sz w:val="22"/>
        </w:rPr>
        <w:t xml:space="preserve"> practice</w:t>
      </w:r>
    </w:p>
    <w:p w14:paraId="78B2E419" w14:textId="09BAF18E" w:rsidR="00E536F9" w:rsidRPr="00CA67AA" w:rsidRDefault="000A3E55" w:rsidP="00CA67AA">
      <w:pPr>
        <w:pStyle w:val="NoSpacing"/>
        <w:numPr>
          <w:ilvl w:val="0"/>
          <w:numId w:val="3"/>
        </w:numPr>
        <w:rPr>
          <w:rFonts w:ascii="Arial" w:hAnsi="Arial" w:cs="Arial"/>
          <w:sz w:val="22"/>
        </w:rPr>
      </w:pPr>
      <w:r>
        <w:rPr>
          <w:rFonts w:ascii="Arial" w:hAnsi="Arial" w:cs="Arial"/>
          <w:sz w:val="22"/>
        </w:rPr>
        <w:t>c</w:t>
      </w:r>
      <w:r w:rsidR="00E536F9" w:rsidRPr="00CA67AA">
        <w:rPr>
          <w:rFonts w:ascii="Arial" w:hAnsi="Arial" w:cs="Arial"/>
          <w:sz w:val="22"/>
        </w:rPr>
        <w:t>arrying out in depth analysis of case studies identified from the sector review to champion examples of effective practice in the targeting of students from under-represented and disadvantaged ethnic backgrounds</w:t>
      </w:r>
    </w:p>
    <w:p w14:paraId="1BCA8CDD" w14:textId="79C20F72" w:rsidR="0088595D" w:rsidRPr="00CA67AA" w:rsidRDefault="000A3E55" w:rsidP="00CA67AA">
      <w:pPr>
        <w:pStyle w:val="NoSpacing"/>
        <w:numPr>
          <w:ilvl w:val="0"/>
          <w:numId w:val="3"/>
        </w:numPr>
        <w:rPr>
          <w:rFonts w:ascii="Arial" w:hAnsi="Arial" w:cs="Arial"/>
          <w:sz w:val="22"/>
        </w:rPr>
      </w:pPr>
      <w:r>
        <w:rPr>
          <w:rFonts w:ascii="Arial" w:hAnsi="Arial" w:cs="Arial"/>
          <w:sz w:val="22"/>
        </w:rPr>
        <w:t>i</w:t>
      </w:r>
      <w:r w:rsidR="0088595D" w:rsidRPr="00CA67AA">
        <w:rPr>
          <w:rFonts w:ascii="Arial" w:hAnsi="Arial" w:cs="Arial"/>
          <w:sz w:val="22"/>
        </w:rPr>
        <w:t xml:space="preserve">dentifying </w:t>
      </w:r>
      <w:r w:rsidR="00D64B6D" w:rsidRPr="00CA67AA">
        <w:rPr>
          <w:rFonts w:ascii="Arial" w:hAnsi="Arial" w:cs="Arial"/>
          <w:sz w:val="22"/>
        </w:rPr>
        <w:t>the key</w:t>
      </w:r>
      <w:r w:rsidR="0088595D" w:rsidRPr="00CA67AA">
        <w:rPr>
          <w:rFonts w:ascii="Arial" w:hAnsi="Arial" w:cs="Arial"/>
          <w:sz w:val="22"/>
        </w:rPr>
        <w:t xml:space="preserve"> challenges </w:t>
      </w:r>
      <w:r w:rsidR="00D64B6D" w:rsidRPr="00CA67AA">
        <w:rPr>
          <w:rFonts w:ascii="Arial" w:hAnsi="Arial" w:cs="Arial"/>
          <w:sz w:val="22"/>
        </w:rPr>
        <w:t>institutions are facing in relation to this work and coll</w:t>
      </w:r>
      <w:r>
        <w:rPr>
          <w:rFonts w:ascii="Arial" w:hAnsi="Arial" w:cs="Arial"/>
          <w:sz w:val="22"/>
        </w:rPr>
        <w:t>a</w:t>
      </w:r>
      <w:r w:rsidR="00D64B6D" w:rsidRPr="00CA67AA">
        <w:rPr>
          <w:rFonts w:ascii="Arial" w:hAnsi="Arial" w:cs="Arial"/>
          <w:sz w:val="22"/>
        </w:rPr>
        <w:t xml:space="preserve">ting this in </w:t>
      </w:r>
      <w:r w:rsidR="0088595D" w:rsidRPr="00CA67AA">
        <w:rPr>
          <w:rFonts w:ascii="Arial" w:hAnsi="Arial" w:cs="Arial"/>
          <w:sz w:val="22"/>
        </w:rPr>
        <w:t>a final report</w:t>
      </w:r>
    </w:p>
    <w:p w14:paraId="1E1F4D87" w14:textId="79B83D21" w:rsidR="00EB0322" w:rsidRPr="00CA67AA" w:rsidRDefault="000A3E55" w:rsidP="00CA67AA">
      <w:pPr>
        <w:pStyle w:val="NoSpacing"/>
        <w:numPr>
          <w:ilvl w:val="0"/>
          <w:numId w:val="3"/>
        </w:numPr>
        <w:rPr>
          <w:rFonts w:ascii="Arial" w:hAnsi="Arial" w:cs="Arial"/>
          <w:sz w:val="22"/>
        </w:rPr>
      </w:pPr>
      <w:r>
        <w:rPr>
          <w:rFonts w:ascii="Arial" w:hAnsi="Arial" w:cs="Arial"/>
          <w:sz w:val="22"/>
        </w:rPr>
        <w:t>p</w:t>
      </w:r>
      <w:r w:rsidR="00EB0322" w:rsidRPr="00CA67AA">
        <w:rPr>
          <w:rFonts w:ascii="Arial" w:hAnsi="Arial" w:cs="Arial"/>
          <w:sz w:val="22"/>
        </w:rPr>
        <w:t xml:space="preserve">roducing a written piece of practical guidance for the sector on how to effectively target </w:t>
      </w:r>
      <w:r w:rsidR="004B4801" w:rsidRPr="00CA67AA">
        <w:rPr>
          <w:rFonts w:ascii="Arial" w:hAnsi="Arial" w:cs="Arial"/>
          <w:sz w:val="22"/>
        </w:rPr>
        <w:t>students from under-represented and disadvantaged ethnic backgrounds</w:t>
      </w:r>
      <w:r>
        <w:rPr>
          <w:rFonts w:ascii="Arial" w:hAnsi="Arial" w:cs="Arial"/>
          <w:sz w:val="22"/>
        </w:rPr>
        <w:t xml:space="preserve">, which </w:t>
      </w:r>
      <w:r w:rsidR="00EB0322" w:rsidRPr="00CA67AA">
        <w:rPr>
          <w:rFonts w:ascii="Arial" w:hAnsi="Arial" w:cs="Arial"/>
          <w:sz w:val="22"/>
        </w:rPr>
        <w:t>will:</w:t>
      </w:r>
    </w:p>
    <w:p w14:paraId="1CBE8848" w14:textId="3AC53A14" w:rsidR="00A90EC2" w:rsidRPr="00CA67AA" w:rsidRDefault="000A3E55" w:rsidP="00CA67AA">
      <w:pPr>
        <w:pStyle w:val="NoSpacing"/>
        <w:numPr>
          <w:ilvl w:val="1"/>
          <w:numId w:val="3"/>
        </w:numPr>
        <w:rPr>
          <w:rFonts w:ascii="Arial" w:hAnsi="Arial" w:cs="Arial"/>
          <w:sz w:val="22"/>
        </w:rPr>
      </w:pPr>
      <w:r>
        <w:rPr>
          <w:rFonts w:ascii="Arial" w:hAnsi="Arial" w:cs="Arial"/>
          <w:sz w:val="22"/>
        </w:rPr>
        <w:t>i</w:t>
      </w:r>
      <w:r w:rsidR="00EB0322" w:rsidRPr="00CA67AA">
        <w:rPr>
          <w:rFonts w:ascii="Arial" w:hAnsi="Arial" w:cs="Arial"/>
          <w:sz w:val="22"/>
        </w:rPr>
        <w:t>dentify</w:t>
      </w:r>
      <w:r w:rsidR="00A90EC2" w:rsidRPr="00CA67AA">
        <w:rPr>
          <w:rFonts w:ascii="Arial" w:hAnsi="Arial" w:cs="Arial"/>
          <w:sz w:val="22"/>
        </w:rPr>
        <w:t xml:space="preserve"> the key challenges institutions face in targeting their </w:t>
      </w:r>
      <w:r w:rsidR="00522F2F">
        <w:rPr>
          <w:rFonts w:ascii="Arial" w:hAnsi="Arial" w:cs="Arial"/>
          <w:sz w:val="22"/>
        </w:rPr>
        <w:t>access, student success and progression</w:t>
      </w:r>
      <w:r w:rsidR="00A90EC2" w:rsidRPr="00CA67AA">
        <w:rPr>
          <w:rFonts w:ascii="Arial" w:hAnsi="Arial" w:cs="Arial"/>
          <w:sz w:val="22"/>
        </w:rPr>
        <w:t xml:space="preserve"> activities at students of different ethnicities</w:t>
      </w:r>
    </w:p>
    <w:p w14:paraId="2389E609" w14:textId="30F17E1C" w:rsidR="00A90EC2" w:rsidRPr="00CA67AA" w:rsidRDefault="000A3E55" w:rsidP="00CA67AA">
      <w:pPr>
        <w:pStyle w:val="NoSpacing"/>
        <w:numPr>
          <w:ilvl w:val="1"/>
          <w:numId w:val="3"/>
        </w:numPr>
        <w:rPr>
          <w:rFonts w:ascii="Arial" w:hAnsi="Arial" w:cs="Arial"/>
          <w:sz w:val="22"/>
        </w:rPr>
      </w:pPr>
      <w:r>
        <w:rPr>
          <w:rFonts w:ascii="Arial" w:hAnsi="Arial" w:cs="Arial"/>
          <w:sz w:val="22"/>
        </w:rPr>
        <w:t>d</w:t>
      </w:r>
      <w:r w:rsidR="00EB0322" w:rsidRPr="00CA67AA">
        <w:rPr>
          <w:rFonts w:ascii="Arial" w:hAnsi="Arial" w:cs="Arial"/>
          <w:sz w:val="22"/>
        </w:rPr>
        <w:t>evelop</w:t>
      </w:r>
      <w:r w:rsidR="00A90EC2" w:rsidRPr="00CA67AA">
        <w:rPr>
          <w:rFonts w:ascii="Arial" w:hAnsi="Arial" w:cs="Arial"/>
          <w:sz w:val="22"/>
        </w:rPr>
        <w:t xml:space="preserve"> possible solutions to these challenges</w:t>
      </w:r>
    </w:p>
    <w:p w14:paraId="22298ED3" w14:textId="562457C4" w:rsidR="00A90EC2" w:rsidRPr="00CA67AA" w:rsidRDefault="000A3E55" w:rsidP="00CA67AA">
      <w:pPr>
        <w:pStyle w:val="NoSpacing"/>
        <w:numPr>
          <w:ilvl w:val="1"/>
          <w:numId w:val="3"/>
        </w:numPr>
        <w:rPr>
          <w:rFonts w:ascii="Arial" w:hAnsi="Arial" w:cs="Arial"/>
          <w:sz w:val="22"/>
        </w:rPr>
      </w:pPr>
      <w:r>
        <w:rPr>
          <w:rFonts w:ascii="Arial" w:hAnsi="Arial" w:cs="Arial"/>
          <w:sz w:val="22"/>
        </w:rPr>
        <w:t>d</w:t>
      </w:r>
      <w:r w:rsidR="00EB0322" w:rsidRPr="00CA67AA">
        <w:rPr>
          <w:rFonts w:ascii="Arial" w:hAnsi="Arial" w:cs="Arial"/>
          <w:sz w:val="22"/>
        </w:rPr>
        <w:t>emonstrate</w:t>
      </w:r>
      <w:r w:rsidR="00A90EC2" w:rsidRPr="00CA67AA">
        <w:rPr>
          <w:rFonts w:ascii="Arial" w:hAnsi="Arial" w:cs="Arial"/>
          <w:sz w:val="22"/>
        </w:rPr>
        <w:t xml:space="preserve"> the benefits to students and institutions in effective targeting of </w:t>
      </w:r>
      <w:r w:rsidR="00522F2F">
        <w:rPr>
          <w:rFonts w:ascii="Arial" w:hAnsi="Arial" w:cs="Arial"/>
          <w:sz w:val="22"/>
        </w:rPr>
        <w:t>access, student success and progression</w:t>
      </w:r>
      <w:r w:rsidR="00A90EC2" w:rsidRPr="00CA67AA">
        <w:rPr>
          <w:rFonts w:ascii="Arial" w:hAnsi="Arial" w:cs="Arial"/>
          <w:sz w:val="22"/>
        </w:rPr>
        <w:t xml:space="preserve"> activities</w:t>
      </w:r>
      <w:r>
        <w:rPr>
          <w:rFonts w:ascii="Arial" w:hAnsi="Arial" w:cs="Arial"/>
          <w:sz w:val="22"/>
        </w:rPr>
        <w:t>.</w:t>
      </w:r>
    </w:p>
    <w:p w14:paraId="6314C01D" w14:textId="77777777" w:rsidR="00D57B24" w:rsidRPr="00CA67AA" w:rsidRDefault="00D57B24" w:rsidP="00D57B24">
      <w:pPr>
        <w:pStyle w:val="NoSpacing"/>
        <w:rPr>
          <w:rFonts w:ascii="Arial" w:hAnsi="Arial" w:cs="Arial"/>
          <w:sz w:val="22"/>
        </w:rPr>
      </w:pPr>
    </w:p>
    <w:p w14:paraId="7228915C" w14:textId="4AAC1628" w:rsidR="0057335D" w:rsidRPr="005D1AE7" w:rsidRDefault="00D57B24" w:rsidP="00CA67AA">
      <w:pPr>
        <w:pStyle w:val="NoSpacing"/>
        <w:numPr>
          <w:ilvl w:val="0"/>
          <w:numId w:val="4"/>
        </w:numPr>
      </w:pPr>
      <w:r w:rsidRPr="00CA67AA">
        <w:rPr>
          <w:rFonts w:ascii="Arial" w:hAnsi="Arial" w:cs="Arial"/>
          <w:sz w:val="22"/>
        </w:rPr>
        <w:t xml:space="preserve">The long term goal of this project is to </w:t>
      </w:r>
      <w:r w:rsidR="00FA3B9E" w:rsidRPr="00CA67AA">
        <w:rPr>
          <w:rFonts w:ascii="Arial" w:hAnsi="Arial" w:cs="Arial"/>
          <w:sz w:val="22"/>
        </w:rPr>
        <w:t xml:space="preserve">both challenge and support the sector to do more to address the differences in participation, outcomes and progression that persist between students from different ethnic </w:t>
      </w:r>
      <w:r w:rsidR="004B4801" w:rsidRPr="00CA67AA">
        <w:rPr>
          <w:rFonts w:ascii="Arial" w:hAnsi="Arial" w:cs="Arial"/>
          <w:sz w:val="22"/>
        </w:rPr>
        <w:t>backgrounds that</w:t>
      </w:r>
      <w:r w:rsidR="00B07ABE" w:rsidRPr="00CA67AA">
        <w:rPr>
          <w:rFonts w:ascii="Arial" w:hAnsi="Arial" w:cs="Arial"/>
          <w:sz w:val="22"/>
        </w:rPr>
        <w:t xml:space="preserve"> can be masked by </w:t>
      </w:r>
      <w:r w:rsidR="00FA3B9E" w:rsidRPr="00CA67AA">
        <w:rPr>
          <w:rFonts w:ascii="Arial" w:hAnsi="Arial" w:cs="Arial"/>
          <w:sz w:val="22"/>
        </w:rPr>
        <w:t>the overarching label of “</w:t>
      </w:r>
      <w:r w:rsidR="000A3E55">
        <w:rPr>
          <w:rFonts w:ascii="Arial" w:hAnsi="Arial" w:cs="Arial"/>
          <w:sz w:val="22"/>
        </w:rPr>
        <w:t>Black and minority ethnic (</w:t>
      </w:r>
      <w:r w:rsidR="00FA3B9E" w:rsidRPr="00CA67AA">
        <w:rPr>
          <w:rFonts w:ascii="Arial" w:hAnsi="Arial" w:cs="Arial"/>
          <w:sz w:val="22"/>
        </w:rPr>
        <w:t>BME</w:t>
      </w:r>
      <w:r w:rsidR="000A3E55">
        <w:rPr>
          <w:rFonts w:ascii="Arial" w:hAnsi="Arial" w:cs="Arial"/>
          <w:sz w:val="22"/>
        </w:rPr>
        <w:t>)</w:t>
      </w:r>
      <w:r w:rsidR="00FA3B9E" w:rsidRPr="00CA67AA">
        <w:rPr>
          <w:rFonts w:ascii="Arial" w:hAnsi="Arial" w:cs="Arial"/>
          <w:sz w:val="22"/>
        </w:rPr>
        <w:t>”</w:t>
      </w:r>
      <w:r w:rsidR="00B07ABE" w:rsidRPr="00CA67AA">
        <w:rPr>
          <w:rFonts w:ascii="Arial" w:hAnsi="Arial" w:cs="Arial"/>
          <w:sz w:val="22"/>
        </w:rPr>
        <w:t>.</w:t>
      </w:r>
    </w:p>
    <w:p w14:paraId="53C8B0F3" w14:textId="77777777" w:rsidR="005D1AE7" w:rsidRPr="005D1AE7" w:rsidRDefault="005D1AE7" w:rsidP="005D1AE7">
      <w:pPr>
        <w:pStyle w:val="NoSpacing"/>
        <w:ind w:left="720"/>
      </w:pPr>
    </w:p>
    <w:p w14:paraId="164DDD22" w14:textId="20B2D810" w:rsidR="005D1AE7" w:rsidRPr="005D1AE7" w:rsidRDefault="005D1AE7" w:rsidP="00CA67AA">
      <w:pPr>
        <w:pStyle w:val="NoSpacing"/>
        <w:numPr>
          <w:ilvl w:val="0"/>
          <w:numId w:val="4"/>
        </w:numPr>
        <w:rPr>
          <w:rFonts w:ascii="Arial" w:hAnsi="Arial" w:cs="Arial"/>
          <w:sz w:val="22"/>
        </w:rPr>
      </w:pPr>
      <w:r w:rsidRPr="005D1AE7">
        <w:rPr>
          <w:rFonts w:ascii="Arial" w:hAnsi="Arial" w:cs="Arial"/>
          <w:sz w:val="22"/>
        </w:rPr>
        <w:lastRenderedPageBreak/>
        <w:t>Depending on the allocation of future funding</w:t>
      </w:r>
      <w:r>
        <w:rPr>
          <w:rFonts w:ascii="Arial" w:hAnsi="Arial" w:cs="Arial"/>
          <w:sz w:val="22"/>
        </w:rPr>
        <w:t>,</w:t>
      </w:r>
      <w:r w:rsidRPr="005D1AE7">
        <w:rPr>
          <w:rFonts w:ascii="Arial" w:hAnsi="Arial" w:cs="Arial"/>
          <w:sz w:val="22"/>
        </w:rPr>
        <w:t xml:space="preserve"> OFFA aim</w:t>
      </w:r>
      <w:r>
        <w:rPr>
          <w:rFonts w:ascii="Arial" w:hAnsi="Arial" w:cs="Arial"/>
          <w:sz w:val="22"/>
        </w:rPr>
        <w:t>s</w:t>
      </w:r>
      <w:r w:rsidRPr="005D1AE7">
        <w:rPr>
          <w:rFonts w:ascii="Arial" w:hAnsi="Arial" w:cs="Arial"/>
          <w:sz w:val="22"/>
        </w:rPr>
        <w:t xml:space="preserve"> to develop a second phase of this project in which the developed methodology is piloted in institutions.</w:t>
      </w:r>
    </w:p>
    <w:p w14:paraId="2717B358" w14:textId="77777777" w:rsidR="00FA3B9E" w:rsidRDefault="00FA3B9E" w:rsidP="00FA3B9E">
      <w:pPr>
        <w:pStyle w:val="NoSpacing"/>
        <w:ind w:left="720"/>
      </w:pPr>
    </w:p>
    <w:p w14:paraId="5B417117" w14:textId="02E04326" w:rsidR="00D95C37" w:rsidRDefault="00D95C37" w:rsidP="00CA67AA">
      <w:pPr>
        <w:pStyle w:val="Heading3"/>
      </w:pPr>
      <w:r w:rsidRPr="002B0EF9">
        <w:t>About OFFA</w:t>
      </w:r>
    </w:p>
    <w:p w14:paraId="789C579E" w14:textId="77777777" w:rsidR="00D95C37" w:rsidRPr="00D95C37" w:rsidRDefault="00D95C37" w:rsidP="00D95C37">
      <w:pPr>
        <w:pStyle w:val="NoSpacing"/>
        <w:ind w:left="720"/>
        <w:rPr>
          <w:rFonts w:ascii="Arial" w:hAnsi="Arial" w:cs="Arial"/>
          <w:b/>
          <w:color w:val="000000"/>
          <w:sz w:val="22"/>
        </w:rPr>
      </w:pPr>
    </w:p>
    <w:p w14:paraId="20DA478E" w14:textId="7C60686E" w:rsidR="00D95C37" w:rsidRDefault="00BA17D3" w:rsidP="00CA67AA">
      <w:pPr>
        <w:pStyle w:val="NoSpacing"/>
        <w:numPr>
          <w:ilvl w:val="0"/>
          <w:numId w:val="4"/>
        </w:numPr>
        <w:rPr>
          <w:rFonts w:ascii="Arial" w:hAnsi="Arial" w:cs="Arial"/>
          <w:color w:val="000000"/>
          <w:sz w:val="22"/>
        </w:rPr>
      </w:pPr>
      <w:r>
        <w:rPr>
          <w:noProof/>
          <w:lang w:eastAsia="en-GB"/>
        </w:rPr>
        <mc:AlternateContent>
          <mc:Choice Requires="wps">
            <w:drawing>
              <wp:anchor distT="0" distB="0" distL="114300" distR="114300" simplePos="0" relativeHeight="251659264" behindDoc="0" locked="0" layoutInCell="1" allowOverlap="1" wp14:anchorId="031A331A" wp14:editId="73902821">
                <wp:simplePos x="0" y="0"/>
                <wp:positionH relativeFrom="column">
                  <wp:posOffset>-4114800</wp:posOffset>
                </wp:positionH>
                <wp:positionV relativeFrom="paragraph">
                  <wp:posOffset>727710</wp:posOffset>
                </wp:positionV>
                <wp:extent cx="220980" cy="17716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177165"/>
                        </a:xfrm>
                        <a:prstGeom prst="rect">
                          <a:avLst/>
                        </a:prstGeom>
                        <a:noFill/>
                        <a:ln>
                          <a:noFill/>
                        </a:ln>
                        <a:effectLst/>
                      </wps:spPr>
                      <wps:txbx>
                        <w:txbxContent>
                          <w:p w14:paraId="258C9DE3" w14:textId="77777777" w:rsidR="0074461A" w:rsidRPr="00D93AFC" w:rsidRDefault="0074461A" w:rsidP="00D95C37">
                            <w:pPr>
                              <w:pStyle w:val="NoSpacing"/>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31A331A" id="_x0000_t202" coordsize="21600,21600" o:spt="202" path="m,l,21600r21600,l21600,xe">
                <v:stroke joinstyle="miter"/>
                <v:path gradientshapeok="t" o:connecttype="rect"/>
              </v:shapetype>
              <v:shape id="Text Box 1" o:spid="_x0000_s1026" type="#_x0000_t202" style="position:absolute;left:0;text-align:left;margin-left:-324pt;margin-top:57.3pt;width:17.4pt;height:13.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dzMQIAAGwEAAAOAAAAZHJzL2Uyb0RvYy54bWysVMtu2zAQvBfoPxC8N7IMJ44Fy4GbwEUB&#10;IwlgFznTFGULlbgEyVhKv75Dyq+kPRW9UMvd4b5mV9O7rqnZXllXkc55ejXgTGlJRaW3Of+xXny5&#10;5cx5oQtRk1Y5f1OO380+f5q2JlND2lFdKMvgRLusNTnfeW+yJHFypxrhrsgoDWNJthEeV7tNCita&#10;eG/qZDgY3CQt2cJYkso5aB96I59F/2WppH8qS6c8q3OO3Hw8bTw34UxmU5FtrTC7Sh7SEP+QRSMq&#10;jaAnVw/CC/Zqqz9cNZW05Kj0V5KahMqykirWgGrSwYdqVjthVKwFzXHm1Cb3/9zKx/2zZVWR8wln&#10;WjSgaK06z75Sx9LQnda4DKCVAcx3UIPlWKkzS5I/HSDJBaZ/4IAO3ehK24Qv6mR4CALeTk0PUSSU&#10;w+FgcguLhCkdj9Ob6xA2OT821vlvihoWhJxbcBoTEPul8z30CAmxNC2quoZeZLV+p4DPXqPiYBxe&#10;h+T7fIPku02Ht0HcUPGGoi31Q+OMXFTIYCmcfxYWU4KkMfn+CUdZU5tzOkic7cj++ps+4EEerJy1&#10;mLqca6wFZ/V3DVIn6WgUhjReRtfjIS720rK5tOjX5p4w1ik2zMgoBryvj2JpqXnBesxDTJiEloic&#10;c38U732/CVgvqebzCMJYGuGXemXkkenQ3XX3Iqw5UODB3SMdp1NkH5josaH1zsxfPfiINJ17ehgZ&#10;jHQk+rB+YWcu7xF1/knMfgMAAP//AwBQSwMEFAAGAAgAAAAhAC20RR3iAAAADQEAAA8AAABkcnMv&#10;ZG93bnJldi54bWxMj8FOwzAQRO9I/IO1SFxQ6iQNVhXiVBUSJ7g0pXc3XpKI2E5jNzV8PcsJjjsz&#10;mn1TbaMZ2YKzH5yVkK1SYGhbpwfbSXg/vCQbYD4oq9XoLEr4Qg/b+vamUqV2V7vHpQkdoxLrSyWh&#10;D2EqOfdtj0b5lZvQkvfhZqMCnXPH9ayuVG5Gnqep4EYNlj70asLnHtvP5mIk6Ob4fZjX5/iwe93n&#10;3VG08by8SXl/F3dPwALG8BeGX3xCh5qYTu5itWejhEQUGxoTyMkKAYwiicjWObATSUX+CLyu+P8V&#10;9Q8AAAD//wMAUEsBAi0AFAAGAAgAAAAhALaDOJL+AAAA4QEAABMAAAAAAAAAAAAAAAAAAAAAAFtD&#10;b250ZW50X1R5cGVzXS54bWxQSwECLQAUAAYACAAAACEAOP0h/9YAAACUAQAACwAAAAAAAAAAAAAA&#10;AAAvAQAAX3JlbHMvLnJlbHNQSwECLQAUAAYACAAAACEALynnczECAABsBAAADgAAAAAAAAAAAAAA&#10;AAAuAgAAZHJzL2Uyb0RvYy54bWxQSwECLQAUAAYACAAAACEALbRFHeIAAAANAQAADwAAAAAAAAAA&#10;AAAAAACLBAAAZHJzL2Rvd25yZXYueG1sUEsFBgAAAAAEAAQA8wAAAJoFAAAAAA==&#10;" filled="f" stroked="f">
                <v:path arrowok="t"/>
                <v:textbox style="mso-fit-shape-to-text:t">
                  <w:txbxContent>
                    <w:p w14:paraId="258C9DE3" w14:textId="77777777" w:rsidR="0074461A" w:rsidRPr="00D93AFC" w:rsidRDefault="0074461A" w:rsidP="00D95C37">
                      <w:pPr>
                        <w:pStyle w:val="NoSpacing"/>
                      </w:pPr>
                    </w:p>
                  </w:txbxContent>
                </v:textbox>
              </v:shape>
            </w:pict>
          </mc:Fallback>
        </mc:AlternateContent>
      </w:r>
      <w:r w:rsidR="00D95C37" w:rsidRPr="00D95C37">
        <w:rPr>
          <w:rFonts w:ascii="Arial" w:hAnsi="Arial" w:cs="Arial"/>
          <w:color w:val="000000"/>
          <w:sz w:val="22"/>
        </w:rPr>
        <w:t xml:space="preserve">OFFA is an independent, non-departmental public body established under the Higher Education Act 2004 to help promote and safeguard fair access to higher education for people from under-represented groups. All English universities and colleges must draw up access agreements with OFFA in order to charge higher fees. We then assess and monitor these commitments, which include activity across the whole student lifecycle (i.e. access, student success, and progression), and financial support such as bursaries and scholarships. For more information see </w:t>
      </w:r>
      <w:hyperlink r:id="rId9" w:history="1">
        <w:r w:rsidR="00D95C37" w:rsidRPr="00D95C37">
          <w:rPr>
            <w:rStyle w:val="Hyperlink"/>
            <w:rFonts w:ascii="Arial" w:hAnsi="Arial" w:cs="Arial"/>
            <w:sz w:val="22"/>
          </w:rPr>
          <w:t>www.offa.org.uk</w:t>
        </w:r>
      </w:hyperlink>
      <w:r w:rsidR="00D95C37" w:rsidRPr="00D95C37">
        <w:rPr>
          <w:rFonts w:ascii="Arial" w:hAnsi="Arial" w:cs="Arial"/>
          <w:sz w:val="22"/>
        </w:rPr>
        <w:t>.</w:t>
      </w:r>
      <w:r w:rsidR="00D95C37">
        <w:rPr>
          <w:rFonts w:ascii="Arial" w:hAnsi="Arial" w:cs="Arial"/>
          <w:sz w:val="22"/>
        </w:rPr>
        <w:t xml:space="preserve"> </w:t>
      </w:r>
      <w:r w:rsidR="00D95C37" w:rsidRPr="00D95C37">
        <w:rPr>
          <w:rFonts w:ascii="Arial" w:hAnsi="Arial" w:cs="Arial"/>
          <w:color w:val="000000"/>
          <w:sz w:val="22"/>
        </w:rPr>
        <w:t xml:space="preserve"> </w:t>
      </w:r>
    </w:p>
    <w:p w14:paraId="1D713092" w14:textId="77777777" w:rsidR="00D95C37" w:rsidRDefault="00D95C37" w:rsidP="00D95C37">
      <w:pPr>
        <w:pStyle w:val="NoSpacing"/>
        <w:rPr>
          <w:rFonts w:ascii="Arial" w:hAnsi="Arial" w:cs="Arial"/>
          <w:color w:val="000000"/>
          <w:sz w:val="22"/>
        </w:rPr>
      </w:pPr>
    </w:p>
    <w:p w14:paraId="22F1E48E" w14:textId="1427C63F" w:rsidR="00753312" w:rsidRDefault="00753312" w:rsidP="00CA67AA">
      <w:pPr>
        <w:pStyle w:val="NoSpacing"/>
        <w:numPr>
          <w:ilvl w:val="0"/>
          <w:numId w:val="4"/>
        </w:numPr>
        <w:rPr>
          <w:rFonts w:ascii="Arial" w:hAnsi="Arial" w:cs="Arial"/>
          <w:color w:val="000000"/>
          <w:sz w:val="22"/>
        </w:rPr>
      </w:pPr>
      <w:r w:rsidRPr="00753312">
        <w:rPr>
          <w:rFonts w:ascii="Arial" w:hAnsi="Arial" w:cs="Arial"/>
          <w:color w:val="000000"/>
          <w:sz w:val="22"/>
        </w:rPr>
        <w:t xml:space="preserve">In its 2015-2020 </w:t>
      </w:r>
      <w:hyperlink r:id="rId10" w:history="1">
        <w:r w:rsidRPr="00753312">
          <w:rPr>
            <w:rStyle w:val="Hyperlink"/>
            <w:rFonts w:ascii="Arial" w:hAnsi="Arial" w:cs="Arial"/>
            <w:sz w:val="22"/>
          </w:rPr>
          <w:t>strategic plan</w:t>
        </w:r>
      </w:hyperlink>
      <w:r w:rsidRPr="00753312">
        <w:rPr>
          <w:rFonts w:ascii="Arial" w:hAnsi="Arial" w:cs="Arial"/>
          <w:color w:val="000000"/>
          <w:sz w:val="22"/>
        </w:rPr>
        <w:t>,</w:t>
      </w:r>
      <w:r w:rsidRPr="00753312">
        <w:rPr>
          <w:rFonts w:ascii="Arial" w:hAnsi="Arial" w:cs="Arial"/>
          <w:b/>
          <w:color w:val="000000"/>
          <w:sz w:val="22"/>
        </w:rPr>
        <w:t xml:space="preserve"> </w:t>
      </w:r>
      <w:r w:rsidRPr="00753312">
        <w:rPr>
          <w:rFonts w:ascii="Arial" w:hAnsi="Arial" w:cs="Arial"/>
          <w:color w:val="000000"/>
          <w:sz w:val="22"/>
        </w:rPr>
        <w:t xml:space="preserve">OFFA has asked institutions to take an increasingly evidence-led </w:t>
      </w:r>
      <w:r>
        <w:rPr>
          <w:rFonts w:ascii="Arial" w:hAnsi="Arial" w:cs="Arial"/>
          <w:color w:val="000000"/>
          <w:sz w:val="22"/>
        </w:rPr>
        <w:t>approac</w:t>
      </w:r>
      <w:r w:rsidRPr="00753312">
        <w:rPr>
          <w:rFonts w:ascii="Arial" w:hAnsi="Arial" w:cs="Arial"/>
          <w:color w:val="000000"/>
          <w:sz w:val="22"/>
        </w:rPr>
        <w:t>h to improving performance across the whole student lifecycle. This project forms part of</w:t>
      </w:r>
      <w:r>
        <w:rPr>
          <w:rFonts w:ascii="Arial" w:hAnsi="Arial" w:cs="Arial"/>
          <w:color w:val="000000"/>
          <w:sz w:val="22"/>
        </w:rPr>
        <w:t xml:space="preserve"> that collaborative commitment.</w:t>
      </w:r>
    </w:p>
    <w:p w14:paraId="3C64B081" w14:textId="77777777" w:rsidR="00B913C7" w:rsidRDefault="00B913C7" w:rsidP="00B913C7">
      <w:pPr>
        <w:pStyle w:val="ListParagraph"/>
        <w:rPr>
          <w:rFonts w:cs="Arial"/>
          <w:color w:val="000000"/>
          <w:sz w:val="22"/>
        </w:rPr>
      </w:pPr>
    </w:p>
    <w:p w14:paraId="230204C4" w14:textId="702AF6CD" w:rsidR="00E8010C" w:rsidRPr="00CA67AA" w:rsidRDefault="00B913C7" w:rsidP="00CA67AA">
      <w:pPr>
        <w:pStyle w:val="Default"/>
        <w:numPr>
          <w:ilvl w:val="0"/>
          <w:numId w:val="4"/>
        </w:numPr>
        <w:rPr>
          <w:rFonts w:ascii="Arial" w:hAnsi="Arial" w:cs="Arial"/>
          <w:color w:val="auto"/>
          <w:sz w:val="22"/>
        </w:rPr>
      </w:pPr>
      <w:r w:rsidRPr="00CA67AA">
        <w:rPr>
          <w:rFonts w:ascii="Arial" w:hAnsi="Arial" w:cs="Arial"/>
          <w:color w:val="auto"/>
          <w:sz w:val="22"/>
        </w:rPr>
        <w:t>Improving understanding o</w:t>
      </w:r>
      <w:r w:rsidR="000A3E55">
        <w:rPr>
          <w:rFonts w:ascii="Arial" w:hAnsi="Arial" w:cs="Arial"/>
          <w:color w:val="auto"/>
          <w:sz w:val="22"/>
        </w:rPr>
        <w:t>f</w:t>
      </w:r>
      <w:r w:rsidRPr="00CA67AA">
        <w:rPr>
          <w:rFonts w:ascii="Arial" w:hAnsi="Arial" w:cs="Arial"/>
          <w:color w:val="auto"/>
          <w:sz w:val="22"/>
        </w:rPr>
        <w:t xml:space="preserve"> how to effectively target </w:t>
      </w:r>
      <w:r w:rsidR="00452733" w:rsidRPr="00CA67AA">
        <w:rPr>
          <w:rFonts w:ascii="Arial" w:hAnsi="Arial" w:cs="Arial"/>
          <w:color w:val="auto"/>
          <w:sz w:val="22"/>
        </w:rPr>
        <w:t>students from under-represented and disadvantaged ethnic backgrounds</w:t>
      </w:r>
      <w:r w:rsidRPr="00CA67AA">
        <w:rPr>
          <w:rFonts w:ascii="Arial" w:hAnsi="Arial" w:cs="Arial"/>
          <w:color w:val="auto"/>
          <w:sz w:val="22"/>
        </w:rPr>
        <w:t xml:space="preserve"> </w:t>
      </w:r>
      <w:r w:rsidR="000A3E55">
        <w:rPr>
          <w:rFonts w:ascii="Arial" w:hAnsi="Arial" w:cs="Arial"/>
          <w:color w:val="auto"/>
          <w:sz w:val="22"/>
        </w:rPr>
        <w:t xml:space="preserve">– </w:t>
      </w:r>
      <w:r w:rsidRPr="00CA67AA">
        <w:rPr>
          <w:rFonts w:ascii="Arial" w:hAnsi="Arial" w:cs="Arial"/>
          <w:color w:val="auto"/>
          <w:sz w:val="22"/>
        </w:rPr>
        <w:t xml:space="preserve">and so maximise the impact of </w:t>
      </w:r>
      <w:r w:rsidR="0088595D" w:rsidRPr="00CA67AA">
        <w:rPr>
          <w:rFonts w:ascii="Arial" w:hAnsi="Arial" w:cs="Arial"/>
          <w:color w:val="auto"/>
          <w:sz w:val="22"/>
        </w:rPr>
        <w:t>access, student success and progression</w:t>
      </w:r>
      <w:r w:rsidRPr="00CA67AA">
        <w:rPr>
          <w:rFonts w:ascii="Arial" w:hAnsi="Arial" w:cs="Arial"/>
          <w:color w:val="auto"/>
          <w:sz w:val="22"/>
        </w:rPr>
        <w:t xml:space="preserve"> activities</w:t>
      </w:r>
      <w:r w:rsidR="000A3E55">
        <w:rPr>
          <w:rFonts w:ascii="Arial" w:hAnsi="Arial" w:cs="Arial"/>
          <w:color w:val="auto"/>
          <w:sz w:val="22"/>
        </w:rPr>
        <w:t xml:space="preserve"> –</w:t>
      </w:r>
      <w:r w:rsidRPr="00CA67AA">
        <w:rPr>
          <w:rFonts w:ascii="Arial" w:hAnsi="Arial" w:cs="Arial"/>
          <w:color w:val="auto"/>
          <w:sz w:val="22"/>
        </w:rPr>
        <w:t xml:space="preserve"> is particularly pressing as sector research continues to show significant disparities in the participation rates, retention and outcomes of students from </w:t>
      </w:r>
      <w:r w:rsidR="00E8010C" w:rsidRPr="00CA67AA">
        <w:rPr>
          <w:rFonts w:ascii="Arial" w:hAnsi="Arial" w:cs="Arial"/>
          <w:color w:val="auto"/>
          <w:sz w:val="22"/>
        </w:rPr>
        <w:t>differ</w:t>
      </w:r>
      <w:r w:rsidR="000A3E55">
        <w:rPr>
          <w:rFonts w:ascii="Arial" w:hAnsi="Arial" w:cs="Arial"/>
          <w:color w:val="auto"/>
          <w:sz w:val="22"/>
        </w:rPr>
        <w:t>ent</w:t>
      </w:r>
      <w:r w:rsidR="00E8010C" w:rsidRPr="00CA67AA">
        <w:rPr>
          <w:rFonts w:ascii="Arial" w:hAnsi="Arial" w:cs="Arial"/>
          <w:color w:val="auto"/>
          <w:sz w:val="22"/>
        </w:rPr>
        <w:t xml:space="preserve"> minority ethnic backgrounds.</w:t>
      </w:r>
    </w:p>
    <w:p w14:paraId="2E5C8A9B" w14:textId="77777777" w:rsidR="00E8010C" w:rsidRPr="00CA67AA" w:rsidRDefault="00E8010C" w:rsidP="00452733">
      <w:pPr>
        <w:pStyle w:val="Default"/>
        <w:ind w:left="720"/>
        <w:rPr>
          <w:rFonts w:ascii="Arial" w:hAnsi="Arial" w:cs="Arial"/>
          <w:color w:val="auto"/>
          <w:sz w:val="22"/>
        </w:rPr>
      </w:pPr>
    </w:p>
    <w:p w14:paraId="682915E3" w14:textId="6EF5C825" w:rsidR="00B913C7" w:rsidRPr="00CA67AA" w:rsidRDefault="00E8010C" w:rsidP="00CA67AA">
      <w:pPr>
        <w:pStyle w:val="Default"/>
        <w:numPr>
          <w:ilvl w:val="0"/>
          <w:numId w:val="4"/>
        </w:numPr>
        <w:rPr>
          <w:rFonts w:ascii="Arial" w:hAnsi="Arial" w:cs="Arial"/>
          <w:color w:val="auto"/>
          <w:sz w:val="22"/>
        </w:rPr>
      </w:pPr>
      <w:r w:rsidRPr="00CA67AA">
        <w:rPr>
          <w:rFonts w:ascii="Arial" w:hAnsi="Arial" w:cs="Arial"/>
          <w:color w:val="auto"/>
          <w:sz w:val="22"/>
        </w:rPr>
        <w:t>Refining our understanding of appropriate and effective ways to target activities toward students</w:t>
      </w:r>
      <w:r w:rsidR="00DC0E00" w:rsidRPr="00CA67AA">
        <w:rPr>
          <w:rFonts w:ascii="Arial" w:hAnsi="Arial" w:cs="Arial"/>
          <w:color w:val="auto"/>
          <w:sz w:val="22"/>
        </w:rPr>
        <w:t xml:space="preserve"> from under-represented and disadvantaged ethnic backgrounds</w:t>
      </w:r>
      <w:r w:rsidR="00DC0E00" w:rsidRPr="00CA67AA" w:rsidDel="00DC0E00">
        <w:rPr>
          <w:rFonts w:ascii="Arial" w:hAnsi="Arial" w:cs="Arial"/>
          <w:color w:val="auto"/>
          <w:sz w:val="22"/>
        </w:rPr>
        <w:t xml:space="preserve"> </w:t>
      </w:r>
      <w:r w:rsidRPr="00CA67AA">
        <w:rPr>
          <w:rFonts w:ascii="Arial" w:hAnsi="Arial" w:cs="Arial"/>
          <w:color w:val="auto"/>
          <w:sz w:val="22"/>
        </w:rPr>
        <w:t>w</w:t>
      </w:r>
      <w:r w:rsidR="000A3E55">
        <w:rPr>
          <w:rFonts w:ascii="Arial" w:hAnsi="Arial" w:cs="Arial"/>
          <w:color w:val="auto"/>
          <w:sz w:val="22"/>
        </w:rPr>
        <w:t>ill</w:t>
      </w:r>
      <w:r w:rsidRPr="00CA67AA">
        <w:rPr>
          <w:rFonts w:ascii="Arial" w:hAnsi="Arial" w:cs="Arial"/>
          <w:color w:val="auto"/>
          <w:sz w:val="22"/>
        </w:rPr>
        <w:t xml:space="preserve"> enable </w:t>
      </w:r>
      <w:r w:rsidR="00B913C7" w:rsidRPr="00CA67AA">
        <w:rPr>
          <w:rFonts w:ascii="Arial" w:hAnsi="Arial" w:cs="Arial"/>
          <w:color w:val="auto"/>
          <w:sz w:val="22"/>
        </w:rPr>
        <w:t xml:space="preserve">OFFA </w:t>
      </w:r>
      <w:r w:rsidRPr="00CA67AA">
        <w:rPr>
          <w:rFonts w:ascii="Arial" w:hAnsi="Arial" w:cs="Arial"/>
          <w:color w:val="auto"/>
          <w:sz w:val="22"/>
        </w:rPr>
        <w:t>to better</w:t>
      </w:r>
      <w:r w:rsidR="00B913C7" w:rsidRPr="00CA67AA">
        <w:rPr>
          <w:rFonts w:ascii="Arial" w:hAnsi="Arial" w:cs="Arial"/>
          <w:color w:val="auto"/>
          <w:sz w:val="22"/>
        </w:rPr>
        <w:t xml:space="preserve"> support institutions to accelerate</w:t>
      </w:r>
      <w:r w:rsidRPr="00CA67AA">
        <w:rPr>
          <w:rFonts w:ascii="Arial" w:hAnsi="Arial" w:cs="Arial"/>
          <w:color w:val="auto"/>
          <w:sz w:val="22"/>
        </w:rPr>
        <w:t xml:space="preserve"> </w:t>
      </w:r>
      <w:r w:rsidR="00B913C7" w:rsidRPr="00CA67AA">
        <w:rPr>
          <w:rFonts w:ascii="Arial" w:hAnsi="Arial" w:cs="Arial"/>
          <w:color w:val="auto"/>
          <w:sz w:val="22"/>
        </w:rPr>
        <w:t xml:space="preserve">progress in this important area. </w:t>
      </w:r>
    </w:p>
    <w:p w14:paraId="55FADE1C" w14:textId="77777777" w:rsidR="00753312" w:rsidRDefault="00753312" w:rsidP="00753312">
      <w:pPr>
        <w:pStyle w:val="NoSpacing"/>
        <w:rPr>
          <w:rFonts w:ascii="Arial" w:hAnsi="Arial" w:cs="Arial"/>
          <w:color w:val="000000"/>
          <w:sz w:val="22"/>
        </w:rPr>
      </w:pPr>
    </w:p>
    <w:p w14:paraId="72EE2FCD" w14:textId="3D715EFB" w:rsidR="00236EDD" w:rsidRPr="00E8010C" w:rsidRDefault="00753312" w:rsidP="00CA67AA">
      <w:pPr>
        <w:pStyle w:val="NoSpacing"/>
        <w:numPr>
          <w:ilvl w:val="0"/>
          <w:numId w:val="4"/>
        </w:numPr>
        <w:rPr>
          <w:rFonts w:ascii="Arial" w:hAnsi="Arial" w:cs="Arial"/>
          <w:sz w:val="22"/>
        </w:rPr>
      </w:pPr>
      <w:r w:rsidRPr="00EE5705">
        <w:rPr>
          <w:rFonts w:ascii="Arial" w:hAnsi="Arial" w:cs="Arial"/>
          <w:sz w:val="22"/>
        </w:rPr>
        <w:t xml:space="preserve">By the will of Parliament, the Office for Students (OfS) and UK Research and Innovation (UKRI) will be established in place of HEFCE and OFFA in April 2018. Further information is available in </w:t>
      </w:r>
      <w:hyperlink r:id="rId11" w:history="1">
        <w:r w:rsidRPr="00EE5705">
          <w:rPr>
            <w:rStyle w:val="Hyperlink"/>
            <w:rFonts w:ascii="Arial" w:hAnsi="Arial" w:cs="Arial"/>
            <w:sz w:val="22"/>
          </w:rPr>
          <w:t>Higher Education and Research Act</w:t>
        </w:r>
      </w:hyperlink>
      <w:r w:rsidRPr="00EE5705">
        <w:rPr>
          <w:rFonts w:ascii="Arial" w:hAnsi="Arial" w:cs="Arial"/>
          <w:sz w:val="22"/>
        </w:rPr>
        <w:t>. OFFA wishes to make clear that it is anticipated that the contract of works associated with this invitation to tender will novate as part of the transfer of OFFA’s property, rights and liabilities to the Office for Students. We would not expect this transfer to affect the services required.</w:t>
      </w:r>
    </w:p>
    <w:p w14:paraId="78C323C1" w14:textId="77777777" w:rsidR="004308F9" w:rsidRDefault="004308F9" w:rsidP="0057335D"/>
    <w:p w14:paraId="0ADB33DC" w14:textId="28476528" w:rsidR="00C31B74" w:rsidRPr="00C31B74" w:rsidRDefault="00223E97" w:rsidP="00CA67AA">
      <w:pPr>
        <w:pStyle w:val="Heading3"/>
        <w:rPr>
          <w:highlight w:val="yellow"/>
        </w:rPr>
      </w:pPr>
      <w:r>
        <w:t>Research b</w:t>
      </w:r>
      <w:r w:rsidR="00C31B74" w:rsidRPr="00C31B74">
        <w:t>ackground</w:t>
      </w:r>
    </w:p>
    <w:p w14:paraId="1A7DCC7A" w14:textId="77777777" w:rsidR="00C31B74" w:rsidRDefault="00C31B74" w:rsidP="0057335D"/>
    <w:p w14:paraId="16613EFD" w14:textId="69895A5B" w:rsidR="00C31B74" w:rsidRPr="00CA67AA" w:rsidRDefault="00C31B74" w:rsidP="00CA67AA">
      <w:pPr>
        <w:pStyle w:val="NoSpacing"/>
        <w:numPr>
          <w:ilvl w:val="0"/>
          <w:numId w:val="4"/>
        </w:numPr>
        <w:rPr>
          <w:rFonts w:ascii="Arial" w:hAnsi="Arial" w:cs="Arial"/>
          <w:sz w:val="22"/>
        </w:rPr>
      </w:pPr>
      <w:r w:rsidRPr="00CA67AA">
        <w:rPr>
          <w:rFonts w:ascii="Arial" w:hAnsi="Arial" w:cs="Arial"/>
          <w:sz w:val="22"/>
        </w:rPr>
        <w:t xml:space="preserve">The work that will be contracted through this invitation to tender complements previous studies which have sought to enhance OFFA’s policies and guidance relating to the participation </w:t>
      </w:r>
      <w:r w:rsidR="00561ADD" w:rsidRPr="00CA67AA">
        <w:rPr>
          <w:rFonts w:ascii="Arial" w:hAnsi="Arial" w:cs="Arial"/>
          <w:sz w:val="22"/>
        </w:rPr>
        <w:t xml:space="preserve">and success of </w:t>
      </w:r>
      <w:r w:rsidR="005C78DA" w:rsidRPr="00CA67AA">
        <w:rPr>
          <w:rFonts w:ascii="Arial" w:hAnsi="Arial" w:cs="Arial"/>
          <w:sz w:val="22"/>
        </w:rPr>
        <w:t>students from under-represented and disadvantaged ethnic backgrounds</w:t>
      </w:r>
      <w:r w:rsidR="008013E5" w:rsidRPr="00CA67AA">
        <w:rPr>
          <w:rFonts w:ascii="Arial" w:hAnsi="Arial" w:cs="Arial"/>
          <w:sz w:val="22"/>
        </w:rPr>
        <w:t>.</w:t>
      </w:r>
    </w:p>
    <w:p w14:paraId="1CA24621" w14:textId="77777777" w:rsidR="008013E5" w:rsidRPr="00CA67AA" w:rsidRDefault="008013E5" w:rsidP="008013E5">
      <w:pPr>
        <w:pStyle w:val="NoSpacing"/>
        <w:rPr>
          <w:rFonts w:ascii="Arial" w:hAnsi="Arial" w:cs="Arial"/>
          <w:sz w:val="22"/>
        </w:rPr>
      </w:pPr>
    </w:p>
    <w:p w14:paraId="208B0F4A" w14:textId="7AF86BC6" w:rsidR="00E8511F" w:rsidRPr="001E4652" w:rsidRDefault="00E8511F" w:rsidP="00CA67AA">
      <w:pPr>
        <w:numPr>
          <w:ilvl w:val="0"/>
          <w:numId w:val="4"/>
        </w:numPr>
        <w:shd w:val="clear" w:color="auto" w:fill="FFFFFF"/>
        <w:spacing w:after="75" w:line="240" w:lineRule="auto"/>
        <w:rPr>
          <w:rStyle w:val="Hyperlink"/>
          <w:rFonts w:cs="Arial"/>
          <w:color w:val="000000"/>
          <w:sz w:val="22"/>
          <w:u w:val="none"/>
        </w:rPr>
      </w:pPr>
      <w:r w:rsidRPr="00CA67AA">
        <w:rPr>
          <w:rFonts w:cs="Arial"/>
          <w:sz w:val="22"/>
        </w:rPr>
        <w:t>Increasing our understanding means that OFFA can provide consistent and evidence-led support to enable institutions to better target and support th</w:t>
      </w:r>
      <w:r w:rsidR="00657136" w:rsidRPr="00CA67AA">
        <w:rPr>
          <w:rFonts w:cs="Arial"/>
          <w:sz w:val="22"/>
        </w:rPr>
        <w:t>ese</w:t>
      </w:r>
      <w:r w:rsidRPr="00CA67AA">
        <w:rPr>
          <w:rFonts w:cs="Arial"/>
          <w:sz w:val="22"/>
        </w:rPr>
        <w:t xml:space="preserve"> key target group</w:t>
      </w:r>
      <w:r w:rsidR="00657136" w:rsidRPr="00CA67AA">
        <w:rPr>
          <w:rFonts w:cs="Arial"/>
          <w:sz w:val="22"/>
        </w:rPr>
        <w:t>s</w:t>
      </w:r>
      <w:r w:rsidRPr="00CA67AA">
        <w:rPr>
          <w:rFonts w:cs="Arial"/>
          <w:sz w:val="22"/>
        </w:rPr>
        <w:t xml:space="preserve">. This ensures that the collective effort </w:t>
      </w:r>
      <w:r w:rsidR="000A3E55">
        <w:rPr>
          <w:rFonts w:cs="Arial"/>
          <w:sz w:val="22"/>
        </w:rPr>
        <w:t>towards</w:t>
      </w:r>
      <w:r w:rsidRPr="00CA67AA">
        <w:rPr>
          <w:rFonts w:cs="Arial"/>
          <w:sz w:val="22"/>
        </w:rPr>
        <w:t xml:space="preserve"> the Government’s</w:t>
      </w:r>
      <w:r w:rsidR="001E4652" w:rsidRPr="00CA67AA">
        <w:rPr>
          <w:rFonts w:cs="Arial"/>
          <w:sz w:val="29"/>
          <w:szCs w:val="29"/>
        </w:rPr>
        <w:t xml:space="preserve"> </w:t>
      </w:r>
      <w:r w:rsidR="001E4652" w:rsidRPr="00CA67AA">
        <w:rPr>
          <w:rFonts w:cs="Arial"/>
          <w:sz w:val="22"/>
        </w:rPr>
        <w:t>goal to increase the number</w:t>
      </w:r>
      <w:r w:rsidR="001E4652" w:rsidRPr="001E4652">
        <w:rPr>
          <w:rFonts w:cs="Arial"/>
          <w:color w:val="000000"/>
          <w:sz w:val="22"/>
        </w:rPr>
        <w:t xml:space="preserve"> of BME students going to university by 20% by 2020 </w:t>
      </w:r>
      <w:r w:rsidRPr="001E4652">
        <w:rPr>
          <w:rFonts w:cs="Arial"/>
          <w:color w:val="000000"/>
          <w:sz w:val="22"/>
        </w:rPr>
        <w:t xml:space="preserve">can be realised. For more information about our Evidence and Effective Practice work see </w:t>
      </w:r>
      <w:hyperlink r:id="rId12" w:history="1">
        <w:r w:rsidRPr="001E4652">
          <w:rPr>
            <w:rStyle w:val="Hyperlink"/>
            <w:rFonts w:cs="Arial"/>
            <w:sz w:val="22"/>
          </w:rPr>
          <w:t>https://www.offa.org.uk/egp/</w:t>
        </w:r>
      </w:hyperlink>
      <w:r w:rsidR="000A3E55">
        <w:rPr>
          <w:rStyle w:val="Hyperlink"/>
          <w:rFonts w:cs="Arial"/>
          <w:sz w:val="22"/>
        </w:rPr>
        <w:t>.</w:t>
      </w:r>
    </w:p>
    <w:p w14:paraId="2C3564F8" w14:textId="77777777" w:rsidR="0023428A" w:rsidRDefault="0023428A" w:rsidP="0023428A">
      <w:pPr>
        <w:pStyle w:val="ListParagraph"/>
        <w:rPr>
          <w:rStyle w:val="Hyperlink"/>
          <w:rFonts w:cs="Arial"/>
          <w:color w:val="000000"/>
          <w:sz w:val="22"/>
          <w:u w:val="none"/>
        </w:rPr>
      </w:pPr>
    </w:p>
    <w:p w14:paraId="0FC5A41B" w14:textId="1833C861" w:rsidR="0023428A" w:rsidRPr="0023428A" w:rsidRDefault="0023428A" w:rsidP="00CA67AA">
      <w:pPr>
        <w:pStyle w:val="Default"/>
        <w:numPr>
          <w:ilvl w:val="0"/>
          <w:numId w:val="4"/>
        </w:numPr>
        <w:rPr>
          <w:rStyle w:val="Hyperlink"/>
          <w:rFonts w:ascii="Arial" w:hAnsi="Arial" w:cs="Arial"/>
          <w:color w:val="C45911"/>
          <w:sz w:val="22"/>
          <w:u w:val="none"/>
        </w:rPr>
      </w:pPr>
      <w:r w:rsidRPr="00CA67AA">
        <w:rPr>
          <w:rFonts w:ascii="Arial" w:hAnsi="Arial" w:cs="Arial"/>
          <w:color w:val="auto"/>
          <w:sz w:val="22"/>
        </w:rPr>
        <w:t>Black and minority ethnic students remain long standing key target groups within OFFA’s access agreement guidance. In our most recent access agreement guidance we asked all institutions to investigate whether there are any disparities relating to access, student success and/or progression for dif</w:t>
      </w:r>
      <w:bookmarkStart w:id="0" w:name="_GoBack"/>
      <w:bookmarkEnd w:id="0"/>
      <w:r w:rsidRPr="00CA67AA">
        <w:rPr>
          <w:rFonts w:ascii="Arial" w:hAnsi="Arial" w:cs="Arial"/>
          <w:color w:val="auto"/>
          <w:sz w:val="22"/>
        </w:rPr>
        <w:t>ferent groups of students at their institution and, where disparities are identified, address these through their access agreements. For more information see</w:t>
      </w:r>
      <w:r w:rsidRPr="00E8511F">
        <w:rPr>
          <w:rFonts w:ascii="Arial" w:hAnsi="Arial" w:cs="Arial"/>
          <w:sz w:val="22"/>
        </w:rPr>
        <w:t xml:space="preserve"> </w:t>
      </w:r>
      <w:hyperlink r:id="rId13" w:history="1">
        <w:r w:rsidRPr="00D75319">
          <w:rPr>
            <w:rStyle w:val="Hyperlink"/>
            <w:rFonts w:ascii="Arial" w:hAnsi="Arial" w:cs="Arial"/>
            <w:sz w:val="21"/>
            <w:szCs w:val="21"/>
          </w:rPr>
          <w:t>https://www.offa.org.uk/universities-and-colleges/guidance/annual-guidance/</w:t>
        </w:r>
      </w:hyperlink>
      <w:r>
        <w:rPr>
          <w:rStyle w:val="Hyperlink"/>
          <w:rFonts w:ascii="Arial" w:hAnsi="Arial" w:cs="Arial"/>
          <w:sz w:val="22"/>
        </w:rPr>
        <w:t xml:space="preserve"> </w:t>
      </w:r>
    </w:p>
    <w:p w14:paraId="5561F6B2" w14:textId="77777777" w:rsidR="0028611C" w:rsidRDefault="0028611C" w:rsidP="0028611C">
      <w:pPr>
        <w:pStyle w:val="ListParagraph"/>
        <w:rPr>
          <w:rFonts w:cs="Arial"/>
          <w:color w:val="000000"/>
          <w:sz w:val="22"/>
        </w:rPr>
      </w:pPr>
    </w:p>
    <w:p w14:paraId="3B3EE9AB" w14:textId="605FC84D" w:rsidR="0023428A" w:rsidRPr="00CA67AA" w:rsidRDefault="0028611C" w:rsidP="00CA67AA">
      <w:pPr>
        <w:pStyle w:val="NoSpacing"/>
        <w:numPr>
          <w:ilvl w:val="0"/>
          <w:numId w:val="4"/>
        </w:numPr>
        <w:rPr>
          <w:rFonts w:ascii="Arial" w:hAnsi="Arial"/>
        </w:rPr>
      </w:pPr>
      <w:r w:rsidRPr="00CA67AA">
        <w:rPr>
          <w:rFonts w:ascii="Arial" w:hAnsi="Arial" w:cs="Arial"/>
          <w:sz w:val="22"/>
        </w:rPr>
        <w:t>In August 2015 OFFA published a</w:t>
      </w:r>
      <w:r w:rsidRPr="0028611C">
        <w:rPr>
          <w:rFonts w:ascii="Arial" w:hAnsi="Arial" w:cs="Arial"/>
          <w:color w:val="C45911" w:themeColor="accent2" w:themeShade="BF"/>
          <w:sz w:val="22"/>
        </w:rPr>
        <w:t xml:space="preserve"> </w:t>
      </w:r>
      <w:hyperlink r:id="rId14" w:history="1">
        <w:r w:rsidRPr="0028611C">
          <w:rPr>
            <w:rStyle w:val="Hyperlink"/>
            <w:rFonts w:ascii="Arial" w:hAnsi="Arial" w:cs="Arial"/>
            <w:sz w:val="22"/>
          </w:rPr>
          <w:t>topic briefing</w:t>
        </w:r>
      </w:hyperlink>
      <w:r w:rsidRPr="0028611C">
        <w:rPr>
          <w:rFonts w:ascii="Arial" w:hAnsi="Arial" w:cs="Arial"/>
          <w:color w:val="C45911" w:themeColor="accent2" w:themeShade="BF"/>
          <w:sz w:val="22"/>
        </w:rPr>
        <w:t xml:space="preserve"> </w:t>
      </w:r>
      <w:r w:rsidRPr="00CA67AA">
        <w:rPr>
          <w:rFonts w:ascii="Arial" w:hAnsi="Arial" w:cs="Arial"/>
          <w:sz w:val="22"/>
        </w:rPr>
        <w:t xml:space="preserve">giving an overview of the challenges around access, success and progression for BME students and explaining how universities and colleges are working to support BME students through their access agreements. </w:t>
      </w:r>
      <w:r w:rsidR="00D22739" w:rsidRPr="00CA67AA">
        <w:rPr>
          <w:rFonts w:ascii="Arial" w:hAnsi="Arial" w:cs="Arial"/>
          <w:sz w:val="22"/>
        </w:rPr>
        <w:t>This topic briefing encourages institutions to disaggregate between different ethnic groups rather than treating BME students as one homogenous group</w:t>
      </w:r>
      <w:r w:rsidR="006C219F">
        <w:rPr>
          <w:rFonts w:ascii="Arial" w:hAnsi="Arial" w:cs="Arial"/>
          <w:sz w:val="22"/>
        </w:rPr>
        <w:t>.</w:t>
      </w:r>
      <w:r w:rsidR="00D22739" w:rsidRPr="00CA67AA">
        <w:rPr>
          <w:rFonts w:ascii="Arial" w:hAnsi="Arial" w:cs="Arial"/>
          <w:sz w:val="22"/>
        </w:rPr>
        <w:t xml:space="preserve"> </w:t>
      </w:r>
      <w:r w:rsidR="006C219F">
        <w:rPr>
          <w:rFonts w:ascii="Arial" w:hAnsi="Arial" w:cs="Arial"/>
          <w:sz w:val="22"/>
        </w:rPr>
        <w:t>H</w:t>
      </w:r>
      <w:r w:rsidR="00D22739" w:rsidRPr="00CA67AA">
        <w:rPr>
          <w:rFonts w:ascii="Arial" w:hAnsi="Arial" w:cs="Arial"/>
          <w:sz w:val="22"/>
        </w:rPr>
        <w:t>owever</w:t>
      </w:r>
      <w:r w:rsidR="006C219F">
        <w:rPr>
          <w:rFonts w:ascii="Arial" w:hAnsi="Arial" w:cs="Arial"/>
          <w:sz w:val="22"/>
        </w:rPr>
        <w:t>,</w:t>
      </w:r>
      <w:r w:rsidR="00D22739" w:rsidRPr="00CA67AA">
        <w:rPr>
          <w:rFonts w:ascii="Arial" w:hAnsi="Arial" w:cs="Arial"/>
          <w:sz w:val="22"/>
        </w:rPr>
        <w:t xml:space="preserve"> there is evidence that </w:t>
      </w:r>
      <w:r w:rsidR="001B3305" w:rsidRPr="00CA67AA">
        <w:rPr>
          <w:rFonts w:ascii="Arial" w:hAnsi="Arial" w:cs="Arial"/>
          <w:sz w:val="22"/>
        </w:rPr>
        <w:t xml:space="preserve">this is not yet being widely practiced </w:t>
      </w:r>
      <w:r w:rsidR="006C219F">
        <w:rPr>
          <w:rFonts w:ascii="Arial" w:hAnsi="Arial" w:cs="Arial"/>
          <w:sz w:val="22"/>
        </w:rPr>
        <w:t>across</w:t>
      </w:r>
      <w:r w:rsidR="006C219F" w:rsidRPr="00CA67AA">
        <w:rPr>
          <w:rFonts w:ascii="Arial" w:hAnsi="Arial" w:cs="Arial"/>
          <w:sz w:val="22"/>
        </w:rPr>
        <w:t xml:space="preserve"> </w:t>
      </w:r>
      <w:r w:rsidR="001B3305" w:rsidRPr="00CA67AA">
        <w:rPr>
          <w:rFonts w:ascii="Arial" w:hAnsi="Arial" w:cs="Arial"/>
          <w:sz w:val="22"/>
        </w:rPr>
        <w:t>the sector.</w:t>
      </w:r>
    </w:p>
    <w:p w14:paraId="1ABE2284" w14:textId="77777777" w:rsidR="0023428A" w:rsidRPr="00CA67AA" w:rsidRDefault="0023428A" w:rsidP="00827CBC">
      <w:pPr>
        <w:pStyle w:val="ListParagraph"/>
        <w:ind w:left="0"/>
        <w:rPr>
          <w:rStyle w:val="Hyperlink"/>
          <w:rFonts w:cs="Calibri"/>
          <w:iCs/>
          <w:color w:val="auto"/>
          <w:sz w:val="20"/>
          <w:u w:val="none"/>
        </w:rPr>
      </w:pPr>
    </w:p>
    <w:p w14:paraId="79E67FB4" w14:textId="585D6459" w:rsidR="0023428A" w:rsidRPr="00CA67AA" w:rsidRDefault="00827CBC" w:rsidP="00CA67AA">
      <w:pPr>
        <w:pStyle w:val="NoSpacing"/>
        <w:numPr>
          <w:ilvl w:val="0"/>
          <w:numId w:val="4"/>
        </w:numPr>
        <w:rPr>
          <w:rFonts w:ascii="Arial" w:hAnsi="Arial" w:cs="Arial"/>
          <w:sz w:val="22"/>
        </w:rPr>
      </w:pPr>
      <w:r w:rsidRPr="00CA67AA">
        <w:rPr>
          <w:rFonts w:ascii="Arial" w:hAnsi="Arial" w:cs="Arial"/>
          <w:sz w:val="22"/>
        </w:rPr>
        <w:t>A</w:t>
      </w:r>
      <w:r w:rsidR="0023428A" w:rsidRPr="00CA67AA">
        <w:rPr>
          <w:rFonts w:ascii="Arial" w:hAnsi="Arial" w:cs="Arial"/>
          <w:sz w:val="22"/>
        </w:rPr>
        <w:t>nalysis of the 2017-18 access agreements showed that</w:t>
      </w:r>
      <w:r w:rsidR="00170111" w:rsidRPr="00CA67AA">
        <w:rPr>
          <w:rFonts w:ascii="Arial" w:hAnsi="Arial" w:cs="Arial"/>
          <w:sz w:val="22"/>
        </w:rPr>
        <w:t xml:space="preserve"> while 52% of institutions have a target related to BME students,</w:t>
      </w:r>
      <w:r w:rsidR="0023428A" w:rsidRPr="00CA67AA">
        <w:rPr>
          <w:rFonts w:ascii="Arial" w:hAnsi="Arial" w:cs="Arial"/>
          <w:sz w:val="22"/>
        </w:rPr>
        <w:t xml:space="preserve"> no</w:t>
      </w:r>
      <w:r w:rsidR="00170111" w:rsidRPr="00CA67AA">
        <w:rPr>
          <w:rFonts w:ascii="Arial" w:hAnsi="Arial" w:cs="Arial"/>
          <w:sz w:val="22"/>
        </w:rPr>
        <w:t>ne of these</w:t>
      </w:r>
      <w:r w:rsidR="0023428A" w:rsidRPr="00CA67AA">
        <w:rPr>
          <w:rFonts w:ascii="Arial" w:hAnsi="Arial" w:cs="Arial"/>
          <w:sz w:val="22"/>
        </w:rPr>
        <w:t xml:space="preserve"> targets </w:t>
      </w:r>
      <w:r w:rsidR="00170111" w:rsidRPr="00CA67AA">
        <w:rPr>
          <w:rFonts w:ascii="Arial" w:hAnsi="Arial" w:cs="Arial"/>
          <w:sz w:val="22"/>
        </w:rPr>
        <w:t>focus on a</w:t>
      </w:r>
      <w:r w:rsidR="0023428A" w:rsidRPr="00CA67AA">
        <w:rPr>
          <w:rFonts w:ascii="Arial" w:hAnsi="Arial" w:cs="Arial"/>
          <w:sz w:val="22"/>
        </w:rPr>
        <w:t xml:space="preserve"> specific ethnic sub-group </w:t>
      </w:r>
      <w:r w:rsidR="00170111" w:rsidRPr="00CA67AA">
        <w:rPr>
          <w:rFonts w:ascii="Arial" w:hAnsi="Arial" w:cs="Arial"/>
          <w:sz w:val="22"/>
        </w:rPr>
        <w:t>within the</w:t>
      </w:r>
      <w:r w:rsidR="0023428A" w:rsidRPr="00CA67AA">
        <w:rPr>
          <w:rFonts w:ascii="Arial" w:hAnsi="Arial" w:cs="Arial"/>
          <w:sz w:val="22"/>
        </w:rPr>
        <w:t xml:space="preserve"> BME</w:t>
      </w:r>
      <w:r w:rsidR="00170111" w:rsidRPr="00CA67AA">
        <w:rPr>
          <w:rFonts w:ascii="Arial" w:hAnsi="Arial" w:cs="Arial"/>
          <w:sz w:val="22"/>
        </w:rPr>
        <w:t xml:space="preserve"> label</w:t>
      </w:r>
      <w:r w:rsidR="0023428A" w:rsidRPr="00CA67AA">
        <w:rPr>
          <w:rFonts w:ascii="Arial" w:hAnsi="Arial" w:cs="Arial"/>
          <w:sz w:val="22"/>
        </w:rPr>
        <w:t xml:space="preserve">. Analysis of the equality and diversity work reported in 2015-16 monitoring returns showed that while race is the protected characteristic with the third highest number of activities, under 20% of these were targeted </w:t>
      </w:r>
      <w:r w:rsidR="00D75319" w:rsidRPr="00D75319">
        <w:rPr>
          <w:rFonts w:ascii="Arial" w:hAnsi="Arial" w:cs="Arial"/>
          <w:sz w:val="22"/>
        </w:rPr>
        <w:t>with a greater level of specificity than</w:t>
      </w:r>
      <w:r w:rsidR="0023428A" w:rsidRPr="00CA67AA">
        <w:rPr>
          <w:rFonts w:ascii="Arial" w:hAnsi="Arial" w:cs="Arial"/>
          <w:sz w:val="22"/>
        </w:rPr>
        <w:t xml:space="preserve"> </w:t>
      </w:r>
      <w:r w:rsidR="00D75319">
        <w:rPr>
          <w:rFonts w:ascii="Arial" w:hAnsi="Arial" w:cs="Arial"/>
          <w:sz w:val="22"/>
        </w:rPr>
        <w:t>“</w:t>
      </w:r>
      <w:r w:rsidR="0023428A" w:rsidRPr="00CA67AA">
        <w:rPr>
          <w:rFonts w:ascii="Arial" w:hAnsi="Arial" w:cs="Arial"/>
          <w:sz w:val="22"/>
        </w:rPr>
        <w:t>BME</w:t>
      </w:r>
      <w:r w:rsidR="00D75319">
        <w:rPr>
          <w:rFonts w:ascii="Arial" w:hAnsi="Arial" w:cs="Arial"/>
          <w:sz w:val="22"/>
        </w:rPr>
        <w:t>”</w:t>
      </w:r>
      <w:r w:rsidR="005F5E3B" w:rsidRPr="00CA67AA">
        <w:rPr>
          <w:rFonts w:ascii="Arial" w:hAnsi="Arial" w:cs="Arial"/>
          <w:sz w:val="22"/>
        </w:rPr>
        <w:t>.</w:t>
      </w:r>
    </w:p>
    <w:p w14:paraId="6026BD50" w14:textId="77777777" w:rsidR="008A228F" w:rsidRDefault="008A228F" w:rsidP="00E754BC">
      <w:pPr>
        <w:pStyle w:val="ListParagraph"/>
        <w:ind w:left="0"/>
        <w:rPr>
          <w:rFonts w:cs="Arial"/>
          <w:sz w:val="22"/>
          <w:szCs w:val="24"/>
        </w:rPr>
      </w:pPr>
    </w:p>
    <w:p w14:paraId="4DF15066" w14:textId="589471CC" w:rsidR="00E754BC" w:rsidRPr="00CA67AA" w:rsidRDefault="008A228F" w:rsidP="00CA67AA">
      <w:pPr>
        <w:pStyle w:val="NoSpacing"/>
        <w:numPr>
          <w:ilvl w:val="0"/>
          <w:numId w:val="4"/>
        </w:numPr>
        <w:rPr>
          <w:rFonts w:ascii="Arial" w:hAnsi="Arial" w:cs="Arial"/>
          <w:sz w:val="22"/>
        </w:rPr>
      </w:pPr>
      <w:r w:rsidRPr="008A228F">
        <w:rPr>
          <w:rFonts w:ascii="Arial" w:hAnsi="Arial" w:cs="Arial"/>
          <w:color w:val="000000"/>
          <w:sz w:val="22"/>
        </w:rPr>
        <w:t xml:space="preserve">OFFA has undertaken some initial </w:t>
      </w:r>
      <w:r w:rsidRPr="00CA67AA">
        <w:rPr>
          <w:rFonts w:ascii="Arial" w:hAnsi="Arial" w:cs="Arial"/>
          <w:sz w:val="22"/>
        </w:rPr>
        <w:t xml:space="preserve">research </w:t>
      </w:r>
      <w:r w:rsidRPr="00CA67AA">
        <w:rPr>
          <w:rFonts w:ascii="Arial" w:eastAsia="Times New Roman" w:hAnsi="Arial" w:cs="Arial"/>
          <w:sz w:val="22"/>
          <w:szCs w:val="24"/>
          <w:lang w:eastAsia="en-GB"/>
        </w:rPr>
        <w:t xml:space="preserve">about </w:t>
      </w:r>
      <w:r w:rsidR="00542F68" w:rsidRPr="00CA67AA">
        <w:rPr>
          <w:rFonts w:ascii="Arial" w:eastAsia="Times New Roman" w:hAnsi="Arial" w:cs="Arial"/>
          <w:sz w:val="22"/>
          <w:szCs w:val="24"/>
          <w:lang w:eastAsia="en-GB"/>
        </w:rPr>
        <w:t xml:space="preserve">the kind of activities institutions are already undertaking in relation to </w:t>
      </w:r>
      <w:r w:rsidR="006C219F">
        <w:rPr>
          <w:rFonts w:ascii="Arial" w:eastAsia="Times New Roman" w:hAnsi="Arial" w:cs="Arial"/>
          <w:sz w:val="22"/>
          <w:szCs w:val="24"/>
          <w:lang w:eastAsia="en-GB"/>
        </w:rPr>
        <w:t>B</w:t>
      </w:r>
      <w:r w:rsidR="00542F68" w:rsidRPr="00CA67AA">
        <w:rPr>
          <w:rFonts w:ascii="Arial" w:eastAsia="Times New Roman" w:hAnsi="Arial" w:cs="Arial"/>
          <w:sz w:val="22"/>
          <w:szCs w:val="24"/>
          <w:lang w:eastAsia="en-GB"/>
        </w:rPr>
        <w:t>lack and ethnic minority learners, what stage of the lifecycle these are addressing, and to what degree they are being targeted</w:t>
      </w:r>
      <w:r w:rsidRPr="00CA67AA">
        <w:rPr>
          <w:rFonts w:ascii="Arial" w:eastAsia="Times New Roman" w:hAnsi="Arial" w:cs="Arial"/>
          <w:sz w:val="22"/>
          <w:szCs w:val="24"/>
          <w:lang w:eastAsia="en-GB"/>
        </w:rPr>
        <w:t xml:space="preserve">. </w:t>
      </w:r>
      <w:r w:rsidR="00542F68" w:rsidRPr="00CA67AA">
        <w:rPr>
          <w:rFonts w:ascii="Arial" w:eastAsia="Times New Roman" w:hAnsi="Arial" w:cs="Arial"/>
          <w:sz w:val="22"/>
          <w:szCs w:val="24"/>
          <w:lang w:eastAsia="en-GB"/>
        </w:rPr>
        <w:t>This was conducted through a call for evidence at the beginning of 2017</w:t>
      </w:r>
      <w:r w:rsidR="005F5E3B" w:rsidRPr="00CA67AA">
        <w:rPr>
          <w:rFonts w:ascii="Arial" w:eastAsia="Times New Roman" w:hAnsi="Arial" w:cs="Arial"/>
          <w:sz w:val="22"/>
          <w:szCs w:val="24"/>
          <w:lang w:eastAsia="en-GB"/>
        </w:rPr>
        <w:t>.</w:t>
      </w:r>
    </w:p>
    <w:p w14:paraId="2C65A814" w14:textId="77777777" w:rsidR="00E754BC" w:rsidRPr="00CA67AA" w:rsidRDefault="00E754BC" w:rsidP="00E754BC">
      <w:pPr>
        <w:pStyle w:val="ListParagraph"/>
        <w:rPr>
          <w:rFonts w:cs="Arial"/>
          <w:sz w:val="22"/>
          <w:szCs w:val="24"/>
        </w:rPr>
      </w:pPr>
    </w:p>
    <w:p w14:paraId="0FDD1F50" w14:textId="11DF9675" w:rsidR="00E754BC" w:rsidRPr="00CA67AA" w:rsidRDefault="00E754BC" w:rsidP="00CA67AA">
      <w:pPr>
        <w:pStyle w:val="NoSpacing"/>
        <w:numPr>
          <w:ilvl w:val="0"/>
          <w:numId w:val="4"/>
        </w:numPr>
        <w:rPr>
          <w:rFonts w:ascii="Arial" w:eastAsia="Times New Roman" w:hAnsi="Arial" w:cs="Arial"/>
          <w:sz w:val="22"/>
          <w:szCs w:val="24"/>
          <w:lang w:eastAsia="en-GB"/>
        </w:rPr>
      </w:pPr>
      <w:r w:rsidRPr="00CA67AA">
        <w:rPr>
          <w:rFonts w:ascii="Arial" w:eastAsia="Times New Roman" w:hAnsi="Arial" w:cs="Arial"/>
          <w:sz w:val="22"/>
          <w:szCs w:val="24"/>
          <w:lang w:eastAsia="en-GB"/>
        </w:rPr>
        <w:t>The call for evidence found that while a quarter of activities reported looked at specific ethnic sub-groups, the same proportion were non-BME focussed</w:t>
      </w:r>
      <w:r w:rsidR="00B612C0">
        <w:rPr>
          <w:rFonts w:ascii="Arial" w:eastAsia="Times New Roman" w:hAnsi="Arial" w:cs="Arial"/>
          <w:sz w:val="22"/>
          <w:szCs w:val="24"/>
          <w:lang w:eastAsia="en-GB"/>
        </w:rPr>
        <w:t xml:space="preserve"> (i.e. </w:t>
      </w:r>
      <w:r w:rsidR="00B612C0" w:rsidRPr="00B612C0">
        <w:rPr>
          <w:rFonts w:ascii="Arial" w:eastAsia="Times New Roman" w:hAnsi="Arial" w:cs="Arial"/>
          <w:sz w:val="22"/>
          <w:szCs w:val="24"/>
          <w:lang w:eastAsia="en-GB"/>
        </w:rPr>
        <w:t xml:space="preserve">projects which, </w:t>
      </w:r>
      <w:r w:rsidR="003504A7">
        <w:rPr>
          <w:rFonts w:ascii="Arial" w:eastAsia="Times New Roman" w:hAnsi="Arial" w:cs="Arial"/>
          <w:sz w:val="22"/>
          <w:szCs w:val="24"/>
          <w:lang w:eastAsia="en-GB"/>
        </w:rPr>
        <w:t>despite</w:t>
      </w:r>
      <w:r w:rsidR="00B612C0" w:rsidRPr="00B612C0">
        <w:rPr>
          <w:rFonts w:ascii="Arial" w:eastAsia="Times New Roman" w:hAnsi="Arial" w:cs="Arial"/>
          <w:sz w:val="22"/>
          <w:szCs w:val="24"/>
          <w:lang w:eastAsia="en-GB"/>
        </w:rPr>
        <w:t xml:space="preserve"> high numbers of BME participants, are not specifically designed for BME communities).</w:t>
      </w:r>
      <w:r w:rsidRPr="00CA67AA">
        <w:rPr>
          <w:rFonts w:ascii="Arial" w:eastAsia="Times New Roman" w:hAnsi="Arial" w:cs="Arial"/>
          <w:sz w:val="22"/>
          <w:szCs w:val="24"/>
          <w:lang w:eastAsia="en-GB"/>
        </w:rPr>
        <w:t xml:space="preserve"> The most common activity type (half of the activities) targeted BME</w:t>
      </w:r>
      <w:r w:rsidR="00E536F9" w:rsidRPr="00CA67AA">
        <w:rPr>
          <w:rFonts w:ascii="Arial" w:eastAsia="Times New Roman" w:hAnsi="Arial" w:cs="Arial"/>
          <w:sz w:val="22"/>
          <w:szCs w:val="24"/>
          <w:lang w:eastAsia="en-GB"/>
        </w:rPr>
        <w:t xml:space="preserve"> students</w:t>
      </w:r>
      <w:r w:rsidRPr="00CA67AA">
        <w:rPr>
          <w:rFonts w:ascii="Arial" w:eastAsia="Times New Roman" w:hAnsi="Arial" w:cs="Arial"/>
          <w:sz w:val="22"/>
          <w:szCs w:val="24"/>
          <w:lang w:eastAsia="en-GB"/>
        </w:rPr>
        <w:t xml:space="preserve"> as a collective group.</w:t>
      </w:r>
    </w:p>
    <w:p w14:paraId="3AF46645" w14:textId="77777777" w:rsidR="00E754BC" w:rsidRPr="00CA67AA" w:rsidRDefault="00E754BC" w:rsidP="00E754BC">
      <w:pPr>
        <w:autoSpaceDE w:val="0"/>
        <w:autoSpaceDN w:val="0"/>
        <w:adjustRightInd w:val="0"/>
        <w:rPr>
          <w:rFonts w:cs="Calibri"/>
          <w:iCs/>
          <w:sz w:val="20"/>
        </w:rPr>
      </w:pPr>
    </w:p>
    <w:p w14:paraId="7A9FF6D3" w14:textId="53DBCC61" w:rsidR="00542F68" w:rsidRPr="00CA67AA" w:rsidRDefault="008A228F" w:rsidP="00CA67AA">
      <w:pPr>
        <w:pStyle w:val="NoSpacing"/>
        <w:numPr>
          <w:ilvl w:val="0"/>
          <w:numId w:val="4"/>
        </w:numPr>
        <w:rPr>
          <w:rFonts w:ascii="Arial" w:eastAsia="Times New Roman" w:hAnsi="Arial" w:cs="Arial"/>
          <w:sz w:val="22"/>
          <w:szCs w:val="24"/>
          <w:lang w:eastAsia="en-GB"/>
        </w:rPr>
      </w:pPr>
      <w:r w:rsidRPr="00CA67AA">
        <w:rPr>
          <w:rFonts w:ascii="Arial" w:eastAsia="Times New Roman" w:hAnsi="Arial" w:cs="Arial"/>
          <w:sz w:val="22"/>
          <w:szCs w:val="24"/>
          <w:lang w:eastAsia="en-GB"/>
        </w:rPr>
        <w:t>This background research will be provided to the successful tenderer at the start of the project.</w:t>
      </w:r>
    </w:p>
    <w:p w14:paraId="2CBE341B" w14:textId="77777777" w:rsidR="00642FDE" w:rsidRPr="00642FDE" w:rsidRDefault="00642FDE" w:rsidP="00642FDE">
      <w:pPr>
        <w:pStyle w:val="NoSpacing"/>
        <w:rPr>
          <w:rFonts w:ascii="Arial" w:hAnsi="Arial" w:cs="Arial"/>
          <w:color w:val="000000"/>
          <w:sz w:val="22"/>
        </w:rPr>
      </w:pPr>
    </w:p>
    <w:p w14:paraId="17E1AAB4" w14:textId="77777777" w:rsidR="00642FDE" w:rsidRPr="00642FDE" w:rsidRDefault="00642FDE" w:rsidP="00CA67AA">
      <w:pPr>
        <w:pStyle w:val="NoSpacing"/>
        <w:numPr>
          <w:ilvl w:val="0"/>
          <w:numId w:val="4"/>
        </w:numPr>
        <w:rPr>
          <w:rFonts w:ascii="Arial" w:hAnsi="Arial" w:cs="Arial"/>
          <w:color w:val="000000"/>
          <w:sz w:val="22"/>
        </w:rPr>
      </w:pPr>
      <w:r w:rsidRPr="00642FDE">
        <w:rPr>
          <w:rFonts w:ascii="Arial" w:hAnsi="Arial" w:cs="Arial"/>
          <w:color w:val="000000"/>
          <w:sz w:val="22"/>
        </w:rPr>
        <w:t>This project will be overseen by OFFA’s Evidence and Effective Practice team.</w:t>
      </w:r>
    </w:p>
    <w:p w14:paraId="475E8C63" w14:textId="77777777" w:rsidR="00642FDE" w:rsidRDefault="00642FDE" w:rsidP="00642FDE">
      <w:pPr>
        <w:pStyle w:val="ListParagraph"/>
        <w:rPr>
          <w:rFonts w:cs="Arial"/>
          <w:iCs/>
          <w:sz w:val="22"/>
        </w:rPr>
      </w:pPr>
    </w:p>
    <w:p w14:paraId="113C995E" w14:textId="77777777" w:rsidR="00642FDE" w:rsidRPr="008516C3" w:rsidRDefault="00642FDE" w:rsidP="00CA67AA">
      <w:pPr>
        <w:pStyle w:val="NoSpacing"/>
        <w:numPr>
          <w:ilvl w:val="0"/>
          <w:numId w:val="4"/>
        </w:numPr>
        <w:rPr>
          <w:rFonts w:ascii="Arial" w:hAnsi="Arial" w:cs="Arial"/>
          <w:color w:val="000000"/>
          <w:sz w:val="22"/>
        </w:rPr>
      </w:pPr>
      <w:r>
        <w:rPr>
          <w:rFonts w:ascii="Arial" w:hAnsi="Arial" w:cs="Arial"/>
          <w:iCs/>
          <w:sz w:val="22"/>
        </w:rPr>
        <w:t>This</w:t>
      </w:r>
      <w:r w:rsidRPr="0077775E">
        <w:rPr>
          <w:rFonts w:ascii="Arial" w:hAnsi="Arial" w:cs="Arial"/>
          <w:iCs/>
          <w:sz w:val="22"/>
        </w:rPr>
        <w:t xml:space="preserve"> project </w:t>
      </w:r>
      <w:r>
        <w:rPr>
          <w:rFonts w:ascii="Arial" w:hAnsi="Arial" w:cs="Arial"/>
          <w:iCs/>
          <w:sz w:val="22"/>
        </w:rPr>
        <w:t>will provide</w:t>
      </w:r>
      <w:r w:rsidRPr="0077775E">
        <w:rPr>
          <w:rFonts w:ascii="Arial" w:hAnsi="Arial" w:cs="Arial"/>
          <w:iCs/>
          <w:sz w:val="22"/>
        </w:rPr>
        <w:t xml:space="preserve"> a richer understanding of this area in order to inform OFFA’s policy and guidance. </w:t>
      </w:r>
    </w:p>
    <w:p w14:paraId="38A798A3" w14:textId="77777777" w:rsidR="008516C3" w:rsidRDefault="008516C3" w:rsidP="008516C3">
      <w:pPr>
        <w:pStyle w:val="ListParagraph"/>
        <w:rPr>
          <w:rFonts w:cs="Arial"/>
          <w:color w:val="000000"/>
          <w:sz w:val="22"/>
        </w:rPr>
      </w:pPr>
    </w:p>
    <w:p w14:paraId="36140243" w14:textId="2D4F21B8" w:rsidR="008516C3" w:rsidRDefault="008516C3" w:rsidP="00CA67AA">
      <w:pPr>
        <w:pStyle w:val="NoSpacing"/>
        <w:numPr>
          <w:ilvl w:val="0"/>
          <w:numId w:val="4"/>
        </w:numPr>
        <w:rPr>
          <w:rFonts w:ascii="Arial" w:hAnsi="Arial" w:cs="Arial"/>
          <w:color w:val="000000"/>
          <w:sz w:val="22"/>
        </w:rPr>
      </w:pPr>
      <w:r>
        <w:rPr>
          <w:rFonts w:ascii="Arial" w:hAnsi="Arial" w:cs="Arial"/>
          <w:color w:val="000000"/>
          <w:sz w:val="22"/>
        </w:rPr>
        <w:t>The successful tenderer will</w:t>
      </w:r>
      <w:r w:rsidR="006C219F">
        <w:rPr>
          <w:rFonts w:ascii="Arial" w:hAnsi="Arial" w:cs="Arial"/>
          <w:color w:val="000000"/>
          <w:sz w:val="22"/>
        </w:rPr>
        <w:t xml:space="preserve"> undertake the following</w:t>
      </w:r>
      <w:r>
        <w:rPr>
          <w:rFonts w:ascii="Arial" w:hAnsi="Arial" w:cs="Arial"/>
          <w:color w:val="000000"/>
          <w:sz w:val="22"/>
        </w:rPr>
        <w:t>:</w:t>
      </w:r>
    </w:p>
    <w:p w14:paraId="7442E25B" w14:textId="4FCD5D05" w:rsidR="0044071C" w:rsidRPr="00CA67AA" w:rsidRDefault="0044071C" w:rsidP="00CA67AA">
      <w:pPr>
        <w:pStyle w:val="NoSpacing"/>
        <w:numPr>
          <w:ilvl w:val="0"/>
          <w:numId w:val="3"/>
        </w:numPr>
        <w:rPr>
          <w:rFonts w:ascii="Arial" w:hAnsi="Arial" w:cs="Arial"/>
          <w:sz w:val="22"/>
        </w:rPr>
      </w:pPr>
      <w:r w:rsidRPr="00CA67AA">
        <w:rPr>
          <w:rFonts w:ascii="Arial" w:hAnsi="Arial" w:cs="Arial"/>
          <w:sz w:val="22"/>
        </w:rPr>
        <w:t>Review current institutional practice</w:t>
      </w:r>
      <w:r w:rsidR="006C219F">
        <w:rPr>
          <w:rFonts w:ascii="Arial" w:hAnsi="Arial" w:cs="Arial"/>
          <w:sz w:val="22"/>
        </w:rPr>
        <w:t>.</w:t>
      </w:r>
    </w:p>
    <w:p w14:paraId="77CACB55" w14:textId="1476661B" w:rsidR="0044071C" w:rsidRPr="00CA67AA" w:rsidRDefault="0044071C" w:rsidP="00CA67AA">
      <w:pPr>
        <w:pStyle w:val="NoSpacing"/>
        <w:numPr>
          <w:ilvl w:val="1"/>
          <w:numId w:val="4"/>
        </w:numPr>
        <w:rPr>
          <w:rFonts w:ascii="Arial" w:hAnsi="Arial" w:cs="Arial"/>
          <w:sz w:val="22"/>
        </w:rPr>
      </w:pPr>
      <w:r w:rsidRPr="00CA67AA">
        <w:rPr>
          <w:rFonts w:ascii="Arial" w:hAnsi="Arial" w:cs="Arial"/>
          <w:sz w:val="22"/>
        </w:rPr>
        <w:t xml:space="preserve">Analyse between 5-10 case studies from across the English higher education sector to provide examples of existing effective practice in delivering targeted activities for students from </w:t>
      </w:r>
      <w:r w:rsidR="00275B1C" w:rsidRPr="00CA67AA">
        <w:rPr>
          <w:rFonts w:ascii="Arial" w:hAnsi="Arial" w:cs="Arial"/>
          <w:sz w:val="22"/>
        </w:rPr>
        <w:t>under-represented and disadvantaged ethnic backgrounds</w:t>
      </w:r>
      <w:r w:rsidRPr="00CA67AA">
        <w:rPr>
          <w:rFonts w:ascii="Arial" w:hAnsi="Arial" w:cs="Arial"/>
          <w:sz w:val="22"/>
        </w:rPr>
        <w:t>. This includes analysis of access agreements (data provided by OFFA)</w:t>
      </w:r>
      <w:r w:rsidR="006C219F">
        <w:rPr>
          <w:rFonts w:ascii="Arial" w:hAnsi="Arial" w:cs="Arial"/>
          <w:sz w:val="22"/>
        </w:rPr>
        <w:t>.</w:t>
      </w:r>
    </w:p>
    <w:p w14:paraId="109AB972" w14:textId="4D460AC2" w:rsidR="00542F68" w:rsidRPr="00CA67AA" w:rsidRDefault="005B6DFF" w:rsidP="00CA67AA">
      <w:pPr>
        <w:pStyle w:val="NoSpacing"/>
        <w:numPr>
          <w:ilvl w:val="1"/>
          <w:numId w:val="4"/>
        </w:numPr>
        <w:rPr>
          <w:rFonts w:ascii="Arial" w:hAnsi="Arial" w:cs="Arial"/>
          <w:sz w:val="22"/>
        </w:rPr>
      </w:pPr>
      <w:r w:rsidRPr="00CA67AA">
        <w:rPr>
          <w:rFonts w:ascii="Arial" w:hAnsi="Arial" w:cs="Arial"/>
          <w:sz w:val="22"/>
        </w:rPr>
        <w:lastRenderedPageBreak/>
        <w:t xml:space="preserve">Identify the key challenges institutions face in targeting their </w:t>
      </w:r>
      <w:r w:rsidR="00522F2F">
        <w:rPr>
          <w:rFonts w:ascii="Arial" w:hAnsi="Arial" w:cs="Arial"/>
          <w:sz w:val="22"/>
        </w:rPr>
        <w:t>access, student success and progression</w:t>
      </w:r>
      <w:r w:rsidRPr="00CA67AA">
        <w:rPr>
          <w:rFonts w:ascii="Arial" w:hAnsi="Arial" w:cs="Arial"/>
          <w:sz w:val="22"/>
        </w:rPr>
        <w:t xml:space="preserve"> activities at students</w:t>
      </w:r>
      <w:r w:rsidR="00275B1C" w:rsidRPr="00CA67AA">
        <w:rPr>
          <w:rFonts w:ascii="Arial" w:hAnsi="Arial" w:cs="Arial"/>
          <w:sz w:val="22"/>
        </w:rPr>
        <w:t xml:space="preserve"> from</w:t>
      </w:r>
      <w:r w:rsidRPr="00CA67AA">
        <w:rPr>
          <w:rFonts w:ascii="Arial" w:hAnsi="Arial" w:cs="Arial"/>
          <w:sz w:val="22"/>
        </w:rPr>
        <w:t xml:space="preserve"> </w:t>
      </w:r>
      <w:r w:rsidR="00275B1C" w:rsidRPr="00CA67AA">
        <w:rPr>
          <w:rFonts w:ascii="Arial" w:hAnsi="Arial" w:cs="Arial"/>
          <w:sz w:val="22"/>
        </w:rPr>
        <w:t>under-represented and disadvantaged ethnic backgrounds</w:t>
      </w:r>
      <w:r w:rsidRPr="00CA67AA">
        <w:rPr>
          <w:rFonts w:ascii="Arial" w:hAnsi="Arial" w:cs="Arial"/>
          <w:sz w:val="22"/>
        </w:rPr>
        <w:t>, seeking input from a variety of institutions</w:t>
      </w:r>
      <w:r w:rsidR="006C219F">
        <w:rPr>
          <w:rFonts w:ascii="Arial" w:hAnsi="Arial" w:cs="Arial"/>
          <w:sz w:val="22"/>
        </w:rPr>
        <w:t>.</w:t>
      </w:r>
    </w:p>
    <w:p w14:paraId="6773D7C8" w14:textId="19E93B24" w:rsidR="005B6DFF" w:rsidRPr="00CA67AA" w:rsidRDefault="005B6DFF" w:rsidP="00CA67AA">
      <w:pPr>
        <w:pStyle w:val="NoSpacing"/>
        <w:numPr>
          <w:ilvl w:val="1"/>
          <w:numId w:val="4"/>
        </w:numPr>
        <w:rPr>
          <w:rFonts w:ascii="Arial" w:hAnsi="Arial" w:cs="Arial"/>
          <w:sz w:val="22"/>
        </w:rPr>
      </w:pPr>
      <w:r w:rsidRPr="00CA67AA">
        <w:rPr>
          <w:rFonts w:ascii="Arial" w:hAnsi="Arial" w:cs="Arial"/>
          <w:sz w:val="22"/>
        </w:rPr>
        <w:t>Develop possible solutions to these challenges, seeking input from students from ethnic minority backgrounds</w:t>
      </w:r>
      <w:r w:rsidR="00FC2B81">
        <w:rPr>
          <w:rFonts w:ascii="Arial" w:hAnsi="Arial" w:cs="Arial"/>
          <w:sz w:val="22"/>
        </w:rPr>
        <w:t>. Proposed solutions should consider institution facing interventions as well as student facing activities.</w:t>
      </w:r>
    </w:p>
    <w:p w14:paraId="1D017852" w14:textId="019D11C1" w:rsidR="005B6DFF" w:rsidRPr="00CA67AA" w:rsidRDefault="00E536F9" w:rsidP="00CA67AA">
      <w:pPr>
        <w:pStyle w:val="NoSpacing"/>
        <w:numPr>
          <w:ilvl w:val="1"/>
          <w:numId w:val="4"/>
        </w:numPr>
        <w:rPr>
          <w:rFonts w:ascii="Arial" w:hAnsi="Arial" w:cs="Arial"/>
          <w:sz w:val="22"/>
        </w:rPr>
      </w:pPr>
      <w:r w:rsidRPr="00CA67AA">
        <w:rPr>
          <w:rFonts w:ascii="Arial" w:hAnsi="Arial" w:cs="Arial"/>
          <w:sz w:val="22"/>
        </w:rPr>
        <w:t>B</w:t>
      </w:r>
      <w:r w:rsidR="005B6DFF" w:rsidRPr="00CA67AA">
        <w:rPr>
          <w:rFonts w:ascii="Arial" w:hAnsi="Arial" w:cs="Arial"/>
          <w:sz w:val="22"/>
        </w:rPr>
        <w:t>ased on all of the above, produce a final report limited to 10,000 words that will outline their approach, methods and key findings</w:t>
      </w:r>
      <w:r w:rsidR="006C219F">
        <w:rPr>
          <w:rFonts w:ascii="Arial" w:hAnsi="Arial" w:cs="Arial"/>
          <w:sz w:val="22"/>
        </w:rPr>
        <w:t>.</w:t>
      </w:r>
    </w:p>
    <w:p w14:paraId="5C71A36D" w14:textId="3EBD4728" w:rsidR="005B6DFF" w:rsidRPr="00CA67AA" w:rsidRDefault="00E536F9" w:rsidP="00CA67AA">
      <w:pPr>
        <w:pStyle w:val="NoSpacing"/>
        <w:numPr>
          <w:ilvl w:val="1"/>
          <w:numId w:val="4"/>
        </w:numPr>
        <w:rPr>
          <w:rFonts w:ascii="Arial" w:hAnsi="Arial" w:cs="Arial"/>
          <w:b/>
          <w:sz w:val="22"/>
        </w:rPr>
      </w:pPr>
      <w:r w:rsidRPr="00CA67AA">
        <w:rPr>
          <w:rFonts w:ascii="Arial" w:hAnsi="Arial" w:cs="Arial"/>
          <w:sz w:val="22"/>
        </w:rPr>
        <w:t>B</w:t>
      </w:r>
      <w:r w:rsidR="00275B1C" w:rsidRPr="00CA67AA">
        <w:rPr>
          <w:rFonts w:ascii="Arial" w:hAnsi="Arial" w:cs="Arial"/>
          <w:sz w:val="22"/>
        </w:rPr>
        <w:t>ased on all of the above, p</w:t>
      </w:r>
      <w:r w:rsidR="005B6DFF" w:rsidRPr="00CA67AA">
        <w:rPr>
          <w:rFonts w:ascii="Arial" w:hAnsi="Arial" w:cs="Arial"/>
          <w:sz w:val="22"/>
        </w:rPr>
        <w:t>roduce a practical guide to support institutions to develop, sustain and evidence effective approaches.</w:t>
      </w:r>
    </w:p>
    <w:p w14:paraId="51F772F1" w14:textId="77777777" w:rsidR="005B6DFF" w:rsidRPr="005B6DFF" w:rsidRDefault="005B6DFF" w:rsidP="005B6DFF">
      <w:pPr>
        <w:pStyle w:val="NoSpacing"/>
        <w:ind w:left="1440"/>
        <w:rPr>
          <w:rFonts w:ascii="Arial" w:hAnsi="Arial" w:cs="Arial"/>
          <w:color w:val="C45911"/>
          <w:sz w:val="22"/>
        </w:rPr>
      </w:pPr>
    </w:p>
    <w:p w14:paraId="6566DC08" w14:textId="78452D59" w:rsidR="008516C3" w:rsidRDefault="008516C3" w:rsidP="004D48C7">
      <w:pPr>
        <w:pStyle w:val="NoSpacing"/>
        <w:numPr>
          <w:ilvl w:val="0"/>
          <w:numId w:val="4"/>
        </w:numPr>
        <w:rPr>
          <w:rFonts w:ascii="Arial" w:hAnsi="Arial" w:cs="Arial"/>
          <w:color w:val="000000"/>
          <w:sz w:val="22"/>
        </w:rPr>
      </w:pPr>
      <w:r>
        <w:rPr>
          <w:rFonts w:ascii="Arial" w:hAnsi="Arial" w:cs="Arial"/>
          <w:color w:val="000000"/>
          <w:sz w:val="22"/>
        </w:rPr>
        <w:t>An interim report of findings will be submitted to OFFA in draft form by</w:t>
      </w:r>
      <w:r w:rsidR="006C219F">
        <w:rPr>
          <w:rFonts w:ascii="Arial" w:hAnsi="Arial" w:cs="Arial"/>
          <w:color w:val="000000"/>
          <w:sz w:val="22"/>
        </w:rPr>
        <w:t xml:space="preserve"> </w:t>
      </w:r>
      <w:r w:rsidR="004D48C7">
        <w:rPr>
          <w:rFonts w:ascii="Arial" w:hAnsi="Arial" w:cs="Arial"/>
          <w:color w:val="000000"/>
          <w:sz w:val="22"/>
        </w:rPr>
        <w:t>Fri</w:t>
      </w:r>
      <w:r w:rsidR="006C219F">
        <w:rPr>
          <w:rFonts w:ascii="Arial" w:hAnsi="Arial" w:cs="Arial"/>
          <w:color w:val="000000"/>
          <w:sz w:val="22"/>
        </w:rPr>
        <w:t>day</w:t>
      </w:r>
      <w:r>
        <w:rPr>
          <w:rFonts w:ascii="Arial" w:hAnsi="Arial" w:cs="Arial"/>
          <w:color w:val="000000"/>
          <w:sz w:val="22"/>
        </w:rPr>
        <w:t xml:space="preserve"> </w:t>
      </w:r>
      <w:r w:rsidR="004D48C7">
        <w:rPr>
          <w:rFonts w:ascii="Arial" w:hAnsi="Arial" w:cs="Arial"/>
          <w:color w:val="000000"/>
          <w:sz w:val="22"/>
        </w:rPr>
        <w:t>5</w:t>
      </w:r>
      <w:r w:rsidR="00810A11">
        <w:rPr>
          <w:rFonts w:ascii="Arial" w:hAnsi="Arial" w:cs="Arial"/>
          <w:color w:val="000000"/>
          <w:sz w:val="22"/>
        </w:rPr>
        <w:t xml:space="preserve"> </w:t>
      </w:r>
      <w:r w:rsidR="004D48C7">
        <w:rPr>
          <w:rFonts w:ascii="Arial" w:hAnsi="Arial" w:cs="Arial"/>
          <w:color w:val="000000"/>
          <w:sz w:val="22"/>
        </w:rPr>
        <w:t>January</w:t>
      </w:r>
      <w:r w:rsidR="00810A11">
        <w:rPr>
          <w:rFonts w:ascii="Arial" w:hAnsi="Arial" w:cs="Arial"/>
          <w:color w:val="000000"/>
          <w:sz w:val="22"/>
        </w:rPr>
        <w:t xml:space="preserve"> </w:t>
      </w:r>
      <w:r>
        <w:rPr>
          <w:rFonts w:ascii="Arial" w:hAnsi="Arial" w:cs="Arial"/>
          <w:color w:val="000000"/>
          <w:sz w:val="22"/>
        </w:rPr>
        <w:t>201</w:t>
      </w:r>
      <w:r w:rsidR="004D48C7">
        <w:rPr>
          <w:rFonts w:ascii="Arial" w:hAnsi="Arial" w:cs="Arial"/>
          <w:color w:val="000000"/>
          <w:sz w:val="22"/>
        </w:rPr>
        <w:t>8</w:t>
      </w:r>
      <w:r>
        <w:rPr>
          <w:rFonts w:ascii="Arial" w:hAnsi="Arial" w:cs="Arial"/>
          <w:color w:val="000000"/>
          <w:sz w:val="22"/>
        </w:rPr>
        <w:t xml:space="preserve">. Final outputs will be submitted to OFFA no later than </w:t>
      </w:r>
      <w:r w:rsidR="004D48C7">
        <w:rPr>
          <w:rFonts w:ascii="Arial" w:hAnsi="Arial" w:cs="Arial"/>
          <w:color w:val="000000"/>
          <w:sz w:val="22"/>
        </w:rPr>
        <w:t>Fri</w:t>
      </w:r>
      <w:r w:rsidR="006C219F">
        <w:rPr>
          <w:rFonts w:ascii="Arial" w:hAnsi="Arial" w:cs="Arial"/>
          <w:color w:val="000000"/>
          <w:sz w:val="22"/>
        </w:rPr>
        <w:t xml:space="preserve">day </w:t>
      </w:r>
      <w:r w:rsidR="004D48C7">
        <w:rPr>
          <w:rFonts w:ascii="Arial" w:hAnsi="Arial" w:cs="Arial"/>
          <w:color w:val="000000"/>
          <w:sz w:val="22"/>
        </w:rPr>
        <w:t>30</w:t>
      </w:r>
      <w:r w:rsidR="00810A11">
        <w:rPr>
          <w:rFonts w:ascii="Arial" w:hAnsi="Arial" w:cs="Arial"/>
          <w:color w:val="000000"/>
          <w:sz w:val="22"/>
        </w:rPr>
        <w:t xml:space="preserve"> </w:t>
      </w:r>
      <w:r w:rsidR="004D48C7">
        <w:rPr>
          <w:rFonts w:ascii="Arial" w:hAnsi="Arial" w:cs="Arial"/>
          <w:color w:val="000000"/>
          <w:sz w:val="22"/>
        </w:rPr>
        <w:t>March</w:t>
      </w:r>
      <w:r w:rsidR="00810A11">
        <w:rPr>
          <w:rFonts w:ascii="Arial" w:hAnsi="Arial" w:cs="Arial"/>
          <w:color w:val="000000"/>
          <w:sz w:val="22"/>
        </w:rPr>
        <w:t xml:space="preserve"> </w:t>
      </w:r>
      <w:r>
        <w:rPr>
          <w:rFonts w:ascii="Arial" w:hAnsi="Arial" w:cs="Arial"/>
          <w:color w:val="000000"/>
          <w:sz w:val="22"/>
        </w:rPr>
        <w:t>2018.</w:t>
      </w:r>
    </w:p>
    <w:p w14:paraId="271EC5C6" w14:textId="77777777" w:rsidR="008516C3" w:rsidRDefault="008516C3" w:rsidP="008516C3">
      <w:pPr>
        <w:pStyle w:val="NoSpacing"/>
        <w:rPr>
          <w:rFonts w:ascii="Arial" w:hAnsi="Arial" w:cs="Arial"/>
          <w:color w:val="000000"/>
          <w:sz w:val="22"/>
        </w:rPr>
      </w:pPr>
    </w:p>
    <w:p w14:paraId="6295F3F6" w14:textId="245F7252" w:rsidR="008516C3" w:rsidRDefault="008516C3" w:rsidP="00CA67AA">
      <w:pPr>
        <w:pStyle w:val="NoSpacing"/>
        <w:numPr>
          <w:ilvl w:val="0"/>
          <w:numId w:val="4"/>
        </w:numPr>
        <w:rPr>
          <w:rFonts w:ascii="Arial" w:hAnsi="Arial" w:cs="Arial"/>
          <w:color w:val="000000"/>
          <w:sz w:val="22"/>
        </w:rPr>
      </w:pPr>
      <w:r>
        <w:rPr>
          <w:rFonts w:ascii="Arial" w:hAnsi="Arial" w:cs="Arial"/>
          <w:color w:val="000000"/>
          <w:sz w:val="22"/>
        </w:rPr>
        <w:t>An indicative timetable for the project is as follows:</w:t>
      </w:r>
      <w:r w:rsidR="001C3681">
        <w:rPr>
          <w:rFonts w:ascii="Arial" w:hAnsi="Arial" w:cs="Arial"/>
          <w:color w:val="000000"/>
          <w:sz w:val="22"/>
        </w:rPr>
        <w:t xml:space="preserve"> </w:t>
      </w:r>
    </w:p>
    <w:p w14:paraId="3AD1CD56" w14:textId="77777777" w:rsidR="00E97155" w:rsidRDefault="00E97155" w:rsidP="00E97155">
      <w:pPr>
        <w:pStyle w:val="ListParagraph"/>
        <w:rPr>
          <w:rFonts w:cs="Arial"/>
          <w:color w:val="000000"/>
          <w:sz w:val="22"/>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775"/>
      </w:tblGrid>
      <w:tr w:rsidR="00F044FA" w14:paraId="7318458C" w14:textId="77777777" w:rsidTr="00F044FA">
        <w:tc>
          <w:tcPr>
            <w:tcW w:w="2557" w:type="dxa"/>
            <w:shd w:val="clear" w:color="auto" w:fill="auto"/>
          </w:tcPr>
          <w:p w14:paraId="3524BB33" w14:textId="75D22816" w:rsidR="00F044FA" w:rsidRDefault="00F044FA" w:rsidP="00E97155">
            <w:pPr>
              <w:pStyle w:val="NoSpacing"/>
              <w:rPr>
                <w:rFonts w:ascii="Arial" w:hAnsi="Arial" w:cs="Arial"/>
                <w:color w:val="000000"/>
                <w:sz w:val="22"/>
              </w:rPr>
            </w:pPr>
            <w:r w:rsidRPr="002B0EF9">
              <w:rPr>
                <w:rFonts w:ascii="Arial" w:hAnsi="Arial" w:cs="Arial"/>
                <w:sz w:val="22"/>
              </w:rPr>
              <w:t>Tender goes live</w:t>
            </w:r>
          </w:p>
        </w:tc>
        <w:tc>
          <w:tcPr>
            <w:tcW w:w="5775" w:type="dxa"/>
            <w:shd w:val="clear" w:color="auto" w:fill="auto"/>
          </w:tcPr>
          <w:p w14:paraId="6EDB6E02" w14:textId="2EF227AF" w:rsidR="00F044FA" w:rsidRDefault="00F044FA" w:rsidP="00F044FA">
            <w:pPr>
              <w:pStyle w:val="NoSpacing"/>
              <w:jc w:val="right"/>
              <w:rPr>
                <w:rFonts w:ascii="Arial" w:hAnsi="Arial" w:cs="Arial"/>
                <w:color w:val="000000"/>
                <w:sz w:val="22"/>
              </w:rPr>
            </w:pPr>
            <w:r>
              <w:rPr>
                <w:rFonts w:ascii="Arial" w:hAnsi="Arial" w:cs="Arial"/>
                <w:color w:val="000000"/>
                <w:sz w:val="22"/>
              </w:rPr>
              <w:t>Monday 4 September 2017</w:t>
            </w:r>
          </w:p>
        </w:tc>
      </w:tr>
      <w:tr w:rsidR="00F044FA" w14:paraId="787C9413" w14:textId="77777777" w:rsidTr="00F044FA">
        <w:tc>
          <w:tcPr>
            <w:tcW w:w="2557" w:type="dxa"/>
            <w:shd w:val="clear" w:color="auto" w:fill="auto"/>
          </w:tcPr>
          <w:p w14:paraId="053111C3" w14:textId="59852836" w:rsidR="00F044FA" w:rsidRDefault="00F044FA" w:rsidP="00E97155">
            <w:pPr>
              <w:pStyle w:val="NoSpacing"/>
              <w:rPr>
                <w:rFonts w:ascii="Arial" w:hAnsi="Arial" w:cs="Arial"/>
                <w:color w:val="000000"/>
                <w:sz w:val="22"/>
              </w:rPr>
            </w:pPr>
            <w:r w:rsidRPr="002B0EF9">
              <w:rPr>
                <w:rFonts w:ascii="Arial" w:hAnsi="Arial" w:cs="Arial"/>
                <w:sz w:val="22"/>
              </w:rPr>
              <w:t>Tender closes</w:t>
            </w:r>
          </w:p>
        </w:tc>
        <w:tc>
          <w:tcPr>
            <w:tcW w:w="5775" w:type="dxa"/>
            <w:shd w:val="clear" w:color="auto" w:fill="auto"/>
          </w:tcPr>
          <w:p w14:paraId="1E45D802" w14:textId="35B28DCD" w:rsidR="00F044FA" w:rsidRDefault="00F044FA" w:rsidP="00F044FA">
            <w:pPr>
              <w:pStyle w:val="NoSpacing"/>
              <w:jc w:val="right"/>
              <w:rPr>
                <w:rFonts w:ascii="Arial" w:hAnsi="Arial" w:cs="Arial"/>
                <w:color w:val="000000"/>
                <w:sz w:val="22"/>
              </w:rPr>
            </w:pPr>
            <w:r>
              <w:rPr>
                <w:rFonts w:ascii="Arial" w:hAnsi="Arial" w:cs="Arial"/>
                <w:color w:val="000000"/>
                <w:sz w:val="22"/>
              </w:rPr>
              <w:t>Friday 29 September 2017</w:t>
            </w:r>
          </w:p>
        </w:tc>
      </w:tr>
      <w:tr w:rsidR="00F044FA" w14:paraId="5C11ED85" w14:textId="77777777" w:rsidTr="00F044FA">
        <w:tc>
          <w:tcPr>
            <w:tcW w:w="2557" w:type="dxa"/>
            <w:shd w:val="clear" w:color="auto" w:fill="auto"/>
          </w:tcPr>
          <w:p w14:paraId="5E498474" w14:textId="68B831F7" w:rsidR="00F044FA" w:rsidRDefault="00F044FA" w:rsidP="00E97155">
            <w:pPr>
              <w:pStyle w:val="NoSpacing"/>
              <w:rPr>
                <w:rFonts w:ascii="Arial" w:hAnsi="Arial" w:cs="Arial"/>
                <w:color w:val="000000"/>
                <w:sz w:val="22"/>
              </w:rPr>
            </w:pPr>
            <w:r>
              <w:rPr>
                <w:rFonts w:ascii="Arial" w:hAnsi="Arial" w:cs="Arial"/>
                <w:sz w:val="22"/>
              </w:rPr>
              <w:t>Clarification session</w:t>
            </w:r>
          </w:p>
        </w:tc>
        <w:tc>
          <w:tcPr>
            <w:tcW w:w="5775" w:type="dxa"/>
            <w:shd w:val="clear" w:color="auto" w:fill="auto"/>
          </w:tcPr>
          <w:p w14:paraId="736746BE" w14:textId="00FB71EF" w:rsidR="00F044FA" w:rsidRDefault="00F044FA" w:rsidP="00F044FA">
            <w:pPr>
              <w:pStyle w:val="NoSpacing"/>
              <w:jc w:val="right"/>
              <w:rPr>
                <w:rFonts w:ascii="Arial" w:hAnsi="Arial" w:cs="Arial"/>
                <w:color w:val="000000"/>
                <w:sz w:val="22"/>
              </w:rPr>
            </w:pPr>
            <w:r>
              <w:rPr>
                <w:rFonts w:ascii="Arial" w:hAnsi="Arial" w:cs="Arial"/>
                <w:color w:val="000000"/>
                <w:sz w:val="22"/>
              </w:rPr>
              <w:t>Thursday 5 October 2017</w:t>
            </w:r>
          </w:p>
        </w:tc>
      </w:tr>
      <w:tr w:rsidR="00F044FA" w14:paraId="39C90CCB" w14:textId="77777777" w:rsidTr="00F044FA">
        <w:tc>
          <w:tcPr>
            <w:tcW w:w="2557" w:type="dxa"/>
            <w:shd w:val="clear" w:color="auto" w:fill="auto"/>
          </w:tcPr>
          <w:p w14:paraId="36D1E2F4" w14:textId="3228AD6B" w:rsidR="00F044FA" w:rsidRDefault="00F044FA" w:rsidP="00E97155">
            <w:pPr>
              <w:pStyle w:val="NoSpacing"/>
              <w:rPr>
                <w:rFonts w:ascii="Arial" w:hAnsi="Arial" w:cs="Arial"/>
                <w:color w:val="000000"/>
                <w:sz w:val="22"/>
              </w:rPr>
            </w:pPr>
            <w:r w:rsidRPr="002B0EF9">
              <w:rPr>
                <w:rFonts w:ascii="Arial" w:hAnsi="Arial" w:cs="Arial"/>
                <w:sz w:val="22"/>
              </w:rPr>
              <w:t>Notification of results</w:t>
            </w:r>
          </w:p>
        </w:tc>
        <w:tc>
          <w:tcPr>
            <w:tcW w:w="5775" w:type="dxa"/>
            <w:shd w:val="clear" w:color="auto" w:fill="auto"/>
          </w:tcPr>
          <w:p w14:paraId="6B586935" w14:textId="1236FA00" w:rsidR="00F044FA" w:rsidRDefault="00F044FA" w:rsidP="00F044FA">
            <w:pPr>
              <w:pStyle w:val="NoSpacing"/>
              <w:jc w:val="right"/>
              <w:rPr>
                <w:rFonts w:ascii="Arial" w:hAnsi="Arial" w:cs="Arial"/>
                <w:color w:val="000000"/>
                <w:sz w:val="22"/>
              </w:rPr>
            </w:pPr>
            <w:r>
              <w:rPr>
                <w:rFonts w:ascii="Arial" w:hAnsi="Arial" w:cs="Arial"/>
                <w:color w:val="000000"/>
                <w:sz w:val="22"/>
              </w:rPr>
              <w:t>Friday 6 October 2017</w:t>
            </w:r>
          </w:p>
        </w:tc>
      </w:tr>
      <w:tr w:rsidR="00F044FA" w14:paraId="2B6E9BF7" w14:textId="77777777" w:rsidTr="00F044FA">
        <w:tc>
          <w:tcPr>
            <w:tcW w:w="2557" w:type="dxa"/>
            <w:shd w:val="clear" w:color="auto" w:fill="auto"/>
          </w:tcPr>
          <w:p w14:paraId="70FC8902" w14:textId="2EDA28B2" w:rsidR="00F044FA" w:rsidRDefault="00F044FA" w:rsidP="00E97155">
            <w:pPr>
              <w:pStyle w:val="NoSpacing"/>
              <w:rPr>
                <w:rFonts w:ascii="Arial" w:hAnsi="Arial" w:cs="Arial"/>
                <w:color w:val="000000"/>
                <w:sz w:val="22"/>
              </w:rPr>
            </w:pPr>
            <w:r w:rsidRPr="002B0EF9">
              <w:rPr>
                <w:rFonts w:ascii="Arial" w:hAnsi="Arial" w:cs="Arial"/>
                <w:sz w:val="22"/>
              </w:rPr>
              <w:t>Contract award</w:t>
            </w:r>
          </w:p>
        </w:tc>
        <w:tc>
          <w:tcPr>
            <w:tcW w:w="5775" w:type="dxa"/>
            <w:shd w:val="clear" w:color="auto" w:fill="auto"/>
          </w:tcPr>
          <w:p w14:paraId="6FD076E8" w14:textId="195A1458" w:rsidR="00F044FA" w:rsidRDefault="00F044FA" w:rsidP="00F044FA">
            <w:pPr>
              <w:pStyle w:val="NoSpacing"/>
              <w:jc w:val="right"/>
              <w:rPr>
                <w:rFonts w:ascii="Arial" w:hAnsi="Arial" w:cs="Arial"/>
                <w:color w:val="000000"/>
                <w:sz w:val="22"/>
              </w:rPr>
            </w:pPr>
            <w:r>
              <w:rPr>
                <w:rFonts w:ascii="Arial" w:hAnsi="Arial" w:cs="Arial"/>
                <w:color w:val="000000"/>
                <w:sz w:val="22"/>
              </w:rPr>
              <w:t>Friday 13 October 2017</w:t>
            </w:r>
          </w:p>
        </w:tc>
      </w:tr>
      <w:tr w:rsidR="00F044FA" w14:paraId="340458EB" w14:textId="77777777" w:rsidTr="00F044FA">
        <w:tc>
          <w:tcPr>
            <w:tcW w:w="2557" w:type="dxa"/>
            <w:shd w:val="clear" w:color="auto" w:fill="auto"/>
          </w:tcPr>
          <w:p w14:paraId="4D622BF8" w14:textId="166DAF33" w:rsidR="00F044FA" w:rsidRDefault="00F044FA" w:rsidP="00E97155">
            <w:pPr>
              <w:pStyle w:val="NoSpacing"/>
              <w:rPr>
                <w:rFonts w:ascii="Arial" w:hAnsi="Arial" w:cs="Arial"/>
                <w:color w:val="000000"/>
                <w:sz w:val="22"/>
              </w:rPr>
            </w:pPr>
            <w:r>
              <w:rPr>
                <w:rFonts w:ascii="Arial" w:hAnsi="Arial" w:cs="Arial"/>
                <w:sz w:val="22"/>
              </w:rPr>
              <w:t>Contract start</w:t>
            </w:r>
          </w:p>
        </w:tc>
        <w:tc>
          <w:tcPr>
            <w:tcW w:w="5775" w:type="dxa"/>
            <w:shd w:val="clear" w:color="auto" w:fill="auto"/>
          </w:tcPr>
          <w:p w14:paraId="23A2B4F1" w14:textId="2D3B15B5" w:rsidR="00F044FA" w:rsidRDefault="00F044FA" w:rsidP="00F044FA">
            <w:pPr>
              <w:pStyle w:val="NoSpacing"/>
              <w:jc w:val="right"/>
              <w:rPr>
                <w:rFonts w:ascii="Arial" w:hAnsi="Arial" w:cs="Arial"/>
                <w:color w:val="000000"/>
                <w:sz w:val="22"/>
              </w:rPr>
            </w:pPr>
            <w:r>
              <w:rPr>
                <w:rFonts w:ascii="Arial" w:hAnsi="Arial" w:cs="Arial"/>
                <w:color w:val="000000"/>
                <w:sz w:val="22"/>
              </w:rPr>
              <w:t>Monday 23 October 2017</w:t>
            </w:r>
          </w:p>
        </w:tc>
      </w:tr>
      <w:tr w:rsidR="00F044FA" w14:paraId="17C86FFE" w14:textId="77777777" w:rsidTr="00F044FA">
        <w:tc>
          <w:tcPr>
            <w:tcW w:w="2557" w:type="dxa"/>
            <w:shd w:val="clear" w:color="auto" w:fill="auto"/>
          </w:tcPr>
          <w:p w14:paraId="25D40145" w14:textId="23118FEF" w:rsidR="00F044FA" w:rsidRDefault="00F044FA" w:rsidP="00E97155">
            <w:pPr>
              <w:pStyle w:val="NoSpacing"/>
              <w:rPr>
                <w:rFonts w:ascii="Arial" w:hAnsi="Arial" w:cs="Arial"/>
                <w:color w:val="000000"/>
                <w:sz w:val="22"/>
              </w:rPr>
            </w:pPr>
            <w:r>
              <w:rPr>
                <w:rFonts w:ascii="Arial" w:hAnsi="Arial" w:cs="Arial"/>
                <w:sz w:val="22"/>
              </w:rPr>
              <w:t>Interim report to OFFA</w:t>
            </w:r>
          </w:p>
        </w:tc>
        <w:tc>
          <w:tcPr>
            <w:tcW w:w="5775" w:type="dxa"/>
            <w:shd w:val="clear" w:color="auto" w:fill="auto"/>
          </w:tcPr>
          <w:p w14:paraId="654B60AB" w14:textId="29EBB0BB" w:rsidR="00F044FA" w:rsidRDefault="00F044FA" w:rsidP="00F044FA">
            <w:pPr>
              <w:pStyle w:val="NoSpacing"/>
              <w:jc w:val="right"/>
              <w:rPr>
                <w:rFonts w:ascii="Arial" w:hAnsi="Arial" w:cs="Arial"/>
                <w:color w:val="000000"/>
                <w:sz w:val="22"/>
              </w:rPr>
            </w:pPr>
            <w:r>
              <w:rPr>
                <w:rFonts w:ascii="Arial" w:hAnsi="Arial" w:cs="Arial"/>
                <w:color w:val="000000"/>
                <w:sz w:val="22"/>
              </w:rPr>
              <w:t>Friday 5 January 2018</w:t>
            </w:r>
          </w:p>
        </w:tc>
      </w:tr>
      <w:tr w:rsidR="00F044FA" w14:paraId="57B118C6" w14:textId="77777777" w:rsidTr="00F044FA">
        <w:tc>
          <w:tcPr>
            <w:tcW w:w="2557" w:type="dxa"/>
            <w:shd w:val="clear" w:color="auto" w:fill="auto"/>
          </w:tcPr>
          <w:p w14:paraId="7F7D1E04" w14:textId="213057CE" w:rsidR="00F044FA" w:rsidRDefault="00F044FA" w:rsidP="00E97155">
            <w:pPr>
              <w:pStyle w:val="NoSpacing"/>
              <w:rPr>
                <w:rFonts w:ascii="Arial" w:hAnsi="Arial" w:cs="Arial"/>
                <w:color w:val="000000"/>
                <w:sz w:val="22"/>
              </w:rPr>
            </w:pPr>
            <w:r>
              <w:rPr>
                <w:rFonts w:ascii="Arial" w:hAnsi="Arial" w:cs="Arial"/>
                <w:sz w:val="22"/>
              </w:rPr>
              <w:t xml:space="preserve">Final </w:t>
            </w:r>
            <w:r w:rsidRPr="002B0EF9">
              <w:rPr>
                <w:rFonts w:ascii="Arial" w:hAnsi="Arial" w:cs="Arial"/>
                <w:sz w:val="22"/>
              </w:rPr>
              <w:t>Report</w:t>
            </w:r>
            <w:r>
              <w:rPr>
                <w:rFonts w:ascii="Arial" w:hAnsi="Arial" w:cs="Arial"/>
                <w:sz w:val="22"/>
              </w:rPr>
              <w:t xml:space="preserve"> to OFFA</w:t>
            </w:r>
          </w:p>
        </w:tc>
        <w:tc>
          <w:tcPr>
            <w:tcW w:w="5775" w:type="dxa"/>
            <w:shd w:val="clear" w:color="auto" w:fill="auto"/>
          </w:tcPr>
          <w:p w14:paraId="32D60601" w14:textId="3A7D3CDA" w:rsidR="00F044FA" w:rsidRDefault="00F044FA" w:rsidP="00F044FA">
            <w:pPr>
              <w:pStyle w:val="NoSpacing"/>
              <w:jc w:val="right"/>
              <w:rPr>
                <w:rFonts w:ascii="Arial" w:hAnsi="Arial" w:cs="Arial"/>
                <w:color w:val="000000"/>
                <w:sz w:val="22"/>
              </w:rPr>
            </w:pPr>
            <w:r>
              <w:rPr>
                <w:rFonts w:ascii="Arial" w:hAnsi="Arial" w:cs="Arial"/>
                <w:color w:val="000000"/>
                <w:sz w:val="22"/>
              </w:rPr>
              <w:t>Friday 30 March 2018</w:t>
            </w:r>
          </w:p>
        </w:tc>
      </w:tr>
      <w:tr w:rsidR="00F044FA" w14:paraId="720B01FE" w14:textId="77777777" w:rsidTr="00F044FA">
        <w:tc>
          <w:tcPr>
            <w:tcW w:w="2557" w:type="dxa"/>
            <w:shd w:val="clear" w:color="auto" w:fill="auto"/>
          </w:tcPr>
          <w:p w14:paraId="405EC7D4" w14:textId="2E8A1395" w:rsidR="00F044FA" w:rsidRDefault="00F044FA" w:rsidP="00E97155">
            <w:pPr>
              <w:pStyle w:val="NoSpacing"/>
              <w:rPr>
                <w:rFonts w:ascii="Arial" w:hAnsi="Arial" w:cs="Arial"/>
                <w:color w:val="000000"/>
                <w:sz w:val="22"/>
              </w:rPr>
            </w:pPr>
            <w:r>
              <w:rPr>
                <w:rFonts w:ascii="Arial" w:hAnsi="Arial" w:cs="Arial"/>
                <w:sz w:val="22"/>
              </w:rPr>
              <w:t>Research reflection with OFFA</w:t>
            </w:r>
          </w:p>
        </w:tc>
        <w:tc>
          <w:tcPr>
            <w:tcW w:w="5775" w:type="dxa"/>
            <w:shd w:val="clear" w:color="auto" w:fill="auto"/>
          </w:tcPr>
          <w:p w14:paraId="7194BC5C" w14:textId="60DEC47C" w:rsidR="00F044FA" w:rsidRDefault="00F044FA" w:rsidP="00F044FA">
            <w:pPr>
              <w:pStyle w:val="NoSpacing"/>
              <w:jc w:val="right"/>
              <w:rPr>
                <w:rFonts w:ascii="Arial" w:hAnsi="Arial" w:cs="Arial"/>
                <w:color w:val="000000"/>
                <w:sz w:val="22"/>
              </w:rPr>
            </w:pPr>
            <w:r>
              <w:rPr>
                <w:rFonts w:ascii="Arial" w:hAnsi="Arial" w:cs="Arial"/>
                <w:color w:val="000000"/>
                <w:sz w:val="22"/>
              </w:rPr>
              <w:t>To be confirmed April 2018</w:t>
            </w:r>
          </w:p>
        </w:tc>
      </w:tr>
    </w:tbl>
    <w:p w14:paraId="459297D1" w14:textId="77777777" w:rsidR="008516C3" w:rsidRDefault="008516C3" w:rsidP="008516C3">
      <w:pPr>
        <w:pStyle w:val="NoSpacing"/>
        <w:rPr>
          <w:rFonts w:ascii="Arial" w:hAnsi="Arial" w:cs="Arial"/>
          <w:color w:val="000000"/>
          <w:sz w:val="22"/>
        </w:rPr>
      </w:pPr>
    </w:p>
    <w:p w14:paraId="2D25994D" w14:textId="695D0176" w:rsidR="001C3681" w:rsidRDefault="001C3681" w:rsidP="00CA67AA">
      <w:pPr>
        <w:pStyle w:val="Heading3"/>
      </w:pPr>
      <w:r>
        <w:t>Tender requirements</w:t>
      </w:r>
    </w:p>
    <w:p w14:paraId="2A39E38B" w14:textId="61FA5536" w:rsidR="001C3681" w:rsidRDefault="001C3681" w:rsidP="00CA67AA">
      <w:pPr>
        <w:pStyle w:val="NoSpacing"/>
        <w:numPr>
          <w:ilvl w:val="0"/>
          <w:numId w:val="4"/>
        </w:numPr>
        <w:rPr>
          <w:rFonts w:ascii="Arial" w:hAnsi="Arial" w:cs="Arial"/>
          <w:sz w:val="22"/>
        </w:rPr>
      </w:pPr>
      <w:r w:rsidRPr="002B0EF9">
        <w:rPr>
          <w:rFonts w:ascii="Arial" w:hAnsi="Arial" w:cs="Arial"/>
          <w:sz w:val="22"/>
        </w:rPr>
        <w:t xml:space="preserve">OFFA are looking to place a contract for a principal investigator to undertake and complete </w:t>
      </w:r>
      <w:r>
        <w:rPr>
          <w:rFonts w:ascii="Arial" w:hAnsi="Arial" w:cs="Arial"/>
          <w:sz w:val="22"/>
        </w:rPr>
        <w:t xml:space="preserve">this project (outlined above). </w:t>
      </w:r>
      <w:r w:rsidRPr="002B0EF9">
        <w:rPr>
          <w:rFonts w:ascii="Arial" w:hAnsi="Arial" w:cs="Arial"/>
          <w:sz w:val="22"/>
        </w:rPr>
        <w:t xml:space="preserve">The principle investigator will be selected and contracted by OFFA. </w:t>
      </w:r>
      <w:r>
        <w:rPr>
          <w:rFonts w:ascii="Arial" w:hAnsi="Arial" w:cs="Arial"/>
          <w:sz w:val="22"/>
        </w:rPr>
        <w:t xml:space="preserve">They will be supported by OFFA and receive background research. </w:t>
      </w:r>
      <w:r w:rsidRPr="002B0EF9">
        <w:rPr>
          <w:rFonts w:ascii="Arial" w:hAnsi="Arial" w:cs="Arial"/>
          <w:sz w:val="22"/>
        </w:rPr>
        <w:t>If research findings are published, this will be done by OFFA</w:t>
      </w:r>
      <w:r>
        <w:rPr>
          <w:rFonts w:ascii="Arial" w:hAnsi="Arial" w:cs="Arial"/>
          <w:sz w:val="22"/>
        </w:rPr>
        <w:t>.</w:t>
      </w:r>
      <w:r w:rsidRPr="002B0EF9">
        <w:rPr>
          <w:rFonts w:ascii="Arial" w:hAnsi="Arial" w:cs="Arial"/>
          <w:sz w:val="22"/>
        </w:rPr>
        <w:t xml:space="preserve"> </w:t>
      </w:r>
    </w:p>
    <w:p w14:paraId="09DB208B" w14:textId="77777777" w:rsidR="001C3681" w:rsidRDefault="001C3681" w:rsidP="001C3681">
      <w:pPr>
        <w:pStyle w:val="NoSpacing"/>
        <w:ind w:left="644"/>
        <w:rPr>
          <w:rFonts w:ascii="Arial" w:hAnsi="Arial" w:cs="Arial"/>
          <w:sz w:val="22"/>
        </w:rPr>
      </w:pPr>
    </w:p>
    <w:p w14:paraId="367C2E31" w14:textId="77777777" w:rsidR="001C3681" w:rsidRDefault="001C3681" w:rsidP="00CA67AA">
      <w:pPr>
        <w:pStyle w:val="NoSpacing"/>
        <w:numPr>
          <w:ilvl w:val="0"/>
          <w:numId w:val="4"/>
        </w:numPr>
        <w:rPr>
          <w:rFonts w:ascii="Arial" w:hAnsi="Arial" w:cs="Arial"/>
          <w:sz w:val="22"/>
        </w:rPr>
      </w:pPr>
      <w:r w:rsidRPr="00022710">
        <w:rPr>
          <w:rFonts w:ascii="Arial" w:hAnsi="Arial" w:cs="Arial"/>
          <w:sz w:val="22"/>
        </w:rPr>
        <w:t xml:space="preserve">We will accept tender responses from a group of experts. However, we are looking to award a single contract and one named principle investigator must be included in the response. </w:t>
      </w:r>
    </w:p>
    <w:p w14:paraId="5504E265" w14:textId="77777777" w:rsidR="001C3681" w:rsidRDefault="001C3681" w:rsidP="001C3681">
      <w:pPr>
        <w:pStyle w:val="NoSpacing"/>
        <w:ind w:left="644"/>
        <w:rPr>
          <w:rFonts w:ascii="Arial" w:hAnsi="Arial" w:cs="Arial"/>
          <w:sz w:val="22"/>
        </w:rPr>
      </w:pPr>
    </w:p>
    <w:p w14:paraId="376E194E" w14:textId="77777777" w:rsidR="001C3681" w:rsidRPr="00022710" w:rsidRDefault="001C3681" w:rsidP="00CA67AA">
      <w:pPr>
        <w:pStyle w:val="NoSpacing"/>
        <w:numPr>
          <w:ilvl w:val="0"/>
          <w:numId w:val="4"/>
        </w:numPr>
        <w:rPr>
          <w:rFonts w:ascii="Arial" w:hAnsi="Arial" w:cs="Arial"/>
          <w:sz w:val="22"/>
        </w:rPr>
      </w:pPr>
      <w:r w:rsidRPr="00022710">
        <w:rPr>
          <w:rFonts w:ascii="Arial" w:hAnsi="Arial" w:cs="Arial"/>
          <w:sz w:val="22"/>
        </w:rPr>
        <w:t xml:space="preserve">Tender responses should be no longer than 20 pages and include the following information: </w:t>
      </w:r>
    </w:p>
    <w:p w14:paraId="15CD8C4C" w14:textId="77777777" w:rsidR="001C3681" w:rsidRPr="002B0EF9" w:rsidRDefault="001C3681" w:rsidP="001C3681">
      <w:pPr>
        <w:pStyle w:val="NoSpacing"/>
        <w:rPr>
          <w:rFonts w:ascii="Arial" w:hAnsi="Arial" w:cs="Arial"/>
          <w:sz w:val="22"/>
        </w:rPr>
      </w:pPr>
    </w:p>
    <w:p w14:paraId="098BF39D" w14:textId="1B2FAB69" w:rsidR="001C3681" w:rsidRPr="00022710" w:rsidRDefault="001C3681" w:rsidP="00CA67AA">
      <w:pPr>
        <w:pStyle w:val="NoSpacing"/>
        <w:numPr>
          <w:ilvl w:val="0"/>
          <w:numId w:val="5"/>
        </w:numPr>
        <w:ind w:left="1134"/>
        <w:rPr>
          <w:rFonts w:ascii="Arial" w:hAnsi="Arial" w:cs="Arial"/>
          <w:sz w:val="22"/>
        </w:rPr>
      </w:pPr>
      <w:r>
        <w:rPr>
          <w:rFonts w:ascii="Arial" w:hAnsi="Arial" w:cs="Arial"/>
          <w:sz w:val="22"/>
        </w:rPr>
        <w:t>A</w:t>
      </w:r>
      <w:r w:rsidRPr="00022710">
        <w:rPr>
          <w:rFonts w:ascii="Arial" w:hAnsi="Arial" w:cs="Arial"/>
          <w:sz w:val="22"/>
        </w:rPr>
        <w:t xml:space="preserve"> description of your proposed approach </w:t>
      </w:r>
      <w:r>
        <w:rPr>
          <w:rFonts w:ascii="Arial" w:hAnsi="Arial" w:cs="Arial"/>
          <w:sz w:val="22"/>
        </w:rPr>
        <w:t>for undertaking the review and analysis</w:t>
      </w:r>
      <w:r w:rsidR="00E72A01">
        <w:rPr>
          <w:rFonts w:ascii="Arial" w:hAnsi="Arial" w:cs="Arial"/>
          <w:sz w:val="22"/>
        </w:rPr>
        <w:t xml:space="preserve"> and producing practical guidance</w:t>
      </w:r>
      <w:r>
        <w:rPr>
          <w:rFonts w:ascii="Arial" w:hAnsi="Arial" w:cs="Arial"/>
          <w:sz w:val="22"/>
        </w:rPr>
        <w:t>.</w:t>
      </w:r>
    </w:p>
    <w:p w14:paraId="590D83C2" w14:textId="77777777" w:rsidR="001C3681" w:rsidRPr="002B0EF9" w:rsidRDefault="001C3681" w:rsidP="00CA67AA">
      <w:pPr>
        <w:pStyle w:val="NoSpacing"/>
        <w:numPr>
          <w:ilvl w:val="0"/>
          <w:numId w:val="5"/>
        </w:numPr>
        <w:ind w:left="1134"/>
        <w:rPr>
          <w:rFonts w:ascii="Arial" w:hAnsi="Arial" w:cs="Arial"/>
          <w:sz w:val="22"/>
        </w:rPr>
      </w:pPr>
      <w:r w:rsidRPr="002B0EF9">
        <w:rPr>
          <w:rFonts w:ascii="Arial" w:hAnsi="Arial" w:cs="Arial"/>
          <w:sz w:val="22"/>
        </w:rPr>
        <w:lastRenderedPageBreak/>
        <w:t>A project plan with a timescale to complete the pro</w:t>
      </w:r>
      <w:r>
        <w:rPr>
          <w:rFonts w:ascii="Arial" w:hAnsi="Arial" w:cs="Arial"/>
          <w:sz w:val="22"/>
        </w:rPr>
        <w:t>ject, including key milestones.</w:t>
      </w:r>
    </w:p>
    <w:p w14:paraId="76848C61" w14:textId="77777777" w:rsidR="001C3681" w:rsidRPr="002B0EF9" w:rsidRDefault="001C3681" w:rsidP="00CA67AA">
      <w:pPr>
        <w:pStyle w:val="NoSpacing"/>
        <w:numPr>
          <w:ilvl w:val="0"/>
          <w:numId w:val="5"/>
        </w:numPr>
        <w:ind w:left="1134"/>
        <w:rPr>
          <w:rFonts w:ascii="Arial" w:hAnsi="Arial" w:cs="Arial"/>
          <w:sz w:val="22"/>
        </w:rPr>
      </w:pPr>
      <w:r w:rsidRPr="002B0EF9">
        <w:rPr>
          <w:rFonts w:ascii="Arial" w:hAnsi="Arial" w:cs="Arial"/>
          <w:sz w:val="22"/>
        </w:rPr>
        <w:t>Costs for the project (s</w:t>
      </w:r>
      <w:r>
        <w:rPr>
          <w:rFonts w:ascii="Arial" w:hAnsi="Arial" w:cs="Arial"/>
          <w:sz w:val="22"/>
        </w:rPr>
        <w:t>ee “Pricing structure”, below).</w:t>
      </w:r>
    </w:p>
    <w:p w14:paraId="560A5C73" w14:textId="77777777" w:rsidR="001C3681" w:rsidRPr="002B0EF9" w:rsidRDefault="001C3681" w:rsidP="00CA67AA">
      <w:pPr>
        <w:pStyle w:val="NoSpacing"/>
        <w:numPr>
          <w:ilvl w:val="0"/>
          <w:numId w:val="5"/>
        </w:numPr>
        <w:ind w:left="1134"/>
        <w:rPr>
          <w:rFonts w:ascii="Arial" w:hAnsi="Arial" w:cs="Arial"/>
          <w:sz w:val="22"/>
        </w:rPr>
      </w:pPr>
      <w:r w:rsidRPr="002B0EF9">
        <w:rPr>
          <w:rFonts w:ascii="Arial" w:hAnsi="Arial" w:cs="Arial"/>
          <w:sz w:val="22"/>
        </w:rPr>
        <w:t>Your previous experience of conducting similar research and an outline of your capabili</w:t>
      </w:r>
      <w:r>
        <w:rPr>
          <w:rFonts w:ascii="Arial" w:hAnsi="Arial" w:cs="Arial"/>
          <w:sz w:val="22"/>
        </w:rPr>
        <w:t>ties to undertake the research.</w:t>
      </w:r>
    </w:p>
    <w:p w14:paraId="66898151" w14:textId="77777777" w:rsidR="001C3681" w:rsidRPr="002B0EF9" w:rsidRDefault="001C3681" w:rsidP="00CA67AA">
      <w:pPr>
        <w:pStyle w:val="NoSpacing"/>
        <w:numPr>
          <w:ilvl w:val="0"/>
          <w:numId w:val="5"/>
        </w:numPr>
        <w:ind w:left="1134"/>
        <w:rPr>
          <w:rFonts w:ascii="Arial" w:hAnsi="Arial" w:cs="Arial"/>
          <w:sz w:val="22"/>
        </w:rPr>
      </w:pPr>
      <w:r w:rsidRPr="002B0EF9">
        <w:rPr>
          <w:rFonts w:ascii="Arial" w:hAnsi="Arial" w:cs="Arial"/>
          <w:sz w:val="22"/>
        </w:rPr>
        <w:t>The nature of your organisation. If the tender is submitted on behalf of a consortium, list the members of the consortium and identify the lea</w:t>
      </w:r>
      <w:r>
        <w:rPr>
          <w:rFonts w:ascii="Arial" w:hAnsi="Arial" w:cs="Arial"/>
          <w:sz w:val="22"/>
        </w:rPr>
        <w:t>d member and a point of contact.</w:t>
      </w:r>
    </w:p>
    <w:p w14:paraId="4432DC96" w14:textId="77777777" w:rsidR="001C3681" w:rsidRPr="002B0EF9" w:rsidRDefault="001C3681" w:rsidP="00CA67AA">
      <w:pPr>
        <w:pStyle w:val="NoSpacing"/>
        <w:numPr>
          <w:ilvl w:val="0"/>
          <w:numId w:val="5"/>
        </w:numPr>
        <w:ind w:left="1134"/>
        <w:rPr>
          <w:rFonts w:ascii="Arial" w:hAnsi="Arial" w:cs="Arial"/>
          <w:sz w:val="22"/>
        </w:rPr>
      </w:pPr>
      <w:r w:rsidRPr="002B0EF9">
        <w:rPr>
          <w:rFonts w:ascii="Arial" w:hAnsi="Arial" w:cs="Arial"/>
          <w:sz w:val="22"/>
        </w:rPr>
        <w:t>A breakdown of the project team giving details of each individual member of the team and a summary demonstrating how each individual contributes relevant skills and knowledge that will enable successful delivery of this project</w:t>
      </w:r>
      <w:r>
        <w:rPr>
          <w:rFonts w:ascii="Arial" w:hAnsi="Arial" w:cs="Arial"/>
          <w:sz w:val="22"/>
        </w:rPr>
        <w:t>.</w:t>
      </w:r>
    </w:p>
    <w:p w14:paraId="6E45505D" w14:textId="77777777" w:rsidR="001C3681" w:rsidRDefault="001C3681" w:rsidP="00CA67AA">
      <w:pPr>
        <w:pStyle w:val="NoSpacing"/>
        <w:numPr>
          <w:ilvl w:val="0"/>
          <w:numId w:val="5"/>
        </w:numPr>
        <w:ind w:left="1134"/>
        <w:rPr>
          <w:rFonts w:ascii="Arial" w:hAnsi="Arial" w:cs="Arial"/>
          <w:sz w:val="22"/>
        </w:rPr>
      </w:pPr>
      <w:r w:rsidRPr="002B0EF9">
        <w:rPr>
          <w:rFonts w:ascii="Arial" w:hAnsi="Arial" w:cs="Arial"/>
          <w:sz w:val="22"/>
        </w:rPr>
        <w:t>Any other details about your organisation you feel may be relevant.</w:t>
      </w:r>
      <w:r w:rsidRPr="002B0EF9" w:rsidDel="002F084A">
        <w:rPr>
          <w:rFonts w:ascii="Arial" w:hAnsi="Arial" w:cs="Arial"/>
          <w:sz w:val="22"/>
        </w:rPr>
        <w:t xml:space="preserve"> </w:t>
      </w:r>
    </w:p>
    <w:p w14:paraId="6F7123DA" w14:textId="77777777" w:rsidR="001C3681" w:rsidRDefault="001C3681" w:rsidP="001C3681">
      <w:pPr>
        <w:pStyle w:val="NoSpacing"/>
        <w:rPr>
          <w:rFonts w:ascii="Arial" w:hAnsi="Arial" w:cs="Arial"/>
          <w:sz w:val="22"/>
        </w:rPr>
      </w:pPr>
    </w:p>
    <w:p w14:paraId="62739AD2" w14:textId="77777777" w:rsidR="001C3681" w:rsidRDefault="001C3681" w:rsidP="00CA67AA">
      <w:pPr>
        <w:pStyle w:val="Heading3"/>
      </w:pPr>
      <w:r w:rsidRPr="00022710">
        <w:t>Procedure for tender selection</w:t>
      </w:r>
    </w:p>
    <w:p w14:paraId="080760FB" w14:textId="77777777" w:rsidR="001C3681" w:rsidRPr="00022710" w:rsidRDefault="001C3681" w:rsidP="001C3681">
      <w:pPr>
        <w:pStyle w:val="NoSpacing"/>
        <w:rPr>
          <w:rFonts w:ascii="Arial" w:hAnsi="Arial" w:cs="Arial"/>
          <w:b/>
          <w:sz w:val="22"/>
        </w:rPr>
      </w:pPr>
    </w:p>
    <w:p w14:paraId="7690C79A" w14:textId="46233ADC" w:rsidR="00C82EC4" w:rsidRDefault="001C3681" w:rsidP="00CA67AA">
      <w:pPr>
        <w:pStyle w:val="NoSpacing"/>
        <w:numPr>
          <w:ilvl w:val="0"/>
          <w:numId w:val="4"/>
        </w:numPr>
        <w:rPr>
          <w:rFonts w:ascii="Arial" w:hAnsi="Arial" w:cs="Arial"/>
          <w:sz w:val="22"/>
        </w:rPr>
      </w:pPr>
      <w:r w:rsidRPr="002B0EF9">
        <w:rPr>
          <w:rFonts w:ascii="Arial" w:hAnsi="Arial" w:cs="Arial"/>
          <w:sz w:val="22"/>
        </w:rPr>
        <w:t xml:space="preserve">OFFA is using the Higher Education Funding Council for England’s (HEFCE’s) e-tendering system for this process. Tenders should be uploaded to HEFCE’s e-tendering system at </w:t>
      </w:r>
      <w:hyperlink r:id="rId15" w:history="1">
        <w:r w:rsidRPr="00D75319">
          <w:rPr>
            <w:rStyle w:val="Hyperlink"/>
            <w:rFonts w:ascii="Arial" w:hAnsi="Arial" w:cs="Arial"/>
            <w:sz w:val="22"/>
          </w:rPr>
          <w:t>https://in-tendhost.co.uk/hefce/</w:t>
        </w:r>
      </w:hyperlink>
      <w:r w:rsidRPr="002B0EF9">
        <w:rPr>
          <w:rFonts w:ascii="Arial" w:hAnsi="Arial" w:cs="Arial"/>
          <w:sz w:val="22"/>
        </w:rPr>
        <w:t xml:space="preserve"> by 12 noon on </w:t>
      </w:r>
      <w:r w:rsidR="006C219F">
        <w:rPr>
          <w:rFonts w:ascii="Arial" w:hAnsi="Arial" w:cs="Arial"/>
          <w:sz w:val="22"/>
        </w:rPr>
        <w:t xml:space="preserve">Friday </w:t>
      </w:r>
      <w:r w:rsidR="00CA781B">
        <w:rPr>
          <w:rFonts w:ascii="Arial" w:hAnsi="Arial" w:cs="Arial"/>
          <w:sz w:val="22"/>
        </w:rPr>
        <w:t>29 September 2017.</w:t>
      </w:r>
    </w:p>
    <w:p w14:paraId="464CC016" w14:textId="77777777" w:rsidR="00C82EC4" w:rsidRDefault="00C82EC4" w:rsidP="00611B86">
      <w:pPr>
        <w:pStyle w:val="NoSpacing"/>
        <w:ind w:left="720"/>
        <w:rPr>
          <w:rFonts w:ascii="Arial" w:hAnsi="Arial" w:cs="Arial"/>
          <w:sz w:val="22"/>
        </w:rPr>
      </w:pPr>
    </w:p>
    <w:p w14:paraId="5640301C" w14:textId="5095E2DC" w:rsidR="00611B86" w:rsidRDefault="001C3681" w:rsidP="00611B86">
      <w:pPr>
        <w:pStyle w:val="NoSpacing"/>
        <w:numPr>
          <w:ilvl w:val="0"/>
          <w:numId w:val="4"/>
        </w:numPr>
        <w:ind w:left="644"/>
        <w:rPr>
          <w:rFonts w:ascii="Arial" w:hAnsi="Arial" w:cs="Arial"/>
          <w:sz w:val="22"/>
        </w:rPr>
      </w:pPr>
      <w:r w:rsidRPr="00611B86">
        <w:rPr>
          <w:rFonts w:ascii="Arial" w:hAnsi="Arial" w:cs="Arial"/>
          <w:sz w:val="22"/>
        </w:rPr>
        <w:t>Any enquiries about this tender should also be uploaded to the system and cannot be directed to any individual. Responses to any such query will be made available to all bidders through this system to ensure that there is an open and equitable process</w:t>
      </w:r>
      <w:r w:rsidR="00611B86">
        <w:rPr>
          <w:rFonts w:ascii="Arial" w:hAnsi="Arial" w:cs="Arial"/>
          <w:sz w:val="22"/>
        </w:rPr>
        <w:t xml:space="preserve">. All enquiries must uploaded to the system by 12 noon on </w:t>
      </w:r>
      <w:r w:rsidR="006C219F">
        <w:rPr>
          <w:rFonts w:ascii="Arial" w:hAnsi="Arial" w:cs="Arial"/>
          <w:sz w:val="22"/>
        </w:rPr>
        <w:t xml:space="preserve">Wednesday </w:t>
      </w:r>
      <w:r w:rsidR="00611B86">
        <w:rPr>
          <w:rFonts w:ascii="Arial" w:hAnsi="Arial" w:cs="Arial"/>
          <w:sz w:val="22"/>
        </w:rPr>
        <w:t>27 September 2017.</w:t>
      </w:r>
    </w:p>
    <w:p w14:paraId="5259A7B0" w14:textId="77777777" w:rsidR="001C3681" w:rsidRPr="00611B86" w:rsidRDefault="001C3681" w:rsidP="00611B86">
      <w:pPr>
        <w:pStyle w:val="NoSpacing"/>
        <w:rPr>
          <w:rFonts w:ascii="Arial" w:hAnsi="Arial" w:cs="Arial"/>
          <w:sz w:val="22"/>
        </w:rPr>
      </w:pPr>
    </w:p>
    <w:p w14:paraId="5482F64F" w14:textId="77777777" w:rsidR="001C3681" w:rsidRDefault="001C3681" w:rsidP="00CA67AA">
      <w:pPr>
        <w:pStyle w:val="NoSpacing"/>
        <w:numPr>
          <w:ilvl w:val="0"/>
          <w:numId w:val="4"/>
        </w:numPr>
        <w:rPr>
          <w:rFonts w:ascii="Arial" w:hAnsi="Arial" w:cs="Arial"/>
          <w:sz w:val="22"/>
        </w:rPr>
      </w:pPr>
      <w:r w:rsidRPr="00022710">
        <w:rPr>
          <w:rFonts w:ascii="Arial" w:hAnsi="Arial" w:cs="Arial"/>
          <w:sz w:val="22"/>
        </w:rPr>
        <w:t>Tenders must be accompanied by a signed certificate of non-collusion, set out in the form given in Annex A to this invitation to tender.</w:t>
      </w:r>
    </w:p>
    <w:p w14:paraId="3F3019B4" w14:textId="77777777" w:rsidR="001C3681" w:rsidRDefault="001C3681" w:rsidP="001C3681">
      <w:pPr>
        <w:pStyle w:val="NoSpacing"/>
        <w:rPr>
          <w:rFonts w:ascii="Arial" w:hAnsi="Arial" w:cs="Arial"/>
          <w:sz w:val="22"/>
        </w:rPr>
      </w:pPr>
    </w:p>
    <w:p w14:paraId="3356E289" w14:textId="77777777" w:rsidR="001C3681" w:rsidRDefault="001C3681" w:rsidP="00CA67AA">
      <w:pPr>
        <w:pStyle w:val="NoSpacing"/>
        <w:numPr>
          <w:ilvl w:val="0"/>
          <w:numId w:val="4"/>
        </w:numPr>
        <w:rPr>
          <w:rFonts w:ascii="Arial" w:hAnsi="Arial" w:cs="Arial"/>
          <w:sz w:val="22"/>
        </w:rPr>
      </w:pPr>
      <w:r w:rsidRPr="00022710">
        <w:rPr>
          <w:rFonts w:ascii="Arial" w:hAnsi="Arial" w:cs="Arial"/>
          <w:sz w:val="22"/>
        </w:rPr>
        <w:t>Tenderers must confirm agreement to OFFA’s Terms and Conditions as set out in Annex B to this invitation to tender.</w:t>
      </w:r>
    </w:p>
    <w:p w14:paraId="273D7AF0" w14:textId="77777777" w:rsidR="001C3681" w:rsidRDefault="001C3681" w:rsidP="001C3681">
      <w:pPr>
        <w:pStyle w:val="NoSpacing"/>
        <w:rPr>
          <w:rFonts w:ascii="Arial" w:hAnsi="Arial" w:cs="Arial"/>
          <w:sz w:val="22"/>
        </w:rPr>
      </w:pPr>
    </w:p>
    <w:p w14:paraId="7CA20281" w14:textId="212D0311" w:rsidR="001C3681" w:rsidRPr="003A1B59" w:rsidRDefault="001C3681" w:rsidP="00CA67AA">
      <w:pPr>
        <w:pStyle w:val="NoSpacing"/>
        <w:numPr>
          <w:ilvl w:val="0"/>
          <w:numId w:val="4"/>
        </w:numPr>
        <w:rPr>
          <w:rFonts w:ascii="Arial" w:hAnsi="Arial" w:cs="Arial"/>
          <w:sz w:val="22"/>
        </w:rPr>
      </w:pPr>
      <w:r w:rsidRPr="00022710">
        <w:rPr>
          <w:rFonts w:ascii="Arial" w:hAnsi="Arial" w:cs="Arial"/>
          <w:sz w:val="22"/>
        </w:rPr>
        <w:t>Bidders should be aware that they may be require</w:t>
      </w:r>
      <w:r>
        <w:rPr>
          <w:rFonts w:ascii="Arial" w:hAnsi="Arial" w:cs="Arial"/>
          <w:sz w:val="22"/>
        </w:rPr>
        <w:t xml:space="preserve">d to participate in a telephone or </w:t>
      </w:r>
      <w:r w:rsidRPr="00022710">
        <w:rPr>
          <w:rFonts w:ascii="Arial" w:hAnsi="Arial" w:cs="Arial"/>
          <w:sz w:val="22"/>
        </w:rPr>
        <w:t xml:space="preserve">face to face clarification session at </w:t>
      </w:r>
      <w:r w:rsidR="00C70545">
        <w:rPr>
          <w:rFonts w:ascii="Arial" w:hAnsi="Arial" w:cs="Arial"/>
          <w:sz w:val="22"/>
        </w:rPr>
        <w:t xml:space="preserve">either </w:t>
      </w:r>
      <w:r>
        <w:rPr>
          <w:rFonts w:ascii="Arial" w:hAnsi="Arial" w:cs="Arial"/>
          <w:sz w:val="22"/>
        </w:rPr>
        <w:t>Nicholson House, Bristol</w:t>
      </w:r>
      <w:r w:rsidRPr="00022710">
        <w:rPr>
          <w:rFonts w:ascii="Arial" w:hAnsi="Arial" w:cs="Arial"/>
          <w:sz w:val="22"/>
        </w:rPr>
        <w:t>,</w:t>
      </w:r>
      <w:r w:rsidR="00C70545">
        <w:rPr>
          <w:rFonts w:ascii="Arial" w:hAnsi="Arial" w:cs="Arial"/>
          <w:sz w:val="22"/>
        </w:rPr>
        <w:t xml:space="preserve"> or Finlaison House, London,</w:t>
      </w:r>
      <w:r w:rsidRPr="00022710">
        <w:rPr>
          <w:rFonts w:ascii="Arial" w:hAnsi="Arial" w:cs="Arial"/>
          <w:sz w:val="22"/>
        </w:rPr>
        <w:t xml:space="preserve"> on </w:t>
      </w:r>
      <w:r w:rsidR="006C219F">
        <w:rPr>
          <w:rFonts w:ascii="Arial" w:hAnsi="Arial" w:cs="Arial"/>
          <w:sz w:val="22"/>
        </w:rPr>
        <w:t xml:space="preserve">Thursday </w:t>
      </w:r>
      <w:r w:rsidR="00C70545">
        <w:rPr>
          <w:rFonts w:ascii="Arial" w:hAnsi="Arial" w:cs="Arial"/>
          <w:sz w:val="22"/>
        </w:rPr>
        <w:t>5 October 2017</w:t>
      </w:r>
      <w:r w:rsidRPr="00022710">
        <w:rPr>
          <w:rFonts w:ascii="Arial" w:hAnsi="Arial" w:cs="Arial"/>
          <w:sz w:val="22"/>
        </w:rPr>
        <w:t>. Tenderers are expected to make them</w:t>
      </w:r>
      <w:r>
        <w:rPr>
          <w:rFonts w:ascii="Arial" w:hAnsi="Arial" w:cs="Arial"/>
          <w:sz w:val="22"/>
        </w:rPr>
        <w:t xml:space="preserve">selves available on this date. </w:t>
      </w:r>
      <w:r w:rsidRPr="003A1B59">
        <w:rPr>
          <w:rFonts w:ascii="Arial" w:hAnsi="Arial" w:cs="Arial"/>
          <w:sz w:val="22"/>
        </w:rPr>
        <w:t xml:space="preserve"> </w:t>
      </w:r>
    </w:p>
    <w:p w14:paraId="62794C5E" w14:textId="77777777" w:rsidR="001C3681" w:rsidRPr="002B0EF9" w:rsidRDefault="001C3681" w:rsidP="001C3681">
      <w:pPr>
        <w:pStyle w:val="NoSpacing"/>
        <w:rPr>
          <w:rFonts w:ascii="Arial" w:hAnsi="Arial" w:cs="Arial"/>
          <w:sz w:val="22"/>
        </w:rPr>
      </w:pPr>
    </w:p>
    <w:p w14:paraId="002EBBF0" w14:textId="77777777" w:rsidR="00111EB3" w:rsidRPr="00D446AB" w:rsidRDefault="00111EB3" w:rsidP="00111EB3">
      <w:pPr>
        <w:pStyle w:val="NoSpacing"/>
        <w:rPr>
          <w:rFonts w:ascii="Arial" w:hAnsi="Arial" w:cs="Arial"/>
          <w:b/>
          <w:sz w:val="22"/>
        </w:rPr>
      </w:pPr>
      <w:r w:rsidRPr="00022710">
        <w:rPr>
          <w:rFonts w:ascii="Arial" w:hAnsi="Arial" w:cs="Arial"/>
          <w:b/>
          <w:sz w:val="22"/>
        </w:rPr>
        <w:t>Pricing s</w:t>
      </w:r>
      <w:r w:rsidRPr="00CA67AA">
        <w:rPr>
          <w:rStyle w:val="Heading3Char"/>
        </w:rPr>
        <w:t>t</w:t>
      </w:r>
      <w:r w:rsidRPr="00022710">
        <w:rPr>
          <w:rFonts w:ascii="Arial" w:hAnsi="Arial" w:cs="Arial"/>
          <w:b/>
          <w:sz w:val="22"/>
        </w:rPr>
        <w:t>ructure</w:t>
      </w:r>
    </w:p>
    <w:p w14:paraId="1BEC8EA7" w14:textId="77777777" w:rsidR="00111EB3" w:rsidRDefault="00111EB3" w:rsidP="00111EB3">
      <w:pPr>
        <w:pStyle w:val="NoSpacing"/>
        <w:ind w:left="644"/>
        <w:rPr>
          <w:rFonts w:ascii="Arial" w:hAnsi="Arial" w:cs="Arial"/>
          <w:sz w:val="22"/>
        </w:rPr>
      </w:pPr>
    </w:p>
    <w:p w14:paraId="5D295371" w14:textId="697900A3" w:rsidR="00111EB3" w:rsidRDefault="00111EB3" w:rsidP="00CA67AA">
      <w:pPr>
        <w:pStyle w:val="NoSpacing"/>
        <w:numPr>
          <w:ilvl w:val="0"/>
          <w:numId w:val="4"/>
        </w:numPr>
        <w:rPr>
          <w:rFonts w:ascii="Arial" w:hAnsi="Arial" w:cs="Arial"/>
          <w:sz w:val="22"/>
        </w:rPr>
      </w:pPr>
      <w:r w:rsidRPr="00D446AB">
        <w:rPr>
          <w:rFonts w:ascii="Arial" w:hAnsi="Arial" w:cs="Arial"/>
          <w:sz w:val="22"/>
        </w:rPr>
        <w:t>We wish to agree a fixed price</w:t>
      </w:r>
      <w:r>
        <w:rPr>
          <w:rFonts w:ascii="Arial" w:hAnsi="Arial" w:cs="Arial"/>
          <w:sz w:val="22"/>
        </w:rPr>
        <w:t>,</w:t>
      </w:r>
      <w:r w:rsidRPr="00D446AB">
        <w:rPr>
          <w:rFonts w:ascii="Arial" w:hAnsi="Arial" w:cs="Arial"/>
          <w:sz w:val="22"/>
        </w:rPr>
        <w:t xml:space="preserve"> including expenses</w:t>
      </w:r>
      <w:r>
        <w:rPr>
          <w:rFonts w:ascii="Arial" w:hAnsi="Arial" w:cs="Arial"/>
          <w:sz w:val="22"/>
        </w:rPr>
        <w:t>,</w:t>
      </w:r>
      <w:r w:rsidRPr="00D446AB">
        <w:rPr>
          <w:rFonts w:ascii="Arial" w:hAnsi="Arial" w:cs="Arial"/>
          <w:sz w:val="22"/>
        </w:rPr>
        <w:t xml:space="preserve"> for the work. Tenderers should quote their price for the work. </w:t>
      </w:r>
    </w:p>
    <w:p w14:paraId="1572F5D0" w14:textId="77777777" w:rsidR="00111EB3" w:rsidRDefault="00111EB3" w:rsidP="00111EB3">
      <w:pPr>
        <w:pStyle w:val="NoSpacing"/>
        <w:ind w:left="644"/>
        <w:rPr>
          <w:rFonts w:ascii="Arial" w:hAnsi="Arial" w:cs="Arial"/>
          <w:sz w:val="22"/>
        </w:rPr>
      </w:pPr>
    </w:p>
    <w:p w14:paraId="764CE548" w14:textId="6011DBF7" w:rsidR="00111EB3" w:rsidRDefault="00111EB3" w:rsidP="00CA67AA">
      <w:pPr>
        <w:pStyle w:val="NoSpacing"/>
        <w:numPr>
          <w:ilvl w:val="0"/>
          <w:numId w:val="4"/>
        </w:numPr>
        <w:rPr>
          <w:rFonts w:ascii="Arial" w:hAnsi="Arial" w:cs="Arial"/>
          <w:sz w:val="22"/>
        </w:rPr>
      </w:pPr>
      <w:r w:rsidRPr="00D446AB">
        <w:rPr>
          <w:rFonts w:ascii="Arial" w:hAnsi="Arial" w:cs="Arial"/>
          <w:sz w:val="22"/>
        </w:rPr>
        <w:t>We anticipate the cost of this work will not exceed £20,000</w:t>
      </w:r>
      <w:r w:rsidR="00E72A01">
        <w:rPr>
          <w:rFonts w:ascii="Arial" w:hAnsi="Arial" w:cs="Arial"/>
          <w:sz w:val="22"/>
        </w:rPr>
        <w:t xml:space="preserve"> (</w:t>
      </w:r>
      <w:r w:rsidR="00C70545">
        <w:rPr>
          <w:rFonts w:ascii="Arial" w:hAnsi="Arial" w:cs="Arial"/>
          <w:sz w:val="22"/>
        </w:rPr>
        <w:t>i</w:t>
      </w:r>
      <w:r w:rsidR="00E72A01">
        <w:rPr>
          <w:rFonts w:ascii="Arial" w:hAnsi="Arial" w:cs="Arial"/>
          <w:sz w:val="22"/>
        </w:rPr>
        <w:t>nclusive of VAT)</w:t>
      </w:r>
      <w:r w:rsidR="00E31784">
        <w:rPr>
          <w:rFonts w:ascii="Arial" w:hAnsi="Arial" w:cs="Arial"/>
          <w:sz w:val="22"/>
        </w:rPr>
        <w:t>.</w:t>
      </w:r>
    </w:p>
    <w:p w14:paraId="7F04E840" w14:textId="77777777" w:rsidR="00111EB3" w:rsidRPr="00D446AB" w:rsidRDefault="00111EB3" w:rsidP="00111EB3">
      <w:pPr>
        <w:pStyle w:val="NoSpacing"/>
        <w:rPr>
          <w:rFonts w:ascii="Arial" w:hAnsi="Arial" w:cs="Arial"/>
          <w:sz w:val="22"/>
        </w:rPr>
      </w:pPr>
    </w:p>
    <w:p w14:paraId="7A4ECB12" w14:textId="77777777" w:rsidR="00111EB3" w:rsidRDefault="00111EB3" w:rsidP="00CA67AA">
      <w:pPr>
        <w:pStyle w:val="NoSpacing"/>
        <w:numPr>
          <w:ilvl w:val="0"/>
          <w:numId w:val="4"/>
        </w:numPr>
        <w:rPr>
          <w:rFonts w:ascii="Arial" w:hAnsi="Arial" w:cs="Arial"/>
          <w:sz w:val="22"/>
        </w:rPr>
      </w:pPr>
      <w:r w:rsidRPr="00022710">
        <w:rPr>
          <w:rFonts w:ascii="Arial" w:hAnsi="Arial" w:cs="Arial"/>
          <w:sz w:val="22"/>
        </w:rPr>
        <w:t>If tenderers seek payment by instalments, then OFFA will expect to see such payments associated with the delivery of identifiable products or the achievement of clearly defined milestones. Tenderers should indicate how this requirement will be met.</w:t>
      </w:r>
    </w:p>
    <w:p w14:paraId="1676DF30" w14:textId="77777777" w:rsidR="001C3681" w:rsidRDefault="001C3681" w:rsidP="001C3681"/>
    <w:p w14:paraId="7698146A" w14:textId="77777777" w:rsidR="00111EB3" w:rsidRDefault="00111EB3" w:rsidP="00111EB3">
      <w:pPr>
        <w:pStyle w:val="NoSpacing"/>
        <w:rPr>
          <w:rFonts w:ascii="Arial" w:hAnsi="Arial" w:cs="Arial"/>
          <w:b/>
          <w:sz w:val="22"/>
        </w:rPr>
      </w:pPr>
      <w:r w:rsidRPr="002B0EF9">
        <w:rPr>
          <w:rFonts w:ascii="Arial" w:hAnsi="Arial" w:cs="Arial"/>
          <w:b/>
          <w:sz w:val="22"/>
        </w:rPr>
        <w:t>The tendering system will require a final price figure.</w:t>
      </w:r>
    </w:p>
    <w:p w14:paraId="25CE4E21" w14:textId="77777777" w:rsidR="00111EB3" w:rsidRDefault="00111EB3" w:rsidP="001C3681"/>
    <w:p w14:paraId="1D4BC674" w14:textId="77777777" w:rsidR="007316EE" w:rsidRPr="005268AE" w:rsidRDefault="007316EE" w:rsidP="00CA67AA">
      <w:pPr>
        <w:pStyle w:val="Heading3"/>
      </w:pPr>
      <w:r w:rsidRPr="005268AE">
        <w:t>Selection criteria</w:t>
      </w:r>
    </w:p>
    <w:p w14:paraId="7F090B1B" w14:textId="77777777" w:rsidR="007316EE" w:rsidRPr="002B0EF9" w:rsidRDefault="007316EE" w:rsidP="007316EE">
      <w:pPr>
        <w:pStyle w:val="NoSpacing"/>
        <w:rPr>
          <w:rFonts w:ascii="Arial" w:hAnsi="Arial" w:cs="Arial"/>
          <w:sz w:val="22"/>
        </w:rPr>
      </w:pPr>
    </w:p>
    <w:p w14:paraId="18FC0924" w14:textId="28EC7840" w:rsidR="007316EE" w:rsidRDefault="007316EE" w:rsidP="00CA67AA">
      <w:pPr>
        <w:pStyle w:val="NoSpacing"/>
        <w:numPr>
          <w:ilvl w:val="0"/>
          <w:numId w:val="4"/>
        </w:numPr>
        <w:rPr>
          <w:rFonts w:ascii="Arial" w:hAnsi="Arial" w:cs="Arial"/>
          <w:sz w:val="22"/>
        </w:rPr>
      </w:pPr>
      <w:r w:rsidRPr="002B0EF9">
        <w:rPr>
          <w:rFonts w:ascii="Arial" w:hAnsi="Arial" w:cs="Arial"/>
          <w:sz w:val="22"/>
        </w:rPr>
        <w:t>The contract will be awarded to the tenderer who demonstrates:</w:t>
      </w:r>
    </w:p>
    <w:p w14:paraId="17F76726" w14:textId="77777777" w:rsidR="007316EE" w:rsidRPr="002B0EF9" w:rsidRDefault="007316EE" w:rsidP="007316EE">
      <w:pPr>
        <w:pStyle w:val="NoSpacing"/>
        <w:rPr>
          <w:rFonts w:ascii="Arial" w:hAnsi="Arial" w:cs="Arial"/>
          <w:sz w:val="22"/>
        </w:rPr>
      </w:pPr>
    </w:p>
    <w:tbl>
      <w:tblPr>
        <w:tblW w:w="7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1745"/>
      </w:tblGrid>
      <w:tr w:rsidR="007316EE" w:rsidRPr="002B0EF9" w14:paraId="794B1953" w14:textId="77777777" w:rsidTr="00D75319">
        <w:trPr>
          <w:trHeight w:val="253"/>
          <w:jc w:val="center"/>
        </w:trPr>
        <w:tc>
          <w:tcPr>
            <w:tcW w:w="5423" w:type="dxa"/>
            <w:shd w:val="clear" w:color="auto" w:fill="auto"/>
            <w:noWrap/>
            <w:hideMark/>
          </w:tcPr>
          <w:p w14:paraId="093CD1B5" w14:textId="77777777" w:rsidR="007316EE" w:rsidRPr="002B0EF9" w:rsidRDefault="007316EE" w:rsidP="002A33D0">
            <w:pPr>
              <w:pStyle w:val="NoSpacing"/>
              <w:rPr>
                <w:rFonts w:ascii="Arial" w:hAnsi="Arial" w:cs="Arial"/>
                <w:b/>
                <w:color w:val="000000"/>
                <w:sz w:val="22"/>
              </w:rPr>
            </w:pPr>
            <w:r w:rsidRPr="002B0EF9">
              <w:rPr>
                <w:rFonts w:ascii="Arial" w:hAnsi="Arial" w:cs="Arial"/>
                <w:b/>
                <w:color w:val="000000"/>
                <w:sz w:val="22"/>
              </w:rPr>
              <w:t xml:space="preserve">Selection Criteria </w:t>
            </w:r>
          </w:p>
        </w:tc>
        <w:tc>
          <w:tcPr>
            <w:tcW w:w="1745" w:type="dxa"/>
          </w:tcPr>
          <w:p w14:paraId="7D45C95E" w14:textId="77777777" w:rsidR="007316EE" w:rsidRPr="002B0EF9" w:rsidRDefault="007316EE" w:rsidP="002A33D0">
            <w:pPr>
              <w:pStyle w:val="NoSpacing"/>
              <w:rPr>
                <w:rFonts w:ascii="Arial" w:hAnsi="Arial" w:cs="Arial"/>
                <w:color w:val="000000"/>
                <w:sz w:val="22"/>
              </w:rPr>
            </w:pPr>
            <w:r w:rsidRPr="002B0EF9">
              <w:rPr>
                <w:rFonts w:ascii="Arial" w:hAnsi="Arial" w:cs="Arial"/>
                <w:b/>
                <w:bCs/>
                <w:color w:val="000000"/>
                <w:sz w:val="22"/>
              </w:rPr>
              <w:t>Weighting</w:t>
            </w:r>
          </w:p>
        </w:tc>
      </w:tr>
      <w:tr w:rsidR="007316EE" w:rsidRPr="002B0EF9" w14:paraId="4C277EC1" w14:textId="77777777" w:rsidTr="00D75319">
        <w:trPr>
          <w:trHeight w:val="398"/>
          <w:jc w:val="center"/>
        </w:trPr>
        <w:tc>
          <w:tcPr>
            <w:tcW w:w="5423" w:type="dxa"/>
            <w:shd w:val="clear" w:color="auto" w:fill="auto"/>
            <w:vAlign w:val="center"/>
            <w:hideMark/>
          </w:tcPr>
          <w:p w14:paraId="511780DC" w14:textId="4F2E5D36" w:rsidR="007316EE" w:rsidRPr="00C70545" w:rsidRDefault="007316EE" w:rsidP="00906E06">
            <w:pPr>
              <w:pStyle w:val="NoSpacing"/>
              <w:rPr>
                <w:rFonts w:ascii="Arial" w:hAnsi="Arial" w:cs="Arial"/>
                <w:sz w:val="22"/>
              </w:rPr>
            </w:pPr>
            <w:r w:rsidRPr="00C70545">
              <w:rPr>
                <w:rFonts w:ascii="Arial" w:hAnsi="Arial" w:cs="Arial"/>
                <w:sz w:val="22"/>
              </w:rPr>
              <w:t>Expertise in reviewing broad fields of research</w:t>
            </w:r>
            <w:r w:rsidR="00906E06" w:rsidRPr="00C70545">
              <w:rPr>
                <w:rFonts w:ascii="Arial" w:hAnsi="Arial" w:cs="Arial"/>
                <w:sz w:val="22"/>
              </w:rPr>
              <w:t xml:space="preserve"> and practice</w:t>
            </w:r>
          </w:p>
        </w:tc>
        <w:tc>
          <w:tcPr>
            <w:tcW w:w="1745" w:type="dxa"/>
            <w:vAlign w:val="center"/>
          </w:tcPr>
          <w:p w14:paraId="0DB74D91"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3</w:t>
            </w:r>
          </w:p>
        </w:tc>
      </w:tr>
      <w:tr w:rsidR="007316EE" w:rsidRPr="002B0EF9" w14:paraId="0394673D" w14:textId="77777777" w:rsidTr="00D75319">
        <w:trPr>
          <w:trHeight w:val="367"/>
          <w:jc w:val="center"/>
        </w:trPr>
        <w:tc>
          <w:tcPr>
            <w:tcW w:w="5423" w:type="dxa"/>
            <w:shd w:val="clear" w:color="auto" w:fill="auto"/>
            <w:vAlign w:val="center"/>
            <w:hideMark/>
          </w:tcPr>
          <w:p w14:paraId="22368C1B" w14:textId="77777777" w:rsidR="007316EE" w:rsidRPr="00C70545" w:rsidRDefault="007316EE" w:rsidP="002A33D0">
            <w:pPr>
              <w:pStyle w:val="NoSpacing"/>
              <w:rPr>
                <w:rFonts w:ascii="Arial" w:hAnsi="Arial" w:cs="Arial"/>
                <w:sz w:val="22"/>
              </w:rPr>
            </w:pPr>
            <w:r w:rsidRPr="00C70545">
              <w:rPr>
                <w:rFonts w:ascii="Arial" w:hAnsi="Arial" w:cs="Arial"/>
                <w:sz w:val="22"/>
              </w:rPr>
              <w:t>Expertise in case study analysis</w:t>
            </w:r>
          </w:p>
        </w:tc>
        <w:tc>
          <w:tcPr>
            <w:tcW w:w="1745" w:type="dxa"/>
            <w:vAlign w:val="center"/>
          </w:tcPr>
          <w:p w14:paraId="21A9A10E"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3</w:t>
            </w:r>
          </w:p>
        </w:tc>
      </w:tr>
      <w:tr w:rsidR="007316EE" w:rsidRPr="002B0EF9" w14:paraId="3D473BC9" w14:textId="77777777" w:rsidTr="00D75319">
        <w:trPr>
          <w:trHeight w:val="307"/>
          <w:jc w:val="center"/>
        </w:trPr>
        <w:tc>
          <w:tcPr>
            <w:tcW w:w="5423" w:type="dxa"/>
            <w:shd w:val="clear" w:color="auto" w:fill="auto"/>
            <w:vAlign w:val="center"/>
            <w:hideMark/>
          </w:tcPr>
          <w:p w14:paraId="6F4937C5" w14:textId="4A34BA1E" w:rsidR="007316EE" w:rsidRPr="00C70545" w:rsidRDefault="007316EE" w:rsidP="002A33D0">
            <w:pPr>
              <w:pStyle w:val="NoSpacing"/>
              <w:rPr>
                <w:rFonts w:ascii="Arial" w:hAnsi="Arial" w:cs="Arial"/>
                <w:sz w:val="22"/>
              </w:rPr>
            </w:pPr>
            <w:r w:rsidRPr="00C70545">
              <w:rPr>
                <w:rFonts w:ascii="Arial" w:hAnsi="Arial" w:cs="Arial"/>
                <w:sz w:val="22"/>
              </w:rPr>
              <w:t>Understanding of different higher education contexts</w:t>
            </w:r>
            <w:r w:rsidR="00906E06" w:rsidRPr="00C70545">
              <w:rPr>
                <w:rFonts w:ascii="Arial" w:hAnsi="Arial" w:cs="Arial"/>
                <w:sz w:val="22"/>
              </w:rPr>
              <w:t>, in particular issues related to ethnicity</w:t>
            </w:r>
          </w:p>
        </w:tc>
        <w:tc>
          <w:tcPr>
            <w:tcW w:w="1745" w:type="dxa"/>
            <w:vAlign w:val="center"/>
          </w:tcPr>
          <w:p w14:paraId="66ED6BA3"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3</w:t>
            </w:r>
          </w:p>
        </w:tc>
      </w:tr>
      <w:tr w:rsidR="007316EE" w:rsidRPr="002B0EF9" w14:paraId="6048C4C0" w14:textId="77777777" w:rsidTr="00D75319">
        <w:trPr>
          <w:trHeight w:val="584"/>
          <w:jc w:val="center"/>
        </w:trPr>
        <w:tc>
          <w:tcPr>
            <w:tcW w:w="5423" w:type="dxa"/>
            <w:shd w:val="clear" w:color="auto" w:fill="auto"/>
            <w:vAlign w:val="center"/>
            <w:hideMark/>
          </w:tcPr>
          <w:p w14:paraId="70CD5340" w14:textId="77777777" w:rsidR="007316EE" w:rsidRPr="00C70545" w:rsidRDefault="007316EE" w:rsidP="002A33D0">
            <w:pPr>
              <w:pStyle w:val="NoSpacing"/>
              <w:rPr>
                <w:rFonts w:ascii="Arial" w:hAnsi="Arial" w:cs="Arial"/>
                <w:sz w:val="22"/>
              </w:rPr>
            </w:pPr>
            <w:r w:rsidRPr="00C70545">
              <w:rPr>
                <w:rFonts w:ascii="Arial" w:hAnsi="Arial" w:cs="Arial"/>
                <w:sz w:val="22"/>
              </w:rPr>
              <w:t>Expertise in producing publications for different audiences (including but not limited to: policy-makers, academics, and practitioners)</w:t>
            </w:r>
          </w:p>
        </w:tc>
        <w:tc>
          <w:tcPr>
            <w:tcW w:w="1745" w:type="dxa"/>
            <w:vAlign w:val="center"/>
          </w:tcPr>
          <w:p w14:paraId="0FFFB829"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2</w:t>
            </w:r>
          </w:p>
        </w:tc>
      </w:tr>
      <w:tr w:rsidR="007316EE" w:rsidRPr="002B0EF9" w14:paraId="54C51C9B" w14:textId="77777777" w:rsidTr="00D75319">
        <w:trPr>
          <w:trHeight w:val="667"/>
          <w:jc w:val="center"/>
        </w:trPr>
        <w:tc>
          <w:tcPr>
            <w:tcW w:w="5423" w:type="dxa"/>
            <w:shd w:val="clear" w:color="auto" w:fill="auto"/>
            <w:vAlign w:val="center"/>
            <w:hideMark/>
          </w:tcPr>
          <w:p w14:paraId="62B0DB01" w14:textId="77777777" w:rsidR="007316EE" w:rsidRPr="00C70545" w:rsidRDefault="007316EE" w:rsidP="002A33D0">
            <w:pPr>
              <w:pStyle w:val="NoSpacing"/>
              <w:rPr>
                <w:rFonts w:ascii="Arial" w:hAnsi="Arial" w:cs="Arial"/>
                <w:sz w:val="22"/>
              </w:rPr>
            </w:pPr>
            <w:r w:rsidRPr="00C70545">
              <w:rPr>
                <w:rFonts w:ascii="Arial" w:hAnsi="Arial" w:cs="Arial"/>
                <w:sz w:val="22"/>
              </w:rPr>
              <w:t>Ability to complete the work within the specified timescale</w:t>
            </w:r>
          </w:p>
        </w:tc>
        <w:tc>
          <w:tcPr>
            <w:tcW w:w="1745" w:type="dxa"/>
            <w:vAlign w:val="center"/>
          </w:tcPr>
          <w:p w14:paraId="35CEACBA"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2</w:t>
            </w:r>
          </w:p>
        </w:tc>
      </w:tr>
      <w:tr w:rsidR="007316EE" w:rsidRPr="002B0EF9" w14:paraId="3DA09B89" w14:textId="77777777" w:rsidTr="00D75319">
        <w:trPr>
          <w:trHeight w:val="137"/>
          <w:jc w:val="center"/>
        </w:trPr>
        <w:tc>
          <w:tcPr>
            <w:tcW w:w="5423" w:type="dxa"/>
            <w:shd w:val="clear" w:color="auto" w:fill="auto"/>
            <w:vAlign w:val="center"/>
            <w:hideMark/>
          </w:tcPr>
          <w:p w14:paraId="28E759A0" w14:textId="77777777" w:rsidR="007316EE" w:rsidRPr="00C70545" w:rsidRDefault="007316EE" w:rsidP="002A33D0">
            <w:pPr>
              <w:pStyle w:val="NoSpacing"/>
              <w:rPr>
                <w:rFonts w:ascii="Arial" w:hAnsi="Arial" w:cs="Arial"/>
                <w:sz w:val="22"/>
              </w:rPr>
            </w:pPr>
            <w:r w:rsidRPr="00C70545">
              <w:rPr>
                <w:rFonts w:ascii="Arial" w:hAnsi="Arial" w:cs="Arial"/>
                <w:sz w:val="22"/>
              </w:rPr>
              <w:t>Price</w:t>
            </w:r>
          </w:p>
        </w:tc>
        <w:tc>
          <w:tcPr>
            <w:tcW w:w="1745" w:type="dxa"/>
            <w:vAlign w:val="center"/>
          </w:tcPr>
          <w:p w14:paraId="4E661781" w14:textId="77777777" w:rsidR="007316EE" w:rsidRPr="007316EE" w:rsidRDefault="007316EE" w:rsidP="002A33D0">
            <w:pPr>
              <w:pStyle w:val="NoSpacing"/>
              <w:rPr>
                <w:rFonts w:ascii="Arial" w:hAnsi="Arial" w:cs="Arial"/>
                <w:color w:val="000000"/>
                <w:sz w:val="22"/>
              </w:rPr>
            </w:pPr>
            <w:r w:rsidRPr="007316EE">
              <w:rPr>
                <w:rFonts w:ascii="Arial" w:hAnsi="Arial" w:cs="Arial"/>
                <w:color w:val="000000"/>
                <w:sz w:val="22"/>
              </w:rPr>
              <w:t>1</w:t>
            </w:r>
          </w:p>
        </w:tc>
      </w:tr>
    </w:tbl>
    <w:p w14:paraId="557BB148" w14:textId="77777777" w:rsidR="007316EE" w:rsidRPr="002B0EF9" w:rsidRDefault="007316EE" w:rsidP="007316EE">
      <w:pPr>
        <w:pStyle w:val="NoSpacing"/>
        <w:rPr>
          <w:rFonts w:ascii="Arial" w:hAnsi="Arial" w:cs="Arial"/>
          <w:sz w:val="22"/>
        </w:rPr>
      </w:pPr>
    </w:p>
    <w:p w14:paraId="054D012F" w14:textId="02B02685" w:rsidR="007316EE" w:rsidRDefault="007316EE" w:rsidP="00CA67AA">
      <w:pPr>
        <w:pStyle w:val="NoSpacing"/>
        <w:numPr>
          <w:ilvl w:val="0"/>
          <w:numId w:val="4"/>
        </w:numPr>
        <w:rPr>
          <w:rFonts w:ascii="Arial" w:hAnsi="Arial" w:cs="Arial"/>
          <w:sz w:val="22"/>
        </w:rPr>
      </w:pPr>
      <w:r w:rsidRPr="002B0EF9">
        <w:rPr>
          <w:rFonts w:ascii="Arial" w:hAnsi="Arial" w:cs="Arial"/>
          <w:sz w:val="22"/>
        </w:rPr>
        <w:t>The successful tenderer will be expected to comply with the tender requirements. All submissions will be scored on a scale of 0-5:</w:t>
      </w:r>
    </w:p>
    <w:p w14:paraId="76331C5F" w14:textId="77777777" w:rsidR="007316EE" w:rsidRPr="002B0EF9" w:rsidRDefault="007316EE" w:rsidP="007316EE">
      <w:pPr>
        <w:pStyle w:val="NoSpacing"/>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899"/>
      </w:tblGrid>
      <w:tr w:rsidR="007316EE" w:rsidRPr="002B0EF9" w14:paraId="08343F75" w14:textId="77777777" w:rsidTr="00D75319">
        <w:trPr>
          <w:jc w:val="center"/>
        </w:trPr>
        <w:tc>
          <w:tcPr>
            <w:tcW w:w="846" w:type="dxa"/>
          </w:tcPr>
          <w:p w14:paraId="21D46079" w14:textId="77777777" w:rsidR="007316EE" w:rsidRPr="002B0EF9" w:rsidRDefault="007316EE" w:rsidP="002A33D0">
            <w:pPr>
              <w:pStyle w:val="NoSpacing"/>
              <w:rPr>
                <w:rFonts w:ascii="Arial" w:hAnsi="Arial" w:cs="Arial"/>
                <w:sz w:val="22"/>
              </w:rPr>
            </w:pPr>
            <w:r w:rsidRPr="002B0EF9">
              <w:rPr>
                <w:rFonts w:ascii="Arial" w:hAnsi="Arial" w:cs="Arial"/>
                <w:sz w:val="22"/>
              </w:rPr>
              <w:t>0</w:t>
            </w:r>
          </w:p>
        </w:tc>
        <w:tc>
          <w:tcPr>
            <w:tcW w:w="8170" w:type="dxa"/>
          </w:tcPr>
          <w:p w14:paraId="6B85D473" w14:textId="77777777" w:rsidR="007316EE" w:rsidRPr="002B0EF9" w:rsidRDefault="007316EE" w:rsidP="002A33D0">
            <w:pPr>
              <w:pStyle w:val="NoSpacing"/>
              <w:rPr>
                <w:rFonts w:ascii="Arial" w:hAnsi="Arial" w:cs="Arial"/>
                <w:sz w:val="22"/>
              </w:rPr>
            </w:pPr>
            <w:r w:rsidRPr="002B0EF9">
              <w:rPr>
                <w:rFonts w:ascii="Arial" w:hAnsi="Arial" w:cs="Arial"/>
                <w:sz w:val="22"/>
              </w:rPr>
              <w:t xml:space="preserve">The Question is not answered or the response is completely unacceptable.  </w:t>
            </w:r>
          </w:p>
        </w:tc>
      </w:tr>
      <w:tr w:rsidR="007316EE" w:rsidRPr="002B0EF9" w14:paraId="39F96215" w14:textId="77777777" w:rsidTr="00D75319">
        <w:trPr>
          <w:jc w:val="center"/>
        </w:trPr>
        <w:tc>
          <w:tcPr>
            <w:tcW w:w="846" w:type="dxa"/>
          </w:tcPr>
          <w:p w14:paraId="577332C2" w14:textId="77777777" w:rsidR="007316EE" w:rsidRPr="002B0EF9" w:rsidRDefault="007316EE" w:rsidP="002A33D0">
            <w:pPr>
              <w:pStyle w:val="NoSpacing"/>
              <w:rPr>
                <w:rFonts w:ascii="Arial" w:hAnsi="Arial" w:cs="Arial"/>
                <w:sz w:val="22"/>
              </w:rPr>
            </w:pPr>
            <w:r w:rsidRPr="002B0EF9">
              <w:rPr>
                <w:rFonts w:ascii="Arial" w:hAnsi="Arial" w:cs="Arial"/>
                <w:sz w:val="22"/>
              </w:rPr>
              <w:t xml:space="preserve">1 </w:t>
            </w:r>
          </w:p>
        </w:tc>
        <w:tc>
          <w:tcPr>
            <w:tcW w:w="8170" w:type="dxa"/>
          </w:tcPr>
          <w:p w14:paraId="796F32B6" w14:textId="56DB614A" w:rsidR="007316EE" w:rsidRPr="002B0EF9" w:rsidRDefault="007316EE" w:rsidP="002A33D0">
            <w:pPr>
              <w:pStyle w:val="NoSpacing"/>
              <w:rPr>
                <w:rFonts w:ascii="Arial" w:hAnsi="Arial" w:cs="Arial"/>
                <w:sz w:val="22"/>
              </w:rPr>
            </w:pPr>
            <w:r w:rsidRPr="002B0EF9">
              <w:rPr>
                <w:rFonts w:ascii="Arial" w:hAnsi="Arial" w:cs="Arial"/>
                <w:sz w:val="22"/>
              </w:rPr>
              <w:t>Very poor response and not wholly acceptable. Requires major revision to the response to make it acceptable. Only partially answers the requirement, with major deficiencies and little relevant detail proposed.</w:t>
            </w:r>
          </w:p>
        </w:tc>
      </w:tr>
      <w:tr w:rsidR="007316EE" w:rsidRPr="002B0EF9" w14:paraId="3F056091" w14:textId="77777777" w:rsidTr="00D75319">
        <w:trPr>
          <w:jc w:val="center"/>
        </w:trPr>
        <w:tc>
          <w:tcPr>
            <w:tcW w:w="846" w:type="dxa"/>
          </w:tcPr>
          <w:p w14:paraId="2F34A41C" w14:textId="77777777" w:rsidR="007316EE" w:rsidRPr="002B0EF9" w:rsidRDefault="007316EE" w:rsidP="002A33D0">
            <w:pPr>
              <w:pStyle w:val="NoSpacing"/>
              <w:rPr>
                <w:rFonts w:ascii="Arial" w:hAnsi="Arial" w:cs="Arial"/>
                <w:sz w:val="22"/>
              </w:rPr>
            </w:pPr>
            <w:r w:rsidRPr="002B0EF9">
              <w:rPr>
                <w:rFonts w:ascii="Arial" w:hAnsi="Arial" w:cs="Arial"/>
                <w:sz w:val="22"/>
              </w:rPr>
              <w:t>2</w:t>
            </w:r>
          </w:p>
        </w:tc>
        <w:tc>
          <w:tcPr>
            <w:tcW w:w="8170" w:type="dxa"/>
          </w:tcPr>
          <w:p w14:paraId="11888FE8" w14:textId="0BAC9D79" w:rsidR="007316EE" w:rsidRPr="002B0EF9" w:rsidRDefault="007316EE" w:rsidP="002A33D0">
            <w:pPr>
              <w:pStyle w:val="NoSpacing"/>
              <w:rPr>
                <w:rFonts w:ascii="Arial" w:hAnsi="Arial" w:cs="Arial"/>
                <w:sz w:val="22"/>
              </w:rPr>
            </w:pPr>
            <w:r w:rsidRPr="002B0EF9">
              <w:rPr>
                <w:rFonts w:ascii="Arial" w:hAnsi="Arial" w:cs="Arial"/>
                <w:sz w:val="22"/>
              </w:rPr>
              <w:t>Poor response only partially satisfying the selection question requirements with deficiencies apparent. Some useful evidence provided but response falls well short of expectations. Low probability of being a capable supplier.</w:t>
            </w:r>
          </w:p>
        </w:tc>
      </w:tr>
      <w:tr w:rsidR="007316EE" w:rsidRPr="002B0EF9" w14:paraId="220B45D1" w14:textId="77777777" w:rsidTr="00D75319">
        <w:trPr>
          <w:jc w:val="center"/>
        </w:trPr>
        <w:tc>
          <w:tcPr>
            <w:tcW w:w="846" w:type="dxa"/>
          </w:tcPr>
          <w:p w14:paraId="4C5677BC" w14:textId="77777777" w:rsidR="007316EE" w:rsidRPr="002B0EF9" w:rsidRDefault="007316EE" w:rsidP="002A33D0">
            <w:pPr>
              <w:pStyle w:val="NoSpacing"/>
              <w:rPr>
                <w:rFonts w:ascii="Arial" w:hAnsi="Arial" w:cs="Arial"/>
                <w:sz w:val="22"/>
              </w:rPr>
            </w:pPr>
            <w:r w:rsidRPr="002B0EF9">
              <w:rPr>
                <w:rFonts w:ascii="Arial" w:hAnsi="Arial" w:cs="Arial"/>
                <w:sz w:val="22"/>
              </w:rPr>
              <w:t>3</w:t>
            </w:r>
          </w:p>
        </w:tc>
        <w:tc>
          <w:tcPr>
            <w:tcW w:w="8170" w:type="dxa"/>
          </w:tcPr>
          <w:p w14:paraId="2C3C5811" w14:textId="77777777" w:rsidR="007316EE" w:rsidRPr="002B0EF9" w:rsidRDefault="007316EE" w:rsidP="002A33D0">
            <w:pPr>
              <w:pStyle w:val="NoSpacing"/>
              <w:rPr>
                <w:rFonts w:ascii="Arial" w:hAnsi="Arial" w:cs="Arial"/>
                <w:sz w:val="22"/>
              </w:rPr>
            </w:pPr>
            <w:r w:rsidRPr="002B0EF9">
              <w:rPr>
                <w:rFonts w:ascii="Arial" w:hAnsi="Arial" w:cs="Arial"/>
                <w:sz w:val="22"/>
              </w:rPr>
              <w:t xml:space="preserve">Response is acceptable but remains basic and </w:t>
            </w:r>
            <w:r>
              <w:rPr>
                <w:rFonts w:ascii="Arial" w:hAnsi="Arial" w:cs="Arial"/>
                <w:sz w:val="22"/>
              </w:rPr>
              <w:t xml:space="preserve">could have been expanded upon. </w:t>
            </w:r>
            <w:r w:rsidRPr="002B0EF9">
              <w:rPr>
                <w:rFonts w:ascii="Arial" w:hAnsi="Arial" w:cs="Arial"/>
                <w:sz w:val="22"/>
              </w:rPr>
              <w:t xml:space="preserve">Response is sufficient but does not inspire.  </w:t>
            </w:r>
          </w:p>
        </w:tc>
      </w:tr>
      <w:tr w:rsidR="007316EE" w:rsidRPr="002B0EF9" w14:paraId="65DC002F" w14:textId="77777777" w:rsidTr="00D75319">
        <w:trPr>
          <w:jc w:val="center"/>
        </w:trPr>
        <w:tc>
          <w:tcPr>
            <w:tcW w:w="846" w:type="dxa"/>
          </w:tcPr>
          <w:p w14:paraId="25821AE6" w14:textId="77777777" w:rsidR="007316EE" w:rsidRPr="002B0EF9" w:rsidRDefault="007316EE" w:rsidP="002A33D0">
            <w:pPr>
              <w:pStyle w:val="NoSpacing"/>
              <w:rPr>
                <w:rFonts w:ascii="Arial" w:hAnsi="Arial" w:cs="Arial"/>
                <w:sz w:val="22"/>
              </w:rPr>
            </w:pPr>
            <w:r w:rsidRPr="002B0EF9">
              <w:rPr>
                <w:rFonts w:ascii="Arial" w:hAnsi="Arial" w:cs="Arial"/>
                <w:sz w:val="22"/>
              </w:rPr>
              <w:t>4</w:t>
            </w:r>
          </w:p>
        </w:tc>
        <w:tc>
          <w:tcPr>
            <w:tcW w:w="8170" w:type="dxa"/>
          </w:tcPr>
          <w:p w14:paraId="0B4EB755" w14:textId="7821E1A7" w:rsidR="007316EE" w:rsidRPr="002B0EF9" w:rsidRDefault="007316EE" w:rsidP="002A33D0">
            <w:pPr>
              <w:pStyle w:val="NoSpacing"/>
              <w:rPr>
                <w:rFonts w:ascii="Arial" w:hAnsi="Arial" w:cs="Arial"/>
                <w:sz w:val="22"/>
              </w:rPr>
            </w:pPr>
            <w:r w:rsidRPr="002B0EF9">
              <w:rPr>
                <w:rFonts w:ascii="Arial" w:hAnsi="Arial" w:cs="Arial"/>
                <w:sz w:val="22"/>
              </w:rPr>
              <w:t>Good response which describes their capabilities in detail which provides high levels of assurance consistent with a quality provider. The response includes a full description of techniques and measurements currently employed.</w:t>
            </w:r>
          </w:p>
        </w:tc>
      </w:tr>
      <w:tr w:rsidR="007316EE" w:rsidRPr="002B0EF9" w14:paraId="783804BE" w14:textId="77777777" w:rsidTr="00D75319">
        <w:trPr>
          <w:jc w:val="center"/>
        </w:trPr>
        <w:tc>
          <w:tcPr>
            <w:tcW w:w="846" w:type="dxa"/>
          </w:tcPr>
          <w:p w14:paraId="43FFEFC7" w14:textId="77777777" w:rsidR="007316EE" w:rsidRPr="002B0EF9" w:rsidRDefault="007316EE" w:rsidP="002A33D0">
            <w:pPr>
              <w:pStyle w:val="NoSpacing"/>
              <w:rPr>
                <w:rFonts w:ascii="Arial" w:hAnsi="Arial" w:cs="Arial"/>
                <w:sz w:val="22"/>
              </w:rPr>
            </w:pPr>
            <w:r w:rsidRPr="002B0EF9">
              <w:rPr>
                <w:rFonts w:ascii="Arial" w:hAnsi="Arial" w:cs="Arial"/>
                <w:sz w:val="22"/>
              </w:rPr>
              <w:t>5</w:t>
            </w:r>
          </w:p>
        </w:tc>
        <w:tc>
          <w:tcPr>
            <w:tcW w:w="8170" w:type="dxa"/>
          </w:tcPr>
          <w:p w14:paraId="4C9E83ED" w14:textId="4F48EE66" w:rsidR="007316EE" w:rsidRPr="002B0EF9" w:rsidRDefault="007316EE" w:rsidP="002A33D0">
            <w:pPr>
              <w:pStyle w:val="NoSpacing"/>
              <w:rPr>
                <w:rFonts w:ascii="Arial" w:hAnsi="Arial" w:cs="Arial"/>
                <w:sz w:val="22"/>
              </w:rPr>
            </w:pPr>
            <w:r w:rsidRPr="002B0EF9">
              <w:rPr>
                <w:rFonts w:ascii="Arial" w:hAnsi="Arial" w:cs="Arial"/>
                <w:sz w:val="22"/>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43540AD6" w14:textId="77777777" w:rsidR="00111EB3" w:rsidRDefault="00111EB3" w:rsidP="001C3681"/>
    <w:p w14:paraId="364D63B7" w14:textId="77777777" w:rsidR="009F1822" w:rsidRDefault="009F1822" w:rsidP="00CA67AA">
      <w:pPr>
        <w:pStyle w:val="Heading3"/>
      </w:pPr>
      <w:r w:rsidRPr="00022710">
        <w:t>Freedom of Information</w:t>
      </w:r>
    </w:p>
    <w:p w14:paraId="51F726B1" w14:textId="77777777" w:rsidR="009F1822" w:rsidRPr="00022710" w:rsidRDefault="009F1822" w:rsidP="009F1822">
      <w:pPr>
        <w:pStyle w:val="NoSpacing"/>
        <w:rPr>
          <w:rFonts w:ascii="Arial" w:hAnsi="Arial" w:cs="Arial"/>
          <w:b/>
          <w:i/>
          <w:sz w:val="22"/>
        </w:rPr>
      </w:pPr>
    </w:p>
    <w:p w14:paraId="7025A8F6" w14:textId="5E9136AA" w:rsidR="006D12F7" w:rsidRPr="00EE5705" w:rsidRDefault="006D12F7" w:rsidP="00CA67AA">
      <w:pPr>
        <w:pStyle w:val="NoSpacing"/>
        <w:numPr>
          <w:ilvl w:val="0"/>
          <w:numId w:val="4"/>
        </w:numPr>
        <w:rPr>
          <w:rFonts w:ascii="Arial" w:hAnsi="Arial" w:cs="Arial"/>
          <w:sz w:val="22"/>
        </w:rPr>
      </w:pPr>
      <w:r w:rsidRPr="00EE5705">
        <w:rPr>
          <w:rFonts w:ascii="Arial" w:hAnsi="Arial" w:cs="Arial"/>
          <w:sz w:val="22"/>
        </w:rPr>
        <w:t>As a public body, OFFA is subject to the Freedom of Information Act 2000 (FOIA). Our policies are to fully disclose tender information in compliance with the FOIA, if a request is received. However, we will not disclose any information that forms part of this tendering process until the final award of the contract and all unsuccessful bidders have been informed.</w:t>
      </w:r>
    </w:p>
    <w:p w14:paraId="6FCFC62C" w14:textId="77777777" w:rsidR="006D12F7" w:rsidRDefault="006D12F7" w:rsidP="006D12F7">
      <w:pPr>
        <w:pStyle w:val="NoSpacing"/>
        <w:rPr>
          <w:rFonts w:ascii="Arial" w:hAnsi="Arial" w:cs="Arial"/>
          <w:sz w:val="22"/>
        </w:rPr>
      </w:pPr>
    </w:p>
    <w:p w14:paraId="10F279E7" w14:textId="236CC343" w:rsidR="006D12F7" w:rsidRPr="00EE5705" w:rsidRDefault="006D12F7" w:rsidP="00CA67AA">
      <w:pPr>
        <w:pStyle w:val="NoSpacing"/>
        <w:numPr>
          <w:ilvl w:val="0"/>
          <w:numId w:val="4"/>
        </w:numPr>
        <w:rPr>
          <w:rFonts w:ascii="Arial" w:hAnsi="Arial" w:cs="Arial"/>
          <w:sz w:val="22"/>
        </w:rPr>
      </w:pPr>
      <w:r w:rsidRPr="00EE5705">
        <w:rPr>
          <w:rFonts w:ascii="Arial" w:hAnsi="Arial" w:cs="Arial"/>
          <w:sz w:val="22"/>
        </w:rPr>
        <w:t xml:space="preserve">There may be elements of your tender submission which you consider to be potentially commercially sensitive and would not want them to be disclosed. The FOIA does allow certain exemptions related to trade secrets and commercial interests. Therefore, where you consider tender information falls into this category, please extract the information and insert it into a separate annex, which we will treat as being potentially commercially sensitive but you should refer to it in the main body of the tender. When OFFA considers it to be appropriate and practicable, we may seek the views of the tenderer before disclosing information in this annex. The tenderer acknowledges that information provided in this annex is of indicative value only and that OFFA may nevertheless be obliged to disclose this information in accordance with the requirements of the FOIA. All information in the main tender documents would be disclosed should a request be received. Further information about our obligations under the FOIA can be found at </w:t>
      </w:r>
      <w:hyperlink r:id="rId16" w:history="1">
        <w:r w:rsidRPr="00EE5705">
          <w:rPr>
            <w:rStyle w:val="Hyperlink"/>
            <w:rFonts w:ascii="Arial" w:hAnsi="Arial" w:cs="Arial"/>
            <w:sz w:val="22"/>
          </w:rPr>
          <w:t>http://www.ico.gov.uk/for_organisations.aspx</w:t>
        </w:r>
      </w:hyperlink>
      <w:r w:rsidRPr="00EE5705">
        <w:rPr>
          <w:rFonts w:ascii="Arial" w:hAnsi="Arial" w:cs="Arial"/>
          <w:sz w:val="22"/>
        </w:rPr>
        <w:t>.</w:t>
      </w:r>
    </w:p>
    <w:p w14:paraId="6C76CA63" w14:textId="77777777" w:rsidR="009F1822" w:rsidRDefault="009F1822" w:rsidP="009F1822">
      <w:pPr>
        <w:pStyle w:val="NoSpacing"/>
        <w:rPr>
          <w:rFonts w:ascii="Arial" w:hAnsi="Arial" w:cs="Arial"/>
          <w:sz w:val="22"/>
        </w:rPr>
      </w:pPr>
    </w:p>
    <w:p w14:paraId="243F24C3" w14:textId="77777777" w:rsidR="009F1822" w:rsidRDefault="009F1822" w:rsidP="00CA67AA">
      <w:pPr>
        <w:pStyle w:val="Heading3"/>
      </w:pPr>
      <w:r w:rsidRPr="00022710">
        <w:t>Equality and diversity</w:t>
      </w:r>
    </w:p>
    <w:p w14:paraId="25721CCA" w14:textId="77777777" w:rsidR="009F1822" w:rsidRPr="00022710" w:rsidRDefault="009F1822" w:rsidP="009F1822">
      <w:pPr>
        <w:pStyle w:val="NoSpacing"/>
        <w:rPr>
          <w:rFonts w:ascii="Arial" w:hAnsi="Arial" w:cs="Arial"/>
          <w:b/>
          <w:sz w:val="22"/>
        </w:rPr>
      </w:pPr>
    </w:p>
    <w:p w14:paraId="25C743F5" w14:textId="693B8CCA" w:rsidR="009F1822" w:rsidRPr="007D3E90" w:rsidRDefault="009F1822" w:rsidP="00CA67AA">
      <w:pPr>
        <w:pStyle w:val="NoSpacing"/>
        <w:numPr>
          <w:ilvl w:val="0"/>
          <w:numId w:val="4"/>
        </w:numPr>
        <w:rPr>
          <w:rFonts w:ascii="Arial" w:hAnsi="Arial" w:cs="Arial"/>
          <w:sz w:val="22"/>
        </w:rPr>
      </w:pPr>
      <w:r w:rsidRPr="002B0EF9">
        <w:rPr>
          <w:rFonts w:ascii="Arial" w:hAnsi="Arial" w:cs="Arial"/>
          <w:sz w:val="22"/>
        </w:rPr>
        <w:t xml:space="preserve">As a public body, OFFA is subject to the public sector duties listed within the </w:t>
      </w:r>
      <w:hyperlink r:id="rId17" w:history="1">
        <w:r w:rsidRPr="00D75319">
          <w:rPr>
            <w:rStyle w:val="Hyperlink"/>
            <w:rFonts w:ascii="Arial" w:hAnsi="Arial" w:cs="Arial"/>
            <w:sz w:val="22"/>
          </w:rPr>
          <w:t>2010 Equality Act</w:t>
        </w:r>
      </w:hyperlink>
      <w:r w:rsidRPr="002B0EF9">
        <w:rPr>
          <w:rFonts w:ascii="Arial" w:hAnsi="Arial" w:cs="Arial"/>
          <w:sz w:val="22"/>
        </w:rPr>
        <w:t xml:space="preserve">. The nature of the services required in this contract will mean that the contractor is itself carrying out a public authority function and the contractor is bound by the general duty in relation to carrying out the services. OFFA will continue to monitor the contract in order to ensure it is meeting its requirements. </w:t>
      </w:r>
      <w:hyperlink r:id="rId18" w:history="1">
        <w:r w:rsidRPr="00D75319">
          <w:rPr>
            <w:rStyle w:val="Hyperlink"/>
            <w:rFonts w:ascii="Arial" w:hAnsi="Arial" w:cs="Arial"/>
            <w:sz w:val="22"/>
          </w:rPr>
          <w:t>OFFA’s Equality Scheme</w:t>
        </w:r>
      </w:hyperlink>
      <w:r w:rsidRPr="002B0EF9">
        <w:rPr>
          <w:rFonts w:ascii="Arial" w:hAnsi="Arial" w:cs="Arial"/>
          <w:sz w:val="22"/>
        </w:rPr>
        <w:t xml:space="preserve"> is a live document published under our Service Level Agreement with HEFCE on the HEFCE website.</w:t>
      </w:r>
    </w:p>
    <w:p w14:paraId="6886C7EC" w14:textId="77777777" w:rsidR="009F1822" w:rsidRDefault="009F1822" w:rsidP="009F1822">
      <w:pPr>
        <w:pStyle w:val="NoSpacing"/>
        <w:rPr>
          <w:rFonts w:ascii="Arial" w:hAnsi="Arial" w:cs="Arial"/>
          <w:b/>
          <w:sz w:val="22"/>
        </w:rPr>
      </w:pPr>
    </w:p>
    <w:p w14:paraId="15B0923C" w14:textId="77777777" w:rsidR="009F1822" w:rsidRPr="00022710" w:rsidRDefault="009F1822" w:rsidP="00CA67AA">
      <w:pPr>
        <w:pStyle w:val="Heading3"/>
      </w:pPr>
      <w:r w:rsidRPr="00022710">
        <w:t>Bribery</w:t>
      </w:r>
    </w:p>
    <w:p w14:paraId="31E6D80C" w14:textId="77777777" w:rsidR="009F1822" w:rsidRDefault="009F1822" w:rsidP="009F1822">
      <w:pPr>
        <w:pStyle w:val="NoSpacing"/>
        <w:rPr>
          <w:rFonts w:ascii="Arial" w:hAnsi="Arial" w:cs="Arial"/>
          <w:sz w:val="22"/>
        </w:rPr>
      </w:pPr>
    </w:p>
    <w:p w14:paraId="7FFB0C70" w14:textId="6BD25BBA" w:rsidR="009F1822" w:rsidRPr="002B0EF9" w:rsidRDefault="009F1822" w:rsidP="00CA67AA">
      <w:pPr>
        <w:pStyle w:val="NoSpacing"/>
        <w:numPr>
          <w:ilvl w:val="0"/>
          <w:numId w:val="4"/>
        </w:numPr>
        <w:rPr>
          <w:rFonts w:ascii="Arial" w:hAnsi="Arial" w:cs="Arial"/>
          <w:sz w:val="22"/>
        </w:rPr>
      </w:pPr>
      <w:r w:rsidRPr="002B0EF9">
        <w:rPr>
          <w:rFonts w:ascii="Arial" w:hAnsi="Arial" w:cs="Arial"/>
          <w:sz w:val="22"/>
        </w:rPr>
        <w:t xml:space="preserve">Please confirm in your response that you are aware of the Bribery Act 2010 and, if relevant, advise whether any members of your organisation have been fined or prosecuted, following an investigation, under this Act. For more details see </w:t>
      </w:r>
      <w:hyperlink r:id="rId19" w:history="1">
        <w:r w:rsidRPr="00D75319">
          <w:rPr>
            <w:rStyle w:val="Hyperlink"/>
            <w:rFonts w:ascii="Arial" w:hAnsi="Arial" w:cs="Arial"/>
            <w:sz w:val="22"/>
          </w:rPr>
          <w:t>http://www.legislation.gov.uk/ukpga/2010/23/contents</w:t>
        </w:r>
      </w:hyperlink>
      <w:r w:rsidRPr="002B0EF9">
        <w:rPr>
          <w:rFonts w:ascii="Arial" w:hAnsi="Arial" w:cs="Arial"/>
          <w:sz w:val="22"/>
        </w:rPr>
        <w:t>.</w:t>
      </w:r>
    </w:p>
    <w:p w14:paraId="5D191AD9" w14:textId="77777777" w:rsidR="009F1822" w:rsidRDefault="009F1822" w:rsidP="009F1822">
      <w:pPr>
        <w:pStyle w:val="NoSpacing"/>
        <w:rPr>
          <w:rFonts w:ascii="Arial" w:hAnsi="Arial" w:cs="Arial"/>
          <w:sz w:val="22"/>
        </w:rPr>
      </w:pPr>
    </w:p>
    <w:p w14:paraId="2727E1E8" w14:textId="77777777" w:rsidR="009F1822" w:rsidRPr="00022710" w:rsidRDefault="009F1822" w:rsidP="00CA67AA">
      <w:pPr>
        <w:pStyle w:val="Heading3"/>
      </w:pPr>
      <w:r w:rsidRPr="00022710">
        <w:t>Corporate social responsibility issues</w:t>
      </w:r>
    </w:p>
    <w:p w14:paraId="40124A69" w14:textId="77777777" w:rsidR="009F1822" w:rsidRDefault="009F1822" w:rsidP="009F1822">
      <w:pPr>
        <w:pStyle w:val="NoSpacing"/>
        <w:rPr>
          <w:rFonts w:ascii="Arial" w:hAnsi="Arial" w:cs="Arial"/>
          <w:sz w:val="22"/>
        </w:rPr>
      </w:pPr>
    </w:p>
    <w:p w14:paraId="18BD82C7" w14:textId="64679465" w:rsidR="009F1822" w:rsidRPr="002B0EF9" w:rsidRDefault="009F1822" w:rsidP="00CA67AA">
      <w:pPr>
        <w:pStyle w:val="NoSpacing"/>
        <w:numPr>
          <w:ilvl w:val="0"/>
          <w:numId w:val="4"/>
        </w:numPr>
        <w:rPr>
          <w:rFonts w:ascii="Arial" w:hAnsi="Arial" w:cs="Arial"/>
          <w:sz w:val="22"/>
        </w:rPr>
      </w:pPr>
      <w:r w:rsidRPr="002B0EF9">
        <w:rPr>
          <w:rFonts w:ascii="Arial" w:hAnsi="Arial" w:cs="Arial"/>
          <w:sz w:val="22"/>
        </w:rPr>
        <w:t xml:space="preserve">As a responsible public body, OFFA operates in accordance with our </w:t>
      </w:r>
      <w:hyperlink r:id="rId20" w:history="1">
        <w:r w:rsidRPr="00D75319">
          <w:rPr>
            <w:rStyle w:val="Hyperlink"/>
            <w:rFonts w:ascii="Arial" w:hAnsi="Arial" w:cs="Arial"/>
            <w:sz w:val="22"/>
          </w:rPr>
          <w:t>corporate social responsibility policy</w:t>
        </w:r>
      </w:hyperlink>
      <w:r w:rsidRPr="002B0EF9">
        <w:rPr>
          <w:rFonts w:ascii="Arial" w:hAnsi="Arial" w:cs="Arial"/>
          <w:sz w:val="22"/>
        </w:rPr>
        <w:t xml:space="preserve">, which is published under our Service Level Agreement with HEFCE on the HEFCE website. </w:t>
      </w:r>
    </w:p>
    <w:p w14:paraId="394EBD99" w14:textId="77777777" w:rsidR="009F1822" w:rsidRDefault="009F1822" w:rsidP="009F1822">
      <w:pPr>
        <w:pStyle w:val="NoSpacing"/>
        <w:rPr>
          <w:rFonts w:ascii="Arial" w:hAnsi="Arial" w:cs="Arial"/>
          <w:sz w:val="22"/>
        </w:rPr>
      </w:pPr>
    </w:p>
    <w:p w14:paraId="1CCC5DFE" w14:textId="77777777" w:rsidR="009F1822" w:rsidRPr="00022710" w:rsidRDefault="009F1822" w:rsidP="00CA67AA">
      <w:pPr>
        <w:pStyle w:val="Heading3"/>
      </w:pPr>
      <w:r w:rsidRPr="00022710">
        <w:t>Day to day communications</w:t>
      </w:r>
    </w:p>
    <w:p w14:paraId="673E90B8" w14:textId="77777777" w:rsidR="009F1822" w:rsidRDefault="009F1822" w:rsidP="009F1822">
      <w:pPr>
        <w:pStyle w:val="NoSpacing"/>
        <w:rPr>
          <w:rFonts w:ascii="Arial" w:hAnsi="Arial" w:cs="Arial"/>
          <w:sz w:val="22"/>
        </w:rPr>
      </w:pPr>
    </w:p>
    <w:p w14:paraId="6642CC91" w14:textId="5A66E5DF" w:rsidR="009F1822" w:rsidRDefault="009F1822" w:rsidP="00CA67AA">
      <w:pPr>
        <w:pStyle w:val="NoSpacing"/>
        <w:numPr>
          <w:ilvl w:val="0"/>
          <w:numId w:val="4"/>
        </w:numPr>
        <w:rPr>
          <w:rFonts w:ascii="Arial" w:hAnsi="Arial" w:cs="Arial"/>
          <w:sz w:val="22"/>
        </w:rPr>
      </w:pPr>
      <w:r w:rsidRPr="002B0EF9">
        <w:rPr>
          <w:rFonts w:ascii="Arial" w:hAnsi="Arial" w:cs="Arial"/>
          <w:sz w:val="22"/>
        </w:rPr>
        <w:t>For the purposes of this study, OFFA expects to have contact with a nominated member of your organisation. Please indicate in your response how you would meet these requirements.</w:t>
      </w:r>
    </w:p>
    <w:p w14:paraId="2BAEBBD5" w14:textId="77777777" w:rsidR="009F1822" w:rsidRPr="002B0EF9" w:rsidRDefault="009F1822" w:rsidP="009F1822">
      <w:pPr>
        <w:pStyle w:val="NoSpacing"/>
        <w:rPr>
          <w:rFonts w:ascii="Arial" w:hAnsi="Arial" w:cs="Arial"/>
          <w:sz w:val="22"/>
        </w:rPr>
      </w:pPr>
    </w:p>
    <w:p w14:paraId="69689618" w14:textId="77777777" w:rsidR="009F1822" w:rsidRDefault="009F1822" w:rsidP="00CA67AA">
      <w:pPr>
        <w:pStyle w:val="Heading3"/>
      </w:pPr>
      <w:r w:rsidRPr="00022710">
        <w:t>Quality procedures</w:t>
      </w:r>
    </w:p>
    <w:p w14:paraId="6C530E01" w14:textId="77777777" w:rsidR="009F1822" w:rsidRDefault="009F1822" w:rsidP="009F1822">
      <w:pPr>
        <w:pStyle w:val="NoSpacing"/>
        <w:rPr>
          <w:rFonts w:ascii="Arial" w:hAnsi="Arial" w:cs="Arial"/>
          <w:sz w:val="22"/>
        </w:rPr>
      </w:pPr>
    </w:p>
    <w:p w14:paraId="494D1CCC" w14:textId="26EBF27D" w:rsidR="009F1822" w:rsidRDefault="009F1822" w:rsidP="00CA67AA">
      <w:pPr>
        <w:pStyle w:val="NoSpacing"/>
        <w:numPr>
          <w:ilvl w:val="0"/>
          <w:numId w:val="4"/>
        </w:numPr>
        <w:rPr>
          <w:rFonts w:ascii="Arial" w:hAnsi="Arial" w:cs="Arial"/>
          <w:sz w:val="22"/>
        </w:rPr>
      </w:pPr>
      <w:r w:rsidRPr="002B0EF9">
        <w:rPr>
          <w:rFonts w:ascii="Arial" w:hAnsi="Arial" w:cs="Arial"/>
          <w:sz w:val="22"/>
        </w:rPr>
        <w:t>Please indicate in your response whether your organisation has any set procedures to enhance quality.</w:t>
      </w:r>
    </w:p>
    <w:p w14:paraId="2E568F42" w14:textId="77777777" w:rsidR="009F1822" w:rsidRPr="002B0EF9" w:rsidRDefault="009F1822" w:rsidP="009F1822">
      <w:pPr>
        <w:pStyle w:val="NoSpacing"/>
        <w:rPr>
          <w:rFonts w:ascii="Arial" w:hAnsi="Arial" w:cs="Arial"/>
          <w:sz w:val="22"/>
        </w:rPr>
      </w:pPr>
    </w:p>
    <w:p w14:paraId="49C2A5F3" w14:textId="77777777" w:rsidR="009F1822" w:rsidRDefault="009F1822" w:rsidP="00CA67AA">
      <w:pPr>
        <w:pStyle w:val="Heading3"/>
      </w:pPr>
      <w:r w:rsidRPr="00022710">
        <w:t>References</w:t>
      </w:r>
    </w:p>
    <w:p w14:paraId="4B654659" w14:textId="77777777" w:rsidR="009F1822" w:rsidRPr="00022710" w:rsidRDefault="009F1822" w:rsidP="009F1822">
      <w:pPr>
        <w:pStyle w:val="NoSpacing"/>
        <w:rPr>
          <w:rFonts w:ascii="Arial" w:hAnsi="Arial" w:cs="Arial"/>
          <w:b/>
          <w:sz w:val="22"/>
        </w:rPr>
      </w:pPr>
    </w:p>
    <w:p w14:paraId="0748B3D4" w14:textId="71EC6AB3" w:rsidR="009F1822" w:rsidRPr="002B0EF9" w:rsidRDefault="009F1822" w:rsidP="00CA67AA">
      <w:pPr>
        <w:pStyle w:val="NoSpacing"/>
        <w:numPr>
          <w:ilvl w:val="0"/>
          <w:numId w:val="4"/>
        </w:numPr>
        <w:rPr>
          <w:rFonts w:ascii="Arial" w:hAnsi="Arial" w:cs="Arial"/>
          <w:sz w:val="22"/>
        </w:rPr>
      </w:pPr>
      <w:r w:rsidRPr="002B0EF9">
        <w:rPr>
          <w:rFonts w:ascii="Arial" w:hAnsi="Arial" w:cs="Arial"/>
          <w:sz w:val="22"/>
        </w:rPr>
        <w:t>Please specify the names, telephone numbers and e-mail addresses of two current or recent customers, preferably within the public sector, for whom you have conducted a similar service and to whom reference may be made. OFFA references will not be accepted due to any possible conflict of interest.</w:t>
      </w:r>
    </w:p>
    <w:p w14:paraId="0B278A49" w14:textId="77777777" w:rsidR="009F1822" w:rsidRDefault="009F1822" w:rsidP="009F1822">
      <w:pPr>
        <w:pStyle w:val="NoSpacing"/>
        <w:rPr>
          <w:rFonts w:ascii="Arial" w:hAnsi="Arial" w:cs="Arial"/>
          <w:sz w:val="22"/>
        </w:rPr>
      </w:pPr>
    </w:p>
    <w:p w14:paraId="06F0C3D3" w14:textId="77777777" w:rsidR="009F1822" w:rsidRPr="00022710" w:rsidRDefault="009F1822" w:rsidP="00CA67AA">
      <w:pPr>
        <w:pStyle w:val="Heading3"/>
      </w:pPr>
      <w:r w:rsidRPr="00022710">
        <w:t>Supplementary information</w:t>
      </w:r>
    </w:p>
    <w:p w14:paraId="5D953D0F" w14:textId="77777777" w:rsidR="009F1822" w:rsidRDefault="009F1822" w:rsidP="009F1822">
      <w:pPr>
        <w:pStyle w:val="NoSpacing"/>
        <w:rPr>
          <w:rFonts w:ascii="Arial" w:hAnsi="Arial" w:cs="Arial"/>
          <w:sz w:val="22"/>
        </w:rPr>
      </w:pPr>
    </w:p>
    <w:p w14:paraId="41544642" w14:textId="77777777" w:rsidR="009F1822" w:rsidRDefault="009F1822" w:rsidP="009F1822">
      <w:pPr>
        <w:pStyle w:val="NoSpacing"/>
        <w:rPr>
          <w:rFonts w:ascii="Arial" w:hAnsi="Arial" w:cs="Arial"/>
          <w:b/>
          <w:sz w:val="22"/>
        </w:rPr>
      </w:pPr>
      <w:r w:rsidRPr="00022710">
        <w:rPr>
          <w:rFonts w:ascii="Arial" w:hAnsi="Arial" w:cs="Arial"/>
          <w:b/>
          <w:sz w:val="22"/>
        </w:rPr>
        <w:t>Insurance</w:t>
      </w:r>
    </w:p>
    <w:p w14:paraId="59183BB3" w14:textId="77777777" w:rsidR="009F1822" w:rsidRPr="00022710" w:rsidRDefault="009F1822" w:rsidP="009F1822">
      <w:pPr>
        <w:pStyle w:val="NoSpacing"/>
        <w:rPr>
          <w:rFonts w:ascii="Arial" w:hAnsi="Arial" w:cs="Arial"/>
          <w:b/>
          <w:sz w:val="22"/>
        </w:rPr>
      </w:pPr>
    </w:p>
    <w:p w14:paraId="11B7272F" w14:textId="723127AA" w:rsidR="009F1822" w:rsidRDefault="009F1822" w:rsidP="00CA67AA">
      <w:pPr>
        <w:pStyle w:val="NoSpacing"/>
        <w:numPr>
          <w:ilvl w:val="0"/>
          <w:numId w:val="4"/>
        </w:numPr>
        <w:rPr>
          <w:rFonts w:ascii="Arial" w:hAnsi="Arial" w:cs="Arial"/>
          <w:sz w:val="22"/>
        </w:rPr>
      </w:pPr>
      <w:r w:rsidRPr="002B0EF9">
        <w:rPr>
          <w:rFonts w:ascii="Arial" w:hAnsi="Arial" w:cs="Arial"/>
          <w:sz w:val="22"/>
        </w:rPr>
        <w:t>Please advise what level of liability insurance your organisation currently holds.</w:t>
      </w:r>
    </w:p>
    <w:p w14:paraId="3A66F1CB" w14:textId="77777777" w:rsidR="009F1822" w:rsidRPr="002B0EF9" w:rsidRDefault="009F1822" w:rsidP="009F1822">
      <w:pPr>
        <w:pStyle w:val="NoSpacing"/>
        <w:rPr>
          <w:rFonts w:ascii="Arial" w:hAnsi="Arial" w:cs="Arial"/>
          <w:sz w:val="22"/>
        </w:rPr>
      </w:pPr>
    </w:p>
    <w:p w14:paraId="1A56C9AC" w14:textId="3792F990" w:rsidR="009F1822" w:rsidRDefault="009F1822" w:rsidP="00CA67AA">
      <w:pPr>
        <w:pStyle w:val="NoSpacing"/>
        <w:numPr>
          <w:ilvl w:val="0"/>
          <w:numId w:val="4"/>
        </w:numPr>
        <w:rPr>
          <w:rFonts w:ascii="Arial" w:hAnsi="Arial" w:cs="Arial"/>
          <w:sz w:val="22"/>
        </w:rPr>
      </w:pPr>
      <w:r w:rsidRPr="002B0EF9">
        <w:rPr>
          <w:rFonts w:ascii="Arial" w:hAnsi="Arial" w:cs="Arial"/>
          <w:sz w:val="22"/>
        </w:rPr>
        <w:t>Please advise if your designated employee(s) hold(s) adequate insurance to enable them to travel on OFFA’s behalf.</w:t>
      </w:r>
    </w:p>
    <w:p w14:paraId="0E83858F" w14:textId="77777777" w:rsidR="009F1822" w:rsidRPr="002B0EF9" w:rsidRDefault="009F1822" w:rsidP="009F1822">
      <w:pPr>
        <w:pStyle w:val="NoSpacing"/>
        <w:rPr>
          <w:rFonts w:ascii="Arial" w:hAnsi="Arial" w:cs="Arial"/>
          <w:sz w:val="22"/>
        </w:rPr>
      </w:pPr>
    </w:p>
    <w:p w14:paraId="66A769A8" w14:textId="7DC4451B" w:rsidR="009F1822" w:rsidRPr="002B0EF9" w:rsidRDefault="009F1822" w:rsidP="00CA67AA">
      <w:pPr>
        <w:pStyle w:val="NoSpacing"/>
        <w:numPr>
          <w:ilvl w:val="0"/>
          <w:numId w:val="4"/>
        </w:numPr>
        <w:rPr>
          <w:rFonts w:ascii="Arial" w:hAnsi="Arial" w:cs="Arial"/>
          <w:sz w:val="22"/>
        </w:rPr>
      </w:pPr>
      <w:r w:rsidRPr="002B0EF9">
        <w:rPr>
          <w:rFonts w:ascii="Arial" w:hAnsi="Arial" w:cs="Arial"/>
          <w:sz w:val="22"/>
        </w:rPr>
        <w:t>Tenderers are invited to highlight any problem areas or possible improvements to their submission.</w:t>
      </w:r>
    </w:p>
    <w:p w14:paraId="7816CAB6" w14:textId="77777777" w:rsidR="00516A20" w:rsidRPr="002B0EF9" w:rsidRDefault="00516A20" w:rsidP="00CA67AA">
      <w:pPr>
        <w:pStyle w:val="Heading2"/>
      </w:pPr>
      <w:r>
        <w:br w:type="page"/>
      </w:r>
      <w:r w:rsidRPr="002B0EF9">
        <w:t>Annex A to Invitation to tender – Certificate of non-collusion</w:t>
      </w:r>
    </w:p>
    <w:p w14:paraId="1D6B9597" w14:textId="77777777" w:rsidR="00516A20" w:rsidRDefault="00516A20" w:rsidP="00516A20">
      <w:pPr>
        <w:pStyle w:val="NoSpacing"/>
        <w:rPr>
          <w:rFonts w:ascii="Arial" w:hAnsi="Arial" w:cs="Arial"/>
          <w:sz w:val="22"/>
        </w:rPr>
      </w:pPr>
    </w:p>
    <w:p w14:paraId="435683DE" w14:textId="77777777" w:rsidR="00516A20" w:rsidRPr="002B0EF9" w:rsidRDefault="00516A20" w:rsidP="00516A20">
      <w:pPr>
        <w:pStyle w:val="NoSpacing"/>
        <w:rPr>
          <w:rFonts w:ascii="Arial" w:hAnsi="Arial" w:cs="Arial"/>
          <w:sz w:val="22"/>
        </w:rPr>
      </w:pPr>
      <w:r w:rsidRPr="002B0EF9">
        <w:rPr>
          <w:rFonts w:ascii="Arial" w:hAnsi="Arial" w:cs="Arial"/>
          <w:sz w:val="22"/>
        </w:rPr>
        <w:t>We certify that:</w:t>
      </w:r>
    </w:p>
    <w:p w14:paraId="690DB676" w14:textId="77777777" w:rsidR="00516A20" w:rsidRDefault="00516A20" w:rsidP="00516A20">
      <w:pPr>
        <w:pStyle w:val="NoSpacing"/>
        <w:rPr>
          <w:rFonts w:ascii="Arial" w:hAnsi="Arial" w:cs="Arial"/>
          <w:sz w:val="22"/>
        </w:rPr>
      </w:pPr>
    </w:p>
    <w:p w14:paraId="4E1DAC66" w14:textId="77777777" w:rsidR="00516A20" w:rsidRPr="002B0EF9" w:rsidRDefault="00516A20" w:rsidP="00516A20">
      <w:pPr>
        <w:pStyle w:val="NoSpacing"/>
        <w:rPr>
          <w:rFonts w:ascii="Arial" w:hAnsi="Arial" w:cs="Arial"/>
          <w:sz w:val="22"/>
        </w:rPr>
      </w:pPr>
      <w:r w:rsidRPr="002B0EF9">
        <w:rPr>
          <w:rFonts w:ascii="Arial" w:hAnsi="Arial" w:cs="Arial"/>
          <w:sz w:val="22"/>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636BB598" w14:textId="77777777" w:rsidR="00516A20" w:rsidRDefault="00516A20" w:rsidP="00516A20">
      <w:pPr>
        <w:pStyle w:val="NoSpacing"/>
        <w:rPr>
          <w:rFonts w:ascii="Arial" w:hAnsi="Arial" w:cs="Arial"/>
          <w:sz w:val="22"/>
        </w:rPr>
      </w:pPr>
    </w:p>
    <w:p w14:paraId="362281AE" w14:textId="77777777" w:rsidR="00516A20" w:rsidRPr="002B0EF9" w:rsidRDefault="00516A20" w:rsidP="00516A20">
      <w:pPr>
        <w:pStyle w:val="NoSpacing"/>
        <w:rPr>
          <w:rFonts w:ascii="Arial" w:hAnsi="Arial" w:cs="Arial"/>
          <w:sz w:val="22"/>
        </w:rPr>
      </w:pPr>
      <w:r w:rsidRPr="002B0EF9">
        <w:rPr>
          <w:rFonts w:ascii="Arial" w:hAnsi="Arial" w:cs="Arial"/>
          <w:sz w:val="22"/>
        </w:rPr>
        <w:t>Unless otherwise required by law, the prices which have been quoted in the tender have not knowingly been disclosed by the tenderer, directly or indirectly, to any other tenderer or competitor, nor will they be so disclosed.</w:t>
      </w:r>
    </w:p>
    <w:p w14:paraId="64D5B48B" w14:textId="77777777" w:rsidR="00516A20" w:rsidRDefault="00516A20" w:rsidP="00516A20">
      <w:pPr>
        <w:pStyle w:val="NoSpacing"/>
        <w:rPr>
          <w:rFonts w:ascii="Arial" w:hAnsi="Arial" w:cs="Arial"/>
          <w:sz w:val="22"/>
        </w:rPr>
      </w:pPr>
    </w:p>
    <w:p w14:paraId="757C2B82" w14:textId="77777777" w:rsidR="00516A20" w:rsidRPr="002B0EF9" w:rsidRDefault="00516A20" w:rsidP="00516A20">
      <w:pPr>
        <w:pStyle w:val="NoSpacing"/>
        <w:rPr>
          <w:rFonts w:ascii="Arial" w:hAnsi="Arial" w:cs="Arial"/>
          <w:sz w:val="22"/>
        </w:rPr>
      </w:pPr>
      <w:r w:rsidRPr="002B0EF9">
        <w:rPr>
          <w:rFonts w:ascii="Arial" w:hAnsi="Arial" w:cs="Arial"/>
          <w:sz w:val="22"/>
        </w:rPr>
        <w:t>No attempt has been made or will be made by the tenderer to induce any other person or firm to submit or not to submit a tender for the purpose of restricting competition.</w:t>
      </w:r>
    </w:p>
    <w:p w14:paraId="379E1376" w14:textId="77777777" w:rsidR="00516A20" w:rsidRDefault="00516A20" w:rsidP="00516A20">
      <w:pPr>
        <w:pStyle w:val="NoSpacing"/>
        <w:rPr>
          <w:rFonts w:ascii="Arial" w:hAnsi="Arial" w:cs="Arial"/>
          <w:sz w:val="22"/>
        </w:rPr>
      </w:pPr>
    </w:p>
    <w:p w14:paraId="465D6BCF" w14:textId="77777777" w:rsidR="00516A20" w:rsidRPr="002B0EF9" w:rsidRDefault="00516A20" w:rsidP="00516A20">
      <w:pPr>
        <w:pStyle w:val="NoSpacing"/>
        <w:rPr>
          <w:rFonts w:ascii="Arial" w:hAnsi="Arial" w:cs="Arial"/>
          <w:sz w:val="22"/>
        </w:rPr>
      </w:pPr>
      <w:r w:rsidRPr="002B0EF9">
        <w:rPr>
          <w:rFonts w:ascii="Arial" w:hAnsi="Arial" w:cs="Arial"/>
          <w:sz w:val="22"/>
        </w:rPr>
        <w:t>No attempt has been made directly or indirectly to canvass any employee or adviser of OFFA concerning the award of the contract which is the subject of this invitation to tender.</w:t>
      </w:r>
    </w:p>
    <w:p w14:paraId="08FDCB28" w14:textId="77777777" w:rsidR="00516A20" w:rsidRPr="002B0EF9" w:rsidRDefault="00516A20" w:rsidP="00516A20">
      <w:pPr>
        <w:pStyle w:val="NoSpacing"/>
        <w:rPr>
          <w:rFonts w:ascii="Arial" w:hAnsi="Arial" w:cs="Arial"/>
          <w:sz w:val="22"/>
        </w:rPr>
      </w:pPr>
    </w:p>
    <w:p w14:paraId="0B6760AD" w14:textId="77777777" w:rsidR="00516A20" w:rsidRPr="002B0EF9" w:rsidRDefault="00516A20" w:rsidP="00516A20">
      <w:pPr>
        <w:pStyle w:val="NoSpacing"/>
        <w:rPr>
          <w:rFonts w:ascii="Arial" w:hAnsi="Arial" w:cs="Arial"/>
          <w:sz w:val="22"/>
        </w:rPr>
      </w:pPr>
      <w:r w:rsidRPr="002B0EF9">
        <w:rPr>
          <w:rFonts w:ascii="Arial" w:hAnsi="Arial" w:cs="Arial"/>
          <w:sz w:val="22"/>
        </w:rPr>
        <w:t>Signed:</w:t>
      </w:r>
    </w:p>
    <w:p w14:paraId="17F48798" w14:textId="77777777" w:rsidR="00516A20" w:rsidRPr="002B0EF9" w:rsidRDefault="00516A20" w:rsidP="00516A20">
      <w:pPr>
        <w:pStyle w:val="NoSpacing"/>
        <w:rPr>
          <w:rFonts w:ascii="Arial" w:hAnsi="Arial" w:cs="Arial"/>
          <w:sz w:val="22"/>
        </w:rPr>
      </w:pPr>
    </w:p>
    <w:p w14:paraId="1B029548" w14:textId="77777777" w:rsidR="00516A20" w:rsidRPr="002B0EF9" w:rsidRDefault="00516A20" w:rsidP="00516A20">
      <w:pPr>
        <w:pStyle w:val="NoSpacing"/>
        <w:rPr>
          <w:rFonts w:ascii="Arial" w:hAnsi="Arial" w:cs="Arial"/>
          <w:sz w:val="22"/>
        </w:rPr>
      </w:pPr>
      <w:r w:rsidRPr="002B0EF9">
        <w:rPr>
          <w:rFonts w:ascii="Arial" w:hAnsi="Arial" w:cs="Arial"/>
          <w:sz w:val="22"/>
        </w:rPr>
        <w:t>Name:</w:t>
      </w:r>
    </w:p>
    <w:p w14:paraId="4D25B470" w14:textId="77777777" w:rsidR="00516A20" w:rsidRPr="002B0EF9" w:rsidRDefault="00516A20" w:rsidP="00516A20">
      <w:pPr>
        <w:pStyle w:val="NoSpacing"/>
        <w:rPr>
          <w:rFonts w:ascii="Arial" w:hAnsi="Arial" w:cs="Arial"/>
          <w:sz w:val="22"/>
        </w:rPr>
      </w:pPr>
    </w:p>
    <w:p w14:paraId="3A87F8E4" w14:textId="77777777" w:rsidR="00516A20" w:rsidRPr="002B0EF9" w:rsidRDefault="00516A20" w:rsidP="00516A20">
      <w:pPr>
        <w:pStyle w:val="NoSpacing"/>
        <w:rPr>
          <w:rFonts w:ascii="Arial" w:hAnsi="Arial" w:cs="Arial"/>
          <w:sz w:val="22"/>
        </w:rPr>
      </w:pPr>
      <w:r w:rsidRPr="002B0EF9">
        <w:rPr>
          <w:rFonts w:ascii="Arial" w:hAnsi="Arial" w:cs="Arial"/>
          <w:sz w:val="22"/>
        </w:rPr>
        <w:t>Date:</w:t>
      </w:r>
    </w:p>
    <w:p w14:paraId="0D641241" w14:textId="77777777" w:rsidR="00516A20" w:rsidRPr="002B0EF9" w:rsidRDefault="00516A20" w:rsidP="00516A20">
      <w:pPr>
        <w:pStyle w:val="NoSpacing"/>
        <w:rPr>
          <w:rFonts w:ascii="Arial" w:hAnsi="Arial" w:cs="Arial"/>
          <w:sz w:val="22"/>
        </w:rPr>
      </w:pPr>
    </w:p>
    <w:p w14:paraId="531D0FC5" w14:textId="77777777" w:rsidR="00516A20" w:rsidRPr="002B0EF9" w:rsidRDefault="00516A20" w:rsidP="00516A20">
      <w:pPr>
        <w:pStyle w:val="NoSpacing"/>
        <w:rPr>
          <w:rFonts w:ascii="Arial" w:hAnsi="Arial" w:cs="Arial"/>
          <w:sz w:val="22"/>
        </w:rPr>
      </w:pPr>
      <w:r w:rsidRPr="002B0EF9">
        <w:rPr>
          <w:rFonts w:ascii="Arial" w:hAnsi="Arial" w:cs="Arial"/>
          <w:sz w:val="22"/>
        </w:rPr>
        <w:t>On behalf of:</w:t>
      </w:r>
    </w:p>
    <w:p w14:paraId="1B55E825" w14:textId="77777777" w:rsidR="00486CDB" w:rsidRPr="00FB7867" w:rsidRDefault="00516A20" w:rsidP="00CA67AA">
      <w:pPr>
        <w:pStyle w:val="Heading2"/>
      </w:pPr>
      <w:r>
        <w:br w:type="page"/>
      </w:r>
      <w:r w:rsidR="00486CDB" w:rsidRPr="00FB7867">
        <w:t xml:space="preserve">Annex B to invitation to tender – Example contract </w:t>
      </w:r>
    </w:p>
    <w:p w14:paraId="49B7826C" w14:textId="77777777" w:rsidR="00486CDB" w:rsidRPr="00FB7867" w:rsidRDefault="00486CDB" w:rsidP="00486CDB">
      <w:pPr>
        <w:pStyle w:val="NoSpacing"/>
        <w:rPr>
          <w:rFonts w:ascii="Arial" w:hAnsi="Arial" w:cs="Arial"/>
          <w:sz w:val="22"/>
        </w:rPr>
      </w:pPr>
    </w:p>
    <w:tbl>
      <w:tblPr>
        <w:tblW w:w="8369" w:type="dxa"/>
        <w:jc w:val="center"/>
        <w:tblLook w:val="01E0" w:firstRow="1" w:lastRow="1" w:firstColumn="1" w:lastColumn="1" w:noHBand="0" w:noVBand="0"/>
      </w:tblPr>
      <w:tblGrid>
        <w:gridCol w:w="7153"/>
        <w:gridCol w:w="1216"/>
      </w:tblGrid>
      <w:tr w:rsidR="00486CDB" w:rsidRPr="00C54BFE" w14:paraId="1D5D28F3" w14:textId="77777777" w:rsidTr="00486CDB">
        <w:trPr>
          <w:jc w:val="center"/>
        </w:trPr>
        <w:tc>
          <w:tcPr>
            <w:tcW w:w="8369" w:type="dxa"/>
            <w:gridSpan w:val="2"/>
            <w:shd w:val="clear" w:color="auto" w:fill="auto"/>
          </w:tcPr>
          <w:p w14:paraId="20133ECE" w14:textId="77777777" w:rsidR="00486CDB" w:rsidRPr="00041C70" w:rsidRDefault="00486CDB" w:rsidP="00486CDB">
            <w:pPr>
              <w:spacing w:line="240" w:lineRule="auto"/>
              <w:jc w:val="center"/>
              <w:rPr>
                <w:b/>
                <w:sz w:val="36"/>
              </w:rPr>
            </w:pPr>
            <w:r w:rsidRPr="00041C70">
              <w:rPr>
                <w:b/>
                <w:sz w:val="36"/>
              </w:rPr>
              <w:t>CON</w:t>
            </w:r>
            <w:r>
              <w:rPr>
                <w:b/>
                <w:sz w:val="36"/>
              </w:rPr>
              <w:t>TRACTOR</w:t>
            </w:r>
            <w:r w:rsidRPr="00041C70">
              <w:rPr>
                <w:b/>
                <w:sz w:val="36"/>
              </w:rPr>
              <w:t xml:space="preserve"> AGREEMENT</w:t>
            </w:r>
          </w:p>
        </w:tc>
      </w:tr>
      <w:tr w:rsidR="00486CDB" w:rsidRPr="00C54BFE" w14:paraId="739F8769" w14:textId="77777777" w:rsidTr="00486CDB">
        <w:trPr>
          <w:trHeight w:hRule="exact" w:val="1237"/>
          <w:jc w:val="center"/>
        </w:trPr>
        <w:tc>
          <w:tcPr>
            <w:tcW w:w="8369" w:type="dxa"/>
            <w:gridSpan w:val="2"/>
            <w:shd w:val="clear" w:color="auto" w:fill="auto"/>
          </w:tcPr>
          <w:p w14:paraId="19F8AA07" w14:textId="77777777" w:rsidR="00486CDB" w:rsidRPr="00C54BFE" w:rsidRDefault="00486CDB" w:rsidP="00486CDB">
            <w:pPr>
              <w:spacing w:line="240" w:lineRule="auto"/>
            </w:pPr>
          </w:p>
        </w:tc>
      </w:tr>
      <w:tr w:rsidR="00486CDB" w:rsidRPr="00C54BFE" w14:paraId="4BE82B01" w14:textId="77777777" w:rsidTr="00486CDB">
        <w:trPr>
          <w:jc w:val="center"/>
        </w:trPr>
        <w:tc>
          <w:tcPr>
            <w:tcW w:w="7153" w:type="dxa"/>
            <w:shd w:val="clear" w:color="auto" w:fill="auto"/>
          </w:tcPr>
          <w:p w14:paraId="4A1AC22D" w14:textId="77777777" w:rsidR="00486CDB" w:rsidRPr="00B71EC4" w:rsidRDefault="00486CDB" w:rsidP="00486CDB">
            <w:pPr>
              <w:spacing w:after="220" w:line="240" w:lineRule="auto"/>
            </w:pPr>
            <w:bookmarkStart w:id="1" w:name="party"/>
            <w:bookmarkEnd w:id="1"/>
            <w:r>
              <w:t>The Office for Fair Access</w:t>
            </w:r>
          </w:p>
          <w:p w14:paraId="7F981C13" w14:textId="77777777" w:rsidR="00486CDB" w:rsidRPr="00C54BFE" w:rsidRDefault="00486CDB" w:rsidP="00486CDB">
            <w:pPr>
              <w:spacing w:after="220" w:line="240" w:lineRule="auto"/>
            </w:pPr>
            <w:r w:rsidRPr="00C54BFE">
              <w:t>and</w:t>
            </w:r>
          </w:p>
          <w:p w14:paraId="0979FC0B" w14:textId="77777777" w:rsidR="00486CDB" w:rsidRPr="00046E3A" w:rsidRDefault="00486CDB" w:rsidP="00486CDB">
            <w:pPr>
              <w:spacing w:line="240" w:lineRule="auto"/>
            </w:pPr>
            <w:r>
              <w:t>….</w:t>
            </w:r>
          </w:p>
        </w:tc>
        <w:tc>
          <w:tcPr>
            <w:tcW w:w="1216" w:type="dxa"/>
            <w:shd w:val="clear" w:color="auto" w:fill="auto"/>
          </w:tcPr>
          <w:p w14:paraId="27C6DE48" w14:textId="77777777" w:rsidR="00486CDB" w:rsidRPr="00C54BFE" w:rsidRDefault="00486CDB" w:rsidP="00486CDB">
            <w:pPr>
              <w:spacing w:line="240" w:lineRule="auto"/>
              <w:jc w:val="right"/>
            </w:pPr>
            <w:bookmarkStart w:id="2" w:name="party_no"/>
            <w:bookmarkEnd w:id="2"/>
            <w:r w:rsidRPr="00C54BFE">
              <w:t>(1)</w:t>
            </w:r>
          </w:p>
          <w:p w14:paraId="134A310C" w14:textId="77777777" w:rsidR="00486CDB" w:rsidRPr="00C54BFE" w:rsidRDefault="00486CDB" w:rsidP="00486CDB">
            <w:pPr>
              <w:spacing w:line="240" w:lineRule="auto"/>
              <w:jc w:val="right"/>
            </w:pPr>
          </w:p>
          <w:p w14:paraId="20485860" w14:textId="77777777" w:rsidR="00486CDB" w:rsidRPr="00C54BFE" w:rsidRDefault="00486CDB" w:rsidP="00486CDB">
            <w:pPr>
              <w:spacing w:line="240" w:lineRule="auto"/>
              <w:jc w:val="right"/>
            </w:pPr>
          </w:p>
          <w:p w14:paraId="12732B80" w14:textId="77777777" w:rsidR="00486CDB" w:rsidRPr="00C54BFE" w:rsidRDefault="00486CDB" w:rsidP="00486CDB">
            <w:pPr>
              <w:spacing w:line="240" w:lineRule="auto"/>
              <w:jc w:val="right"/>
            </w:pPr>
          </w:p>
          <w:p w14:paraId="6758920F" w14:textId="77777777" w:rsidR="00486CDB" w:rsidRPr="00C54BFE" w:rsidRDefault="00486CDB" w:rsidP="00486CDB">
            <w:pPr>
              <w:spacing w:line="240" w:lineRule="auto"/>
              <w:jc w:val="right"/>
            </w:pPr>
            <w:r w:rsidRPr="00C54BFE">
              <w:t>(2)</w:t>
            </w:r>
          </w:p>
        </w:tc>
      </w:tr>
      <w:tr w:rsidR="00486CDB" w:rsidRPr="00C54BFE" w14:paraId="75B07EB6" w14:textId="77777777" w:rsidTr="00486CDB">
        <w:trPr>
          <w:trHeight w:hRule="exact" w:val="851"/>
          <w:jc w:val="center"/>
        </w:trPr>
        <w:tc>
          <w:tcPr>
            <w:tcW w:w="8369" w:type="dxa"/>
            <w:gridSpan w:val="2"/>
            <w:shd w:val="clear" w:color="auto" w:fill="auto"/>
          </w:tcPr>
          <w:p w14:paraId="24C6B23C" w14:textId="77777777" w:rsidR="00486CDB" w:rsidRPr="00C54BFE" w:rsidRDefault="00486CDB" w:rsidP="00486CDB">
            <w:pPr>
              <w:spacing w:line="240" w:lineRule="auto"/>
            </w:pPr>
          </w:p>
        </w:tc>
      </w:tr>
    </w:tbl>
    <w:p w14:paraId="0EFA00EF" w14:textId="77777777" w:rsidR="00486CDB" w:rsidRPr="00C54BFE" w:rsidRDefault="00486CDB" w:rsidP="00486CDB">
      <w:pPr>
        <w:rPr>
          <w:szCs w:val="18"/>
        </w:rPr>
        <w:sectPr w:rsidR="00486CDB" w:rsidRPr="00C54BFE" w:rsidSect="00486CDB">
          <w:headerReference w:type="default" r:id="rId21"/>
          <w:footerReference w:type="even" r:id="rId22"/>
          <w:footerReference w:type="first" r:id="rId23"/>
          <w:pgSz w:w="11906" w:h="16838" w:code="9"/>
          <w:pgMar w:top="1440" w:right="1699" w:bottom="1440" w:left="1699" w:header="720" w:footer="720" w:gutter="0"/>
          <w:paperSrc w:first="257" w:other="257"/>
          <w:cols w:space="708"/>
          <w:docGrid w:linePitch="360"/>
        </w:sectPr>
      </w:pPr>
    </w:p>
    <w:p w14:paraId="28028B32" w14:textId="77777777" w:rsidR="00486CDB" w:rsidRDefault="00486CDB" w:rsidP="00486CDB">
      <w:pPr>
        <w:pStyle w:val="Body"/>
        <w:rPr>
          <w:highlight w:val="yellow"/>
        </w:rPr>
      </w:pPr>
      <w:r>
        <w:rPr>
          <w:b/>
          <w:bCs/>
        </w:rPr>
        <w:t>THIS CONTRACT</w:t>
      </w:r>
      <w:r w:rsidRPr="00C54BFE">
        <w:t xml:space="preserve"> is made on</w:t>
      </w:r>
      <w:r>
        <w:t xml:space="preserve"> </w:t>
      </w:r>
    </w:p>
    <w:p w14:paraId="04A2C3C0" w14:textId="77777777" w:rsidR="00486CDB" w:rsidRPr="00C54BFE" w:rsidRDefault="00486CDB" w:rsidP="00486CDB">
      <w:pPr>
        <w:pStyle w:val="Body"/>
      </w:pPr>
      <w:r w:rsidRPr="00C54BFE">
        <w:rPr>
          <w:b/>
          <w:bCs/>
        </w:rPr>
        <w:t>BETWEEN</w:t>
      </w:r>
      <w:r w:rsidRPr="00C54BFE">
        <w:t>:</w:t>
      </w:r>
    </w:p>
    <w:p w14:paraId="733C5445" w14:textId="77777777" w:rsidR="00486CDB" w:rsidRDefault="00486CDB" w:rsidP="00486CDB">
      <w:pPr>
        <w:pStyle w:val="Body"/>
        <w:ind w:left="720"/>
        <w:rPr>
          <w:b/>
          <w:color w:val="44546A"/>
        </w:rPr>
      </w:pPr>
      <w:r>
        <w:t>(1)</w:t>
      </w:r>
      <w:r>
        <w:tab/>
        <w:t>The Office for Fair Access</w:t>
      </w:r>
      <w:r w:rsidRPr="00BE2E6C">
        <w:t>,</w:t>
      </w:r>
      <w:r>
        <w:t xml:space="preserve"> a non-departmental Government body, </w:t>
      </w:r>
      <w:r w:rsidRPr="00BE2E6C">
        <w:t xml:space="preserve">whose office is </w:t>
      </w:r>
      <w:r>
        <w:t>at Nicholson House, Lime Kiln Close, Stoke Gifford, Bristol, BS34 8SR</w:t>
      </w:r>
      <w:r w:rsidRPr="00BE2E6C">
        <w:rPr>
          <w:b/>
        </w:rPr>
        <w:t xml:space="preserve"> </w:t>
      </w:r>
      <w:r w:rsidRPr="00BE2E6C">
        <w:t>(the "</w:t>
      </w:r>
      <w:r w:rsidRPr="00BE2E6C">
        <w:rPr>
          <w:b/>
          <w:bCs/>
        </w:rPr>
        <w:t>Company</w:t>
      </w:r>
      <w:r w:rsidRPr="00BE2E6C">
        <w:t xml:space="preserve">"); and </w:t>
      </w:r>
    </w:p>
    <w:p w14:paraId="6C79CBC2" w14:textId="77777777" w:rsidR="00486CDB" w:rsidRPr="00C54BFE" w:rsidRDefault="00486CDB" w:rsidP="00486CDB">
      <w:pPr>
        <w:pStyle w:val="Body"/>
        <w:ind w:left="720"/>
      </w:pPr>
      <w:r>
        <w:t>(2)</w:t>
      </w:r>
      <w:r>
        <w:tab/>
      </w:r>
      <w:r w:rsidRPr="001621E3">
        <w:t>the "</w:t>
      </w:r>
      <w:r w:rsidRPr="001621E3">
        <w:rPr>
          <w:b/>
          <w:bCs/>
        </w:rPr>
        <w:t>Contractor</w:t>
      </w:r>
      <w:r>
        <w:t xml:space="preserve">" </w:t>
      </w:r>
    </w:p>
    <w:p w14:paraId="178AB283" w14:textId="77777777" w:rsidR="00486CDB" w:rsidRPr="00C54BFE" w:rsidRDefault="00486CDB" w:rsidP="00486CDB">
      <w:pPr>
        <w:pStyle w:val="Body"/>
        <w:rPr>
          <w:bCs/>
        </w:rPr>
      </w:pPr>
      <w:r w:rsidRPr="00C54BFE">
        <w:rPr>
          <w:b/>
          <w:bCs/>
        </w:rPr>
        <w:t>BACKGROUND:</w:t>
      </w:r>
    </w:p>
    <w:p w14:paraId="3EEF07C2" w14:textId="77777777" w:rsidR="00486CDB" w:rsidRPr="00C54BFE" w:rsidRDefault="00486CDB" w:rsidP="00486CDB">
      <w:pPr>
        <w:pStyle w:val="Body"/>
        <w:ind w:left="720"/>
        <w:rPr>
          <w:bCs/>
        </w:rPr>
      </w:pPr>
      <w:r w:rsidRPr="00C54BFE">
        <w:rPr>
          <w:bCs/>
        </w:rPr>
        <w:t>(A)</w:t>
      </w:r>
      <w:r w:rsidRPr="00C54BFE">
        <w:rPr>
          <w:bCs/>
        </w:rPr>
        <w:tab/>
        <w:t xml:space="preserve">The </w:t>
      </w:r>
      <w:r>
        <w:t>Office for Fair Access</w:t>
      </w:r>
      <w:r w:rsidRPr="00C54BFE">
        <w:rPr>
          <w:bCs/>
        </w:rPr>
        <w:t xml:space="preserve"> wishes to engage the </w:t>
      </w:r>
      <w:r>
        <w:rPr>
          <w:bCs/>
        </w:rPr>
        <w:t>Contractor</w:t>
      </w:r>
      <w:r w:rsidRPr="00C54BFE">
        <w:rPr>
          <w:bCs/>
        </w:rPr>
        <w:t xml:space="preserve"> to provide the Services (as defined in this Agreement).</w:t>
      </w:r>
    </w:p>
    <w:p w14:paraId="730971D8" w14:textId="77777777" w:rsidR="00486CDB" w:rsidRPr="00C54BFE" w:rsidRDefault="00486CDB" w:rsidP="00486CDB">
      <w:pPr>
        <w:pStyle w:val="Body"/>
        <w:ind w:left="720"/>
        <w:rPr>
          <w:bCs/>
        </w:rPr>
      </w:pPr>
      <w:r w:rsidRPr="00C54BFE">
        <w:rPr>
          <w:bCs/>
        </w:rPr>
        <w:t>(B)</w:t>
      </w:r>
      <w:r w:rsidRPr="00C54BFE">
        <w:rPr>
          <w:bCs/>
        </w:rPr>
        <w:tab/>
        <w:t xml:space="preserve">The </w:t>
      </w:r>
      <w:r>
        <w:rPr>
          <w:bCs/>
        </w:rPr>
        <w:t>Contractor</w:t>
      </w:r>
      <w:r w:rsidRPr="00C54BFE">
        <w:rPr>
          <w:bCs/>
        </w:rPr>
        <w:t xml:space="preserve"> is in business on </w:t>
      </w:r>
      <w:r>
        <w:rPr>
          <w:bCs/>
        </w:rPr>
        <w:t xml:space="preserve">their </w:t>
      </w:r>
      <w:r w:rsidRPr="00C54BFE">
        <w:rPr>
          <w:bCs/>
        </w:rPr>
        <w:t xml:space="preserve">own account and has agreed to provide the Services to the </w:t>
      </w:r>
      <w:r>
        <w:rPr>
          <w:bCs/>
        </w:rPr>
        <w:t xml:space="preserve">Office for Fair Access </w:t>
      </w:r>
      <w:r w:rsidRPr="00C54BFE">
        <w:rPr>
          <w:bCs/>
        </w:rPr>
        <w:t>on the terms and conditions set out in this Agreement.</w:t>
      </w:r>
    </w:p>
    <w:p w14:paraId="4C61598A" w14:textId="77777777" w:rsidR="00486CDB" w:rsidRPr="00C54BFE" w:rsidRDefault="00486CDB" w:rsidP="00486CDB">
      <w:pPr>
        <w:pStyle w:val="Body"/>
        <w:ind w:left="720"/>
        <w:rPr>
          <w:bCs/>
        </w:rPr>
      </w:pPr>
      <w:r w:rsidRPr="00C54BFE">
        <w:rPr>
          <w:bCs/>
        </w:rPr>
        <w:t>(C)</w:t>
      </w:r>
      <w:r w:rsidRPr="00C54BFE">
        <w:rPr>
          <w:bCs/>
        </w:rPr>
        <w:tab/>
        <w:t xml:space="preserve">Nothing in this Agreement is intended to or should be deemed to create a partnership or an employment or worker relationship between the </w:t>
      </w:r>
      <w:r>
        <w:rPr>
          <w:bCs/>
        </w:rPr>
        <w:t xml:space="preserve">Office for Fair Access </w:t>
      </w:r>
      <w:r w:rsidRPr="00C54BFE">
        <w:rPr>
          <w:bCs/>
        </w:rPr>
        <w:t xml:space="preserve">and the </w:t>
      </w:r>
      <w:r>
        <w:rPr>
          <w:bCs/>
        </w:rPr>
        <w:t>Contractor</w:t>
      </w:r>
      <w:r w:rsidRPr="00C54BFE">
        <w:rPr>
          <w:bCs/>
        </w:rPr>
        <w:t xml:space="preserve"> or any of </w:t>
      </w:r>
      <w:r>
        <w:rPr>
          <w:bCs/>
        </w:rPr>
        <w:t>their</w:t>
      </w:r>
      <w:r w:rsidRPr="00C54BFE">
        <w:rPr>
          <w:bCs/>
        </w:rPr>
        <w:t xml:space="preserve"> employees, agents, substitutes or sub</w:t>
      </w:r>
      <w:r>
        <w:rPr>
          <w:bCs/>
        </w:rPr>
        <w:t>-Contractor</w:t>
      </w:r>
      <w:r w:rsidRPr="00C54BFE">
        <w:rPr>
          <w:bCs/>
        </w:rPr>
        <w:t>s.</w:t>
      </w:r>
    </w:p>
    <w:p w14:paraId="4DB4D687" w14:textId="77777777" w:rsidR="00486CDB" w:rsidRPr="00C54BFE" w:rsidRDefault="00486CDB" w:rsidP="00486CDB">
      <w:pPr>
        <w:pStyle w:val="Body"/>
        <w:ind w:firstLine="720"/>
      </w:pPr>
      <w:r w:rsidRPr="00C54BFE">
        <w:rPr>
          <w:b/>
          <w:bCs/>
        </w:rPr>
        <w:t>IT IS AGREED</w:t>
      </w:r>
      <w:r w:rsidRPr="00C54BFE">
        <w:t xml:space="preserve"> as follows:</w:t>
      </w:r>
    </w:p>
    <w:bookmarkStart w:id="3" w:name="_Ref401365407"/>
    <w:bookmarkStart w:id="4" w:name="_Ref397139272"/>
    <w:bookmarkStart w:id="5" w:name="_Ref397100235"/>
    <w:bookmarkStart w:id="6" w:name="_Ref397099902"/>
    <w:bookmarkStart w:id="7" w:name="_Ref397097185"/>
    <w:bookmarkStart w:id="8" w:name="_Ref396295434"/>
    <w:bookmarkStart w:id="9" w:name="_Ref79141213"/>
    <w:bookmarkStart w:id="10" w:name="_Ref402205758"/>
    <w:bookmarkStart w:id="11" w:name="_Ref402205655"/>
    <w:bookmarkStart w:id="12" w:name="_Ref410735015"/>
    <w:bookmarkStart w:id="13" w:name="_Ref410736335"/>
    <w:bookmarkStart w:id="14" w:name="_Ref410757486"/>
    <w:bookmarkStart w:id="15" w:name="_Ref410758005"/>
    <w:bookmarkStart w:id="16" w:name="_Ref410787410"/>
    <w:p w14:paraId="2D96D941"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_Ref410823686 \r </w:instrText>
      </w:r>
      <w:r>
        <w:fldChar w:fldCharType="separate"/>
      </w:r>
      <w:bookmarkStart w:id="17" w:name="_Toc465949102"/>
      <w:r>
        <w:instrText>1</w:instrText>
      </w:r>
      <w:r>
        <w:fldChar w:fldCharType="end"/>
      </w:r>
      <w:r>
        <w:tab/>
        <w:instrText>INTERPRETATION</w:instrText>
      </w:r>
      <w:bookmarkEnd w:id="17"/>
      <w:r w:rsidRPr="00AB3295">
        <w:instrText xml:space="preserve">" \l1 </w:instrText>
      </w:r>
      <w:r>
        <w:rPr>
          <w:rStyle w:val="Level1asHeadingtext"/>
        </w:rPr>
        <w:fldChar w:fldCharType="end"/>
      </w:r>
      <w:bookmarkStart w:id="18" w:name="_Ref410823686"/>
      <w:r w:rsidRPr="00C54BFE">
        <w:rPr>
          <w:rStyle w:val="Level1asHeadingtext"/>
        </w:rPr>
        <w:t>Interpretation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p>
    <w:p w14:paraId="0F194EC9" w14:textId="77777777" w:rsidR="00486CDB" w:rsidRPr="00C54BFE" w:rsidRDefault="00486CDB" w:rsidP="00486CDB">
      <w:pPr>
        <w:pStyle w:val="Level2"/>
      </w:pPr>
      <w:r w:rsidRPr="00C54BFE">
        <w:t xml:space="preserve">In this Agreement </w:t>
      </w:r>
      <w:r>
        <w:t>the following words shall have the following meanings:</w:t>
      </w:r>
    </w:p>
    <w:p w14:paraId="58F02306" w14:textId="77777777" w:rsidR="00486CDB" w:rsidRPr="000B476D" w:rsidRDefault="00486CDB" w:rsidP="00486CDB">
      <w:pPr>
        <w:pStyle w:val="Body2"/>
        <w:numPr>
          <w:ilvl w:val="4"/>
          <w:numId w:val="0"/>
        </w:numPr>
        <w:ind w:left="720"/>
      </w:pPr>
      <w:r w:rsidRPr="000B476D">
        <w:t>"</w:t>
      </w:r>
      <w:r>
        <w:rPr>
          <w:b/>
          <w:bCs/>
        </w:rPr>
        <w:t>Director</w:t>
      </w:r>
      <w:r w:rsidRPr="000B476D">
        <w:t xml:space="preserve">" means the </w:t>
      </w:r>
      <w:r>
        <w:t>Director of Fair Access</w:t>
      </w:r>
      <w:r w:rsidRPr="000B476D">
        <w:t xml:space="preserve"> </w:t>
      </w:r>
    </w:p>
    <w:p w14:paraId="0F7C8B41" w14:textId="77777777" w:rsidR="00486CDB" w:rsidRPr="002A25F5" w:rsidRDefault="00486CDB" w:rsidP="00486CDB">
      <w:pPr>
        <w:pStyle w:val="Body2"/>
      </w:pPr>
      <w:r>
        <w:t>"</w:t>
      </w:r>
      <w:r w:rsidRPr="00C54BFE">
        <w:rPr>
          <w:b/>
        </w:rPr>
        <w:t>Business Opportunities</w:t>
      </w:r>
      <w:r>
        <w:t>"</w:t>
      </w:r>
      <w:r w:rsidRPr="00C54BFE">
        <w:t xml:space="preserve"> means any opportunities which the </w:t>
      </w:r>
      <w:r>
        <w:t>Contractor</w:t>
      </w:r>
      <w:r w:rsidRPr="00C54BFE">
        <w:t xml:space="preserve"> becomes aware of during the Engagement which </w:t>
      </w:r>
      <w:r>
        <w:t xml:space="preserve">relate to the business of the Office for Fair Access or any Group Company or which the Director </w:t>
      </w:r>
      <w:r w:rsidRPr="00C54BFE">
        <w:t>reasonably considers might be of benefit to, or capable of exploitation by, th</w:t>
      </w:r>
      <w:r>
        <w:t>e Office for Fair Access or any Group Company;</w:t>
      </w:r>
    </w:p>
    <w:p w14:paraId="37F6E992" w14:textId="77777777" w:rsidR="00486CDB" w:rsidRPr="002A25F5" w:rsidRDefault="00486CDB" w:rsidP="00486CDB">
      <w:pPr>
        <w:pStyle w:val="Body2"/>
      </w:pPr>
      <w:r>
        <w:t>"</w:t>
      </w:r>
      <w:r w:rsidRPr="00C54BFE">
        <w:rPr>
          <w:b/>
        </w:rPr>
        <w:t>Capacity</w:t>
      </w:r>
      <w:r>
        <w:t>"</w:t>
      </w:r>
      <w:r w:rsidRPr="00C54BFE">
        <w:t xml:space="preserve"> means as agent, </w:t>
      </w:r>
      <w:r>
        <w:t>Contractor</w:t>
      </w:r>
      <w:r w:rsidRPr="00C54BFE">
        <w:t>, director, employee, owner, partner shareholder or in any other capacity;</w:t>
      </w:r>
    </w:p>
    <w:p w14:paraId="166B5F48" w14:textId="77777777" w:rsidR="00486CDB" w:rsidRPr="001944B6" w:rsidRDefault="00486CDB" w:rsidP="00486CDB">
      <w:pPr>
        <w:pStyle w:val="Body2"/>
        <w:rPr>
          <w:b/>
        </w:rPr>
      </w:pPr>
      <w:r>
        <w:t>"</w:t>
      </w:r>
      <w:r w:rsidRPr="00730A37">
        <w:rPr>
          <w:b/>
        </w:rPr>
        <w:t>Commencement Date</w:t>
      </w:r>
      <w:r>
        <w:t>" means the start of the services as agreed by both parties.</w:t>
      </w:r>
    </w:p>
    <w:p w14:paraId="30330D72" w14:textId="77777777" w:rsidR="00486CDB" w:rsidRPr="002A25F5" w:rsidRDefault="00486CDB" w:rsidP="00486CDB">
      <w:pPr>
        <w:pStyle w:val="Body2"/>
      </w:pPr>
      <w:r>
        <w:rPr>
          <w:bCs/>
        </w:rPr>
        <w:t>"</w:t>
      </w:r>
      <w:r w:rsidRPr="00C54BFE">
        <w:rPr>
          <w:b/>
          <w:bCs/>
        </w:rPr>
        <w:t>Confidential Information</w:t>
      </w:r>
      <w:r>
        <w:rPr>
          <w:bCs/>
        </w:rPr>
        <w:t>"</w:t>
      </w:r>
      <w:r w:rsidRPr="00C54BFE">
        <w:t xml:space="preserve"> means information relating to the business, products, affai</w:t>
      </w:r>
      <w:r>
        <w:t xml:space="preserve">rs and finances of the Office for Fair Access or any Group Company </w:t>
      </w:r>
      <w:r w:rsidRPr="00C54BFE">
        <w:t>including but, not limited to, details of suppliers, agents and distributors and their terms of business, details of customers and their requirements, the prices charged to and terms of business with customers, marketing plans and sales forecasts, financial information, results and forecasts (save to the extent that these are included in published audited accounts), business plans,</w:t>
      </w:r>
      <w:r>
        <w:t xml:space="preserve"> </w:t>
      </w:r>
      <w:r w:rsidRPr="00C54BFE">
        <w:t>strategic plans,</w:t>
      </w:r>
      <w:r>
        <w:t xml:space="preserve"> </w:t>
      </w:r>
      <w:r w:rsidRPr="00C54BFE">
        <w:t xml:space="preserve">regulatory results or plans, any proposals relating to the acquisition or disposal of the whole or part of a company or business or to any proposed expansion or contraction of activities, details of employees and officers and of the remuneration and other benefits paid to them, information relating to research activities, inventions, secret processes, designs, formulae and product lines, </w:t>
      </w:r>
      <w:r>
        <w:t xml:space="preserve">technical information and know how comprising trade secrets, </w:t>
      </w:r>
      <w:r w:rsidRPr="00C54BFE">
        <w:t>any in</w:t>
      </w:r>
      <w:r>
        <w:t>formation which the Contractor or Substitute(s)</w:t>
      </w:r>
      <w:r w:rsidRPr="00C54BFE">
        <w:t xml:space="preserve"> is informed (verbally or otherwise) is confidential and any information which is marked "confidential" or which has been given to the </w:t>
      </w:r>
      <w:r>
        <w:t xml:space="preserve">Office for Fair Access </w:t>
      </w:r>
      <w:r w:rsidRPr="00C54BFE">
        <w:t>or any Group Company in confidence by custome</w:t>
      </w:r>
      <w:r>
        <w:t>rs, suppliers or other persons or Substitute(s)</w:t>
      </w:r>
      <w:r w:rsidRPr="00C54BFE">
        <w:t>;</w:t>
      </w:r>
    </w:p>
    <w:p w14:paraId="3197A269" w14:textId="77777777" w:rsidR="00486CDB" w:rsidRDefault="00486CDB" w:rsidP="00486CDB">
      <w:pPr>
        <w:pStyle w:val="Body2"/>
      </w:pPr>
      <w:r>
        <w:t>"</w:t>
      </w:r>
      <w:r w:rsidRPr="00C54BFE">
        <w:rPr>
          <w:b/>
        </w:rPr>
        <w:t>Engagement</w:t>
      </w:r>
      <w:r>
        <w:t>"</w:t>
      </w:r>
      <w:r w:rsidRPr="00C54BFE">
        <w:t xml:space="preserve"> means the engagement of the </w:t>
      </w:r>
      <w:r>
        <w:t>Contractor</w:t>
      </w:r>
      <w:r w:rsidRPr="00C54BFE">
        <w:t xml:space="preserve"> by the </w:t>
      </w:r>
      <w:r>
        <w:t xml:space="preserve">Office for Fair Access </w:t>
      </w:r>
      <w:r w:rsidRPr="00C54BFE">
        <w:t>on the terms of this Agreement as amended, renewed or varied from time to time</w:t>
      </w:r>
    </w:p>
    <w:p w14:paraId="213E6160" w14:textId="77777777" w:rsidR="00486CDB" w:rsidRPr="00927676" w:rsidRDefault="00486CDB" w:rsidP="00486CDB">
      <w:pPr>
        <w:pStyle w:val="Body2"/>
      </w:pPr>
      <w:r w:rsidRPr="00927676">
        <w:rPr>
          <w:bCs/>
        </w:rPr>
        <w:t>"</w:t>
      </w:r>
      <w:r w:rsidRPr="00927676">
        <w:rPr>
          <w:b/>
          <w:bCs/>
        </w:rPr>
        <w:t>Group</w:t>
      </w:r>
      <w:r w:rsidRPr="00927676">
        <w:rPr>
          <w:bCs/>
        </w:rPr>
        <w:t>"</w:t>
      </w:r>
      <w:r w:rsidRPr="00927676">
        <w:rPr>
          <w:b/>
          <w:bCs/>
        </w:rPr>
        <w:t xml:space="preserve"> </w:t>
      </w:r>
      <w:r w:rsidRPr="002A25F5">
        <w:t xml:space="preserve">means the </w:t>
      </w:r>
      <w:r>
        <w:t>Office For Fair Access</w:t>
      </w:r>
      <w:r w:rsidRPr="002A25F5">
        <w:t xml:space="preserve">, the ultimate Holding Company of the Company and any Subsidiary of the </w:t>
      </w:r>
      <w:r>
        <w:t xml:space="preserve">Company or the </w:t>
      </w:r>
      <w:r w:rsidRPr="002A25F5">
        <w:t xml:space="preserve">ultimate Holding Company of the Company from time to time; and </w:t>
      </w:r>
      <w:r w:rsidRPr="00927676">
        <w:rPr>
          <w:bCs/>
        </w:rPr>
        <w:t>"</w:t>
      </w:r>
      <w:r w:rsidRPr="00927676">
        <w:rPr>
          <w:b/>
          <w:bCs/>
        </w:rPr>
        <w:t>Group Company</w:t>
      </w:r>
      <w:r w:rsidRPr="00927676">
        <w:rPr>
          <w:bCs/>
        </w:rPr>
        <w:t xml:space="preserve">" </w:t>
      </w:r>
      <w:r w:rsidRPr="002A25F5">
        <w:t>shall be construed accordingly</w:t>
      </w:r>
      <w:r>
        <w:t>;</w:t>
      </w:r>
    </w:p>
    <w:p w14:paraId="712A616F" w14:textId="77777777" w:rsidR="00486CDB" w:rsidRPr="00927676" w:rsidRDefault="00486CDB" w:rsidP="00486CDB">
      <w:pPr>
        <w:pStyle w:val="Body2"/>
      </w:pPr>
      <w:r>
        <w:rPr>
          <w:b/>
        </w:rPr>
        <w:t>“</w:t>
      </w:r>
      <w:r w:rsidRPr="00927676">
        <w:rPr>
          <w:b/>
        </w:rPr>
        <w:t>Holding Company</w:t>
      </w:r>
      <w:r w:rsidRPr="002A25F5">
        <w:t>" means a holding company (as defined by section 1159 of the Companies Act 2006) or a parent undertaking (as defined by section 1162 of the Companies Act 2006);</w:t>
      </w:r>
      <w:r w:rsidRPr="00927676">
        <w:rPr>
          <w:i/>
          <w:iCs/>
          <w:color w:val="0000FF"/>
        </w:rPr>
        <w:t xml:space="preserve"> </w:t>
      </w:r>
    </w:p>
    <w:p w14:paraId="01E8DD0F" w14:textId="77777777" w:rsidR="00486CDB" w:rsidRDefault="00486CDB" w:rsidP="00486CDB">
      <w:pPr>
        <w:pStyle w:val="Body2"/>
        <w:rPr>
          <w:color w:val="44546A"/>
        </w:rPr>
      </w:pPr>
      <w:r>
        <w:t>"</w:t>
      </w:r>
      <w:r>
        <w:rPr>
          <w:b/>
        </w:rPr>
        <w:t>Insurance Policies</w:t>
      </w:r>
      <w:r>
        <w:t>"</w:t>
      </w:r>
      <w:r>
        <w:rPr>
          <w:b/>
        </w:rPr>
        <w:t xml:space="preserve"> </w:t>
      </w:r>
      <w:r w:rsidRPr="00B71EC4">
        <w:t>means</w:t>
      </w:r>
      <w:r>
        <w:rPr>
          <w:b/>
        </w:rPr>
        <w:t xml:space="preserve"> </w:t>
      </w:r>
      <w:r w:rsidRPr="00AB3295">
        <w:rPr>
          <w:i/>
        </w:rPr>
        <w:t>commercial general liability insurance cover</w:t>
      </w:r>
      <w:r>
        <w:t xml:space="preserve">, </w:t>
      </w:r>
      <w:r w:rsidRPr="00AB3295">
        <w:rPr>
          <w:i/>
        </w:rPr>
        <w:t>employer's liability insurance cover</w:t>
      </w:r>
      <w:r>
        <w:t xml:space="preserve">, </w:t>
      </w:r>
      <w:r w:rsidRPr="00AB3295">
        <w:rPr>
          <w:i/>
        </w:rPr>
        <w:t>public liability insurance cover</w:t>
      </w:r>
      <w:r w:rsidRPr="00AB3295">
        <w:t xml:space="preserve"> </w:t>
      </w:r>
      <w:r w:rsidRPr="00B71EC4">
        <w:t>and such other policies agreed betwee</w:t>
      </w:r>
      <w:r>
        <w:t xml:space="preserve">n the parties from time to </w:t>
      </w:r>
      <w:r w:rsidRPr="00B85224">
        <w:t>time</w:t>
      </w:r>
      <w:r>
        <w:rPr>
          <w:color w:val="44546A"/>
        </w:rPr>
        <w:t>;</w:t>
      </w:r>
    </w:p>
    <w:p w14:paraId="5D753422" w14:textId="77777777" w:rsidR="00486CDB" w:rsidRPr="00EA3A3B" w:rsidRDefault="00486CDB" w:rsidP="00486CDB">
      <w:pPr>
        <w:pStyle w:val="Body2"/>
        <w:rPr>
          <w:color w:val="44546A"/>
        </w:rPr>
      </w:pPr>
      <w:r w:rsidRPr="00EA3A3B">
        <w:rPr>
          <w:bCs/>
        </w:rPr>
        <w:t>"</w:t>
      </w:r>
      <w:r w:rsidRPr="00EA3A3B">
        <w:rPr>
          <w:b/>
          <w:bCs/>
        </w:rPr>
        <w:t>Intellectual Property Rights</w:t>
      </w:r>
      <w:r w:rsidRPr="00EA3A3B">
        <w:rPr>
          <w:bCs/>
        </w:rPr>
        <w:t>"</w:t>
      </w:r>
      <w:r w:rsidRPr="00EA3A3B">
        <w:rPr>
          <w:b/>
          <w:bCs/>
        </w:rPr>
        <w:t xml:space="preserve"> </w:t>
      </w:r>
      <w:r w:rsidRPr="002A25F5">
        <w:t>means patents, rights to inventions, designs, trademarks, service marks, trade names, logos, get-up, domain names, copyright, including rights in comp</w:t>
      </w:r>
      <w:r>
        <w:t>uter software, database rights</w:t>
      </w:r>
      <w:r w:rsidRPr="002A25F5">
        <w:t>, moral rights, trade secrets, confidential information and know-how, and any other intellectual property rights, whether registered or not, including applications for registration (or rights to apply) and all similar forms of protection anywhere in the world;</w:t>
      </w:r>
    </w:p>
    <w:p w14:paraId="745DD238" w14:textId="77777777" w:rsidR="00486CDB" w:rsidRPr="002A25F5" w:rsidRDefault="00486CDB" w:rsidP="00486CDB">
      <w:pPr>
        <w:pStyle w:val="Body2"/>
      </w:pPr>
      <w:r>
        <w:t>"</w:t>
      </w:r>
      <w:r w:rsidRPr="00DB4EE8">
        <w:rPr>
          <w:b/>
        </w:rPr>
        <w:t>Invention</w:t>
      </w:r>
      <w:r>
        <w:t>"</w:t>
      </w:r>
      <w:r w:rsidRPr="00DB4EE8">
        <w:t xml:space="preserve"> </w:t>
      </w:r>
      <w:r>
        <w:t xml:space="preserve">means </w:t>
      </w:r>
      <w:r w:rsidRPr="00DB4EE8">
        <w:t xml:space="preserve">any invention, idea, discovery, development, improvement or innovation made by the </w:t>
      </w:r>
      <w:r>
        <w:t>Contractor</w:t>
      </w:r>
      <w:r w:rsidRPr="00DB4EE8">
        <w:t xml:space="preserve"> in connection with the provision of the Services, whether or not patentable or capable of registration, and whether or n</w:t>
      </w:r>
      <w:r>
        <w:t>ot recorded in any medium;</w:t>
      </w:r>
    </w:p>
    <w:p w14:paraId="4E56A554" w14:textId="77777777" w:rsidR="00486CDB" w:rsidRPr="002A25F5" w:rsidRDefault="00486CDB" w:rsidP="00486CDB">
      <w:pPr>
        <w:pStyle w:val="Body2"/>
      </w:pPr>
      <w:r>
        <w:t>"</w:t>
      </w:r>
      <w:r w:rsidRPr="00730A37">
        <w:rPr>
          <w:b/>
        </w:rPr>
        <w:t>Pre-Contractual Statement</w:t>
      </w:r>
      <w:r>
        <w:t>"</w:t>
      </w:r>
      <w:r w:rsidRPr="00730A37">
        <w:t xml:space="preserve"> </w:t>
      </w:r>
      <w:r>
        <w:t xml:space="preserve">means </w:t>
      </w:r>
      <w:r w:rsidRPr="00730A37">
        <w:t xml:space="preserve">any undertaking, promise, assurance, statement, representation, warranty or understanding (whether in writing or not) of any person (whether party to this </w:t>
      </w:r>
      <w:r>
        <w:t>A</w:t>
      </w:r>
      <w:r w:rsidRPr="00730A37">
        <w:t xml:space="preserve">greement or not) relating to the Engagement other than as expressly set out in this </w:t>
      </w:r>
      <w:r>
        <w:t>A</w:t>
      </w:r>
      <w:r w:rsidRPr="00730A37">
        <w:t xml:space="preserve">greement or </w:t>
      </w:r>
      <w:r>
        <w:t>any documents referred to in it;</w:t>
      </w:r>
    </w:p>
    <w:p w14:paraId="6D117270" w14:textId="77777777" w:rsidR="00486CDB" w:rsidRPr="002A25F5" w:rsidRDefault="00486CDB" w:rsidP="00486CDB">
      <w:pPr>
        <w:pStyle w:val="Body2"/>
      </w:pPr>
      <w:r>
        <w:t>"</w:t>
      </w:r>
      <w:r w:rsidRPr="00730A37">
        <w:rPr>
          <w:b/>
        </w:rPr>
        <w:t>Services</w:t>
      </w:r>
      <w:r>
        <w:t xml:space="preserve">" </w:t>
      </w:r>
      <w:r w:rsidRPr="004D1EED">
        <w:rPr>
          <w:b/>
        </w:rPr>
        <w:t>as set out in Schedule 1</w:t>
      </w:r>
      <w:r w:rsidRPr="00C54BFE">
        <w:t xml:space="preserve"> such </w:t>
      </w:r>
      <w:r>
        <w:t>other services</w:t>
      </w:r>
      <w:r w:rsidRPr="00730A37">
        <w:t xml:space="preserve"> </w:t>
      </w:r>
      <w:r>
        <w:t xml:space="preserve">agreed between the parties </w:t>
      </w:r>
      <w:r w:rsidRPr="00730A37">
        <w:t xml:space="preserve">to be provided by the </w:t>
      </w:r>
      <w:r>
        <w:t>Contractor</w:t>
      </w:r>
      <w:r w:rsidRPr="00730A37">
        <w:t xml:space="preserve"> in a consul</w:t>
      </w:r>
      <w:r>
        <w:t>tancy capacity for the Office For Fair Access or any Group Company</w:t>
      </w:r>
      <w:r w:rsidRPr="00730A37">
        <w:t xml:space="preserve"> as set out in clause</w:t>
      </w:r>
      <w:r>
        <w:t xml:space="preserve"> </w:t>
      </w:r>
      <w:r>
        <w:fldChar w:fldCharType="begin"/>
      </w:r>
      <w:r w:rsidRPr="002A25F5">
        <w:instrText xml:space="preserve"> REF _Ref327543352 \r \h </w:instrText>
      </w:r>
      <w:r>
        <w:fldChar w:fldCharType="separate"/>
      </w:r>
      <w:r>
        <w:t>3</w:t>
      </w:r>
      <w:r>
        <w:fldChar w:fldCharType="end"/>
      </w:r>
      <w:r>
        <w:t>;</w:t>
      </w:r>
    </w:p>
    <w:p w14:paraId="5160143E" w14:textId="77777777" w:rsidR="00486CDB" w:rsidRDefault="00486CDB" w:rsidP="00486CDB">
      <w:pPr>
        <w:pStyle w:val="Body2"/>
        <w:rPr>
          <w:rFonts w:eastAsia="Arial" w:cs="Arial"/>
          <w:i/>
          <w:iCs/>
          <w:color w:val="0000FF"/>
          <w:szCs w:val="20"/>
        </w:rPr>
      </w:pPr>
      <w:r>
        <w:t>"</w:t>
      </w:r>
      <w:r>
        <w:rPr>
          <w:b/>
        </w:rPr>
        <w:t>Subsidiary</w:t>
      </w:r>
      <w:r>
        <w:t xml:space="preserve">" means </w:t>
      </w:r>
      <w:r w:rsidRPr="00B97C72">
        <w:rPr>
          <w:rFonts w:eastAsia="Arial" w:cs="Arial"/>
          <w:szCs w:val="20"/>
        </w:rPr>
        <w:t>a subsidiary (as defined by section 1159 of the Companies Act 2006) or a subsidiary undertaking (as defined by section 1162 of the Companies Act 2006);</w:t>
      </w:r>
    </w:p>
    <w:p w14:paraId="6DF57B8B" w14:textId="77777777" w:rsidR="00486CDB" w:rsidRPr="002A25F5" w:rsidRDefault="00486CDB" w:rsidP="00486CDB">
      <w:pPr>
        <w:pStyle w:val="Body2"/>
      </w:pPr>
      <w:r>
        <w:t>"</w:t>
      </w:r>
      <w:r w:rsidRPr="00C54BFE">
        <w:rPr>
          <w:b/>
        </w:rPr>
        <w:t>Substitute</w:t>
      </w:r>
      <w:r>
        <w:t>"</w:t>
      </w:r>
      <w:r w:rsidRPr="00C54BFE">
        <w:t xml:space="preserve"> shall have the meaning given to it in clause </w:t>
      </w:r>
      <w:r w:rsidRPr="00C54BFE">
        <w:fldChar w:fldCharType="begin"/>
      </w:r>
      <w:r w:rsidRPr="002A25F5">
        <w:instrText xml:space="preserve"> REF _Ref246394929 \r \h </w:instrText>
      </w:r>
      <w:r w:rsidRPr="00C54BFE">
        <w:fldChar w:fldCharType="separate"/>
      </w:r>
      <w:r>
        <w:t>3.3</w:t>
      </w:r>
      <w:r w:rsidRPr="00C54BFE">
        <w:fldChar w:fldCharType="end"/>
      </w:r>
      <w:r>
        <w:t>;</w:t>
      </w:r>
    </w:p>
    <w:p w14:paraId="7D916859" w14:textId="77777777" w:rsidR="00486CDB" w:rsidRPr="002A25F5" w:rsidRDefault="00486CDB" w:rsidP="00486CDB">
      <w:pPr>
        <w:pStyle w:val="Body2"/>
      </w:pPr>
      <w:r>
        <w:t>"</w:t>
      </w:r>
      <w:r w:rsidRPr="00730A37">
        <w:rPr>
          <w:b/>
        </w:rPr>
        <w:t>Termination Date</w:t>
      </w:r>
      <w:r>
        <w:t>"</w:t>
      </w:r>
      <w:r w:rsidRPr="00730A37">
        <w:t xml:space="preserve"> </w:t>
      </w:r>
      <w:r>
        <w:t xml:space="preserve">means </w:t>
      </w:r>
      <w:r w:rsidRPr="00730A37">
        <w:t>the date of termination of t</w:t>
      </w:r>
      <w:r>
        <w:t>his Agreement howsoever arising;</w:t>
      </w:r>
    </w:p>
    <w:p w14:paraId="4E5D0B0D" w14:textId="77777777" w:rsidR="00486CDB" w:rsidRPr="008D537B" w:rsidRDefault="00486CDB" w:rsidP="00486CDB">
      <w:pPr>
        <w:pStyle w:val="Level2"/>
      </w:pPr>
      <w:r>
        <w:t>"</w:t>
      </w:r>
      <w:r w:rsidRPr="00C54BFE">
        <w:rPr>
          <w:b/>
        </w:rPr>
        <w:t>Works</w:t>
      </w:r>
      <w:r>
        <w:t>"</w:t>
      </w:r>
      <w:r w:rsidRPr="00C54BFE">
        <w:t xml:space="preserve"> means any and all works of authorship and materials developed, written or prepared by the </w:t>
      </w:r>
      <w:r>
        <w:t>Contractor</w:t>
      </w:r>
      <w:r w:rsidRPr="00C54BFE">
        <w:t xml:space="preserve">, </w:t>
      </w:r>
      <w:r>
        <w:t>their</w:t>
      </w:r>
      <w:r w:rsidRPr="00C54BFE">
        <w:t xml:space="preserve"> employees, agents or sub-</w:t>
      </w:r>
      <w:r>
        <w:t>Contractor</w:t>
      </w:r>
      <w:r w:rsidRPr="00C54BFE">
        <w:t xml:space="preserve">s in the course of providing the Services (whether individually, collectively or jointly with the </w:t>
      </w:r>
      <w:r>
        <w:t>Office for Fair Access</w:t>
      </w:r>
      <w:r w:rsidRPr="00C54BFE">
        <w:t xml:space="preserve">, and on whatever media) including, without limitation, any and all reports, studies, data, diagrams, charts, specifications, pre-contractual and contractual documents any inventions, improvements, designs, processes, information, copyright work, know-how, databases, trademarks, trade names or get up and all drafts thereof and </w:t>
      </w:r>
      <w:r>
        <w:t xml:space="preserve">working papers relation thereto. </w:t>
      </w:r>
      <w:r w:rsidRPr="008D537B">
        <w:t>In this Agreement, unless the context otherwise requires:</w:t>
      </w:r>
    </w:p>
    <w:p w14:paraId="627DE124" w14:textId="77777777" w:rsidR="00486CDB" w:rsidRPr="008D537B" w:rsidRDefault="00486CDB" w:rsidP="00486CDB">
      <w:pPr>
        <w:pStyle w:val="Level3"/>
      </w:pPr>
      <w:bookmarkStart w:id="19" w:name="_Ref401365563"/>
      <w:bookmarkStart w:id="20" w:name="_Ref397139366"/>
      <w:bookmarkStart w:id="21" w:name="_Ref397100314"/>
      <w:bookmarkStart w:id="22" w:name="_Ref397099995"/>
      <w:bookmarkStart w:id="23" w:name="_Ref397097310"/>
      <w:bookmarkStart w:id="24" w:name="_Ref396295699"/>
      <w:bookmarkStart w:id="25" w:name="_Ref146689619"/>
      <w:bookmarkStart w:id="26" w:name="_Ref402206039"/>
      <w:bookmarkStart w:id="27" w:name="_Ref402205842"/>
      <w:bookmarkStart w:id="28" w:name="_Ref410735109"/>
      <w:bookmarkStart w:id="29" w:name="_Ref410736413"/>
      <w:bookmarkStart w:id="30" w:name="_Ref410757627"/>
      <w:bookmarkStart w:id="31" w:name="_Ref410758130"/>
      <w:bookmarkStart w:id="32" w:name="_Ref410786581"/>
      <w:r w:rsidRPr="008D537B">
        <w:t>clause headings are inserted for convenience only and shall not affect the interpretation of this Agreement;</w:t>
      </w:r>
    </w:p>
    <w:p w14:paraId="1232FFBE" w14:textId="77777777" w:rsidR="00486CDB" w:rsidRPr="008D537B" w:rsidRDefault="00486CDB" w:rsidP="00486CDB">
      <w:pPr>
        <w:pStyle w:val="Level3"/>
      </w:pPr>
      <w:r w:rsidRPr="008D537B">
        <w:t>references to a clause or schedule is to a clause of or schedule to this Agreement;</w:t>
      </w:r>
    </w:p>
    <w:p w14:paraId="4989D172" w14:textId="77777777" w:rsidR="00486CDB" w:rsidRPr="008D537B" w:rsidRDefault="00486CDB" w:rsidP="00486CDB">
      <w:pPr>
        <w:pStyle w:val="Level3"/>
      </w:pPr>
      <w:r w:rsidRPr="008D537B">
        <w:t>any reference to this Agreement or to any other document shall include any permitted variation, amendment or supplement to this Agreement or such document;</w:t>
      </w:r>
    </w:p>
    <w:p w14:paraId="4734EFCF" w14:textId="77777777" w:rsidR="00486CDB" w:rsidRPr="008D537B" w:rsidRDefault="00486CDB" w:rsidP="00486CDB">
      <w:pPr>
        <w:pStyle w:val="Level3"/>
      </w:pPr>
      <w:r w:rsidRPr="008D537B">
        <w:fldChar w:fldCharType="begin"/>
      </w:r>
      <w:r w:rsidRPr="008D537B">
        <w:instrText xml:space="preserve"> ADVANCE \l41.0 </w:instrText>
      </w:r>
      <w:r w:rsidRPr="008D537B">
        <w:fldChar w:fldCharType="end"/>
      </w:r>
      <w:r w:rsidRPr="008D537B">
        <w:tab/>
        <w:t>the schedules form part of this Agreement and shall have effect as if set out in full in the body of this Agreement. Any reference to this A</w:t>
      </w:r>
      <w:r>
        <w:t>greement includes the schedules</w:t>
      </w:r>
      <w:r w:rsidRPr="008D537B">
        <w:t>;</w:t>
      </w:r>
    </w:p>
    <w:p w14:paraId="54E0B988" w14:textId="77777777" w:rsidR="00486CDB" w:rsidRPr="008D537B" w:rsidRDefault="00486CDB" w:rsidP="00486CDB">
      <w:pPr>
        <w:pStyle w:val="Level3"/>
      </w:pPr>
      <w:r w:rsidRPr="008D537B">
        <w:t xml:space="preserve">a reference to a statute or statutory provision is a reference to it as amended, modified, consolidated or re-enacted from time to time; </w:t>
      </w:r>
    </w:p>
    <w:p w14:paraId="4C3A6E5F" w14:textId="77777777" w:rsidR="00486CDB" w:rsidRPr="008D537B" w:rsidRDefault="00486CDB" w:rsidP="00486CDB">
      <w:pPr>
        <w:pStyle w:val="Level3"/>
      </w:pPr>
      <w:r w:rsidRPr="008D537B">
        <w:t>unless the context otherwise requires, words in the singular shall include the plural and in the plural shall include the singular;</w:t>
      </w:r>
    </w:p>
    <w:p w14:paraId="78A915CA" w14:textId="77777777" w:rsidR="00486CDB" w:rsidRPr="008D537B" w:rsidRDefault="00486CDB" w:rsidP="00486CDB">
      <w:pPr>
        <w:pStyle w:val="Level3"/>
      </w:pPr>
      <w:r w:rsidRPr="008D537B">
        <w:rPr>
          <w:w w:val="105"/>
        </w:rPr>
        <w:t xml:space="preserve">unless the context otherwise requires, a reference to one gender shall </w:t>
      </w:r>
      <w:r w:rsidRPr="008D537B">
        <w:rPr>
          <w:spacing w:val="-1"/>
          <w:w w:val="105"/>
        </w:rPr>
        <w:t>include a reference to the other gender;</w:t>
      </w:r>
    </w:p>
    <w:p w14:paraId="09B5DA13" w14:textId="77777777" w:rsidR="00486CDB" w:rsidRPr="008D537B" w:rsidRDefault="00486CDB" w:rsidP="00486CDB">
      <w:pPr>
        <w:pStyle w:val="Level3"/>
      </w:pPr>
      <w:r w:rsidRPr="008D537B">
        <w:t>a reference to any party shall include that party's successors and permitted assigns;</w:t>
      </w:r>
    </w:p>
    <w:p w14:paraId="207BCFC4" w14:textId="77777777" w:rsidR="00486CDB" w:rsidRPr="008D537B" w:rsidRDefault="00486CDB" w:rsidP="00486CDB">
      <w:pPr>
        <w:pStyle w:val="Level3"/>
      </w:pPr>
      <w:r w:rsidRPr="008D537B">
        <w:t xml:space="preserve">"includes" or "including" means includes or including without limitation; </w:t>
      </w:r>
    </w:p>
    <w:p w14:paraId="48DE42E8" w14:textId="77777777" w:rsidR="00486CDB" w:rsidRPr="008D537B" w:rsidRDefault="00486CDB" w:rsidP="00486CDB">
      <w:pPr>
        <w:pStyle w:val="Level3"/>
      </w:pPr>
      <w:r w:rsidRPr="008D537B">
        <w:t xml:space="preserve">any statement qualified by reference to a party's state of knowledge, belief or awareness shall be deemed to include an additional statement that, before making it, that party has made such enquiry as it would be reasonable </w:t>
      </w:r>
      <w:r>
        <w:t>to expect it to have made</w:t>
      </w:r>
      <w:r w:rsidRPr="008D537B">
        <w:t>;</w:t>
      </w:r>
    </w:p>
    <w:p w14:paraId="11B99AAC" w14:textId="77777777" w:rsidR="00486CDB" w:rsidRPr="008D537B" w:rsidRDefault="00486CDB" w:rsidP="00486CDB">
      <w:pPr>
        <w:pStyle w:val="Level3"/>
      </w:pPr>
      <w:r w:rsidRPr="008D537B">
        <w:t xml:space="preserve">Reference to an individual holding a position in the </w:t>
      </w:r>
      <w:r>
        <w:t xml:space="preserve">Office for Fair Access </w:t>
      </w:r>
      <w:r w:rsidRPr="008D537B">
        <w:t>or a Group Company means the holder of that position from time to time.</w:t>
      </w:r>
    </w:p>
    <w:p w14:paraId="186F6A8A"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_Ref410823780 \r </w:instrText>
      </w:r>
      <w:r>
        <w:fldChar w:fldCharType="separate"/>
      </w:r>
      <w:bookmarkStart w:id="33" w:name="_Toc465949103"/>
      <w:r>
        <w:instrText>2</w:instrText>
      </w:r>
      <w:r>
        <w:fldChar w:fldCharType="end"/>
      </w:r>
      <w:r>
        <w:tab/>
        <w:instrText>PROVISION OF THE SERVICES</w:instrText>
      </w:r>
      <w:bookmarkEnd w:id="33"/>
      <w:r w:rsidRPr="00AB3295">
        <w:instrText xml:space="preserve">" \l1 </w:instrText>
      </w:r>
      <w:r>
        <w:rPr>
          <w:rStyle w:val="Level1asHeadingtext"/>
        </w:rPr>
        <w:fldChar w:fldCharType="end"/>
      </w:r>
      <w:bookmarkStart w:id="34" w:name="_Ref410823780"/>
      <w:r w:rsidRPr="00C54BFE">
        <w:rPr>
          <w:rStyle w:val="Level1asHeadingtext"/>
        </w:rPr>
        <w:t>provision of the services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p>
    <w:p w14:paraId="0556F080" w14:textId="77777777" w:rsidR="00486CDB" w:rsidRPr="00BE2E6C" w:rsidRDefault="00486CDB" w:rsidP="00486CDB">
      <w:pPr>
        <w:pStyle w:val="Level2"/>
      </w:pPr>
      <w:r w:rsidRPr="00C54BFE">
        <w:t xml:space="preserve">The </w:t>
      </w:r>
      <w:r>
        <w:t xml:space="preserve">Office for Fair Access </w:t>
      </w:r>
      <w:r w:rsidRPr="00C54BFE">
        <w:t xml:space="preserve">hereby agrees to engage the </w:t>
      </w:r>
      <w:r>
        <w:t>Contractor</w:t>
      </w:r>
      <w:r w:rsidRPr="00C54BFE">
        <w:t xml:space="preserve"> to provide the Services on the terms of this Agreement</w:t>
      </w:r>
      <w:r>
        <w:t xml:space="preserve"> from … to….</w:t>
      </w:r>
    </w:p>
    <w:p w14:paraId="73551319" w14:textId="77777777" w:rsidR="00486CDB" w:rsidRPr="00C54BFE" w:rsidRDefault="00486CDB" w:rsidP="00486CDB">
      <w:pPr>
        <w:pStyle w:val="Level2"/>
      </w:pPr>
      <w:bookmarkStart w:id="35" w:name="_Ref34191478"/>
      <w:bookmarkStart w:id="36" w:name="_Ref90698676"/>
      <w:bookmarkStart w:id="37" w:name="_Ref327541023"/>
      <w:bookmarkEnd w:id="35"/>
      <w:r w:rsidRPr="00C54BFE">
        <w:t xml:space="preserve">While the </w:t>
      </w:r>
      <w:r>
        <w:t>Contractor</w:t>
      </w:r>
      <w:r w:rsidRPr="00C54BFE">
        <w:t xml:space="preserve"> shall determine the manner in which </w:t>
      </w:r>
      <w:r>
        <w:t>they</w:t>
      </w:r>
      <w:r w:rsidRPr="00C54BFE">
        <w:t xml:space="preserve"> shall provide the Services, </w:t>
      </w:r>
      <w:r>
        <w:t>they</w:t>
      </w:r>
      <w:r w:rsidRPr="00C54BFE">
        <w:t xml:space="preserve"> shall comply with the reasonable requests of the</w:t>
      </w:r>
      <w:r w:rsidRPr="00DB0A82">
        <w:t xml:space="preserve"> </w:t>
      </w:r>
      <w:r>
        <w:t xml:space="preserve">Office for Fair Access </w:t>
      </w:r>
      <w:r w:rsidRPr="00C54BFE">
        <w:t xml:space="preserve">and shall use </w:t>
      </w:r>
      <w:r>
        <w:t>their</w:t>
      </w:r>
      <w:r w:rsidRPr="00C54BFE">
        <w:t xml:space="preserve"> reasonable endeavours to promote the interests of the </w:t>
      </w:r>
      <w:r>
        <w:t xml:space="preserve">Office for Fair Access </w:t>
      </w:r>
      <w:r w:rsidRPr="00C54BFE">
        <w:t>in the course of</w:t>
      </w:r>
      <w:r>
        <w:t xml:space="preserve"> the provision of the Services.</w:t>
      </w:r>
    </w:p>
    <w:p w14:paraId="21CA938E" w14:textId="77777777" w:rsidR="00486CDB" w:rsidRDefault="00486CDB" w:rsidP="00486CDB">
      <w:pPr>
        <w:pStyle w:val="Level2"/>
      </w:pPr>
      <w:bookmarkStart w:id="38" w:name="_Ref374433425"/>
      <w:bookmarkStart w:id="39" w:name="_Ref374433249"/>
      <w:r w:rsidRPr="000B476D">
        <w:t xml:space="preserve">The </w:t>
      </w:r>
      <w:r>
        <w:t>Contractor</w:t>
      </w:r>
      <w:r w:rsidRPr="000B476D">
        <w:t xml:space="preserve"> warrants that by entering into this Agreement or performing any obligations under it </w:t>
      </w:r>
      <w:r>
        <w:t>t</w:t>
      </w:r>
      <w:r w:rsidRPr="000B476D">
        <w:t>he</w:t>
      </w:r>
      <w:r>
        <w:t>y</w:t>
      </w:r>
      <w:r w:rsidRPr="000B476D">
        <w:t xml:space="preserve"> will not be in breach of any other agreement, obligation or undertaking.</w:t>
      </w:r>
    </w:p>
    <w:p w14:paraId="738B7098" w14:textId="77777777" w:rsidR="00486CDB" w:rsidRDefault="00486CDB" w:rsidP="00486CDB">
      <w:pPr>
        <w:pStyle w:val="Level2"/>
      </w:pPr>
      <w:r>
        <w:t>The Contractor warrants that they (and any Substitute) are entitled to work in the United Kingdom without any additional approvals and will notify the Office for Fair Access immediately if they (or any Substitute) ceases to be so entitled during the course of the Engagement. This Agreement is conditional upon the Contractor providing such evidence of their entitlement to work in the United Kingdom as the Office for Fair Access may reasonably require.</w:t>
      </w:r>
      <w:bookmarkEnd w:id="38"/>
    </w:p>
    <w:p w14:paraId="476B7865" w14:textId="77777777" w:rsidR="00486CDB" w:rsidRPr="00500975" w:rsidRDefault="00486CDB" w:rsidP="00486CDB">
      <w:pPr>
        <w:pStyle w:val="Level2"/>
      </w:pPr>
      <w:r>
        <w:t xml:space="preserve">The Engagement shall commence on the </w:t>
      </w:r>
      <w:r w:rsidRPr="004929FA">
        <w:rPr>
          <w:bCs/>
        </w:rPr>
        <w:t>Commencement Date</w:t>
      </w:r>
      <w:r>
        <w:t xml:space="preserve"> and shall continue </w:t>
      </w:r>
      <w:r w:rsidRPr="00C54BFE">
        <w:t>unless and until terminated</w:t>
      </w:r>
      <w:bookmarkEnd w:id="36"/>
      <w:r w:rsidRPr="00C54BFE">
        <w:t xml:space="preserve"> </w:t>
      </w:r>
      <w:bookmarkStart w:id="40" w:name="_Ref90698678"/>
      <w:r w:rsidRPr="00C54BFE">
        <w:t xml:space="preserve">by either the </w:t>
      </w:r>
      <w:r>
        <w:t xml:space="preserve">Office for Fair Access </w:t>
      </w:r>
      <w:r w:rsidRPr="00C54BFE">
        <w:t xml:space="preserve">or the </w:t>
      </w:r>
      <w:r>
        <w:t>Contractor</w:t>
      </w:r>
      <w:r w:rsidRPr="00C54BFE">
        <w:t xml:space="preserve"> giving to the other not less than </w:t>
      </w:r>
      <w:r w:rsidRPr="00BE2E6C">
        <w:t>3</w:t>
      </w:r>
      <w:r>
        <w:t xml:space="preserve"> </w:t>
      </w:r>
      <w:r w:rsidRPr="00C54BFE">
        <w:t>month</w:t>
      </w:r>
      <w:r>
        <w:t>s</w:t>
      </w:r>
      <w:r w:rsidRPr="00C54BFE">
        <w:t xml:space="preserve">' notice in writing or </w:t>
      </w:r>
      <w:bookmarkEnd w:id="40"/>
      <w:r w:rsidRPr="00C54BFE">
        <w:t>otherwise in accordance wi</w:t>
      </w:r>
      <w:r>
        <w:t>th the terms of this Agreement.</w:t>
      </w:r>
      <w:bookmarkEnd w:id="37"/>
      <w:bookmarkEnd w:id="39"/>
    </w:p>
    <w:bookmarkStart w:id="41" w:name="_Ref401365657"/>
    <w:bookmarkStart w:id="42" w:name="_Ref397139444"/>
    <w:bookmarkStart w:id="43" w:name="_Ref397100392"/>
    <w:bookmarkStart w:id="44" w:name="_Ref397100073"/>
    <w:bookmarkStart w:id="45" w:name="_Ref397097404"/>
    <w:bookmarkStart w:id="46" w:name="_Ref396295903"/>
    <w:bookmarkStart w:id="47" w:name="_Ref79397288"/>
    <w:bookmarkStart w:id="48" w:name="_Ref402206258"/>
    <w:bookmarkStart w:id="49" w:name="_Ref402205983"/>
    <w:bookmarkStart w:id="50" w:name="_Ref410735171"/>
    <w:bookmarkStart w:id="51" w:name="_Ref410736506"/>
    <w:bookmarkStart w:id="52" w:name="_Ref410757674"/>
    <w:bookmarkStart w:id="53" w:name="_Ref410758161"/>
    <w:bookmarkStart w:id="54" w:name="_Ref410786613"/>
    <w:p w14:paraId="00F69A3B"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_Ref410823811 \r </w:instrText>
      </w:r>
      <w:r>
        <w:fldChar w:fldCharType="separate"/>
      </w:r>
      <w:bookmarkStart w:id="55" w:name="_Toc465949104"/>
      <w:r>
        <w:instrText>3</w:instrText>
      </w:r>
      <w:r>
        <w:fldChar w:fldCharType="end"/>
      </w:r>
      <w:r>
        <w:tab/>
        <w:instrText>OBLIGATIONS</w:instrText>
      </w:r>
      <w:bookmarkEnd w:id="55"/>
      <w:r w:rsidRPr="00AB3295">
        <w:instrText xml:space="preserve">" \l1 </w:instrText>
      </w:r>
      <w:r>
        <w:rPr>
          <w:rStyle w:val="Level1asHeadingtext"/>
        </w:rPr>
        <w:fldChar w:fldCharType="end"/>
      </w:r>
      <w:bookmarkStart w:id="56" w:name="_Ref410823811"/>
      <w:r w:rsidRPr="00C54BFE">
        <w:rPr>
          <w:rStyle w:val="Level1asHeadingtext"/>
        </w:rPr>
        <w:t xml:space="preserve"> </w:t>
      </w:r>
      <w:bookmarkStart w:id="57" w:name="_Ref327543352"/>
      <w:r w:rsidRPr="00C54BFE">
        <w:rPr>
          <w:rStyle w:val="Level1asHeadingtext"/>
        </w:rPr>
        <w:t>Obligations</w:t>
      </w:r>
      <w:bookmarkEnd w:id="57"/>
      <w:r w:rsidRPr="00C54BFE">
        <w:rPr>
          <w:rStyle w:val="Level1asHeadingtext"/>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6"/>
    </w:p>
    <w:p w14:paraId="0F876D41" w14:textId="77777777" w:rsidR="00486CDB" w:rsidRPr="00730A37" w:rsidRDefault="00486CDB" w:rsidP="00486CDB">
      <w:pPr>
        <w:pStyle w:val="Level2"/>
      </w:pPr>
      <w:bookmarkStart w:id="58" w:name="_Ref414971266"/>
      <w:bookmarkStart w:id="59" w:name="_Ref146687650"/>
      <w:r w:rsidRPr="00730A37">
        <w:t xml:space="preserve">During the Engagement the </w:t>
      </w:r>
      <w:r>
        <w:t>Contractor</w:t>
      </w:r>
      <w:r w:rsidRPr="00730A37">
        <w:t xml:space="preserve"> </w:t>
      </w:r>
      <w:r>
        <w:t>shall</w:t>
      </w:r>
      <w:r w:rsidRPr="00730A37">
        <w:t>:</w:t>
      </w:r>
    </w:p>
    <w:p w14:paraId="59770358" w14:textId="77777777" w:rsidR="00486CDB" w:rsidRPr="00730A37" w:rsidRDefault="00486CDB" w:rsidP="00486CDB">
      <w:pPr>
        <w:pStyle w:val="Level3"/>
      </w:pPr>
      <w:r w:rsidRPr="00730A37">
        <w:t xml:space="preserve">provide the Services with all due care, skill and ability and use </w:t>
      </w:r>
      <w:r>
        <w:t>their</w:t>
      </w:r>
      <w:r w:rsidRPr="00730A37">
        <w:t xml:space="preserve"> best endeavours to promote the interests of the </w:t>
      </w:r>
      <w:r>
        <w:t xml:space="preserve">Office for Fair Access </w:t>
      </w:r>
      <w:r w:rsidRPr="00730A37">
        <w:t>;</w:t>
      </w:r>
    </w:p>
    <w:p w14:paraId="45C83D2B" w14:textId="77777777" w:rsidR="00486CDB" w:rsidRPr="00730A37" w:rsidRDefault="00486CDB" w:rsidP="00486CDB">
      <w:pPr>
        <w:pStyle w:val="Level3"/>
      </w:pPr>
      <w:r w:rsidRPr="00730A37">
        <w:t xml:space="preserve">unless prevented by ill health or accident, </w:t>
      </w:r>
      <w:r>
        <w:t xml:space="preserve">will need to </w:t>
      </w:r>
      <w:r w:rsidRPr="00730A37">
        <w:t xml:space="preserve">devote </w:t>
      </w:r>
      <w:r w:rsidRPr="00BE2E6C">
        <w:t xml:space="preserve">an estimated 100 </w:t>
      </w:r>
      <w:r w:rsidRPr="00BE2E6C">
        <w:rPr>
          <w:i/>
        </w:rPr>
        <w:t>days</w:t>
      </w:r>
      <w:r w:rsidRPr="00BE2E6C">
        <w:t xml:space="preserve"> in total to the carrying out of the Services as detailed in schedule 1</w:t>
      </w:r>
      <w:r w:rsidRPr="00730A37">
        <w:t xml:space="preserve"> together with such additional time if any as may be necessary for their proper performance;</w:t>
      </w:r>
      <w:bookmarkEnd w:id="58"/>
    </w:p>
    <w:p w14:paraId="2DDF75E3" w14:textId="77777777" w:rsidR="00486CDB" w:rsidRDefault="00486CDB" w:rsidP="00486CDB">
      <w:pPr>
        <w:pStyle w:val="Level3"/>
      </w:pPr>
      <w:r>
        <w:t>p</w:t>
      </w:r>
      <w:r w:rsidRPr="00730A37">
        <w:t xml:space="preserve">romptly give to the </w:t>
      </w:r>
      <w:r>
        <w:t>Director</w:t>
      </w:r>
      <w:r w:rsidRPr="00730A37">
        <w:t xml:space="preserve"> all such information and reports as it may reasonably require in connection with matters relating to the provision of the Services or the business of the </w:t>
      </w:r>
      <w:r>
        <w:t xml:space="preserve">Office for Fair Access </w:t>
      </w:r>
      <w:r w:rsidRPr="00730A37">
        <w:t>.</w:t>
      </w:r>
    </w:p>
    <w:p w14:paraId="70BA4214" w14:textId="77777777" w:rsidR="00486CDB" w:rsidRPr="008D537B" w:rsidRDefault="00486CDB" w:rsidP="00486CDB">
      <w:pPr>
        <w:pStyle w:val="Level3"/>
      </w:pPr>
      <w:r w:rsidRPr="000B476D">
        <w:t xml:space="preserve">promptly disclose to the </w:t>
      </w:r>
      <w:r>
        <w:t>Director</w:t>
      </w:r>
      <w:r w:rsidRPr="000B476D">
        <w:t xml:space="preserve"> any information of which the </w:t>
      </w:r>
      <w:r>
        <w:t>Contractor</w:t>
      </w:r>
      <w:r w:rsidRPr="000B476D">
        <w:t xml:space="preserve"> becomes aware which may adversely affect the </w:t>
      </w:r>
      <w:r>
        <w:t xml:space="preserve">Office for Fair Access </w:t>
      </w:r>
      <w:r w:rsidRPr="000B476D">
        <w:t xml:space="preserve">including, without limitation, any information relating to the wrongdoing or proposed wrongdoing of the </w:t>
      </w:r>
      <w:r>
        <w:t>Contractor</w:t>
      </w:r>
      <w:r w:rsidRPr="000B476D">
        <w:t xml:space="preserve"> or any other employee or officer of t</w:t>
      </w:r>
      <w:r>
        <w:t>he Office for Fair Access .</w:t>
      </w:r>
    </w:p>
    <w:p w14:paraId="3485F772" w14:textId="77777777" w:rsidR="00486CDB" w:rsidRPr="009D0E67" w:rsidRDefault="00486CDB" w:rsidP="00486CDB">
      <w:pPr>
        <w:pStyle w:val="Level2"/>
      </w:pPr>
      <w:bookmarkStart w:id="60" w:name="_Ref397139554"/>
      <w:bookmarkStart w:id="61" w:name="_Ref397100470"/>
      <w:bookmarkStart w:id="62" w:name="_Ref397100167"/>
      <w:bookmarkStart w:id="63" w:name="_Ref397097529"/>
      <w:bookmarkStart w:id="64" w:name="_Ref396295153"/>
      <w:bookmarkStart w:id="65" w:name="_Ref162083021"/>
      <w:bookmarkStart w:id="66" w:name="_Ref401365719"/>
      <w:bookmarkStart w:id="67" w:name="_Ref402206383"/>
      <w:bookmarkStart w:id="68" w:name="_Ref402206076"/>
      <w:bookmarkStart w:id="69" w:name="_Ref410735202"/>
      <w:bookmarkStart w:id="70" w:name="_Ref410736537"/>
      <w:bookmarkStart w:id="71" w:name="_Ref410757736"/>
      <w:bookmarkStart w:id="72" w:name="_Ref410758224"/>
      <w:bookmarkStart w:id="73" w:name="_Ref410786691"/>
      <w:bookmarkEnd w:id="59"/>
      <w:r w:rsidRPr="00730A37">
        <w:t xml:space="preserve">If the </w:t>
      </w:r>
      <w:r>
        <w:t xml:space="preserve">Contractor </w:t>
      </w:r>
      <w:r w:rsidRPr="00730A37">
        <w:t xml:space="preserve">is unable to provide the Services due to illness or injury </w:t>
      </w:r>
      <w:r>
        <w:t xml:space="preserve">they </w:t>
      </w:r>
      <w:r w:rsidRPr="00730A37">
        <w:t xml:space="preserve">shall advise </w:t>
      </w:r>
      <w:r>
        <w:t xml:space="preserve">the Office for Fair Access </w:t>
      </w:r>
      <w:r w:rsidRPr="00730A37">
        <w:t xml:space="preserve">of that fact as soon as reasonably practicable and shall provide such evidence of illness or injury as the </w:t>
      </w:r>
      <w:r>
        <w:t xml:space="preserve">Office for Fair Access </w:t>
      </w:r>
      <w:r w:rsidRPr="00730A37">
        <w:t xml:space="preserve">may reasonably require. For the avoidance of doubt, no fee shall be payable in accordance with clause </w:t>
      </w:r>
      <w:r>
        <w:fldChar w:fldCharType="begin"/>
      </w:r>
      <w:r>
        <w:instrText xml:space="preserve"> REF _Ref401365719 \r \h </w:instrText>
      </w:r>
      <w:r>
        <w:fldChar w:fldCharType="separate"/>
      </w:r>
      <w:r>
        <w:t>3.2</w:t>
      </w:r>
      <w:r>
        <w:fldChar w:fldCharType="end"/>
      </w:r>
      <w:r w:rsidRPr="00730A37">
        <w:t xml:space="preserve"> in respect of any period during which the Services are not provided.</w:t>
      </w:r>
    </w:p>
    <w:p w14:paraId="1272A5C3" w14:textId="77777777" w:rsidR="00486CDB" w:rsidRDefault="00486CDB" w:rsidP="00486CDB">
      <w:pPr>
        <w:pStyle w:val="Level2"/>
      </w:pPr>
      <w:bookmarkStart w:id="74" w:name="_Ref246394929"/>
      <w:r w:rsidRPr="00C54BFE">
        <w:t xml:space="preserve">The </w:t>
      </w:r>
      <w:r>
        <w:t>Contractor</w:t>
      </w:r>
      <w:r w:rsidRPr="00C54BFE">
        <w:t xml:space="preserve"> may, with the </w:t>
      </w:r>
      <w:r>
        <w:t>Director’</w:t>
      </w:r>
      <w:r w:rsidRPr="007632F3">
        <w:t>s</w:t>
      </w:r>
      <w:r>
        <w:t xml:space="preserve"> express written consent</w:t>
      </w:r>
      <w:r w:rsidRPr="00C54BFE">
        <w:t xml:space="preserve"> send a substitute to provide the Services instead of the </w:t>
      </w:r>
      <w:r>
        <w:t>Contractor</w:t>
      </w:r>
      <w:r w:rsidRPr="00C54BFE">
        <w:t xml:space="preserve"> (the "</w:t>
      </w:r>
      <w:r w:rsidRPr="00C54BFE">
        <w:rPr>
          <w:b/>
        </w:rPr>
        <w:t>Substitute(s)</w:t>
      </w:r>
      <w:r w:rsidRPr="00C54BFE">
        <w:t xml:space="preserve">"), provided that any such Substitute(s) shall have the appropriate skills and experience to provide the Services to the same standard as required of the </w:t>
      </w:r>
      <w:r>
        <w:t>Contractor</w:t>
      </w:r>
      <w:r w:rsidRPr="00C54BFE">
        <w:t xml:space="preserve"> and that any such Substitute(s) shall be required to enter into such direct undertakings with the </w:t>
      </w:r>
      <w:r>
        <w:t xml:space="preserve">Office for Fair Access </w:t>
      </w:r>
      <w:r w:rsidRPr="00C54BFE">
        <w:t xml:space="preserve">as </w:t>
      </w:r>
      <w:r>
        <w:t>it</w:t>
      </w:r>
      <w:r w:rsidRPr="00C54BFE">
        <w:t xml:space="preserve"> may require, including with rega</w:t>
      </w:r>
      <w:r>
        <w:t xml:space="preserve">rd to Confidential Information </w:t>
      </w:r>
      <w:r w:rsidRPr="00C54BFE">
        <w:t>and</w:t>
      </w:r>
      <w:r>
        <w:t xml:space="preserve"> Intellectual Property</w:t>
      </w:r>
      <w:r w:rsidRPr="00C54BFE">
        <w:t>.</w:t>
      </w:r>
      <w:r>
        <w:t xml:space="preserve"> </w:t>
      </w:r>
      <w:r w:rsidRPr="00C54BFE">
        <w:t>The</w:t>
      </w:r>
      <w:r>
        <w:t xml:space="preserve"> Contractor shall procure that </w:t>
      </w:r>
      <w:r w:rsidRPr="00C54BFE">
        <w:t>a</w:t>
      </w:r>
      <w:r>
        <w:t>n</w:t>
      </w:r>
      <w:r w:rsidRPr="00C54BFE">
        <w:t xml:space="preserve">y Substitute shall comply with all obligations of the </w:t>
      </w:r>
      <w:r>
        <w:t>Contractor</w:t>
      </w:r>
      <w:r w:rsidRPr="00C54BFE">
        <w:t xml:space="preserve"> under </w:t>
      </w:r>
      <w:r>
        <w:t>this</w:t>
      </w:r>
      <w:r w:rsidRPr="00C54BFE">
        <w:t xml:space="preserve"> Agreement as if such obligation applied directly</w:t>
      </w:r>
      <w:r>
        <w:t xml:space="preserve"> to such Substitute and agrees </w:t>
      </w:r>
      <w:r w:rsidRPr="00C54BFE">
        <w:t xml:space="preserve">that </w:t>
      </w:r>
      <w:r>
        <w:t>the Contractor</w:t>
      </w:r>
      <w:r w:rsidRPr="00C54BFE">
        <w:t xml:space="preserve"> shall be liable for all and any acts and/or omissions of any Substitute and that any breach of the provisions of this Agreement by any Substitute will constitute a breach of this Agreement by the </w:t>
      </w:r>
      <w:r>
        <w:t>Contractor</w:t>
      </w:r>
      <w:r w:rsidRPr="00C54BFE">
        <w:t>.</w:t>
      </w:r>
      <w:bookmarkEnd w:id="74"/>
    </w:p>
    <w:p w14:paraId="534DD90B" w14:textId="77777777" w:rsidR="00486CDB" w:rsidRPr="00C54BFE" w:rsidRDefault="00486CDB" w:rsidP="00486CDB">
      <w:pPr>
        <w:pStyle w:val="Level2"/>
      </w:pPr>
      <w:r w:rsidRPr="00C54BFE">
        <w:t xml:space="preserve">During the Engagement, the </w:t>
      </w:r>
      <w:r>
        <w:t>Contractor</w:t>
      </w:r>
      <w:r w:rsidRPr="00C54BFE">
        <w:t xml:space="preserve"> will not</w:t>
      </w:r>
      <w:r>
        <w:t xml:space="preserve"> (without the prior consent of the Office for Fair Access)</w:t>
      </w:r>
      <w:r w:rsidRPr="00C54BFE">
        <w:t>:</w:t>
      </w:r>
    </w:p>
    <w:p w14:paraId="6C8C6578" w14:textId="77777777" w:rsidR="00486CDB" w:rsidRPr="00C54BFE" w:rsidRDefault="00486CDB" w:rsidP="00486CDB">
      <w:pPr>
        <w:pStyle w:val="Level3"/>
      </w:pPr>
      <w:r w:rsidRPr="00C54BFE">
        <w:t xml:space="preserve">represent </w:t>
      </w:r>
      <w:r>
        <w:t>the Contractor</w:t>
      </w:r>
      <w:r w:rsidRPr="00C54BFE">
        <w:t xml:space="preserve"> as having authority to negotiate or conclude or enter into any binding contract on behalf of the </w:t>
      </w:r>
      <w:r>
        <w:t xml:space="preserve">Office for Fair Access </w:t>
      </w:r>
      <w:r w:rsidRPr="00C54BFE">
        <w:t>or their respective customers;</w:t>
      </w:r>
    </w:p>
    <w:p w14:paraId="611D8AB4" w14:textId="77777777" w:rsidR="00486CDB" w:rsidRPr="00C54BFE" w:rsidRDefault="00486CDB" w:rsidP="00486CDB">
      <w:pPr>
        <w:pStyle w:val="Level3"/>
      </w:pPr>
      <w:r>
        <w:t>pledge credit, incur expenditure</w:t>
      </w:r>
      <w:r w:rsidRPr="00C54BFE">
        <w:t xml:space="preserve"> or accept payments on behalf of the </w:t>
      </w:r>
      <w:r>
        <w:t>Office for Fair Access</w:t>
      </w:r>
      <w:r w:rsidRPr="00C54BFE">
        <w:t>;</w:t>
      </w:r>
    </w:p>
    <w:p w14:paraId="455EFAA0" w14:textId="77777777" w:rsidR="00486CDB" w:rsidRPr="00C54BFE" w:rsidRDefault="00486CDB" w:rsidP="00486CDB">
      <w:pPr>
        <w:pStyle w:val="Level3"/>
      </w:pPr>
      <w:r w:rsidRPr="00C54BFE">
        <w:t xml:space="preserve">sign any document, enter into any agreement or make any promise on behalf of the </w:t>
      </w:r>
      <w:r>
        <w:t>Office for Fair Access</w:t>
      </w:r>
      <w:r w:rsidRPr="00C54BFE">
        <w:t>;</w:t>
      </w:r>
    </w:p>
    <w:p w14:paraId="67C1A0CB" w14:textId="77777777" w:rsidR="00486CDB" w:rsidRPr="00C54BFE" w:rsidRDefault="00486CDB" w:rsidP="00486CDB">
      <w:pPr>
        <w:pStyle w:val="Level3"/>
      </w:pPr>
      <w:r w:rsidRPr="00C54BFE">
        <w:t>make or cause or permit to be made any untrue, derogatory, disparaging</w:t>
      </w:r>
      <w:r>
        <w:t xml:space="preserve"> </w:t>
      </w:r>
      <w:r w:rsidRPr="00C54BFE">
        <w:t xml:space="preserve">or misleading statement in relation to the </w:t>
      </w:r>
      <w:r>
        <w:t xml:space="preserve">Office for Fair Access </w:t>
      </w:r>
      <w:r w:rsidRPr="00C54BFE">
        <w:t>and its members, officers or employees; or</w:t>
      </w:r>
    </w:p>
    <w:p w14:paraId="0A426F54" w14:textId="77777777" w:rsidR="00486CDB" w:rsidRPr="00C54BFE" w:rsidRDefault="00486CDB" w:rsidP="00486CDB">
      <w:pPr>
        <w:pStyle w:val="Level3"/>
      </w:pPr>
      <w:r w:rsidRPr="00C54BFE">
        <w:t xml:space="preserve">hold </w:t>
      </w:r>
      <w:r>
        <w:t>the Contractor</w:t>
      </w:r>
      <w:r w:rsidRPr="00C54BFE">
        <w:t xml:space="preserve"> out as an agent, member or employee of the </w:t>
      </w:r>
      <w:r>
        <w:t>Office for Fair Access</w:t>
      </w:r>
      <w:r w:rsidRPr="00C54BFE">
        <w:t>.</w:t>
      </w:r>
    </w:p>
    <w:p w14:paraId="31B5AC5A" w14:textId="77777777" w:rsidR="00486CDB" w:rsidRPr="00C54BFE" w:rsidRDefault="00486CDB" w:rsidP="00486CDB">
      <w:pPr>
        <w:pStyle w:val="Level2"/>
      </w:pPr>
      <w:r w:rsidRPr="00C54BFE">
        <w:t xml:space="preserve">The </w:t>
      </w:r>
      <w:r>
        <w:t>Contractor</w:t>
      </w:r>
      <w:r w:rsidRPr="00C54BFE">
        <w:t xml:space="preserve"> shall comply with:</w:t>
      </w:r>
    </w:p>
    <w:p w14:paraId="21A1D370" w14:textId="77777777" w:rsidR="00486CDB" w:rsidRPr="00C54BFE" w:rsidRDefault="00486CDB" w:rsidP="00486CDB">
      <w:pPr>
        <w:pStyle w:val="Level3"/>
      </w:pPr>
      <w:r>
        <w:t xml:space="preserve">the anti-corruption and bribery policy of the Office for Fair Access and </w:t>
      </w:r>
      <w:r w:rsidRPr="00C54BFE">
        <w:t xml:space="preserve">any </w:t>
      </w:r>
      <w:r>
        <w:t xml:space="preserve">other </w:t>
      </w:r>
      <w:r w:rsidRPr="00C54BFE">
        <w:t xml:space="preserve">laws and regulations, policies and procedures of or issued by the </w:t>
      </w:r>
      <w:r>
        <w:t xml:space="preserve">it from time to time </w:t>
      </w:r>
      <w:r w:rsidRPr="00C54BFE">
        <w:t xml:space="preserve">which relate to the provision of services or to which the </w:t>
      </w:r>
      <w:r>
        <w:t>Contractor</w:t>
      </w:r>
      <w:r w:rsidRPr="00C54BFE">
        <w:t xml:space="preserve"> is subject</w:t>
      </w:r>
      <w:r>
        <w:t xml:space="preserve"> (save where these are inconsistent with the terms of this Agreement)</w:t>
      </w:r>
      <w:r w:rsidRPr="00C54BFE">
        <w:t>;</w:t>
      </w:r>
    </w:p>
    <w:p w14:paraId="583921E3" w14:textId="77777777" w:rsidR="00486CDB" w:rsidRPr="00C54BFE" w:rsidRDefault="00486CDB" w:rsidP="00486CDB">
      <w:pPr>
        <w:pStyle w:val="Level3"/>
      </w:pPr>
      <w:r w:rsidRPr="00C54BFE">
        <w:t xml:space="preserve">all reasonable standards of safety and comply with the health and safety procedures </w:t>
      </w:r>
      <w:r>
        <w:t xml:space="preserve">of the Office for Fair Access </w:t>
      </w:r>
      <w:r w:rsidRPr="00C54BFE">
        <w:t xml:space="preserve">from time to time in force at the premises where the Services are provided and report to the </w:t>
      </w:r>
      <w:r>
        <w:t xml:space="preserve">Office for Fair Access </w:t>
      </w:r>
      <w:r w:rsidRPr="00C54BFE">
        <w:t>any unsafe working conditions or practices; and</w:t>
      </w:r>
    </w:p>
    <w:p w14:paraId="22D5F621" w14:textId="77777777" w:rsidR="00486CDB" w:rsidRPr="00C54BFE" w:rsidRDefault="00486CDB" w:rsidP="00486CDB">
      <w:pPr>
        <w:pStyle w:val="Level3"/>
      </w:pPr>
      <w:r>
        <w:t>any applicable rules and regulations relating to the listing of, or transaction in, shares in the Office for Fair Access as amended from time to time</w:t>
      </w:r>
      <w:r w:rsidRPr="00C54BFE">
        <w:t>.</w:t>
      </w:r>
    </w:p>
    <w:p w14:paraId="055022B7" w14:textId="77777777" w:rsidR="00486CDB" w:rsidRPr="00C54BFE" w:rsidRDefault="00486CDB" w:rsidP="00486CDB">
      <w:pPr>
        <w:pStyle w:val="Level2"/>
      </w:pPr>
      <w:r w:rsidRPr="00C54BFE">
        <w:t xml:space="preserve">The </w:t>
      </w:r>
      <w:r>
        <w:t>Contractor</w:t>
      </w:r>
      <w:r w:rsidRPr="00C54BFE">
        <w:t xml:space="preserve"> undertakes to the </w:t>
      </w:r>
      <w:r>
        <w:t xml:space="preserve">Office for Fair Access </w:t>
      </w:r>
      <w:r w:rsidRPr="00C54BFE">
        <w:t xml:space="preserve">that during the continuance of this Agreement </w:t>
      </w:r>
      <w:r>
        <w:t>they</w:t>
      </w:r>
      <w:r w:rsidRPr="00C54BFE">
        <w:t xml:space="preserve"> shall take all reasonable steps to offer (or cause to be offered) to the </w:t>
      </w:r>
      <w:r>
        <w:t xml:space="preserve">Office for Fair Access </w:t>
      </w:r>
      <w:r w:rsidRPr="00C54BFE">
        <w:t xml:space="preserve">any Business Opportunities as soon as practicable after the same shall have come to his knowledge and in any event before the same shall have been offered by the </w:t>
      </w:r>
      <w:r>
        <w:t>Contractor</w:t>
      </w:r>
      <w:r w:rsidRPr="00C54BFE">
        <w:t xml:space="preserve"> (or caused by the </w:t>
      </w:r>
      <w:r>
        <w:t>Contractor</w:t>
      </w:r>
      <w:r w:rsidRPr="00C54BFE">
        <w:t xml:space="preserve"> to be offered to) any other party, provided that nothing in this clause shall require the </w:t>
      </w:r>
      <w:r>
        <w:t>Contractor</w:t>
      </w:r>
      <w:r w:rsidRPr="00C54BFE">
        <w:t xml:space="preserve"> to disclose any Business</w:t>
      </w:r>
      <w:r>
        <w:t xml:space="preserve"> Opportunities to the Office for Fair Access if</w:t>
      </w:r>
      <w:r w:rsidRPr="00C54BFE">
        <w:t xml:space="preserve"> to do so would result in a breach by the </w:t>
      </w:r>
      <w:r>
        <w:t>Contractor</w:t>
      </w:r>
      <w:r w:rsidRPr="00C54BFE">
        <w:t xml:space="preserve"> of any obligation of confidentiality or of any fiduciary duty owed by </w:t>
      </w:r>
      <w:r>
        <w:t>the Contractor</w:t>
      </w:r>
      <w:r w:rsidRPr="00C54BFE">
        <w:t xml:space="preserve"> to any</w:t>
      </w:r>
      <w:r>
        <w:t xml:space="preserve"> other person, firm or company.</w:t>
      </w:r>
    </w:p>
    <w:p w14:paraId="6E5067F9" w14:textId="77777777" w:rsidR="00486CDB" w:rsidRPr="00C54BFE" w:rsidRDefault="00486CDB" w:rsidP="00486CDB">
      <w:pPr>
        <w:pStyle w:val="Level2"/>
      </w:pPr>
      <w:r w:rsidRPr="00730A37">
        <w:t xml:space="preserve">The </w:t>
      </w:r>
      <w:r>
        <w:t>Contractor</w:t>
      </w:r>
      <w:r w:rsidRPr="00730A37">
        <w:t xml:space="preserve"> may use another person, firm, company or organisation to perform any administrative, clerical or secretarial functions which are reasonably incidental to the provision of the Services provided that the </w:t>
      </w:r>
      <w:r>
        <w:t xml:space="preserve">Office for Fair Access </w:t>
      </w:r>
      <w:r w:rsidRPr="00730A37">
        <w:t>will not be liable to bear the cost of such functions.</w:t>
      </w:r>
    </w:p>
    <w:p w14:paraId="1DB19CB7"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_Ref410823889 \r </w:instrText>
      </w:r>
      <w:r>
        <w:fldChar w:fldCharType="separate"/>
      </w:r>
      <w:bookmarkStart w:id="75" w:name="_Toc465949105"/>
      <w:r>
        <w:instrText>4</w:instrText>
      </w:r>
      <w:r>
        <w:fldChar w:fldCharType="end"/>
      </w:r>
      <w:r>
        <w:tab/>
        <w:instrText>FEES AND DEDUCTIONS</w:instrText>
      </w:r>
      <w:bookmarkEnd w:id="75"/>
      <w:r w:rsidRPr="00AB3295">
        <w:instrText xml:space="preserve">" \l1 </w:instrText>
      </w:r>
      <w:r>
        <w:rPr>
          <w:rStyle w:val="Level1asHeadingtext"/>
        </w:rPr>
        <w:fldChar w:fldCharType="end"/>
      </w:r>
      <w:bookmarkStart w:id="76" w:name="_Ref410823889"/>
      <w:r w:rsidRPr="00C54BFE">
        <w:rPr>
          <w:rStyle w:val="Level1asHeadingtext"/>
        </w:rPr>
        <w:t>fees</w:t>
      </w:r>
      <w:bookmarkEnd w:id="60"/>
      <w:bookmarkEnd w:id="61"/>
      <w:bookmarkEnd w:id="62"/>
      <w:bookmarkEnd w:id="63"/>
      <w:bookmarkEnd w:id="64"/>
      <w:bookmarkEnd w:id="65"/>
      <w:r w:rsidRPr="00C54BFE">
        <w:rPr>
          <w:rStyle w:val="Level1asHeadingtext"/>
        </w:rPr>
        <w:t xml:space="preserve"> </w:t>
      </w:r>
      <w:smartTag w:uri="urn:schemas-microsoft-com:office:smarttags" w:element="stockticker">
        <w:r w:rsidRPr="00C54BFE">
          <w:rPr>
            <w:rStyle w:val="Level1asHeadingtext"/>
          </w:rPr>
          <w:t>and</w:t>
        </w:r>
      </w:smartTag>
      <w:r w:rsidRPr="00C54BFE">
        <w:rPr>
          <w:rStyle w:val="Level1asHeadingtext"/>
        </w:rPr>
        <w:t xml:space="preserve"> deductions</w:t>
      </w:r>
      <w:bookmarkEnd w:id="66"/>
      <w:bookmarkEnd w:id="67"/>
      <w:bookmarkEnd w:id="68"/>
      <w:bookmarkEnd w:id="69"/>
      <w:bookmarkEnd w:id="70"/>
      <w:bookmarkEnd w:id="71"/>
      <w:bookmarkEnd w:id="72"/>
      <w:bookmarkEnd w:id="73"/>
      <w:bookmarkEnd w:id="76"/>
      <w:r>
        <w:rPr>
          <w:rStyle w:val="Level1asHeadingtext"/>
        </w:rPr>
        <w:t xml:space="preserve"> </w:t>
      </w:r>
    </w:p>
    <w:p w14:paraId="41D5E9A1" w14:textId="77777777" w:rsidR="00486CDB" w:rsidRPr="00157015" w:rsidRDefault="00486CDB" w:rsidP="00486CDB">
      <w:pPr>
        <w:pStyle w:val="Level2"/>
      </w:pPr>
      <w:r w:rsidRPr="00157015">
        <w:t xml:space="preserve">In consideration of the provision of the Services, the </w:t>
      </w:r>
      <w:r>
        <w:t xml:space="preserve">Office for Fair Access </w:t>
      </w:r>
      <w:r w:rsidRPr="00157015">
        <w:t xml:space="preserve">shall within 14 days of receipt of an invoice submitted in accordance with clause </w:t>
      </w:r>
      <w:r w:rsidRPr="00F775A0">
        <w:fldChar w:fldCharType="begin"/>
      </w:r>
      <w:r w:rsidRPr="00F775A0">
        <w:instrText xml:space="preserve"> REF _Ref142119514 \r \h  \* MERGEFORMAT </w:instrText>
      </w:r>
      <w:r w:rsidRPr="00F775A0">
        <w:fldChar w:fldCharType="separate"/>
      </w:r>
      <w:r>
        <w:t>4.2</w:t>
      </w:r>
      <w:r w:rsidRPr="00F775A0">
        <w:fldChar w:fldCharType="end"/>
      </w:r>
      <w:r>
        <w:t>, pay to the Contractor a fee of</w:t>
      </w:r>
      <w:r w:rsidRPr="001621E3">
        <w:t xml:space="preserve"> (the "Fee"), for the Works the Contractor has</w:t>
      </w:r>
      <w:r w:rsidRPr="00F775A0">
        <w:t xml:space="preserve"> performed</w:t>
      </w:r>
      <w:r>
        <w:t xml:space="preserve"> the services in accordance with clause 3.1b</w:t>
      </w:r>
      <w:r w:rsidRPr="00F775A0">
        <w:t xml:space="preserve"> </w:t>
      </w:r>
      <w:r w:rsidRPr="00157015">
        <w:t xml:space="preserve">which shall be payable (subject to compliance with clause </w:t>
      </w:r>
      <w:r w:rsidRPr="00157015">
        <w:fldChar w:fldCharType="begin"/>
      </w:r>
      <w:r w:rsidRPr="00157015">
        <w:instrText xml:space="preserve"> REF _Ref142119514 \r \h  \* MERGEFORMAT </w:instrText>
      </w:r>
      <w:r w:rsidRPr="00157015">
        <w:fldChar w:fldCharType="separate"/>
      </w:r>
      <w:r>
        <w:t>4.2</w:t>
      </w:r>
      <w:r w:rsidRPr="00157015">
        <w:fldChar w:fldCharType="end"/>
      </w:r>
      <w:r w:rsidRPr="00157015">
        <w:t>) by ba</w:t>
      </w:r>
      <w:r>
        <w:t>nk transfer monthly in arrears.</w:t>
      </w:r>
    </w:p>
    <w:p w14:paraId="46709476" w14:textId="77777777" w:rsidR="00486CDB" w:rsidRPr="00C54BFE" w:rsidRDefault="00486CDB" w:rsidP="00486CDB">
      <w:pPr>
        <w:pStyle w:val="Level2"/>
      </w:pPr>
      <w:bookmarkStart w:id="77" w:name="_Ref142119514"/>
      <w:bookmarkStart w:id="78" w:name="_Ref410735249"/>
      <w:bookmarkStart w:id="79" w:name="_Ref410736584"/>
      <w:bookmarkStart w:id="80" w:name="_Ref410757767"/>
      <w:bookmarkStart w:id="81" w:name="_Ref410758255"/>
      <w:bookmarkStart w:id="82" w:name="_Ref410786722"/>
      <w:r w:rsidRPr="00C54BFE">
        <w:t xml:space="preserve">The </w:t>
      </w:r>
      <w:r>
        <w:t>Contractor</w:t>
      </w:r>
      <w:r w:rsidRPr="00C54BFE">
        <w:t xml:space="preserve"> </w:t>
      </w:r>
      <w:r>
        <w:t xml:space="preserve">shall, 7 days of the end of the previous </w:t>
      </w:r>
      <w:r w:rsidRPr="004665B6">
        <w:t>month</w:t>
      </w:r>
      <w:r>
        <w:t xml:space="preserve"> (as required by the Office for Fair Access) </w:t>
      </w:r>
      <w:r w:rsidRPr="00C54BFE">
        <w:t xml:space="preserve">render invoices to the </w:t>
      </w:r>
      <w:r>
        <w:t xml:space="preserve">Office for Fair Access </w:t>
      </w:r>
      <w:r w:rsidRPr="00C54BFE">
        <w:t xml:space="preserve">in arrears in respect of the Fee payable for the Services that have been provided </w:t>
      </w:r>
      <w:r>
        <w:t xml:space="preserve">in respect of that period </w:t>
      </w:r>
      <w:r w:rsidRPr="00C54BFE">
        <w:t>and, if registered for Value Added Tax, shall show any Value Added Tax separately on such invoices.</w:t>
      </w:r>
      <w:r>
        <w:t xml:space="preserve"> </w:t>
      </w:r>
      <w:r w:rsidRPr="00C54BFE">
        <w:t xml:space="preserve">All </w:t>
      </w:r>
      <w:r>
        <w:t>i</w:t>
      </w:r>
      <w:r w:rsidRPr="00C54BFE">
        <w:t xml:space="preserve">nvoices shall provide details of the time spent by the </w:t>
      </w:r>
      <w:r>
        <w:t>Contractor</w:t>
      </w:r>
      <w:r w:rsidRPr="00C54BFE">
        <w:t xml:space="preserve"> </w:t>
      </w:r>
      <w:r>
        <w:t xml:space="preserve">or any Substitute </w:t>
      </w:r>
      <w:r w:rsidRPr="00C54BFE">
        <w:t>in the provision of the Services</w:t>
      </w:r>
      <w:bookmarkEnd w:id="77"/>
      <w:r>
        <w:t xml:space="preserve"> and </w:t>
      </w:r>
      <w:r w:rsidRPr="00730A37">
        <w:t>the Services which have been provided</w:t>
      </w:r>
      <w:r>
        <w:t>.</w:t>
      </w:r>
    </w:p>
    <w:p w14:paraId="67FC5DF0" w14:textId="77777777" w:rsidR="00486CDB" w:rsidRPr="00C54BFE" w:rsidRDefault="00486CDB" w:rsidP="00486CDB">
      <w:pPr>
        <w:pStyle w:val="Level2"/>
      </w:pPr>
      <w:r w:rsidRPr="00C54BFE">
        <w:t xml:space="preserve">In the event of a dispute with regard to sums contained within an invoice, the </w:t>
      </w:r>
      <w:r>
        <w:t>Office for Fair Access</w:t>
      </w:r>
      <w:r w:rsidRPr="00C54BFE">
        <w:t xml:space="preserve"> shall be entitled to withhold payment of the amount in dispute pending settlement or resolution of the dispute.</w:t>
      </w:r>
    </w:p>
    <w:p w14:paraId="57ACAFAE" w14:textId="77777777" w:rsidR="00486CDB" w:rsidRPr="00C54BFE" w:rsidRDefault="00486CDB" w:rsidP="00486CDB">
      <w:pPr>
        <w:pStyle w:val="Level2"/>
      </w:pPr>
      <w:r w:rsidRPr="00C54BFE">
        <w:t xml:space="preserve">The </w:t>
      </w:r>
      <w:r>
        <w:t>Contractor</w:t>
      </w:r>
      <w:r w:rsidRPr="00C54BFE">
        <w:t xml:space="preserve"> agrees that </w:t>
      </w:r>
      <w:r>
        <w:t>they</w:t>
      </w:r>
      <w:r w:rsidRPr="00C54BFE">
        <w:t xml:space="preserve"> </w:t>
      </w:r>
      <w:r>
        <w:t>are</w:t>
      </w:r>
      <w:r w:rsidRPr="00C54BFE">
        <w:t xml:space="preserve"> responsible for all tax liabilities arising in connection with any payments made under this Agreement.</w:t>
      </w:r>
    </w:p>
    <w:p w14:paraId="16DC8AD8" w14:textId="77777777" w:rsidR="00486CDB" w:rsidRPr="00C54BFE" w:rsidRDefault="00486CDB" w:rsidP="00486CDB">
      <w:pPr>
        <w:pStyle w:val="Level2"/>
      </w:pPr>
      <w:r w:rsidRPr="00C54BFE">
        <w:t xml:space="preserve">If, in the sole opinion of the </w:t>
      </w:r>
      <w:r>
        <w:t>Office for Fair Access</w:t>
      </w:r>
      <w:r w:rsidRPr="00C54BFE">
        <w:t xml:space="preserve">, the </w:t>
      </w:r>
      <w:r>
        <w:t>Contractor</w:t>
      </w:r>
      <w:r w:rsidRPr="00C54BFE">
        <w:t xml:space="preserve"> fails to perform the Services to the standard required by the </w:t>
      </w:r>
      <w:r>
        <w:t>Office for Fair Access</w:t>
      </w:r>
      <w:r w:rsidRPr="00C54BFE">
        <w:t xml:space="preserve">, without prejudice to clause </w:t>
      </w:r>
      <w:r>
        <w:t>13</w:t>
      </w:r>
      <w:r w:rsidRPr="00C54BFE">
        <w:t xml:space="preserve"> the </w:t>
      </w:r>
      <w:r>
        <w:t>Contractor</w:t>
      </w:r>
      <w:r w:rsidRPr="00C54BFE">
        <w:t xml:space="preserve"> agrees that the </w:t>
      </w:r>
      <w:r>
        <w:t>Office for Fair Access</w:t>
      </w:r>
      <w:r w:rsidRPr="00C54BFE">
        <w:t xml:space="preserve"> may deduct from any Fee due to </w:t>
      </w:r>
      <w:r>
        <w:t>the Contractor</w:t>
      </w:r>
      <w:r w:rsidRPr="00C54BFE">
        <w:t xml:space="preserve"> a sum equivalent to the cost to the </w:t>
      </w:r>
      <w:r>
        <w:t xml:space="preserve">Office for Fair Access </w:t>
      </w:r>
      <w:r w:rsidRPr="00C54BFE">
        <w:t>(including, without limitation, the time spent and materials needed (if any)) to ma</w:t>
      </w:r>
      <w:r>
        <w:t>ke good such defective service.</w:t>
      </w:r>
    </w:p>
    <w:p w14:paraId="25C731C6" w14:textId="77777777" w:rsidR="00486CDB" w:rsidRPr="00C54BFE" w:rsidRDefault="00486CDB" w:rsidP="00486CDB">
      <w:pPr>
        <w:pStyle w:val="Level2"/>
      </w:pPr>
      <w:r w:rsidRPr="00C54BFE">
        <w:t xml:space="preserve">In addition, the </w:t>
      </w:r>
      <w:r>
        <w:t>Contractor</w:t>
      </w:r>
      <w:r w:rsidRPr="00C54BFE">
        <w:t xml:space="preserve"> agrees that the </w:t>
      </w:r>
      <w:r>
        <w:t xml:space="preserve">Office for Fair Access </w:t>
      </w:r>
      <w:r w:rsidRPr="00C54BFE">
        <w:t xml:space="preserve">shall be entitled to deduct from the Fee (and any other sums) due to the </w:t>
      </w:r>
      <w:r>
        <w:t>Contractor</w:t>
      </w:r>
      <w:r w:rsidRPr="00C54BFE">
        <w:t xml:space="preserve"> any sums that the </w:t>
      </w:r>
      <w:r>
        <w:t>Contractor</w:t>
      </w:r>
      <w:r w:rsidRPr="00C54BFE">
        <w:t xml:space="preserve"> may owe to the </w:t>
      </w:r>
      <w:r>
        <w:t xml:space="preserve">Office for Fair Access </w:t>
      </w:r>
      <w:r w:rsidRPr="00C54BFE">
        <w:t>at any time</w:t>
      </w:r>
      <w:r>
        <w:t>.</w:t>
      </w:r>
    </w:p>
    <w:p w14:paraId="65CD4056" w14:textId="77777777" w:rsidR="00486CDB"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_Ref410823920 \r </w:instrText>
      </w:r>
      <w:r>
        <w:fldChar w:fldCharType="separate"/>
      </w:r>
      <w:bookmarkStart w:id="83" w:name="_Toc465949106"/>
      <w:r>
        <w:instrText>5</w:instrText>
      </w:r>
      <w:r>
        <w:fldChar w:fldCharType="end"/>
      </w:r>
      <w:r>
        <w:tab/>
        <w:instrText>EXPENSES</w:instrText>
      </w:r>
      <w:bookmarkEnd w:id="83"/>
      <w:r w:rsidRPr="00AB3295">
        <w:instrText xml:space="preserve">" \l1 </w:instrText>
      </w:r>
      <w:r>
        <w:rPr>
          <w:rStyle w:val="Level1asHeadingtext"/>
        </w:rPr>
        <w:fldChar w:fldCharType="end"/>
      </w:r>
      <w:bookmarkStart w:id="84" w:name="_Ref410823920"/>
      <w:r>
        <w:rPr>
          <w:rStyle w:val="Level1asHeadingtext"/>
        </w:rPr>
        <w:t>expenses</w:t>
      </w:r>
      <w:bookmarkEnd w:id="78"/>
      <w:bookmarkEnd w:id="79"/>
      <w:bookmarkEnd w:id="80"/>
      <w:bookmarkEnd w:id="81"/>
      <w:bookmarkEnd w:id="82"/>
      <w:bookmarkEnd w:id="84"/>
    </w:p>
    <w:p w14:paraId="0E2A010E" w14:textId="77777777" w:rsidR="00486CDB" w:rsidRPr="00730A37" w:rsidRDefault="00486CDB" w:rsidP="00486CDB">
      <w:pPr>
        <w:pStyle w:val="Level2"/>
      </w:pPr>
      <w:r w:rsidRPr="00730A37">
        <w:t xml:space="preserve">The </w:t>
      </w:r>
      <w:r>
        <w:t xml:space="preserve">fee is a fixed price for the </w:t>
      </w:r>
      <w:r w:rsidRPr="001621E3">
        <w:t>Works the Contractor has</w:t>
      </w:r>
      <w:r>
        <w:t xml:space="preserve"> performed, inclusive of any expenses. The Office for Fair Access may</w:t>
      </w:r>
      <w:r w:rsidRPr="00730A37">
        <w:t xml:space="preserve"> reimburse (or procure the reimbursement of) </w:t>
      </w:r>
      <w:r>
        <w:t>any additional and</w:t>
      </w:r>
      <w:r w:rsidRPr="00730A37">
        <w:t xml:space="preserve"> reasonable expenses properly and necessarily incurred by the </w:t>
      </w:r>
      <w:r>
        <w:t>Contractor in the course of the Engagement,</w:t>
      </w:r>
      <w:r w:rsidRPr="00730A37">
        <w:t xml:space="preserve"> subject to production of receipts or other appropriate evidence of payment.</w:t>
      </w:r>
    </w:p>
    <w:p w14:paraId="7C773971" w14:textId="77777777" w:rsidR="00486CDB" w:rsidRDefault="00486CDB" w:rsidP="00486CDB">
      <w:pPr>
        <w:pStyle w:val="Level2"/>
      </w:pPr>
      <w:r>
        <w:t>If the Contractor</w:t>
      </w:r>
      <w:r w:rsidRPr="00730A37">
        <w:t xml:space="preserve"> is required to travel abroad in connection with the provision of the </w:t>
      </w:r>
      <w:r>
        <w:t xml:space="preserve">Services, the Contractor </w:t>
      </w:r>
      <w:r w:rsidRPr="00730A37">
        <w:t>shall be responsible for any necessary insurances, inoculations and immigration requirements.</w:t>
      </w:r>
    </w:p>
    <w:bookmarkStart w:id="85" w:name="_Ref146689622"/>
    <w:bookmarkStart w:id="86" w:name="_Ref401365797"/>
    <w:bookmarkStart w:id="87" w:name="_Ref397138632"/>
    <w:bookmarkStart w:id="88" w:name="_Ref397100532"/>
    <w:bookmarkStart w:id="89" w:name="_Ref397100230"/>
    <w:bookmarkStart w:id="90" w:name="_Ref397097607"/>
    <w:bookmarkStart w:id="91" w:name="_Ref396295340"/>
    <w:bookmarkStart w:id="92" w:name="_Ref402205586"/>
    <w:bookmarkStart w:id="93" w:name="_Ref402206217"/>
    <w:bookmarkStart w:id="94" w:name="_Ref410735265"/>
    <w:bookmarkStart w:id="95" w:name="_Ref410736615"/>
    <w:bookmarkStart w:id="96" w:name="_Ref410757798"/>
    <w:bookmarkStart w:id="97" w:name="_Ref410758286"/>
    <w:bookmarkStart w:id="98" w:name="_Ref410786753"/>
    <w:p w14:paraId="04E3AF92"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_Ref410823952 \r </w:instrText>
      </w:r>
      <w:r>
        <w:fldChar w:fldCharType="separate"/>
      </w:r>
      <w:bookmarkStart w:id="99" w:name="_Toc465949107"/>
      <w:r>
        <w:instrText>6</w:instrText>
      </w:r>
      <w:r>
        <w:fldChar w:fldCharType="end"/>
      </w:r>
      <w:r>
        <w:tab/>
        <w:instrText>WORK LOCATION</w:instrText>
      </w:r>
      <w:bookmarkEnd w:id="99"/>
      <w:r w:rsidRPr="00AB3295">
        <w:instrText xml:space="preserve">" \l1 </w:instrText>
      </w:r>
      <w:r>
        <w:rPr>
          <w:rStyle w:val="Level1asHeadingtext"/>
        </w:rPr>
        <w:fldChar w:fldCharType="end"/>
      </w:r>
      <w:bookmarkStart w:id="100" w:name="_Ref410823952"/>
      <w:r w:rsidRPr="00C54BFE">
        <w:rPr>
          <w:rStyle w:val="Level1asHeadingtext"/>
        </w:rPr>
        <w:t>WORK LOCATION</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00"/>
    </w:p>
    <w:p w14:paraId="2DD32FE9" w14:textId="77777777" w:rsidR="00486CDB" w:rsidRDefault="00486CDB" w:rsidP="00486CDB">
      <w:pPr>
        <w:pStyle w:val="Level2"/>
      </w:pPr>
      <w:bookmarkStart w:id="101" w:name="_Ref456079285"/>
      <w:bookmarkStart w:id="102" w:name="_Ref202602328"/>
      <w:bookmarkStart w:id="103" w:name="_Ref162071539"/>
      <w:bookmarkStart w:id="104" w:name="_Ref401366000"/>
      <w:bookmarkStart w:id="105" w:name="_Ref397138835"/>
      <w:bookmarkStart w:id="106" w:name="_Ref397099704"/>
      <w:bookmarkStart w:id="107" w:name="_Ref397100417"/>
      <w:bookmarkStart w:id="108" w:name="_Ref397097857"/>
      <w:bookmarkStart w:id="109" w:name="_Ref396295871"/>
      <w:bookmarkStart w:id="110" w:name="_Ref79141308"/>
      <w:bookmarkStart w:id="111" w:name="_Ref402206024"/>
      <w:bookmarkStart w:id="112" w:name="_Ref402206498"/>
      <w:bookmarkStart w:id="113" w:name="_Ref410735374"/>
      <w:bookmarkStart w:id="114" w:name="_Ref410736709"/>
      <w:bookmarkStart w:id="115" w:name="_Ref410757830"/>
      <w:bookmarkStart w:id="116" w:name="_Ref410758317"/>
      <w:bookmarkStart w:id="117" w:name="_Ref410786784"/>
      <w:bookmarkEnd w:id="101"/>
      <w:r w:rsidRPr="00C54BFE">
        <w:t xml:space="preserve">The </w:t>
      </w:r>
      <w:r>
        <w:t>Contractor</w:t>
      </w:r>
      <w:r w:rsidRPr="00C54BFE">
        <w:t xml:space="preserve"> will carry out </w:t>
      </w:r>
      <w:r>
        <w:t>the</w:t>
      </w:r>
      <w:r w:rsidRPr="00C54BFE">
        <w:t xml:space="preserve"> oblig</w:t>
      </w:r>
      <w:r>
        <w:t>ations under this Agreement at</w:t>
      </w:r>
      <w:r w:rsidRPr="004673FA">
        <w:t xml:space="preserve"> </w:t>
      </w:r>
      <w:r>
        <w:t xml:space="preserve">…, or </w:t>
      </w:r>
      <w:r w:rsidRPr="00C54BFE">
        <w:t xml:space="preserve">such other location </w:t>
      </w:r>
      <w:r>
        <w:t>that t</w:t>
      </w:r>
      <w:r w:rsidRPr="00C54BFE">
        <w:t>he</w:t>
      </w:r>
      <w:r>
        <w:t>ir, in consultation with the Office for Fair Access ,</w:t>
      </w:r>
      <w:r w:rsidRPr="00C54BFE">
        <w:t xml:space="preserve"> considers necessary for the proper performance of the S</w:t>
      </w:r>
      <w:r>
        <w:t xml:space="preserve">ervices. The Contractor shall </w:t>
      </w:r>
      <w:r w:rsidRPr="00C54BFE">
        <w:t>and shall procu</w:t>
      </w:r>
      <w:r>
        <w:t>re that any Substitute(s) shall attend any</w:t>
      </w:r>
      <w:r w:rsidRPr="00C54BFE">
        <w:t xml:space="preserve"> premises of the </w:t>
      </w:r>
      <w:r>
        <w:t xml:space="preserve">Office for Fair Access </w:t>
      </w:r>
      <w:r w:rsidRPr="00C54BFE">
        <w:t xml:space="preserve">and any other required site for meetings at the reasonable request of the </w:t>
      </w:r>
      <w:r>
        <w:t>Office for Fair Access</w:t>
      </w:r>
      <w:r w:rsidRPr="00C54BFE">
        <w:t>.</w:t>
      </w:r>
      <w:bookmarkEnd w:id="102"/>
    </w:p>
    <w:p w14:paraId="19E1B625"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_Ref410823983 \r </w:instrText>
      </w:r>
      <w:r>
        <w:fldChar w:fldCharType="separate"/>
      </w:r>
      <w:bookmarkStart w:id="118" w:name="_Toc465949108"/>
      <w:r>
        <w:instrText>7</w:instrText>
      </w:r>
      <w:r>
        <w:fldChar w:fldCharType="end"/>
      </w:r>
      <w:r>
        <w:tab/>
        <w:instrText>OTHER ACTIVITIES</w:instrText>
      </w:r>
      <w:bookmarkEnd w:id="118"/>
      <w:r w:rsidRPr="00AB3295">
        <w:instrText xml:space="preserve">" \l1 </w:instrText>
      </w:r>
      <w:r>
        <w:rPr>
          <w:rStyle w:val="Level1asHeadingtext"/>
        </w:rPr>
        <w:fldChar w:fldCharType="end"/>
      </w:r>
      <w:bookmarkStart w:id="119" w:name="_Ref410823983"/>
      <w:r w:rsidRPr="00C54BFE">
        <w:rPr>
          <w:rStyle w:val="Level1asHeadingtext"/>
        </w:rPr>
        <w:t>other activities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9"/>
    </w:p>
    <w:p w14:paraId="03155B46" w14:textId="77777777" w:rsidR="00486CDB" w:rsidRPr="00C54BFE" w:rsidRDefault="00486CDB" w:rsidP="00486CDB">
      <w:pPr>
        <w:pStyle w:val="Level2"/>
      </w:pPr>
      <w:r w:rsidRPr="00C54BFE">
        <w:t xml:space="preserve">Nothing in this Agreement shall prevent the </w:t>
      </w:r>
      <w:r>
        <w:t>Contractor</w:t>
      </w:r>
      <w:r w:rsidRPr="00C54BFE">
        <w:t xml:space="preserve"> from being engaged, concerned or having any financial interest in any Capacity in any other business, trade, profession or occupation during the Engagement, provided that:</w:t>
      </w:r>
    </w:p>
    <w:p w14:paraId="655B37E3" w14:textId="77777777" w:rsidR="00486CDB" w:rsidRPr="00C54BFE" w:rsidRDefault="00486CDB" w:rsidP="00486CDB">
      <w:pPr>
        <w:pStyle w:val="Level3"/>
      </w:pPr>
      <w:r w:rsidRPr="00C54BFE">
        <w:t xml:space="preserve">such activity does not cause a breach of any of the </w:t>
      </w:r>
      <w:r>
        <w:t>Contractor</w:t>
      </w:r>
      <w:r w:rsidRPr="00C54BFE">
        <w:t>'s obligations under this Agreement; and</w:t>
      </w:r>
    </w:p>
    <w:p w14:paraId="777BE6CA" w14:textId="77777777" w:rsidR="00486CDB" w:rsidRDefault="00486CDB" w:rsidP="00486CDB">
      <w:pPr>
        <w:pStyle w:val="Level3"/>
      </w:pPr>
      <w:r w:rsidRPr="00C54BFE">
        <w:t xml:space="preserve">the </w:t>
      </w:r>
      <w:r>
        <w:t>Contractor</w:t>
      </w:r>
      <w:r w:rsidRPr="00C54BFE">
        <w:t xml:space="preserve"> shall not (except with the prior written permission of the </w:t>
      </w:r>
      <w:r>
        <w:t>Office for Fair Access or its Director</w:t>
      </w:r>
      <w:r w:rsidRPr="00C54BFE">
        <w:t xml:space="preserve">) be directly or indirectly employed or engaged, in any other business or undertaking to the extent that such engagement prevents </w:t>
      </w:r>
      <w:r>
        <w:t>the Contractor</w:t>
      </w:r>
      <w:r w:rsidRPr="00C54BFE">
        <w:t xml:space="preserve"> carrying out </w:t>
      </w:r>
      <w:r>
        <w:t>their</w:t>
      </w:r>
      <w:r w:rsidRPr="00C54BFE">
        <w:t xml:space="preserve"> obligations under this Agreement or puts the </w:t>
      </w:r>
      <w:r>
        <w:t>Contractor</w:t>
      </w:r>
      <w:r w:rsidRPr="00C54BFE">
        <w:t xml:space="preserve"> in a position where </w:t>
      </w:r>
      <w:r>
        <w:t>their</w:t>
      </w:r>
      <w:r w:rsidRPr="00C54BFE">
        <w:t xml:space="preserve"> interests conflict or may conflict with those of the </w:t>
      </w:r>
      <w:r>
        <w:t>Office for Fair Access</w:t>
      </w:r>
      <w:r w:rsidRPr="00C54BFE">
        <w:t>.</w:t>
      </w:r>
    </w:p>
    <w:p w14:paraId="6751D6BB" w14:textId="77777777" w:rsidR="00486CDB" w:rsidRPr="003F207C" w:rsidRDefault="00486CDB" w:rsidP="00486CDB">
      <w:pPr>
        <w:pStyle w:val="Level1"/>
        <w:keepNext/>
        <w:rPr>
          <w:rStyle w:val="Level1asHeadingtext"/>
        </w:rPr>
      </w:pPr>
      <w:r w:rsidRPr="003F207C">
        <w:rPr>
          <w:rStyle w:val="Level1asHeadingtext"/>
        </w:rPr>
        <w:t xml:space="preserve">EQUALITY AND DIVERSITY </w:t>
      </w:r>
    </w:p>
    <w:p w14:paraId="49A7ADCF" w14:textId="77777777" w:rsidR="00486CDB" w:rsidRDefault="00486CDB" w:rsidP="00486CDB">
      <w:pPr>
        <w:pStyle w:val="Level2"/>
      </w:pPr>
      <w:r>
        <w:t xml:space="preserve">The Contractor should be aware that the Office for Fair Access, as a public body, is subject to the public sector duties listed within the 2010 Equality Act: </w:t>
      </w:r>
      <w:hyperlink r:id="rId24" w:history="1">
        <w:r w:rsidRPr="004673FA">
          <w:rPr>
            <w:rStyle w:val="Hyperlink"/>
          </w:rPr>
          <w:t xml:space="preserve">http://www.equalitiesgov.uk/equality_bill.aspx </w:t>
        </w:r>
      </w:hyperlink>
    </w:p>
    <w:p w14:paraId="40C3AAED" w14:textId="77777777" w:rsidR="00486CDB" w:rsidRDefault="00486CDB" w:rsidP="00486CDB">
      <w:pPr>
        <w:pStyle w:val="Level2"/>
      </w:pPr>
      <w:r>
        <w:t>The nature of the services required in this contract will meant that the Contractor is itself carrying out a public authority function and the Contractor is bound by the general duty in relation to carrying out the services. The Office for Fair Access will continue to monitor the contract in order to ensure it is meeting its requirements.</w:t>
      </w:r>
    </w:p>
    <w:p w14:paraId="2D811FF0" w14:textId="77777777" w:rsidR="00486CDB" w:rsidRDefault="00486CDB" w:rsidP="00486CDB">
      <w:pPr>
        <w:pStyle w:val="Level2"/>
      </w:pPr>
      <w:r>
        <w:t>The Contractor shall notify the representative of the Office for Fair Access forthwith in writing as soon as it becomes aware of any investigation of or proceedings brought against the Contractor under the legislation above.</w:t>
      </w:r>
    </w:p>
    <w:p w14:paraId="4DB30BDC" w14:textId="77777777" w:rsidR="00486CDB" w:rsidRPr="005D3FFE" w:rsidRDefault="00486CDB" w:rsidP="00486CDB">
      <w:pPr>
        <w:pStyle w:val="Level2"/>
      </w:pPr>
      <w:r>
        <w:t xml:space="preserve">Where in connection with this Contract the Contractor, its agents or sub-Contractors, or the Contractors staff are required to carry out work on the premises of the Office for Fair Access or alongside its employees on any other premises, The Contractor shall comply with the employment policy and codes of practice of the Office for Fair Access relating to discrimination and equal opportunities. The Office for Fair Access adopts the Equality and Diversity Scheme of the Higher Education Funding Council for England. This is a live document, and the current version can be accessed at: </w:t>
      </w:r>
      <w:hyperlink r:id="rId25" w:history="1">
        <w:r w:rsidRPr="007656FD">
          <w:rPr>
            <w:rStyle w:val="Hyperlink"/>
          </w:rPr>
          <w:t>http://www.hefce.ac.uk/pubs/year/2012/201203/</w:t>
        </w:r>
      </w:hyperlink>
      <w:r>
        <w:t xml:space="preserve"> </w:t>
      </w:r>
    </w:p>
    <w:bookmarkStart w:id="120" w:name="_Ref401365860"/>
    <w:bookmarkStart w:id="121" w:name="_Ref397138679"/>
    <w:bookmarkStart w:id="122" w:name="_Ref397100579"/>
    <w:bookmarkStart w:id="123" w:name="_Ref397100277"/>
    <w:bookmarkStart w:id="124" w:name="_Ref397097670"/>
    <w:bookmarkStart w:id="125" w:name="_Ref396295481"/>
    <w:bookmarkStart w:id="126" w:name="_Ref465158391"/>
    <w:bookmarkStart w:id="127" w:name="_Ref465158344"/>
    <w:bookmarkStart w:id="128" w:name="_Ref465158300"/>
    <w:bookmarkStart w:id="129" w:name="_Ref402205727"/>
    <w:bookmarkStart w:id="130" w:name="_Ref402206295"/>
    <w:bookmarkStart w:id="131" w:name="_Ref410735296"/>
    <w:bookmarkStart w:id="132" w:name="_Ref410736647"/>
    <w:bookmarkStart w:id="133" w:name="_Ref410757861"/>
    <w:bookmarkStart w:id="134" w:name="_Ref410757364"/>
    <w:bookmarkStart w:id="135" w:name="_Ref410786893"/>
    <w:p w14:paraId="68DAD04F"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_Ref410824014 \r </w:instrText>
      </w:r>
      <w:r>
        <w:fldChar w:fldCharType="separate"/>
      </w:r>
      <w:bookmarkStart w:id="136" w:name="_Toc465949109"/>
      <w:r>
        <w:instrText>9</w:instrText>
      </w:r>
      <w:r>
        <w:fldChar w:fldCharType="end"/>
      </w:r>
      <w:r>
        <w:tab/>
        <w:instrText>CONFIDENTIAL INFORMATION AND COMPANY PROPERTY</w:instrText>
      </w:r>
      <w:bookmarkEnd w:id="136"/>
      <w:r w:rsidRPr="00AB3295">
        <w:instrText xml:space="preserve">" \l1 </w:instrText>
      </w:r>
      <w:r>
        <w:rPr>
          <w:rStyle w:val="Level1asHeadingtext"/>
        </w:rPr>
        <w:fldChar w:fldCharType="end"/>
      </w:r>
      <w:bookmarkStart w:id="137" w:name="_Ref410824014"/>
      <w:r w:rsidRPr="00C54BFE">
        <w:rPr>
          <w:rStyle w:val="Level1asHeadingtext"/>
        </w:rPr>
        <w:t>Confidential Information</w:t>
      </w:r>
      <w:bookmarkEnd w:id="120"/>
      <w:bookmarkEnd w:id="121"/>
      <w:bookmarkEnd w:id="122"/>
      <w:bookmarkEnd w:id="123"/>
      <w:bookmarkEnd w:id="124"/>
      <w:bookmarkEnd w:id="125"/>
      <w:bookmarkEnd w:id="126"/>
      <w:bookmarkEnd w:id="127"/>
      <w:bookmarkEnd w:id="128"/>
      <w:bookmarkEnd w:id="129"/>
      <w:bookmarkEnd w:id="130"/>
      <w:bookmarkEnd w:id="131"/>
      <w:bookmarkEnd w:id="132"/>
      <w:r>
        <w:rPr>
          <w:rStyle w:val="Level1asHeadingtext"/>
        </w:rPr>
        <w:t xml:space="preserve"> and company property</w:t>
      </w:r>
      <w:bookmarkEnd w:id="133"/>
      <w:bookmarkEnd w:id="134"/>
      <w:bookmarkEnd w:id="135"/>
      <w:bookmarkEnd w:id="137"/>
    </w:p>
    <w:p w14:paraId="2D765B4A" w14:textId="77777777" w:rsidR="00486CDB" w:rsidRDefault="00486CDB" w:rsidP="00486CDB">
      <w:pPr>
        <w:pStyle w:val="Level2"/>
      </w:pPr>
      <w:bookmarkStart w:id="138" w:name="_Ref456079093"/>
      <w:bookmarkStart w:id="139" w:name="_Ref401365408"/>
      <w:bookmarkStart w:id="140" w:name="_Ref397139194"/>
      <w:bookmarkStart w:id="141" w:name="_Ref397100017"/>
      <w:bookmarkStart w:id="142" w:name="_Ref397099778"/>
      <w:bookmarkStart w:id="143" w:name="_Ref397097311"/>
      <w:bookmarkStart w:id="144" w:name="_Ref396295887"/>
      <w:bookmarkStart w:id="145" w:name="_Ref141634194"/>
      <w:bookmarkStart w:id="146" w:name="_Ref402205992"/>
      <w:bookmarkStart w:id="147" w:name="_Ref402206139"/>
      <w:bookmarkStart w:id="148" w:name="_Ref410735639"/>
      <w:bookmarkStart w:id="149" w:name="_Ref410737005"/>
      <w:bookmarkStart w:id="150" w:name="_Ref410757939"/>
      <w:bookmarkStart w:id="151" w:name="_Ref410757427"/>
      <w:bookmarkStart w:id="152" w:name="_Ref410786940"/>
      <w:bookmarkEnd w:id="138"/>
      <w:r w:rsidRPr="00C54BFE">
        <w:t xml:space="preserve">The </w:t>
      </w:r>
      <w:r>
        <w:t>Contractor</w:t>
      </w:r>
      <w:r w:rsidRPr="00C54BFE">
        <w:t xml:space="preserve"> acknowledges that in the course of the Engagement </w:t>
      </w:r>
      <w:r>
        <w:t>they</w:t>
      </w:r>
      <w:r w:rsidRPr="00C54BFE">
        <w:t xml:space="preserve"> will have acces</w:t>
      </w:r>
      <w:r>
        <w:t xml:space="preserve">s to Confidential Information. </w:t>
      </w:r>
      <w:r w:rsidRPr="00C54BFE">
        <w:t xml:space="preserve">The </w:t>
      </w:r>
      <w:r>
        <w:t>Contractor</w:t>
      </w:r>
      <w:r w:rsidRPr="00C54BFE">
        <w:t xml:space="preserve"> therefore agrees to the restrictions in this clause </w:t>
      </w:r>
      <w:r>
        <w:t>9</w:t>
      </w:r>
      <w:r w:rsidRPr="00C54BFE">
        <w:t>.</w:t>
      </w:r>
    </w:p>
    <w:p w14:paraId="3098F1A3" w14:textId="77777777" w:rsidR="00486CDB" w:rsidRPr="00730A37" w:rsidRDefault="00486CDB" w:rsidP="00486CDB">
      <w:pPr>
        <w:pStyle w:val="Level2"/>
      </w:pPr>
      <w:r w:rsidRPr="00730A37">
        <w:t xml:space="preserve">The </w:t>
      </w:r>
      <w:r>
        <w:t>Contractor</w:t>
      </w:r>
      <w:r w:rsidRPr="00730A37">
        <w:t xml:space="preserve"> </w:t>
      </w:r>
      <w:r>
        <w:t>shall not</w:t>
      </w:r>
      <w:r w:rsidRPr="00730A37">
        <w:t xml:space="preserve"> (except in the proper </w:t>
      </w:r>
      <w:r>
        <w:t>performance of their duties under this Agreement</w:t>
      </w:r>
      <w:r w:rsidRPr="00730A37">
        <w:t xml:space="preserve">) either during the Engagement or at any time after the Termination Date, use or disclose </w:t>
      </w:r>
      <w:r>
        <w:t>to any firm, person or company and shall use his</w:t>
      </w:r>
      <w:r w:rsidRPr="00730A37">
        <w:t xml:space="preserve"> best endeavours to prevent t</w:t>
      </w:r>
      <w:r>
        <w:t>he publication or disclosure of</w:t>
      </w:r>
      <w:r w:rsidRPr="00730A37">
        <w:t xml:space="preserve"> any Confidential Information. This restriction does not apply to:</w:t>
      </w:r>
    </w:p>
    <w:p w14:paraId="767AC630" w14:textId="77777777" w:rsidR="00486CDB" w:rsidRPr="00730A37" w:rsidRDefault="00486CDB" w:rsidP="00486CDB">
      <w:pPr>
        <w:pStyle w:val="Level3"/>
      </w:pPr>
      <w:r w:rsidRPr="00730A37">
        <w:t xml:space="preserve">any use or disclosure authorised by the </w:t>
      </w:r>
      <w:r>
        <w:t xml:space="preserve">Office for Fair Access </w:t>
      </w:r>
      <w:r w:rsidRPr="00730A37">
        <w:t>or required by law</w:t>
      </w:r>
      <w:r>
        <w:t>, court order or any governmental or regulatory authority</w:t>
      </w:r>
      <w:r w:rsidRPr="00730A37">
        <w:t>; or</w:t>
      </w:r>
    </w:p>
    <w:p w14:paraId="5F1226AE" w14:textId="77777777" w:rsidR="00486CDB" w:rsidRPr="00730A37" w:rsidRDefault="00486CDB" w:rsidP="00486CDB">
      <w:pPr>
        <w:pStyle w:val="Level3"/>
      </w:pPr>
      <w:r w:rsidRPr="00730A37">
        <w:t xml:space="preserve">any information which is already in, or comes into, the public domain otherwise than through the </w:t>
      </w:r>
      <w:r>
        <w:t>Contractor's</w:t>
      </w:r>
      <w:r w:rsidRPr="00730A37">
        <w:t xml:space="preserve"> unauthorised disclosure.</w:t>
      </w:r>
    </w:p>
    <w:p w14:paraId="5662DC2B" w14:textId="77777777" w:rsidR="00486CDB" w:rsidRPr="00016D7D" w:rsidRDefault="00486CDB" w:rsidP="00486CDB">
      <w:pPr>
        <w:pStyle w:val="Level2"/>
        <w:rPr>
          <w:caps/>
        </w:rPr>
      </w:pPr>
      <w:r w:rsidRPr="00016D7D">
        <w:t xml:space="preserve">All documents, manuals, hardware and software provided for the Contractor's use by the </w:t>
      </w:r>
      <w:r>
        <w:t>Office for Fair Access</w:t>
      </w:r>
      <w:r w:rsidRPr="00016D7D">
        <w:t xml:space="preserve">, and any data or documents (including copies) produced, maintained or stored on </w:t>
      </w:r>
      <w:r>
        <w:t>its</w:t>
      </w:r>
      <w:r w:rsidRPr="00016D7D">
        <w:t xml:space="preserve"> computer systems or other electronic equipment (including mobile phones if provided by the </w:t>
      </w:r>
      <w:r>
        <w:t>Office for Fair Access</w:t>
      </w:r>
      <w:r w:rsidRPr="00016D7D">
        <w:t xml:space="preserve">), remain the property of the </w:t>
      </w:r>
      <w:r>
        <w:t xml:space="preserve">Office for Fair Access. </w:t>
      </w:r>
    </w:p>
    <w:p w14:paraId="29A53A3C"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_Ref410824061 \r </w:instrText>
      </w:r>
      <w:r>
        <w:fldChar w:fldCharType="separate"/>
      </w:r>
      <w:bookmarkStart w:id="153" w:name="_Toc465949110"/>
      <w:r>
        <w:instrText>10</w:instrText>
      </w:r>
      <w:r>
        <w:fldChar w:fldCharType="end"/>
      </w:r>
      <w:r>
        <w:tab/>
        <w:instrText>DATA PROTECTION</w:instrText>
      </w:r>
      <w:bookmarkEnd w:id="153"/>
      <w:r w:rsidRPr="00AB3295">
        <w:instrText xml:space="preserve">" \l1 </w:instrText>
      </w:r>
      <w:r>
        <w:rPr>
          <w:rStyle w:val="Level1asHeadingtext"/>
        </w:rPr>
        <w:fldChar w:fldCharType="end"/>
      </w:r>
      <w:bookmarkStart w:id="154" w:name="_Ref410824061"/>
      <w:r w:rsidRPr="00C54BFE">
        <w:rPr>
          <w:rStyle w:val="Level1asHeadingtext"/>
        </w:rPr>
        <w:t>Data protection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p>
    <w:p w14:paraId="42B7D6C1" w14:textId="77777777" w:rsidR="00486CDB" w:rsidRPr="00730A37" w:rsidRDefault="00486CDB" w:rsidP="00486CDB">
      <w:pPr>
        <w:pStyle w:val="Level2"/>
      </w:pPr>
      <w:r w:rsidRPr="00730A37">
        <w:t xml:space="preserve">The </w:t>
      </w:r>
      <w:r>
        <w:t>Contractor</w:t>
      </w:r>
      <w:r w:rsidRPr="00730A37">
        <w:t xml:space="preserve"> consents to the </w:t>
      </w:r>
      <w:r>
        <w:t xml:space="preserve">Office for Fair Access </w:t>
      </w:r>
      <w:r w:rsidRPr="00730A37">
        <w:t xml:space="preserve">holding and processing data relating to </w:t>
      </w:r>
      <w:r>
        <w:t>them</w:t>
      </w:r>
      <w:r w:rsidRPr="00730A37">
        <w:t xml:space="preserve"> for legal, personnel, administrative and management purposes and in particular to the processing of any </w:t>
      </w:r>
      <w:r>
        <w:t>"</w:t>
      </w:r>
      <w:r w:rsidRPr="00730A37">
        <w:t>sensitive personal data</w:t>
      </w:r>
      <w:r>
        <w:t>"</w:t>
      </w:r>
      <w:r w:rsidRPr="00730A37">
        <w:t xml:space="preserve"> (as defined in the Data Protection Act 1998) relating to the </w:t>
      </w:r>
      <w:r>
        <w:t xml:space="preserve">Contractor </w:t>
      </w:r>
      <w:r w:rsidRPr="00730A37">
        <w:t>including, as appropriate:</w:t>
      </w:r>
    </w:p>
    <w:p w14:paraId="21B6847B" w14:textId="77777777" w:rsidR="00486CDB" w:rsidRPr="00730A37" w:rsidRDefault="00486CDB" w:rsidP="00486CDB">
      <w:pPr>
        <w:pStyle w:val="Level3"/>
      </w:pPr>
      <w:r w:rsidRPr="00730A37">
        <w:t xml:space="preserve">information about the </w:t>
      </w:r>
      <w:r>
        <w:t>Contractor'</w:t>
      </w:r>
      <w:r w:rsidRPr="00730A37">
        <w:t xml:space="preserve">s physical or mental health or condition in order to monitor and take decisions as to the </w:t>
      </w:r>
      <w:r>
        <w:t>Contractor'</w:t>
      </w:r>
      <w:r w:rsidRPr="00730A37">
        <w:t>s fitness for work; or</w:t>
      </w:r>
    </w:p>
    <w:p w14:paraId="72051868" w14:textId="77777777" w:rsidR="00486CDB" w:rsidRPr="00730A37" w:rsidRDefault="00486CDB" w:rsidP="00486CDB">
      <w:pPr>
        <w:pStyle w:val="Level3"/>
      </w:pPr>
      <w:r w:rsidRPr="00730A37">
        <w:t xml:space="preserve">the </w:t>
      </w:r>
      <w:r>
        <w:t>Contractor'</w:t>
      </w:r>
      <w:r w:rsidRPr="00730A37">
        <w:t>s racial or ethnic origin or religious or similar beliefs in order to monitor compliance with equal opportunities legislation;</w:t>
      </w:r>
    </w:p>
    <w:p w14:paraId="488630B0" w14:textId="77777777" w:rsidR="00486CDB" w:rsidRDefault="00486CDB" w:rsidP="00486CDB">
      <w:pPr>
        <w:pStyle w:val="Level3"/>
      </w:pPr>
      <w:r w:rsidRPr="00730A37">
        <w:t>information relating to any criminal proceedings in which the</w:t>
      </w:r>
      <w:r>
        <w:t xml:space="preserve"> Contractor</w:t>
      </w:r>
      <w:r w:rsidRPr="00730A37">
        <w:t xml:space="preserve"> has been involved for insurance purposes and in order to comply with legal requirements and </w:t>
      </w:r>
      <w:r>
        <w:t>obligations to third parties; and</w:t>
      </w:r>
    </w:p>
    <w:p w14:paraId="5F06A0C9" w14:textId="77777777" w:rsidR="00486CDB" w:rsidRDefault="00486CDB" w:rsidP="00486CDB">
      <w:pPr>
        <w:pStyle w:val="Level3"/>
      </w:pPr>
      <w:r w:rsidRPr="006819F7">
        <w:t xml:space="preserve">any other sensitive data to be processed e.g. union membership, </w:t>
      </w:r>
    </w:p>
    <w:p w14:paraId="1C53187D" w14:textId="77777777" w:rsidR="00486CDB" w:rsidRPr="00730A37" w:rsidRDefault="00486CDB" w:rsidP="00486CDB">
      <w:pPr>
        <w:pStyle w:val="Level2"/>
      </w:pPr>
      <w:r w:rsidRPr="00730A37">
        <w:t xml:space="preserve">The </w:t>
      </w:r>
      <w:r>
        <w:t>Contractor</w:t>
      </w:r>
      <w:r w:rsidRPr="00730A37">
        <w:t xml:space="preserve"> </w:t>
      </w:r>
      <w:r>
        <w:t xml:space="preserve">consents </w:t>
      </w:r>
      <w:r w:rsidRPr="00730A37">
        <w:t xml:space="preserve">to the </w:t>
      </w:r>
      <w:r>
        <w:t xml:space="preserve">Office for Fair Access </w:t>
      </w:r>
      <w:r w:rsidRPr="00730A37">
        <w:t xml:space="preserve">making such information available to any Group Company, those who provide products or services to the </w:t>
      </w:r>
      <w:r>
        <w:t xml:space="preserve">Office for Fair Access </w:t>
      </w:r>
      <w:r w:rsidRPr="00730A37">
        <w:t>such as advisers, regulatory authorities, governmental or quasi</w:t>
      </w:r>
      <w:r>
        <w:t>-</w:t>
      </w:r>
      <w:r w:rsidRPr="00730A37">
        <w:t xml:space="preserve">governmental organisations and potential </w:t>
      </w:r>
      <w:r>
        <w:t xml:space="preserve">future owners </w:t>
      </w:r>
      <w:r w:rsidRPr="00730A37">
        <w:t xml:space="preserve">of the </w:t>
      </w:r>
      <w:r>
        <w:t xml:space="preserve">Office for Fair Access </w:t>
      </w:r>
      <w:r w:rsidRPr="00730A37">
        <w:t>or any part of its business.</w:t>
      </w:r>
    </w:p>
    <w:p w14:paraId="3ADF223E" w14:textId="77777777" w:rsidR="00486CDB" w:rsidRDefault="00486CDB" w:rsidP="00486CDB">
      <w:pPr>
        <w:pStyle w:val="Level2"/>
      </w:pPr>
      <w:r w:rsidRPr="00730A37">
        <w:t xml:space="preserve">The </w:t>
      </w:r>
      <w:r>
        <w:t>Contractor</w:t>
      </w:r>
      <w:r w:rsidRPr="00730A37">
        <w:t xml:space="preserve"> </w:t>
      </w:r>
      <w:r>
        <w:t xml:space="preserve">consents </w:t>
      </w:r>
      <w:r w:rsidRPr="00730A37">
        <w:t xml:space="preserve">to the transfer of such information to the business contacts </w:t>
      </w:r>
      <w:r>
        <w:t xml:space="preserve">of the Office for Fair Access </w:t>
      </w:r>
      <w:r w:rsidRPr="00730A37">
        <w:t xml:space="preserve">outside the European Economic Area in order to further </w:t>
      </w:r>
      <w:r>
        <w:t>its or their business interests</w:t>
      </w:r>
    </w:p>
    <w:p w14:paraId="1D316C28" w14:textId="77777777" w:rsidR="00486CDB" w:rsidRDefault="00486CDB" w:rsidP="00486CDB">
      <w:pPr>
        <w:pStyle w:val="Level1"/>
        <w:keepNext/>
        <w:rPr>
          <w:rStyle w:val="Level1asHeadingtext"/>
        </w:rPr>
      </w:pPr>
      <w:r>
        <w:rPr>
          <w:rStyle w:val="Level1asHeadingtext"/>
        </w:rPr>
        <w:t xml:space="preserve">Fieldwork </w:t>
      </w:r>
    </w:p>
    <w:p w14:paraId="0C0F06E3" w14:textId="77777777" w:rsidR="00486CDB" w:rsidRDefault="00486CDB" w:rsidP="00486CDB">
      <w:pPr>
        <w:pStyle w:val="Level2"/>
      </w:pPr>
      <w:r w:rsidRPr="00730A37">
        <w:t xml:space="preserve">The </w:t>
      </w:r>
      <w:r>
        <w:t>Contractor</w:t>
      </w:r>
      <w:r w:rsidRPr="00730A37">
        <w:t xml:space="preserve"> </w:t>
      </w:r>
      <w:r>
        <w:t xml:space="preserve">consents to conducting fieldwork in accordance to RCUK’s Research Integrity and Good Conduct policies: </w:t>
      </w:r>
      <w:hyperlink r:id="rId26" w:history="1">
        <w:r w:rsidRPr="009D546D">
          <w:rPr>
            <w:rStyle w:val="Hyperlink"/>
          </w:rPr>
          <w:t>http://www.rcuk.ac.uk/funding/researchintegrity/</w:t>
        </w:r>
      </w:hyperlink>
    </w:p>
    <w:p w14:paraId="3787E977" w14:textId="77777777" w:rsidR="00486CDB" w:rsidRDefault="00486CDB" w:rsidP="00486CDB">
      <w:pPr>
        <w:pStyle w:val="Level2"/>
      </w:pPr>
      <w:r>
        <w:t xml:space="preserve">The Contractor will seek informed consent from all participants involved in fieldwork and take steps to ensure the anonymity of participants after any transcription of fieldwork. </w:t>
      </w:r>
    </w:p>
    <w:p w14:paraId="74143A24" w14:textId="77777777" w:rsidR="00486CDB" w:rsidRDefault="00486CDB" w:rsidP="00486CDB">
      <w:pPr>
        <w:pStyle w:val="Level2"/>
      </w:pPr>
      <w:r>
        <w:t xml:space="preserve">The Contractor consents to </w:t>
      </w:r>
      <w:r w:rsidRPr="00E76E08">
        <w:t xml:space="preserve">irretrievably </w:t>
      </w:r>
      <w:r>
        <w:t>deleting fieldwork audio files at the termination of this Agreement</w:t>
      </w:r>
      <w:r w:rsidRPr="003D682C">
        <w:t>.</w:t>
      </w:r>
    </w:p>
    <w:p w14:paraId="470774F5" w14:textId="77777777" w:rsidR="00486CDB" w:rsidRPr="007B7BDF" w:rsidRDefault="00486CDB" w:rsidP="00486CDB">
      <w:pPr>
        <w:pStyle w:val="Level2"/>
      </w:pPr>
      <w:r>
        <w:t>Data</w:t>
      </w:r>
      <w:r w:rsidRPr="00E95617">
        <w:t xml:space="preserve"> </w:t>
      </w:r>
      <w:r>
        <w:t>collected during the fieldwork by the Contractor can be used by the Contractor in future research, in agreement with the Office for Fair Access.</w:t>
      </w:r>
    </w:p>
    <w:p w14:paraId="041EBAD7" w14:textId="77777777" w:rsidR="00486CDB" w:rsidRDefault="00486CDB" w:rsidP="00486CDB">
      <w:pPr>
        <w:pStyle w:val="Level1"/>
        <w:keepNext/>
        <w:rPr>
          <w:rStyle w:val="Level1asHeadingtext"/>
        </w:rPr>
      </w:pPr>
      <w:r w:rsidRPr="003F207C">
        <w:rPr>
          <w:rStyle w:val="Level1asHeadingtext"/>
        </w:rPr>
        <w:t>FREEDOM OF INFORMATION ACT</w:t>
      </w:r>
    </w:p>
    <w:p w14:paraId="29F289CC" w14:textId="77777777" w:rsidR="00486CDB" w:rsidRDefault="00486CDB" w:rsidP="00486CDB">
      <w:pPr>
        <w:pStyle w:val="Level2"/>
      </w:pPr>
      <w:bookmarkStart w:id="155" w:name="_Ref401366047"/>
      <w:bookmarkStart w:id="156" w:name="_Ref397138882"/>
      <w:bookmarkStart w:id="157" w:name="_Ref397099735"/>
      <w:bookmarkStart w:id="158" w:name="_Ref397100464"/>
      <w:bookmarkStart w:id="159" w:name="_Ref397097904"/>
      <w:bookmarkStart w:id="160" w:name="_Ref396295981"/>
      <w:bookmarkStart w:id="161" w:name="_Ref465158357"/>
      <w:bookmarkStart w:id="162" w:name="_Ref402206133"/>
      <w:bookmarkStart w:id="163" w:name="_Ref402205561"/>
      <w:bookmarkStart w:id="164" w:name="_Ref410735405"/>
      <w:bookmarkStart w:id="165" w:name="_Ref410736756"/>
      <w:bookmarkStart w:id="166" w:name="_Ref410757986"/>
      <w:bookmarkStart w:id="167" w:name="_Ref410757473"/>
      <w:bookmarkStart w:id="168" w:name="_Ref410787003"/>
      <w:r w:rsidRPr="00AD5963">
        <w:t xml:space="preserve">Please be aware that as a public body, </w:t>
      </w:r>
      <w:r>
        <w:t>the Office for Fair Access</w:t>
      </w:r>
      <w:r w:rsidRPr="00AD5963">
        <w:t xml:space="preserve"> is subject to the Freedom of Information Act 2000 (FOI).</w:t>
      </w:r>
      <w:r>
        <w:t xml:space="preserve"> </w:t>
      </w:r>
      <w:r w:rsidRPr="00AD5963">
        <w:t>Our policy is to fully disclose tender information in compliance with the FOI, if a FOI Act request is received. However, we will not disclose any information that forms part of this tendering process until the final award of the contract and all unsuccessful bidders have been informed</w:t>
      </w:r>
      <w:r>
        <w:t>.</w:t>
      </w:r>
    </w:p>
    <w:p w14:paraId="589D19B8" w14:textId="77777777" w:rsidR="00486CDB" w:rsidRPr="00AD5963" w:rsidRDefault="00486CDB" w:rsidP="00486CDB">
      <w:pPr>
        <w:pStyle w:val="Level2"/>
      </w:pPr>
      <w:r w:rsidRPr="00AD5963">
        <w:t>There may be elements of your tender submission which you consider to be potentially commercially-sensitive and would not want them to be disclosed.</w:t>
      </w:r>
      <w:r>
        <w:t xml:space="preserve"> </w:t>
      </w:r>
      <w:r w:rsidRPr="00AD5963">
        <w:t xml:space="preserve">The FOI Act does allow certain exemptions related to trade secrets and commercial interests see </w:t>
      </w:r>
      <w:hyperlink r:id="rId27" w:history="1">
        <w:r w:rsidRPr="003D682C">
          <w:rPr>
            <w:rStyle w:val="Hyperlink"/>
            <w:rFonts w:cs="Arial"/>
            <w:sz w:val="22"/>
            <w:szCs w:val="22"/>
          </w:rPr>
          <w:t>http://www.foi.gov.uk</w:t>
        </w:r>
      </w:hyperlink>
      <w:r>
        <w:t xml:space="preserve"> </w:t>
      </w:r>
      <w:r w:rsidRPr="00AD5963">
        <w:t>for further details.</w:t>
      </w:r>
      <w:r>
        <w:t xml:space="preserve"> </w:t>
      </w:r>
      <w:r w:rsidRPr="003D682C">
        <w:rPr>
          <w:b/>
          <w:bCs/>
        </w:rPr>
        <w:t>Therefore, where you consider tender information falls into this category, please extract the information and insert it into a separate annex, which we will treat as being potentially commercially-sensitive but you should refer to it in the main body of the tender.</w:t>
      </w:r>
      <w:r w:rsidRPr="00AD5963">
        <w:t xml:space="preserve"> When </w:t>
      </w:r>
      <w:r>
        <w:t>the Office for Fair Access</w:t>
      </w:r>
      <w:r w:rsidRPr="00AD5963">
        <w:t xml:space="preserve"> consider it to be appropriate and practicable, we may seek the views of the </w:t>
      </w:r>
      <w:r>
        <w:t>Contractor</w:t>
      </w:r>
      <w:r w:rsidRPr="00AD5963">
        <w:t xml:space="preserve"> before disclosing information in this annex.</w:t>
      </w:r>
      <w:r>
        <w:t xml:space="preserve"> </w:t>
      </w:r>
      <w:r w:rsidRPr="00AD5963">
        <w:t xml:space="preserve">The </w:t>
      </w:r>
      <w:r>
        <w:t>Contractor</w:t>
      </w:r>
      <w:r w:rsidRPr="00AD5963">
        <w:t xml:space="preserve"> acknowledges that information provided in this annex is of indicative value only and that </w:t>
      </w:r>
      <w:r>
        <w:t>the Office for Fair Access</w:t>
      </w:r>
      <w:r w:rsidRPr="00AD5963">
        <w:t xml:space="preserve"> may nevertheless be obliged to disclose this information in accordance with the requirements of the FOIA. All information in the main tender documents would be disclosed should a request be received. </w:t>
      </w:r>
    </w:p>
    <w:p w14:paraId="1DF0940B"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_Ref410824092 \r </w:instrText>
      </w:r>
      <w:r>
        <w:fldChar w:fldCharType="separate"/>
      </w:r>
      <w:bookmarkStart w:id="169" w:name="_Toc465949111"/>
      <w:r>
        <w:instrText>13</w:instrText>
      </w:r>
      <w:r>
        <w:fldChar w:fldCharType="end"/>
      </w:r>
      <w:r>
        <w:tab/>
        <w:instrText>INVENTIONS AND OTHER INTELLECTUAL PROPERTY</w:instrText>
      </w:r>
      <w:bookmarkEnd w:id="169"/>
      <w:r w:rsidRPr="00AB3295">
        <w:instrText xml:space="preserve">" \l1 </w:instrText>
      </w:r>
      <w:r>
        <w:rPr>
          <w:rStyle w:val="Level1asHeadingtext"/>
        </w:rPr>
        <w:fldChar w:fldCharType="end"/>
      </w:r>
      <w:bookmarkStart w:id="170" w:name="_Ref410824092"/>
      <w:r w:rsidRPr="00C54BFE">
        <w:rPr>
          <w:rStyle w:val="Level1asHeadingtext"/>
        </w:rPr>
        <w:t xml:space="preserve">Inventions </w:t>
      </w:r>
      <w:smartTag w:uri="urn:schemas-microsoft-com:office:smarttags" w:element="stockticker">
        <w:r w:rsidRPr="00C54BFE">
          <w:rPr>
            <w:rStyle w:val="Level1asHeadingtext"/>
          </w:rPr>
          <w:t>and</w:t>
        </w:r>
      </w:smartTag>
      <w:r w:rsidRPr="00C54BFE">
        <w:rPr>
          <w:rStyle w:val="Level1asHeadingtext"/>
        </w:rPr>
        <w:t xml:space="preserve"> Other Intellectual Property</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70"/>
    </w:p>
    <w:p w14:paraId="316C2890" w14:textId="77777777" w:rsidR="00486CDB" w:rsidRPr="00C54BFE" w:rsidRDefault="00486CDB" w:rsidP="00486CDB">
      <w:pPr>
        <w:pStyle w:val="Level2"/>
      </w:pPr>
      <w:bookmarkStart w:id="171" w:name="_Ref246395545"/>
      <w:bookmarkStart w:id="172" w:name="_Ref410736678"/>
      <w:bookmarkStart w:id="173" w:name="_Ref410758048"/>
      <w:bookmarkStart w:id="174" w:name="_Ref410757536"/>
      <w:bookmarkStart w:id="175" w:name="_Ref410787049"/>
      <w:r w:rsidRPr="00C54BFE">
        <w:t xml:space="preserve">The parties foresee that the </w:t>
      </w:r>
      <w:r>
        <w:t>Contractor</w:t>
      </w:r>
      <w:r w:rsidRPr="00C54BFE">
        <w:t xml:space="preserve"> may create or develop Intellec</w:t>
      </w:r>
      <w:r>
        <w:t xml:space="preserve">tual Property in the course of </w:t>
      </w:r>
      <w:r w:rsidRPr="00C54BFE">
        <w:t>the Engagement.</w:t>
      </w:r>
      <w:bookmarkEnd w:id="171"/>
    </w:p>
    <w:p w14:paraId="1D5CE97E" w14:textId="77777777" w:rsidR="00486CDB" w:rsidRDefault="00486CDB" w:rsidP="00486CDB">
      <w:pPr>
        <w:pStyle w:val="Level2"/>
      </w:pPr>
      <w:r w:rsidRPr="00C54BFE">
        <w:t xml:space="preserve">Any Intellectual Property created or developed by the </w:t>
      </w:r>
      <w:r>
        <w:t>Contractor</w:t>
      </w:r>
      <w:r w:rsidRPr="00C54BFE">
        <w:t xml:space="preserve"> in the course of providing the Services under this Agreement (the "Created Intellectual Property") shall forthwith be disclosed to the </w:t>
      </w:r>
      <w:r>
        <w:t xml:space="preserve">Office for Fair Access </w:t>
      </w:r>
      <w:r w:rsidRPr="00C54BFE">
        <w:t xml:space="preserve">and shall belong to and be the absolute property of the </w:t>
      </w:r>
      <w:r>
        <w:t xml:space="preserve">Office for Fair Access. </w:t>
      </w:r>
    </w:p>
    <w:p w14:paraId="10763DB3" w14:textId="77777777" w:rsidR="00486CDB" w:rsidRDefault="00486CDB" w:rsidP="00486CDB">
      <w:pPr>
        <w:pStyle w:val="Level2"/>
      </w:pPr>
      <w:r w:rsidRPr="00C54BFE">
        <w:t xml:space="preserve">The </w:t>
      </w:r>
      <w:r>
        <w:t>Contractor</w:t>
      </w:r>
      <w:r w:rsidRPr="00C54BFE">
        <w:t xml:space="preserve"> shall record any Created Intellectual Property created or developed by </w:t>
      </w:r>
      <w:r>
        <w:t>them</w:t>
      </w:r>
      <w:r w:rsidRPr="00C54BFE">
        <w:t xml:space="preserve"> in writing in accordance with good industry practice in sufficient detail to enable a person of reasonable skill in the relevant field to understand and work that Intellectual Property.</w:t>
      </w:r>
    </w:p>
    <w:p w14:paraId="2329B4FA" w14:textId="77777777" w:rsidR="00486CDB" w:rsidRPr="00C54BFE" w:rsidRDefault="00486CDB" w:rsidP="00486CDB">
      <w:pPr>
        <w:pStyle w:val="Level2"/>
      </w:pPr>
      <w:bookmarkStart w:id="176" w:name="_Ref141761620"/>
      <w:r w:rsidRPr="00C54BFE">
        <w:t>To the extent they do not automatically vest in the</w:t>
      </w:r>
      <w:r w:rsidRPr="00E9063F">
        <w:t xml:space="preserve"> </w:t>
      </w:r>
      <w:r>
        <w:t xml:space="preserve">Office for Fair Access </w:t>
      </w:r>
      <w:r w:rsidRPr="00C54BFE">
        <w:t xml:space="preserve">by the operation of law, the </w:t>
      </w:r>
      <w:r>
        <w:t>Contractor</w:t>
      </w:r>
      <w:r w:rsidRPr="00C54BFE">
        <w:t xml:space="preserve"> hereby assigns absolutely to the </w:t>
      </w:r>
      <w:r>
        <w:t>Office for Fair Access</w:t>
      </w:r>
      <w:r w:rsidRPr="00C54BFE">
        <w:t xml:space="preserve"> all present and future rights in the Created Intellectual Property together with the right to claim damages and all other remedies for infringement.</w:t>
      </w:r>
      <w:bookmarkEnd w:id="176"/>
    </w:p>
    <w:p w14:paraId="12109019" w14:textId="77777777" w:rsidR="00486CDB" w:rsidRPr="00C54BFE" w:rsidRDefault="00486CDB" w:rsidP="00486CDB">
      <w:pPr>
        <w:pStyle w:val="Level2"/>
      </w:pPr>
      <w:r w:rsidRPr="00C54BFE">
        <w:t xml:space="preserve">The </w:t>
      </w:r>
      <w:r>
        <w:t>Contractor</w:t>
      </w:r>
      <w:r w:rsidRPr="00C54BFE">
        <w:t xml:space="preserve"> if and whenever required so to do by the </w:t>
      </w:r>
      <w:r>
        <w:t>Office for Fair Access</w:t>
      </w:r>
      <w:r w:rsidRPr="00C54BFE">
        <w:t xml:space="preserve"> shall at the expense of the </w:t>
      </w:r>
      <w:r>
        <w:t xml:space="preserve">Office for Fair Access </w:t>
      </w:r>
      <w:r w:rsidRPr="00C54BFE">
        <w:t>:</w:t>
      </w:r>
    </w:p>
    <w:p w14:paraId="2074C82E" w14:textId="77777777" w:rsidR="00486CDB" w:rsidRPr="00C54BFE" w:rsidRDefault="00486CDB" w:rsidP="00486CDB">
      <w:pPr>
        <w:pStyle w:val="Level3"/>
      </w:pPr>
      <w:r w:rsidRPr="00C54BFE">
        <w:t xml:space="preserve">apply, join with or provide assistance to the </w:t>
      </w:r>
      <w:r>
        <w:t xml:space="preserve">Office for Fair Access </w:t>
      </w:r>
      <w:r w:rsidRPr="00C54BFE">
        <w:t>in connection with any application to register and/or to exploit or enforce in the United Kingdom and in any other part of the world the Created Intellectual Property; and</w:t>
      </w:r>
    </w:p>
    <w:p w14:paraId="3B304FEC" w14:textId="77777777" w:rsidR="00486CDB" w:rsidRPr="00C54BFE" w:rsidRDefault="00486CDB" w:rsidP="00486CDB">
      <w:pPr>
        <w:pStyle w:val="Level3"/>
      </w:pPr>
      <w:r w:rsidRPr="00C54BFE">
        <w:t xml:space="preserve">execute all instruments and do all things necessary for vesting all right title and interest to and in the Created Intellectual Property absolutely as sole legal and beneficial owner in the </w:t>
      </w:r>
      <w:r>
        <w:t xml:space="preserve">Office for Fair Access </w:t>
      </w:r>
      <w:r w:rsidRPr="00C54BFE">
        <w:t xml:space="preserve">or in such other person as the </w:t>
      </w:r>
      <w:r>
        <w:t xml:space="preserve">Office for Fair Access </w:t>
      </w:r>
      <w:r w:rsidRPr="00C54BFE">
        <w:t>may specify.</w:t>
      </w:r>
    </w:p>
    <w:p w14:paraId="4776E7F3" w14:textId="77777777" w:rsidR="00486CDB" w:rsidRPr="00C54BFE" w:rsidRDefault="00486CDB" w:rsidP="00486CDB">
      <w:pPr>
        <w:pStyle w:val="Level2"/>
      </w:pPr>
      <w:r w:rsidRPr="00C54BFE">
        <w:t xml:space="preserve">The </w:t>
      </w:r>
      <w:r>
        <w:t>Contractor</w:t>
      </w:r>
      <w:r w:rsidRPr="00C54BFE">
        <w:t xml:space="preserve"> hereby irrevocably and unconditionally waives all moral rights under Chapter IV Copyright,</w:t>
      </w:r>
      <w:r>
        <w:t xml:space="preserve"> </w:t>
      </w:r>
      <w:r w:rsidRPr="00C54BFE">
        <w:t xml:space="preserve">Designs and Patents Act 1988 and all rights of a similar nature in connection with the </w:t>
      </w:r>
      <w:r>
        <w:t>Contractor</w:t>
      </w:r>
      <w:r w:rsidRPr="00C54BFE">
        <w:t xml:space="preserve">'s authorship of any existing or future copyright work in the course of </w:t>
      </w:r>
      <w:r>
        <w:t>their</w:t>
      </w:r>
      <w:r w:rsidRPr="00C54BFE">
        <w:t xml:space="preserve"> duties under this Agreement, in whatever part of the world such rights may be enforceable.</w:t>
      </w:r>
      <w:r w:rsidRPr="00C54BFE">
        <w:fldChar w:fldCharType="begin"/>
      </w:r>
      <w:r w:rsidRPr="00C54BFE">
        <w:instrText xml:space="preserve"> ADVANCE \l41.0 </w:instrText>
      </w:r>
      <w:r w:rsidRPr="00C54BFE">
        <w:fldChar w:fldCharType="end"/>
      </w:r>
    </w:p>
    <w:p w14:paraId="37AD3F9A" w14:textId="77777777" w:rsidR="00486CDB" w:rsidRPr="00C54BFE" w:rsidRDefault="00486CDB" w:rsidP="00486CDB">
      <w:pPr>
        <w:pStyle w:val="Level2"/>
      </w:pPr>
      <w:r w:rsidRPr="00C54BFE">
        <w:t xml:space="preserve">The </w:t>
      </w:r>
      <w:r>
        <w:t>Contractor</w:t>
      </w:r>
      <w:r w:rsidRPr="00C54BFE">
        <w:t xml:space="preserve"> acknowledges that no further </w:t>
      </w:r>
      <w:r>
        <w:t>fees other than those</w:t>
      </w:r>
      <w:r w:rsidRPr="00C54BFE">
        <w:t xml:space="preserve"> provided for in thi</w:t>
      </w:r>
      <w:r>
        <w:t>s Agreement are</w:t>
      </w:r>
      <w:r w:rsidRPr="00C54BFE">
        <w:t xml:space="preserve"> or may become due to the </w:t>
      </w:r>
      <w:r>
        <w:t>Contractor</w:t>
      </w:r>
      <w:r w:rsidRPr="00C54BFE">
        <w:t xml:space="preserve"> in respect of the performance of </w:t>
      </w:r>
      <w:r>
        <w:t>their</w:t>
      </w:r>
      <w:r w:rsidRPr="00C54BFE">
        <w:t xml:space="preserve"> obligations under this clause.</w:t>
      </w:r>
    </w:p>
    <w:p w14:paraId="0C6DC71F" w14:textId="77777777" w:rsidR="00486CDB" w:rsidRPr="00C54BFE" w:rsidRDefault="00486CDB" w:rsidP="00486CDB">
      <w:pPr>
        <w:pStyle w:val="Level2"/>
      </w:pPr>
      <w:r w:rsidRPr="00C54BFE">
        <w:fldChar w:fldCharType="begin"/>
      </w:r>
      <w:r w:rsidRPr="00C54BFE">
        <w:instrText xml:space="preserve"> ADVANCE \l41.0 </w:instrText>
      </w:r>
      <w:r w:rsidRPr="00C54BFE">
        <w:fldChar w:fldCharType="end"/>
      </w:r>
      <w:r w:rsidRPr="00C54BFE">
        <w:tab/>
        <w:t xml:space="preserve">The </w:t>
      </w:r>
      <w:r>
        <w:t>Contractor</w:t>
      </w:r>
      <w:r w:rsidRPr="00C54BFE">
        <w:t xml:space="preserve"> will indemnify the </w:t>
      </w:r>
      <w:r>
        <w:t xml:space="preserve">Office for Fair Access </w:t>
      </w:r>
      <w:r w:rsidRPr="00C54BFE">
        <w:t xml:space="preserve">and keep </w:t>
      </w:r>
      <w:r>
        <w:t xml:space="preserve">it </w:t>
      </w:r>
      <w:r w:rsidRPr="00C54BFE">
        <w:t>indemnified on demand against all costs, claims, demands, expenses and liabilities of whatsoever nature arising out of or in connection with any claim that the normal use or possession of the Works infringes the intellectual property rights (including without limitation any patent, copyrights, registered design, design right or trademark) of any unaffiliated third party.</w:t>
      </w:r>
    </w:p>
    <w:p w14:paraId="6A7CB15F" w14:textId="77777777" w:rsidR="00486CDB" w:rsidRPr="00C54BFE" w:rsidRDefault="00486CDB" w:rsidP="00486CDB">
      <w:pPr>
        <w:pStyle w:val="Level2"/>
      </w:pPr>
      <w:r w:rsidRPr="00C54BFE">
        <w:t xml:space="preserve">The </w:t>
      </w:r>
      <w:r>
        <w:t>Contractor</w:t>
      </w:r>
      <w:r w:rsidRPr="00C54BFE">
        <w:t xml:space="preserve"> hereby irrevocably appoints the </w:t>
      </w:r>
      <w:r>
        <w:t xml:space="preserve">Office for Fair Access </w:t>
      </w:r>
      <w:r w:rsidRPr="00C54BFE">
        <w:t xml:space="preserve">to be </w:t>
      </w:r>
      <w:r>
        <w:t>the Contractor’s</w:t>
      </w:r>
      <w:r w:rsidRPr="00C54BFE">
        <w:t xml:space="preserve"> attorney in </w:t>
      </w:r>
      <w:r>
        <w:t>their</w:t>
      </w:r>
      <w:r w:rsidRPr="00C54BFE">
        <w:t xml:space="preserve"> name and on </w:t>
      </w:r>
      <w:r>
        <w:t>their</w:t>
      </w:r>
      <w:r w:rsidRPr="00C54BFE">
        <w:t xml:space="preserve"> behalf to execute and do any such instrument or thing and generally to use his name for the purpose of giving to the </w:t>
      </w:r>
      <w:r>
        <w:t xml:space="preserve">Office for Fair Access </w:t>
      </w:r>
      <w:r w:rsidRPr="00C54BFE">
        <w:t>the full benefit of this clause.</w:t>
      </w:r>
      <w:r>
        <w:t xml:space="preserve"> </w:t>
      </w:r>
      <w:r w:rsidRPr="00C54BFE">
        <w:t xml:space="preserve">In favour of any third party a certificate in writing signed by the </w:t>
      </w:r>
      <w:r>
        <w:t>Director</w:t>
      </w:r>
      <w:r w:rsidRPr="00C54BFE">
        <w:t xml:space="preserve"> o</w:t>
      </w:r>
      <w:r>
        <w:t>r</w:t>
      </w:r>
      <w:r w:rsidRPr="00C54BFE">
        <w:t xml:space="preserve"> the </w:t>
      </w:r>
      <w:r>
        <w:t xml:space="preserve">Office for Fair Access </w:t>
      </w:r>
      <w:r w:rsidRPr="00C54BFE">
        <w:t xml:space="preserve">that any instrument or act falls within the authority hereby conferred shall be conclusive </w:t>
      </w:r>
      <w:r>
        <w:t>evidence that such is the case.</w:t>
      </w:r>
    </w:p>
    <w:p w14:paraId="4CAD83CB" w14:textId="77777777" w:rsidR="00486CDB" w:rsidRPr="00C54BFE" w:rsidRDefault="00486CDB" w:rsidP="00486CDB">
      <w:pPr>
        <w:pStyle w:val="Level2"/>
      </w:pPr>
      <w:r w:rsidRPr="00C54BFE">
        <w:fldChar w:fldCharType="begin"/>
      </w:r>
      <w:r w:rsidRPr="00C54BFE">
        <w:instrText xml:space="preserve"> ADVANCE \l41.0 </w:instrText>
      </w:r>
      <w:r w:rsidRPr="00C54BFE">
        <w:fldChar w:fldCharType="end"/>
      </w:r>
      <w:r w:rsidRPr="00C54BFE">
        <w:tab/>
        <w:t xml:space="preserve">If the normal use or possession </w:t>
      </w:r>
      <w:r>
        <w:t xml:space="preserve">by the Office for Fair Access </w:t>
      </w:r>
      <w:r w:rsidRPr="00C54BFE">
        <w:t xml:space="preserve">of the Works is held by a court of competent jurisdiction to constitute an infringement of a third party's intellectual property rights or if the </w:t>
      </w:r>
      <w:r>
        <w:t>Contractor</w:t>
      </w:r>
      <w:r w:rsidRPr="00C54BFE">
        <w:t xml:space="preserve"> is advised by legal counsel that such use or possession is likely to constitute such an infringement then the </w:t>
      </w:r>
      <w:r>
        <w:t>Contractor</w:t>
      </w:r>
      <w:r w:rsidRPr="00C54BFE">
        <w:t xml:space="preserve"> shall promptly and at </w:t>
      </w:r>
      <w:r>
        <w:t>the Contractor’s</w:t>
      </w:r>
      <w:r w:rsidRPr="00C54BFE">
        <w:t xml:space="preserve"> own expense:</w:t>
      </w:r>
    </w:p>
    <w:p w14:paraId="37A5ED5F" w14:textId="77777777" w:rsidR="00486CDB" w:rsidRPr="00C54BFE" w:rsidRDefault="00486CDB" w:rsidP="00486CDB">
      <w:pPr>
        <w:pStyle w:val="Level3"/>
      </w:pPr>
      <w:r w:rsidRPr="00C54BFE">
        <w:t xml:space="preserve">procure for the </w:t>
      </w:r>
      <w:r>
        <w:t xml:space="preserve">Office for Fair Access </w:t>
      </w:r>
      <w:r w:rsidRPr="00C54BFE">
        <w:t>the right to continue using and possessing the Works; or</w:t>
      </w:r>
    </w:p>
    <w:p w14:paraId="73901B31" w14:textId="77777777" w:rsidR="00486CDB" w:rsidRPr="00C54BFE" w:rsidRDefault="00486CDB" w:rsidP="00486CDB">
      <w:pPr>
        <w:pStyle w:val="Level3"/>
      </w:pPr>
      <w:r w:rsidRPr="00C54BFE">
        <w:t xml:space="preserve">modify or replace the Works so as to avoid the infringement (in which event the </w:t>
      </w:r>
      <w:r>
        <w:t>Contractor</w:t>
      </w:r>
      <w:r w:rsidRPr="00C54BFE">
        <w:t xml:space="preserve"> shall compensate the </w:t>
      </w:r>
      <w:r>
        <w:t xml:space="preserve">Office for Fair Access </w:t>
      </w:r>
      <w:r w:rsidRPr="00C54BFE">
        <w:t xml:space="preserve">for the amount of any direct loss and/or damage sustained or incurred by the </w:t>
      </w:r>
      <w:r>
        <w:t xml:space="preserve">Office for Fair Access </w:t>
      </w:r>
      <w:r w:rsidRPr="00C54BFE">
        <w:t>by reason of such modification or replacement); or</w:t>
      </w:r>
    </w:p>
    <w:p w14:paraId="7A702427" w14:textId="77777777" w:rsidR="00486CDB" w:rsidRDefault="00486CDB" w:rsidP="00486CDB">
      <w:pPr>
        <w:pStyle w:val="Level3"/>
      </w:pPr>
      <w:r w:rsidRPr="00C54BFE">
        <w:t xml:space="preserve">if (a) or (b) cannot be accomplished on reasonable terms, refund such proportion of the Fee as is reasonable to the </w:t>
      </w:r>
      <w:r>
        <w:t xml:space="preserve">Office for Fair Access </w:t>
      </w:r>
      <w:r w:rsidRPr="00C54BFE">
        <w:t>.</w:t>
      </w:r>
    </w:p>
    <w:p w14:paraId="3B27E806" w14:textId="77777777" w:rsidR="00486CDB" w:rsidRPr="00B71EC4"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_Ref410824154 \r </w:instrText>
      </w:r>
      <w:r>
        <w:fldChar w:fldCharType="separate"/>
      </w:r>
      <w:bookmarkStart w:id="177" w:name="_Toc465949112"/>
      <w:r>
        <w:instrText>14</w:instrText>
      </w:r>
      <w:r>
        <w:fldChar w:fldCharType="end"/>
      </w:r>
      <w:r>
        <w:tab/>
        <w:instrText>INSURANCE AND LIABILITY</w:instrText>
      </w:r>
      <w:bookmarkEnd w:id="177"/>
      <w:r w:rsidRPr="00AB3295">
        <w:instrText xml:space="preserve">" \l1 </w:instrText>
      </w:r>
      <w:r>
        <w:rPr>
          <w:rStyle w:val="Level1asHeadingtext"/>
        </w:rPr>
        <w:fldChar w:fldCharType="end"/>
      </w:r>
      <w:bookmarkStart w:id="178" w:name="_Ref410824154"/>
      <w:r>
        <w:rPr>
          <w:rStyle w:val="Level1asHeadingtext"/>
        </w:rPr>
        <w:t>insurance and liability</w:t>
      </w:r>
      <w:bookmarkEnd w:id="172"/>
      <w:bookmarkEnd w:id="173"/>
      <w:bookmarkEnd w:id="174"/>
      <w:bookmarkEnd w:id="175"/>
      <w:bookmarkEnd w:id="178"/>
    </w:p>
    <w:p w14:paraId="04FD11C3" w14:textId="77777777" w:rsidR="00486CDB" w:rsidRPr="00C54BFE" w:rsidRDefault="00486CDB" w:rsidP="00486CDB">
      <w:pPr>
        <w:pStyle w:val="Level2"/>
      </w:pPr>
      <w:bookmarkStart w:id="179" w:name="_Ref79141309"/>
      <w:bookmarkStart w:id="180" w:name="_Ref396295215"/>
      <w:bookmarkStart w:id="181" w:name="_Ref397098013"/>
      <w:bookmarkStart w:id="182" w:name="_Ref397099542"/>
      <w:bookmarkStart w:id="183" w:name="_Ref397138960"/>
      <w:bookmarkStart w:id="184" w:name="_Ref401365141"/>
      <w:bookmarkStart w:id="185" w:name="_Ref402206352"/>
      <w:bookmarkStart w:id="186" w:name="_Ref402205717"/>
      <w:bookmarkStart w:id="187" w:name="_Ref410735468"/>
      <w:bookmarkStart w:id="188" w:name="_Ref410736834"/>
      <w:bookmarkStart w:id="189" w:name="_Ref410757079"/>
      <w:bookmarkStart w:id="190" w:name="_Ref410757567"/>
      <w:bookmarkStart w:id="191" w:name="_Ref410787096"/>
      <w:r w:rsidRPr="00C54BFE">
        <w:t xml:space="preserve">The </w:t>
      </w:r>
      <w:r>
        <w:t xml:space="preserve">Office for Fair Access </w:t>
      </w:r>
      <w:r w:rsidRPr="00C54BFE">
        <w:t>will not be liable for any of the acts or omissions of th</w:t>
      </w:r>
      <w:r>
        <w:t xml:space="preserve">e Contractor or the Contractor’s employees, </w:t>
      </w:r>
      <w:r w:rsidRPr="00C54BFE">
        <w:t>agents or sub-</w:t>
      </w:r>
      <w:r>
        <w:t>Contractor</w:t>
      </w:r>
      <w:r w:rsidRPr="00C54BFE">
        <w:t xml:space="preserve">s and the </w:t>
      </w:r>
      <w:r>
        <w:t>Contractor</w:t>
      </w:r>
      <w:r w:rsidRPr="00C54BFE">
        <w:t xml:space="preserve"> will indemnify the </w:t>
      </w:r>
      <w:r>
        <w:t xml:space="preserve">Office for Fair Access </w:t>
      </w:r>
      <w:r w:rsidRPr="00C54BFE">
        <w:t>on a continuing basis against all liabilities resulting or arising at any time from any such acts or omissions (including losses or expenses resulting from personal injury or property damage).</w:t>
      </w:r>
    </w:p>
    <w:p w14:paraId="7B9F28AC" w14:textId="77777777" w:rsidR="00486CDB" w:rsidRDefault="00486CDB" w:rsidP="00486CDB">
      <w:pPr>
        <w:pStyle w:val="Level2"/>
      </w:pPr>
      <w:r w:rsidRPr="00C54BFE">
        <w:t xml:space="preserve">Save as provided in this Agreement, the </w:t>
      </w:r>
      <w:r>
        <w:t>Contractor</w:t>
      </w:r>
      <w:r w:rsidRPr="00C54BFE">
        <w:t xml:space="preserve"> shall be liable for any loss, liability or costs (including reasonable legal costs) incurred by the</w:t>
      </w:r>
      <w:r w:rsidRPr="00E9063F">
        <w:t xml:space="preserve"> </w:t>
      </w:r>
      <w:r>
        <w:t xml:space="preserve">Office for Fair Access </w:t>
      </w:r>
      <w:r w:rsidRPr="00C54BFE">
        <w:t>in connection with</w:t>
      </w:r>
      <w:r>
        <w:t xml:space="preserve"> the provision of the Services. The Contractor will accordingly, as requested by the</w:t>
      </w:r>
      <w:r w:rsidRPr="00E9063F">
        <w:t xml:space="preserve"> </w:t>
      </w:r>
      <w:r>
        <w:t xml:space="preserve">Office for Fair Access, </w:t>
      </w:r>
      <w:r w:rsidRPr="00C54BFE">
        <w:t>maintai</w:t>
      </w:r>
      <w:r>
        <w:t>n at the Contractor’s own cost and expense full and comprehensive Insurance Policies in respect of the provision of the Services.</w:t>
      </w:r>
    </w:p>
    <w:p w14:paraId="23E84F96" w14:textId="77777777" w:rsidR="00486CDB" w:rsidRPr="00730A37" w:rsidRDefault="00486CDB" w:rsidP="00486CDB">
      <w:pPr>
        <w:pStyle w:val="Level2"/>
      </w:pPr>
      <w:r w:rsidRPr="00730A37">
        <w:t xml:space="preserve">The </w:t>
      </w:r>
      <w:r>
        <w:t>Contractor</w:t>
      </w:r>
      <w:r w:rsidRPr="00730A37">
        <w:t xml:space="preserve"> shall (on request) supply to the </w:t>
      </w:r>
      <w:r>
        <w:t xml:space="preserve">Office for Fair Access </w:t>
      </w:r>
      <w:r w:rsidRPr="00730A37">
        <w:t>y on request copies of such Insurance Policies and evidence that the relevant premiums have been paid.</w:t>
      </w:r>
    </w:p>
    <w:p w14:paraId="22420622" w14:textId="77777777" w:rsidR="00486CDB" w:rsidRPr="00730A37" w:rsidRDefault="00486CDB" w:rsidP="00486CDB">
      <w:pPr>
        <w:pStyle w:val="Level2"/>
      </w:pPr>
      <w:r w:rsidRPr="00730A37">
        <w:t xml:space="preserve">The </w:t>
      </w:r>
      <w:r>
        <w:t>Contractor</w:t>
      </w:r>
      <w:r w:rsidRPr="00730A37">
        <w:t xml:space="preserve"> shall notify the insurers of the interest </w:t>
      </w:r>
      <w:r>
        <w:t xml:space="preserve">of the Office for Fair Access </w:t>
      </w:r>
      <w:r w:rsidRPr="00730A37">
        <w:t>and shall cause such interest to be n</w:t>
      </w:r>
      <w:r>
        <w:t xml:space="preserve">oted on the Insurance Policies </w:t>
      </w:r>
      <w:r w:rsidRPr="00730A37">
        <w:t xml:space="preserve">together with a provision to the effect that, if any claim is brought or made by the </w:t>
      </w:r>
      <w:r>
        <w:t xml:space="preserve">Office for Fair Access </w:t>
      </w:r>
      <w:r w:rsidRPr="00730A37">
        <w:t xml:space="preserve">against the </w:t>
      </w:r>
      <w:r>
        <w:t>Contractor</w:t>
      </w:r>
      <w:r w:rsidRPr="00730A37">
        <w:t xml:space="preserve"> in respect of which the </w:t>
      </w:r>
      <w:r>
        <w:t>Contractor</w:t>
      </w:r>
      <w:r w:rsidRPr="00730A37">
        <w:t xml:space="preserve"> would be entitled to receive indemnity under any of the Insurance Policies, the relevant insurer will indemnify the </w:t>
      </w:r>
      <w:r>
        <w:t xml:space="preserve">Office for Fair Access </w:t>
      </w:r>
      <w:r w:rsidRPr="00730A37">
        <w:t xml:space="preserve">directly against such claim and any charges, costs and expenses in respect of such claim. If the relevant insurer does not so indemnify the </w:t>
      </w:r>
      <w:r>
        <w:t>Office for Fair Access</w:t>
      </w:r>
      <w:r w:rsidRPr="00730A37">
        <w:t xml:space="preserve">, the </w:t>
      </w:r>
      <w:r>
        <w:t>Contractor</w:t>
      </w:r>
      <w:r w:rsidRPr="00730A37">
        <w:t xml:space="preserve"> shall use all</w:t>
      </w:r>
      <w:r>
        <w:t xml:space="preserve"> insurance monies received by the Contractor</w:t>
      </w:r>
      <w:r w:rsidRPr="00730A37">
        <w:t xml:space="preserve"> to indemnify the </w:t>
      </w:r>
      <w:r>
        <w:t xml:space="preserve">Office for Fair Access </w:t>
      </w:r>
      <w:r w:rsidRPr="00730A37">
        <w:t>in respect of any claim and shall make good any def</w:t>
      </w:r>
      <w:r>
        <w:t>iciency from its own resources.</w:t>
      </w:r>
    </w:p>
    <w:p w14:paraId="59F21B9E" w14:textId="77777777" w:rsidR="00486CDB" w:rsidRPr="00730A37" w:rsidRDefault="00486CDB" w:rsidP="00486CDB">
      <w:pPr>
        <w:pStyle w:val="Level2"/>
      </w:pPr>
      <w:r w:rsidRPr="00730A37">
        <w:t xml:space="preserve">The </w:t>
      </w:r>
      <w:r>
        <w:t>Contractor</w:t>
      </w:r>
      <w:r w:rsidRPr="00730A37">
        <w:t xml:space="preserve"> shall comply with all terms and conditions of the Insurance Policies at all times. If cover under the Insurance Policies shall lapse or not be renewed or be changed in any material way or if the </w:t>
      </w:r>
      <w:r>
        <w:t>Contractor</w:t>
      </w:r>
      <w:r w:rsidRPr="00730A37">
        <w:t xml:space="preserve"> is aware of any reason why the cover under the Insurance Policies may lapse or not be renewed or be changed in any material way, the </w:t>
      </w:r>
      <w:r>
        <w:t>Contractor</w:t>
      </w:r>
      <w:r w:rsidRPr="00730A37">
        <w:t xml:space="preserve"> shall notify the </w:t>
      </w:r>
      <w:r>
        <w:t xml:space="preserve">Office for Fair Access </w:t>
      </w:r>
      <w:r w:rsidRPr="00730A37">
        <w:t>without delay.</w:t>
      </w:r>
    </w:p>
    <w:p w14:paraId="381A715D"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_Ref410824201 \r </w:instrText>
      </w:r>
      <w:r>
        <w:fldChar w:fldCharType="separate"/>
      </w:r>
      <w:bookmarkStart w:id="192" w:name="_Toc465949113"/>
      <w:r>
        <w:instrText>15</w:instrText>
      </w:r>
      <w:r>
        <w:fldChar w:fldCharType="end"/>
      </w:r>
      <w:r>
        <w:tab/>
        <w:instrText>EARLY TERMINATION</w:instrText>
      </w:r>
      <w:bookmarkEnd w:id="192"/>
      <w:r w:rsidRPr="00AB3295">
        <w:instrText xml:space="preserve">" \l1 </w:instrText>
      </w:r>
      <w:r>
        <w:rPr>
          <w:rStyle w:val="Level1asHeadingtext"/>
        </w:rPr>
        <w:fldChar w:fldCharType="end"/>
      </w:r>
      <w:bookmarkStart w:id="193" w:name="_Ref410824201"/>
      <w:r w:rsidRPr="00C54BFE">
        <w:rPr>
          <w:rStyle w:val="Level1asHeadingtext"/>
        </w:rPr>
        <w:t xml:space="preserve">early </w:t>
      </w:r>
      <w:bookmarkStart w:id="194" w:name="_Ref397099814"/>
      <w:r w:rsidRPr="00C54BFE">
        <w:rPr>
          <w:rStyle w:val="Level1asHeadingtext"/>
        </w:rPr>
        <w:t>Termination</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3"/>
      <w:bookmarkEnd w:id="194"/>
    </w:p>
    <w:p w14:paraId="697BC504" w14:textId="77777777" w:rsidR="00486CDB" w:rsidRPr="00730A37" w:rsidRDefault="00486CDB" w:rsidP="00486CDB">
      <w:pPr>
        <w:pStyle w:val="Level2"/>
      </w:pPr>
      <w:bookmarkStart w:id="195" w:name="a74374"/>
      <w:bookmarkStart w:id="196" w:name="_Ref246396051"/>
      <w:bookmarkStart w:id="197" w:name="_Ref397099876"/>
      <w:bookmarkStart w:id="198" w:name="_Ref397099605"/>
      <w:bookmarkStart w:id="199" w:name="_Ref397098107"/>
      <w:bookmarkStart w:id="200" w:name="_Ref396295418"/>
      <w:bookmarkStart w:id="201" w:name="_Ref146689624"/>
      <w:bookmarkStart w:id="202" w:name="_Ref401365219"/>
      <w:bookmarkStart w:id="203" w:name="_Ref397139022"/>
      <w:bookmarkStart w:id="204" w:name="_Ref402205555"/>
      <w:bookmarkStart w:id="205" w:name="_Ref402205843"/>
      <w:bookmarkStart w:id="206" w:name="_Ref410735530"/>
      <w:bookmarkStart w:id="207" w:name="_Ref410736881"/>
      <w:bookmarkStart w:id="208" w:name="_Ref410757142"/>
      <w:bookmarkStart w:id="209" w:name="_Ref410757614"/>
      <w:bookmarkStart w:id="210" w:name="_Ref410787143"/>
      <w:r w:rsidRPr="00730A37">
        <w:t>Notwithstanding the provisions of clause</w:t>
      </w:r>
      <w:r>
        <w:t xml:space="preserve"> </w:t>
      </w:r>
      <w:r>
        <w:fldChar w:fldCharType="begin"/>
      </w:r>
      <w:r>
        <w:instrText xml:space="preserve"> REF _Ref374433249 \r \h </w:instrText>
      </w:r>
      <w:r>
        <w:fldChar w:fldCharType="separate"/>
      </w:r>
      <w:r>
        <w:t>2.3</w:t>
      </w:r>
      <w:r>
        <w:fldChar w:fldCharType="end"/>
      </w:r>
      <w:r w:rsidRPr="00730A37">
        <w:t xml:space="preserve">, the </w:t>
      </w:r>
      <w:r>
        <w:t xml:space="preserve">Office for Fair Access </w:t>
      </w:r>
      <w:r w:rsidRPr="00730A37">
        <w:t>may terminate the Engagement with immediate effect without notice and without any liability to pay any remuneration, compensation or damages if at any time:</w:t>
      </w:r>
      <w:bookmarkEnd w:id="195"/>
    </w:p>
    <w:bookmarkEnd w:id="196"/>
    <w:p w14:paraId="4C420830" w14:textId="77777777" w:rsidR="00486CDB" w:rsidRDefault="00486CDB" w:rsidP="00486CDB">
      <w:pPr>
        <w:pStyle w:val="Level3"/>
      </w:pPr>
      <w:r w:rsidRPr="00C54BFE">
        <w:t xml:space="preserve">the </w:t>
      </w:r>
      <w:r>
        <w:t>Contractor</w:t>
      </w:r>
      <w:r w:rsidRPr="00C54BFE">
        <w:t xml:space="preserve"> is guilty of any gross misconduct, serious negligence or neglect in the performance</w:t>
      </w:r>
      <w:r>
        <w:t xml:space="preserve"> of</w:t>
      </w:r>
      <w:r w:rsidRPr="00C54BFE">
        <w:t xml:space="preserve">, or fails to perform, any of </w:t>
      </w:r>
      <w:r>
        <w:t>their</w:t>
      </w:r>
      <w:r w:rsidRPr="00C54BFE">
        <w:t xml:space="preserve"> obligations under this Agreement;</w:t>
      </w:r>
      <w:r w:rsidRPr="00A36312">
        <w:t xml:space="preserve"> </w:t>
      </w:r>
    </w:p>
    <w:p w14:paraId="1C40FC32" w14:textId="77777777" w:rsidR="00486CDB" w:rsidRDefault="00486CDB" w:rsidP="00486CDB">
      <w:pPr>
        <w:pStyle w:val="Level3"/>
      </w:pPr>
      <w:r w:rsidRPr="00C54BFE">
        <w:t xml:space="preserve">the </w:t>
      </w:r>
      <w:r>
        <w:t>Contractor</w:t>
      </w:r>
      <w:r w:rsidRPr="00C54BFE">
        <w:t xml:space="preserve"> commits any serious or persistent breach of any of </w:t>
      </w:r>
      <w:r>
        <w:t>the Contractor’s</w:t>
      </w:r>
      <w:r w:rsidRPr="00C54BFE">
        <w:t xml:space="preserve"> obligations under this Agreement or refuses or neglects to comply with any reasonable or lawful directions of the </w:t>
      </w:r>
      <w:r>
        <w:t>Office for Fair Access</w:t>
      </w:r>
      <w:r w:rsidRPr="00C54BFE">
        <w:t>;</w:t>
      </w:r>
    </w:p>
    <w:p w14:paraId="0417CD14" w14:textId="77777777" w:rsidR="00486CDB" w:rsidRDefault="00486CDB" w:rsidP="00486CDB">
      <w:pPr>
        <w:pStyle w:val="Level3"/>
      </w:pPr>
      <w:r>
        <w:fldChar w:fldCharType="begin"/>
      </w:r>
      <w:r>
        <w:instrText xml:space="preserve"> ADVANCE \l41.0 </w:instrText>
      </w:r>
      <w:r>
        <w:fldChar w:fldCharType="end"/>
      </w:r>
      <w:r>
        <w:tab/>
        <w:t>is in breach of the anti-corruption and bribery policy and related procedure of the Office for Fair Access or engages in any activity, practice or conduct which would constitute or result in an offence by either party under the applicable anti-bribery laws or regulations, including the Bribery Act 2010;</w:t>
      </w:r>
    </w:p>
    <w:p w14:paraId="2023339C" w14:textId="77777777" w:rsidR="00486CDB" w:rsidRDefault="00486CDB" w:rsidP="00486CDB">
      <w:pPr>
        <w:pStyle w:val="Level3"/>
      </w:pPr>
      <w:r w:rsidRPr="00C54BFE">
        <w:t xml:space="preserve">the </w:t>
      </w:r>
      <w:r>
        <w:t>Contractor</w:t>
      </w:r>
      <w:r w:rsidRPr="00C54BFE">
        <w:t xml:space="preserve"> is convicted of a criminal offence (other than an offence which in the opinion of the </w:t>
      </w:r>
      <w:r>
        <w:t xml:space="preserve">Office for Fair Access </w:t>
      </w:r>
      <w:r w:rsidRPr="00C54BFE">
        <w:t xml:space="preserve">does not affect </w:t>
      </w:r>
      <w:r>
        <w:t>the Contractor’s</w:t>
      </w:r>
      <w:r w:rsidRPr="00C54BFE">
        <w:t xml:space="preserve"> position as a </w:t>
      </w:r>
      <w:r>
        <w:t>Contractor</w:t>
      </w:r>
      <w:r w:rsidRPr="00C54BFE">
        <w:t xml:space="preserve"> of </w:t>
      </w:r>
      <w:r>
        <w:t xml:space="preserve">the Office for Fair Access </w:t>
      </w:r>
      <w:r w:rsidRPr="00C54BFE">
        <w:t>bearing in mind the nature of the Services and the c</w:t>
      </w:r>
      <w:r>
        <w:t>apacity in which the Contractor is engaged);</w:t>
      </w:r>
    </w:p>
    <w:p w14:paraId="017FBC1F" w14:textId="77777777" w:rsidR="00486CDB" w:rsidRPr="005E7474" w:rsidRDefault="00486CDB" w:rsidP="00486CDB">
      <w:pPr>
        <w:pStyle w:val="Level3"/>
      </w:pPr>
      <w:r w:rsidRPr="00C54BFE">
        <w:t xml:space="preserve">the </w:t>
      </w:r>
      <w:r>
        <w:t>Contractor</w:t>
      </w:r>
      <w:r w:rsidRPr="00C54BFE">
        <w:t xml:space="preserve"> is in the reasonable opinion of the </w:t>
      </w:r>
      <w:r>
        <w:t xml:space="preserve">Office for Fair Access </w:t>
      </w:r>
      <w:r w:rsidRPr="00C54BFE">
        <w:t>negligent and/or incompetent in the performance of the Services;</w:t>
      </w:r>
    </w:p>
    <w:p w14:paraId="1C609993" w14:textId="77777777" w:rsidR="00486CDB" w:rsidRDefault="00486CDB" w:rsidP="00486CDB">
      <w:pPr>
        <w:pStyle w:val="Level3"/>
      </w:pPr>
      <w:r w:rsidRPr="00C54BFE">
        <w:t xml:space="preserve">an order is made or petition is presented for the bankruptcy of the </w:t>
      </w:r>
      <w:r>
        <w:t>Contractor</w:t>
      </w:r>
      <w:r w:rsidRPr="00C54BFE">
        <w:t xml:space="preserve"> (whether any such petition is presented by the </w:t>
      </w:r>
      <w:r>
        <w:t>Contractor</w:t>
      </w:r>
      <w:r w:rsidRPr="00C54BFE">
        <w:t xml:space="preserve"> or by any other person);</w:t>
      </w:r>
    </w:p>
    <w:p w14:paraId="40F06B9A" w14:textId="77777777" w:rsidR="00486CDB" w:rsidRPr="00A36312" w:rsidRDefault="00486CDB" w:rsidP="00486CDB">
      <w:pPr>
        <w:pStyle w:val="Level3"/>
      </w:pPr>
      <w:r>
        <w:t xml:space="preserve">the Contractor is incapacitated (including by reason of illness of accident) from providing Services for an aggregate period of 30 days in any </w:t>
      </w:r>
      <w:r w:rsidRPr="00A16DEA">
        <w:t>52 week</w:t>
      </w:r>
      <w:r>
        <w:t xml:space="preserve"> consecutive period;</w:t>
      </w:r>
    </w:p>
    <w:p w14:paraId="625CD80F" w14:textId="77777777" w:rsidR="00486CDB" w:rsidRPr="00C54BFE" w:rsidRDefault="00486CDB" w:rsidP="00486CDB">
      <w:pPr>
        <w:pStyle w:val="Level3"/>
      </w:pPr>
      <w:r w:rsidRPr="00C54BFE">
        <w:t xml:space="preserve">the </w:t>
      </w:r>
      <w:r>
        <w:t>Contractor</w:t>
      </w:r>
      <w:r w:rsidRPr="00C54BFE">
        <w:t xml:space="preserve"> by </w:t>
      </w:r>
      <w:r>
        <w:t>their</w:t>
      </w:r>
      <w:r w:rsidRPr="00C54BFE">
        <w:t xml:space="preserve"> acts or omissions brings (in the reasonable opinion of the </w:t>
      </w:r>
      <w:r>
        <w:t xml:space="preserve">Office for Fair Access </w:t>
      </w:r>
      <w:r w:rsidRPr="00C54BFE">
        <w:t xml:space="preserve">into disrepute or prejudices the interests of the </w:t>
      </w:r>
      <w:r>
        <w:t>Office for Fair Access</w:t>
      </w:r>
      <w:r w:rsidRPr="00C54BFE">
        <w:t>;</w:t>
      </w:r>
    </w:p>
    <w:p w14:paraId="1ED9A931" w14:textId="77777777" w:rsidR="00486CDB" w:rsidRPr="00C54BFE" w:rsidRDefault="00486CDB" w:rsidP="00486CDB">
      <w:pPr>
        <w:pStyle w:val="Level3"/>
      </w:pPr>
      <w:r w:rsidRPr="00C54BFE">
        <w:t xml:space="preserve">the </w:t>
      </w:r>
      <w:r>
        <w:t>Contractor</w:t>
      </w:r>
      <w:r w:rsidRPr="00C54BFE">
        <w:t xml:space="preserve"> has become a patient under any mental health legislation; or</w:t>
      </w:r>
    </w:p>
    <w:p w14:paraId="1F3C8C4D" w14:textId="77777777" w:rsidR="00486CDB" w:rsidRDefault="00486CDB" w:rsidP="00486CDB">
      <w:pPr>
        <w:pStyle w:val="Level3"/>
      </w:pPr>
      <w:r w:rsidRPr="00C54BFE">
        <w:t xml:space="preserve">the </w:t>
      </w:r>
      <w:r>
        <w:t>Contractor</w:t>
      </w:r>
      <w:r w:rsidRPr="00C54BFE">
        <w:t xml:space="preserve"> has been convicted of an offence under any statutory enactment or regulat</w:t>
      </w:r>
      <w:r>
        <w:t>ion relating to insider dealing; or</w:t>
      </w:r>
    </w:p>
    <w:p w14:paraId="70DF3518" w14:textId="77777777" w:rsidR="00486CDB" w:rsidRDefault="00486CDB" w:rsidP="00486CDB">
      <w:pPr>
        <w:pStyle w:val="Level3"/>
      </w:pPr>
      <w:r>
        <w:t xml:space="preserve">the Contractor ceases to be entitled to work in the United Kingdom and/or fails to provide evidence of such an entitlement contrary to clause </w:t>
      </w:r>
      <w:r>
        <w:fldChar w:fldCharType="begin"/>
      </w:r>
      <w:r>
        <w:instrText xml:space="preserve"> REF _Ref374433425 \r \h </w:instrText>
      </w:r>
      <w:r>
        <w:fldChar w:fldCharType="separate"/>
      </w:r>
      <w:r>
        <w:t>2.3</w:t>
      </w:r>
      <w:r>
        <w:fldChar w:fldCharType="end"/>
      </w:r>
      <w:r>
        <w:t>.</w:t>
      </w:r>
    </w:p>
    <w:p w14:paraId="3E04D2BA" w14:textId="77777777" w:rsidR="00486CDB" w:rsidRPr="00C54BFE" w:rsidRDefault="00486CDB" w:rsidP="00486CDB">
      <w:pPr>
        <w:pStyle w:val="Level3"/>
      </w:pPr>
      <w:r w:rsidRPr="00C54BFE">
        <w:t>The references to the "</w:t>
      </w:r>
      <w:r>
        <w:t>Contractor</w:t>
      </w:r>
      <w:r w:rsidRPr="00C54BFE">
        <w:t xml:space="preserve">" in clause </w:t>
      </w:r>
      <w:r>
        <w:t>15.1</w:t>
      </w:r>
      <w:r w:rsidRPr="00C54BFE">
        <w:t>(a) to (</w:t>
      </w:r>
      <w:r>
        <w:t>k</w:t>
      </w:r>
      <w:r w:rsidRPr="00C54BFE">
        <w:t>) shall include any employees, agents and/or sub-</w:t>
      </w:r>
      <w:r>
        <w:t>Contractor</w:t>
      </w:r>
      <w:r w:rsidRPr="00C54BFE">
        <w:t xml:space="preserve">s of the </w:t>
      </w:r>
      <w:r>
        <w:t>Contractor</w:t>
      </w:r>
      <w:r w:rsidRPr="00C54BFE">
        <w:t xml:space="preserve"> </w:t>
      </w:r>
      <w:r>
        <w:t xml:space="preserve">and any Substitute under clause </w:t>
      </w:r>
      <w:r>
        <w:fldChar w:fldCharType="begin"/>
      </w:r>
      <w:r>
        <w:instrText xml:space="preserve"> REF _Ref246394929 \r \h </w:instrText>
      </w:r>
      <w:r>
        <w:fldChar w:fldCharType="separate"/>
      </w:r>
      <w:r>
        <w:t>3.3</w:t>
      </w:r>
      <w:r>
        <w:fldChar w:fldCharType="end"/>
      </w:r>
      <w:r>
        <w:t xml:space="preserve"> </w:t>
      </w:r>
      <w:r w:rsidRPr="00C54BFE">
        <w:t>and shall be construed accordingly.</w:t>
      </w:r>
    </w:p>
    <w:p w14:paraId="5A1510E5" w14:textId="77777777" w:rsidR="00486CDB" w:rsidRPr="00730A37" w:rsidRDefault="00486CDB" w:rsidP="00486CDB">
      <w:pPr>
        <w:pStyle w:val="Level2"/>
      </w:pPr>
      <w:r w:rsidRPr="00730A37">
        <w:t>The rights of the</w:t>
      </w:r>
      <w:r w:rsidRPr="00D45E25">
        <w:t xml:space="preserve"> </w:t>
      </w:r>
      <w:r>
        <w:t>Office for Fair Access</w:t>
      </w:r>
      <w:r w:rsidRPr="00C54BFE">
        <w:t xml:space="preserve"> </w:t>
      </w:r>
      <w:r w:rsidRPr="00730A37">
        <w:t xml:space="preserve">under clause </w:t>
      </w:r>
      <w:r>
        <w:t>15.1</w:t>
      </w:r>
      <w:r w:rsidRPr="00730A37">
        <w:t xml:space="preserve"> are without prejudice to any other rights that it might have at law to terminate the Engagement or to accept any breach of this </w:t>
      </w:r>
      <w:r>
        <w:t>A</w:t>
      </w:r>
      <w:r w:rsidRPr="00730A37">
        <w:t xml:space="preserve">greement on the part of the </w:t>
      </w:r>
      <w:r>
        <w:t>Contractor</w:t>
      </w:r>
      <w:r w:rsidRPr="00730A37">
        <w:t xml:space="preserve"> as having brought the </w:t>
      </w:r>
      <w:r>
        <w:t>A</w:t>
      </w:r>
      <w:r w:rsidRPr="00730A37">
        <w:t xml:space="preserve">greement to an end. Any delay by the </w:t>
      </w:r>
      <w:r>
        <w:t>Office for Fair Access</w:t>
      </w:r>
      <w:r w:rsidRPr="00C54BFE">
        <w:t xml:space="preserve"> </w:t>
      </w:r>
      <w:r w:rsidRPr="00730A37">
        <w:t xml:space="preserve">in exercising its right to terminate shall not constitute a waiver </w:t>
      </w:r>
      <w:r>
        <w:t>of it</w:t>
      </w:r>
      <w:r w:rsidRPr="00730A37">
        <w:t>.</w:t>
      </w:r>
    </w:p>
    <w:p w14:paraId="75360D89"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_Ref410824248 \r </w:instrText>
      </w:r>
      <w:r>
        <w:fldChar w:fldCharType="separate"/>
      </w:r>
      <w:bookmarkStart w:id="211" w:name="_Toc465949114"/>
      <w:r>
        <w:instrText>16</w:instrText>
      </w:r>
      <w:r>
        <w:fldChar w:fldCharType="end"/>
      </w:r>
      <w:r>
        <w:tab/>
        <w:instrText>OBLIGATIONS UPON TERMINATION</w:instrText>
      </w:r>
      <w:bookmarkEnd w:id="211"/>
      <w:r w:rsidRPr="00AB3295">
        <w:instrText xml:space="preserve">" \l1 </w:instrText>
      </w:r>
      <w:r>
        <w:rPr>
          <w:rStyle w:val="Level1asHeadingtext"/>
        </w:rPr>
        <w:fldChar w:fldCharType="end"/>
      </w:r>
      <w:bookmarkStart w:id="212" w:name="_Ref374433532"/>
      <w:bookmarkStart w:id="213" w:name="_Ref410824248"/>
      <w:r>
        <w:rPr>
          <w:rStyle w:val="Level1asHeadingtext"/>
        </w:rPr>
        <w:t xml:space="preserve">obligations upon </w:t>
      </w:r>
      <w:r w:rsidRPr="00C54BFE">
        <w:rPr>
          <w:rStyle w:val="Level1asHeadingtext"/>
        </w:rPr>
        <w:t>TERMINATION</w:t>
      </w:r>
      <w:bookmarkEnd w:id="197"/>
      <w:bookmarkEnd w:id="198"/>
      <w:bookmarkEnd w:id="199"/>
      <w:bookmarkEnd w:id="200"/>
      <w:bookmarkEnd w:id="201"/>
      <w:bookmarkEnd w:id="212"/>
      <w:r w:rsidRPr="00C54BFE">
        <w:rPr>
          <w:rStyle w:val="Level1asHeadingtext"/>
        </w:rPr>
        <w:t xml:space="preserve"> </w:t>
      </w:r>
      <w:bookmarkEnd w:id="202"/>
      <w:bookmarkEnd w:id="203"/>
      <w:bookmarkEnd w:id="204"/>
      <w:bookmarkEnd w:id="205"/>
      <w:bookmarkEnd w:id="206"/>
      <w:bookmarkEnd w:id="207"/>
      <w:bookmarkEnd w:id="208"/>
      <w:bookmarkEnd w:id="209"/>
      <w:bookmarkEnd w:id="210"/>
      <w:bookmarkEnd w:id="213"/>
    </w:p>
    <w:p w14:paraId="35B233A3" w14:textId="77777777" w:rsidR="00486CDB" w:rsidRPr="00C54BFE" w:rsidRDefault="00486CDB" w:rsidP="00486CDB">
      <w:pPr>
        <w:pStyle w:val="Level2"/>
      </w:pPr>
      <w:bookmarkStart w:id="214" w:name="_Ref410757266"/>
      <w:bookmarkStart w:id="215" w:name="_Ref410757739"/>
      <w:bookmarkStart w:id="216" w:name="_Ref410787252"/>
      <w:r w:rsidRPr="00C54BFE">
        <w:t xml:space="preserve">On request and in any event on the termination of this Agreement (howsoever caused), the </w:t>
      </w:r>
      <w:r>
        <w:t>Contractor</w:t>
      </w:r>
      <w:r w:rsidRPr="00C54BFE">
        <w:t xml:space="preserve"> shall:</w:t>
      </w:r>
    </w:p>
    <w:p w14:paraId="1073B93A" w14:textId="77777777" w:rsidR="00486CDB" w:rsidRPr="00C54BFE" w:rsidRDefault="00486CDB" w:rsidP="00486CDB">
      <w:pPr>
        <w:pStyle w:val="Level3"/>
      </w:pPr>
      <w:r w:rsidRPr="00C54BFE">
        <w:t xml:space="preserve">deliver up to the </w:t>
      </w:r>
      <w:r>
        <w:t xml:space="preserve">Office for Fair Access (or a designated representative) </w:t>
      </w:r>
      <w:r w:rsidRPr="00C54BFE">
        <w:t>all and any property belonging to the</w:t>
      </w:r>
      <w:r>
        <w:t xml:space="preserve"> Office for Fair Access</w:t>
      </w:r>
      <w:r w:rsidRPr="00C54BFE">
        <w:t xml:space="preserve"> or relating to </w:t>
      </w:r>
      <w:r>
        <w:t>their</w:t>
      </w:r>
      <w:r w:rsidRPr="00C54BFE">
        <w:t xml:space="preserve"> business in </w:t>
      </w:r>
      <w:r>
        <w:t>the Contractor’s</w:t>
      </w:r>
      <w:r w:rsidRPr="00C54BFE">
        <w:t xml:space="preserve"> power, possession or control including but not limited to, any equipment, records, correspondence, files, client lists, all materials falling within the scope of clause </w:t>
      </w:r>
      <w:r w:rsidRPr="00C54BFE">
        <w:fldChar w:fldCharType="begin"/>
      </w:r>
      <w:r w:rsidRPr="00C54BFE">
        <w:instrText xml:space="preserve"> REF _Ref465158300 \r \h </w:instrText>
      </w:r>
      <w:r w:rsidRPr="00C54BFE">
        <w:fldChar w:fldCharType="separate"/>
      </w:r>
      <w:r>
        <w:t>9</w:t>
      </w:r>
      <w:r w:rsidRPr="00C54BFE">
        <w:fldChar w:fldCharType="end"/>
      </w:r>
      <w:r w:rsidRPr="00C54BFE">
        <w:t>, other documents (whether confidential or not)</w:t>
      </w:r>
      <w:r>
        <w:t xml:space="preserve">, security passes, keys, </w:t>
      </w:r>
      <w:r w:rsidRPr="00C54BFE">
        <w:t>and any other proper</w:t>
      </w:r>
      <w:r>
        <w:t xml:space="preserve">ty belonging to the Office For Fair Access; </w:t>
      </w:r>
    </w:p>
    <w:p w14:paraId="4295A4B6" w14:textId="77777777" w:rsidR="00486CDB" w:rsidRPr="00C54BFE" w:rsidRDefault="00486CDB" w:rsidP="00486CDB">
      <w:pPr>
        <w:pStyle w:val="Level3"/>
      </w:pPr>
      <w:r w:rsidRPr="00C54BFE">
        <w:t xml:space="preserve">inform the </w:t>
      </w:r>
      <w:r>
        <w:t xml:space="preserve">Office for Fair Access </w:t>
      </w:r>
      <w:r w:rsidRPr="00C54BFE">
        <w:t xml:space="preserve">of all passwords used by </w:t>
      </w:r>
      <w:r>
        <w:t>the Contractor</w:t>
      </w:r>
      <w:r w:rsidRPr="00C54BFE">
        <w:t xml:space="preserve"> in relation to any computers or other </w:t>
      </w:r>
      <w:r>
        <w:t xml:space="preserve">IT equipment or any </w:t>
      </w:r>
      <w:r w:rsidRPr="00C54BFE">
        <w:t xml:space="preserve">IT systems belonging to the </w:t>
      </w:r>
      <w:r>
        <w:t xml:space="preserve">Office for Fair Access; </w:t>
      </w:r>
    </w:p>
    <w:p w14:paraId="01DCAE44" w14:textId="77777777" w:rsidR="00486CDB" w:rsidRPr="00DC03AF" w:rsidRDefault="00486CDB" w:rsidP="00486CDB">
      <w:pPr>
        <w:pStyle w:val="Level3"/>
      </w:pPr>
      <w:r w:rsidRPr="00DC03AF">
        <w:t xml:space="preserve">irretrievably delete any information relating to the business of the </w:t>
      </w:r>
      <w:r>
        <w:t xml:space="preserve">Office for Fair Access </w:t>
      </w:r>
      <w:r w:rsidRPr="00DC03AF">
        <w:t xml:space="preserve">(and all matters derived from them) that is stored on any computer or storage media or otherwise in any electronic form and which is in </w:t>
      </w:r>
      <w:r>
        <w:t>their</w:t>
      </w:r>
      <w:r w:rsidRPr="00DC03AF">
        <w:t xml:space="preserve"> possession, custody or control but which is not to be returned to the </w:t>
      </w:r>
      <w:r>
        <w:t xml:space="preserve">Office for Fair Access </w:t>
      </w:r>
      <w:r w:rsidRPr="00DC03AF">
        <w:t>in accordance with this clause 1</w:t>
      </w:r>
      <w:r>
        <w:t>6</w:t>
      </w:r>
      <w:r w:rsidRPr="00DC03AF">
        <w:t>; and</w:t>
      </w:r>
    </w:p>
    <w:p w14:paraId="0A161982" w14:textId="77777777" w:rsidR="00486CDB" w:rsidRPr="00C54BFE" w:rsidRDefault="00486CDB" w:rsidP="00486CDB">
      <w:pPr>
        <w:pStyle w:val="Level3"/>
      </w:pPr>
      <w:r w:rsidRPr="00C54BFE">
        <w:t xml:space="preserve">provide a signed statement that </w:t>
      </w:r>
      <w:r>
        <w:t>the Contractor</w:t>
      </w:r>
      <w:r w:rsidRPr="00C54BFE">
        <w:t xml:space="preserve"> has complied fully with </w:t>
      </w:r>
      <w:r>
        <w:t>their</w:t>
      </w:r>
      <w:r w:rsidRPr="00C54BFE">
        <w:t xml:space="preserve"> obligations under this clause </w:t>
      </w:r>
      <w:r>
        <w:t>16 and shall allow the Office for Fair Access to inspect any such computer or other device to which this clause 16 relates</w:t>
      </w:r>
      <w:r w:rsidRPr="00C54BFE">
        <w:t>.</w:t>
      </w:r>
    </w:p>
    <w:p w14:paraId="0CDD498D" w14:textId="77777777" w:rsidR="00486CDB"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_Ref410824295 \r </w:instrText>
      </w:r>
      <w:r>
        <w:fldChar w:fldCharType="separate"/>
      </w:r>
      <w:bookmarkStart w:id="217" w:name="_Toc465949115"/>
      <w:r>
        <w:instrText>17</w:instrText>
      </w:r>
      <w:r>
        <w:fldChar w:fldCharType="end"/>
      </w:r>
      <w:r>
        <w:tab/>
        <w:instrText>STATUS</w:instrText>
      </w:r>
      <w:bookmarkEnd w:id="217"/>
      <w:r w:rsidRPr="00AB3295">
        <w:instrText xml:space="preserve">" \l1 </w:instrText>
      </w:r>
      <w:r>
        <w:rPr>
          <w:rStyle w:val="Level1asHeadingtext"/>
        </w:rPr>
        <w:fldChar w:fldCharType="end"/>
      </w:r>
      <w:bookmarkStart w:id="218" w:name="_Ref410824295"/>
      <w:r>
        <w:rPr>
          <w:rStyle w:val="Level1asHeadingtext"/>
        </w:rPr>
        <w:t>status</w:t>
      </w:r>
      <w:bookmarkEnd w:id="214"/>
      <w:bookmarkEnd w:id="215"/>
      <w:bookmarkEnd w:id="216"/>
      <w:bookmarkEnd w:id="218"/>
    </w:p>
    <w:p w14:paraId="205B6EF9" w14:textId="77777777" w:rsidR="00486CDB" w:rsidRPr="00730A37" w:rsidRDefault="00486CDB" w:rsidP="00486CDB">
      <w:pPr>
        <w:pStyle w:val="Level2"/>
      </w:pPr>
      <w:bookmarkStart w:id="219" w:name="_Ref401365454"/>
      <w:bookmarkStart w:id="220" w:name="_Ref397139226"/>
      <w:bookmarkStart w:id="221" w:name="_Ref397100048"/>
      <w:bookmarkStart w:id="222" w:name="_Ref397099809"/>
      <w:bookmarkStart w:id="223" w:name="_Ref397097357"/>
      <w:bookmarkStart w:id="224" w:name="_Ref396295982"/>
      <w:bookmarkStart w:id="225" w:name="_Ref79141224"/>
      <w:bookmarkStart w:id="226" w:name="_Ref402206086"/>
      <w:bookmarkStart w:id="227" w:name="_Ref402206201"/>
      <w:bookmarkStart w:id="228" w:name="_Ref410735686"/>
      <w:bookmarkStart w:id="229" w:name="_Ref410737052"/>
      <w:bookmarkStart w:id="230" w:name="_Ref410757313"/>
      <w:bookmarkStart w:id="231" w:name="_Ref410757770"/>
      <w:bookmarkStart w:id="232" w:name="_Ref410787299"/>
      <w:r w:rsidRPr="00730A37">
        <w:t xml:space="preserve">The relationship of the </w:t>
      </w:r>
      <w:r>
        <w:t>Contractor</w:t>
      </w:r>
      <w:r w:rsidRPr="00730A37">
        <w:t xml:space="preserve"> to the </w:t>
      </w:r>
      <w:r>
        <w:t xml:space="preserve">Office for Fair Access </w:t>
      </w:r>
      <w:r w:rsidRPr="00730A37">
        <w:t xml:space="preserve">will be that of independent </w:t>
      </w:r>
      <w:r>
        <w:t>Contractor</w:t>
      </w:r>
      <w:r w:rsidRPr="00730A37">
        <w:t xml:space="preserve"> and nothing in this </w:t>
      </w:r>
      <w:r>
        <w:t>A</w:t>
      </w:r>
      <w:r w:rsidRPr="00730A37">
        <w:t xml:space="preserve">greement shall render </w:t>
      </w:r>
      <w:r>
        <w:t xml:space="preserve">the Contractor </w:t>
      </w:r>
      <w:r w:rsidRPr="00730A37">
        <w:t xml:space="preserve">an employee, worker, agent or partner of the </w:t>
      </w:r>
      <w:r>
        <w:t xml:space="preserve">Office for Fair Access </w:t>
      </w:r>
      <w:r w:rsidRPr="00730A37">
        <w:t xml:space="preserve">and the </w:t>
      </w:r>
      <w:r>
        <w:t>Contractor</w:t>
      </w:r>
      <w:r w:rsidRPr="00730A37">
        <w:t xml:space="preserve"> shall not hold </w:t>
      </w:r>
      <w:r>
        <w:t>them</w:t>
      </w:r>
      <w:r w:rsidRPr="00730A37">
        <w:t xml:space="preserve"> out as such.</w:t>
      </w:r>
    </w:p>
    <w:p w14:paraId="6EBCF8FC" w14:textId="77777777" w:rsidR="00486CDB" w:rsidRPr="00730A37" w:rsidRDefault="00486CDB" w:rsidP="00486CDB">
      <w:pPr>
        <w:pStyle w:val="Level2"/>
      </w:pPr>
      <w:r w:rsidRPr="00730A37">
        <w:t xml:space="preserve">This </w:t>
      </w:r>
      <w:r>
        <w:t>A</w:t>
      </w:r>
      <w:r w:rsidRPr="00730A37">
        <w:t xml:space="preserve">greement constitutes a contract for the provision of services and not a contract of employment and accordingly the </w:t>
      </w:r>
      <w:r>
        <w:t>Contractor</w:t>
      </w:r>
      <w:r w:rsidRPr="00730A37">
        <w:t xml:space="preserve"> shall be fully responsible for and shall indemnify the </w:t>
      </w:r>
      <w:r>
        <w:t xml:space="preserve">Office for Fair Access </w:t>
      </w:r>
      <w:r w:rsidRPr="00730A37">
        <w:t>for and in respect of payment of the following within the prescribed time limits:</w:t>
      </w:r>
    </w:p>
    <w:p w14:paraId="62A8CD23" w14:textId="77777777" w:rsidR="00486CDB" w:rsidRPr="00730A37" w:rsidRDefault="00486CDB" w:rsidP="00486CDB">
      <w:pPr>
        <w:pStyle w:val="Level3"/>
      </w:pPr>
      <w:r w:rsidRPr="00730A37">
        <w:t xml:space="preserve">any income tax, National Insurance and Social Security contributions and any other liability, deduction, contribution, assessment or claim arising from or made in connection with either the performance of the Services or any payment or benefit received by </w:t>
      </w:r>
      <w:r>
        <w:t>the Contractor (or their</w:t>
      </w:r>
      <w:r w:rsidRPr="00730A37">
        <w:t xml:space="preserve"> associates) in respect of the Services, where such recovery is not pr</w:t>
      </w:r>
      <w:r>
        <w:t>ohibited by law. The Contractor</w:t>
      </w:r>
      <w:r w:rsidRPr="00730A37">
        <w:t xml:space="preserve"> shall further indemnify the </w:t>
      </w:r>
      <w:r>
        <w:t xml:space="preserve">Office for Fair Access </w:t>
      </w:r>
      <w:r w:rsidRPr="00730A37">
        <w:t xml:space="preserve">against all reasonable costs, expenses and any penalty, fine or interest incurred or payable by the </w:t>
      </w:r>
      <w:r>
        <w:t xml:space="preserve">Office for Fair Access </w:t>
      </w:r>
      <w:r w:rsidRPr="00730A37">
        <w:t>in connection with or in consequence of any such liability, deduction, con</w:t>
      </w:r>
      <w:r>
        <w:t xml:space="preserve">tribution, assessment or claim </w:t>
      </w:r>
      <w:r w:rsidRPr="00730A37">
        <w:t>other than where the latter arise out of the</w:t>
      </w:r>
      <w:r>
        <w:t xml:space="preserve"> negligence or wilful default of the Office for Fair Access</w:t>
      </w:r>
      <w:r w:rsidRPr="00730A37">
        <w:t>;</w:t>
      </w:r>
    </w:p>
    <w:p w14:paraId="00D29FA5" w14:textId="77777777" w:rsidR="00486CDB" w:rsidRPr="00730A37" w:rsidRDefault="00486CDB" w:rsidP="00486CDB">
      <w:pPr>
        <w:pStyle w:val="Level3"/>
      </w:pPr>
      <w:r w:rsidRPr="00730A37">
        <w:t xml:space="preserve">any liability for any employment-related claim or any claim based on worker status (including reasonable costs and expenses) brought by the </w:t>
      </w:r>
      <w:r>
        <w:t xml:space="preserve">Contractor </w:t>
      </w:r>
      <w:r w:rsidRPr="00730A37">
        <w:t xml:space="preserve">or any Substitute against the </w:t>
      </w:r>
      <w:r>
        <w:t xml:space="preserve">Office for Fair Access </w:t>
      </w:r>
      <w:r w:rsidRPr="00730A37">
        <w:t>arising out of or in connection with the provision of the Services.</w:t>
      </w:r>
    </w:p>
    <w:p w14:paraId="2B432DF2" w14:textId="77777777" w:rsidR="00486CDB" w:rsidRPr="00730A37" w:rsidRDefault="00486CDB" w:rsidP="00486CDB">
      <w:pPr>
        <w:pStyle w:val="Level2"/>
      </w:pPr>
      <w:r w:rsidRPr="00730A37">
        <w:t xml:space="preserve">The </w:t>
      </w:r>
      <w:r>
        <w:t xml:space="preserve">Office for Fair Access </w:t>
      </w:r>
      <w:r w:rsidRPr="00730A37">
        <w:t>may at its option satisfy such indemnity (in whole or in part) by way of deduction from</w:t>
      </w:r>
      <w:r>
        <w:t xml:space="preserve"> payments due to the Contractor.</w:t>
      </w:r>
    </w:p>
    <w:p w14:paraId="4B466ED0"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_Ref410824326 \r </w:instrText>
      </w:r>
      <w:r>
        <w:fldChar w:fldCharType="separate"/>
      </w:r>
      <w:bookmarkStart w:id="233" w:name="_Toc465949116"/>
      <w:r>
        <w:instrText>18</w:instrText>
      </w:r>
      <w:r>
        <w:fldChar w:fldCharType="end"/>
      </w:r>
      <w:r>
        <w:tab/>
        <w:instrText>NOTICES</w:instrText>
      </w:r>
      <w:bookmarkEnd w:id="233"/>
      <w:r w:rsidRPr="00AB3295">
        <w:instrText xml:space="preserve">" \l1 </w:instrText>
      </w:r>
      <w:r>
        <w:rPr>
          <w:rStyle w:val="Level1asHeadingtext"/>
        </w:rPr>
        <w:fldChar w:fldCharType="end"/>
      </w:r>
      <w:bookmarkStart w:id="234" w:name="_Ref410824326"/>
      <w:r w:rsidRPr="00C54BFE">
        <w:rPr>
          <w:rStyle w:val="Level1asHeadingtext"/>
        </w:rPr>
        <w:t>Notices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4"/>
    </w:p>
    <w:p w14:paraId="6815F4FE" w14:textId="77777777" w:rsidR="00486CDB" w:rsidRPr="000B476D" w:rsidRDefault="00486CDB" w:rsidP="00486CDB">
      <w:pPr>
        <w:pStyle w:val="Level2"/>
      </w:pPr>
      <w:bookmarkStart w:id="235" w:name="_Ref402206180"/>
      <w:bookmarkStart w:id="236" w:name="_Ref402206264"/>
      <w:bookmarkStart w:id="237" w:name="_Ref410735717"/>
      <w:bookmarkStart w:id="238" w:name="_Ref410737068"/>
      <w:bookmarkStart w:id="239" w:name="_Ref410757344"/>
      <w:bookmarkStart w:id="240" w:name="_Ref410757817"/>
      <w:bookmarkStart w:id="241" w:name="_Ref410787330"/>
      <w:r w:rsidRPr="000B476D">
        <w:t xml:space="preserve">Any notice or other document to be given under this Agreement shall be in writing and should be sent, in the case of the </w:t>
      </w:r>
      <w:r>
        <w:t>Office for Fair Access</w:t>
      </w:r>
      <w:r w:rsidRPr="000B476D">
        <w:t xml:space="preserve">, to its registered office or in the case of the </w:t>
      </w:r>
      <w:r>
        <w:t>Contractor</w:t>
      </w:r>
      <w:r w:rsidRPr="000B476D">
        <w:t xml:space="preserve">, to </w:t>
      </w:r>
      <w:r>
        <w:t>their</w:t>
      </w:r>
      <w:r w:rsidRPr="000B476D">
        <w:t xml:space="preserve"> last known address (whether electronic or postal) or given personally to the </w:t>
      </w:r>
      <w:r>
        <w:t>Contractor</w:t>
      </w:r>
      <w:r w:rsidRPr="000B476D">
        <w:t xml:space="preserve"> or, in the case of the </w:t>
      </w:r>
      <w:r>
        <w:t>Office for Fair Access</w:t>
      </w:r>
      <w:r w:rsidRPr="000B476D">
        <w:t xml:space="preserve">, to the </w:t>
      </w:r>
      <w:r>
        <w:t>Director</w:t>
      </w:r>
      <w:r w:rsidRPr="000B476D">
        <w:t>.</w:t>
      </w:r>
    </w:p>
    <w:p w14:paraId="2D64AB1C" w14:textId="77777777" w:rsidR="00486CDB" w:rsidRPr="000B476D" w:rsidRDefault="00486CDB" w:rsidP="00486CDB">
      <w:pPr>
        <w:pStyle w:val="Level2"/>
      </w:pPr>
      <w:r w:rsidRPr="000B476D">
        <w:t>Delivery of any such notice shall take effect, if given personally, upon delivery, if sent by fa</w:t>
      </w:r>
      <w:r>
        <w:t>x</w:t>
      </w:r>
      <w:r w:rsidRPr="000B476D">
        <w:t>, when a complete and legible copy of the communication has been received or, if posted, 48 hours after the notice was posted.</w:t>
      </w:r>
      <w:r>
        <w:t xml:space="preserve"> </w:t>
      </w:r>
      <w:r w:rsidRPr="000B476D">
        <w:t xml:space="preserve">Any notice given by e-mail shall be deemed to have been given one hour after it was sent </w:t>
      </w:r>
      <w:r>
        <w:t>[</w:t>
      </w:r>
      <w:r w:rsidRPr="000B476D">
        <w:t>and a hard copy shall be sent by way of post or fax by way of confirmation.</w:t>
      </w:r>
    </w:p>
    <w:p w14:paraId="0A052E29" w14:textId="77777777" w:rsidR="00486CDB"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_Ref410824373 \r </w:instrText>
      </w:r>
      <w:r>
        <w:fldChar w:fldCharType="separate"/>
      </w:r>
      <w:bookmarkStart w:id="242" w:name="_Toc465949117"/>
      <w:r>
        <w:instrText>19</w:instrText>
      </w:r>
      <w:r>
        <w:fldChar w:fldCharType="end"/>
      </w:r>
      <w:r>
        <w:tab/>
        <w:instrText>ENTIRE AGREEMENT</w:instrText>
      </w:r>
      <w:bookmarkEnd w:id="242"/>
      <w:r w:rsidRPr="00AB3295">
        <w:instrText xml:space="preserve">" \l1 </w:instrText>
      </w:r>
      <w:r>
        <w:rPr>
          <w:rStyle w:val="Level1asHeadingtext"/>
        </w:rPr>
        <w:fldChar w:fldCharType="end"/>
      </w:r>
      <w:bookmarkStart w:id="243" w:name="_Ref410824373"/>
      <w:r w:rsidRPr="00C54BFE">
        <w:rPr>
          <w:rStyle w:val="Level1asHeadingtext"/>
        </w:rPr>
        <w:t>ENTIRE AGREEMEnt</w:t>
      </w:r>
      <w:bookmarkEnd w:id="235"/>
      <w:bookmarkEnd w:id="236"/>
      <w:bookmarkEnd w:id="237"/>
      <w:bookmarkEnd w:id="238"/>
      <w:bookmarkEnd w:id="239"/>
      <w:bookmarkEnd w:id="240"/>
      <w:bookmarkEnd w:id="241"/>
      <w:bookmarkEnd w:id="243"/>
    </w:p>
    <w:p w14:paraId="03C89E56" w14:textId="77777777" w:rsidR="00486CDB" w:rsidRPr="00522A8A" w:rsidRDefault="00486CDB" w:rsidP="00486CDB">
      <w:pPr>
        <w:pStyle w:val="Level2"/>
      </w:pPr>
      <w:r w:rsidRPr="00730A37">
        <w:t>Each party on behalf of itself and ) acknowledges and agrees with the other</w:t>
      </w:r>
      <w:r>
        <w:t xml:space="preserve"> party</w:t>
      </w:r>
      <w:r w:rsidRPr="00730A37">
        <w:t xml:space="preserve"> that:</w:t>
      </w:r>
    </w:p>
    <w:p w14:paraId="426EE8A3" w14:textId="77777777" w:rsidR="00486CDB" w:rsidRPr="00C72665" w:rsidRDefault="00486CDB" w:rsidP="00486CDB">
      <w:pPr>
        <w:pStyle w:val="Level3"/>
      </w:pPr>
      <w:r>
        <w:t xml:space="preserve">in relation to its subject matter, </w:t>
      </w:r>
      <w:r w:rsidRPr="00730A37">
        <w:t xml:space="preserve">this </w:t>
      </w:r>
      <w:r>
        <w:t>A</w:t>
      </w:r>
      <w:r w:rsidRPr="00730A37">
        <w:t xml:space="preserve">greement together with any documents referred to in it constitute the entire agreement between the </w:t>
      </w:r>
      <w:r>
        <w:t>Contractor</w:t>
      </w:r>
      <w:r w:rsidRPr="00730A37">
        <w:t xml:space="preserve"> and the </w:t>
      </w:r>
      <w:r>
        <w:t xml:space="preserve">Office for Fair Access </w:t>
      </w:r>
      <w:r w:rsidRPr="00730A37">
        <w:t xml:space="preserve">and supersedes </w:t>
      </w:r>
      <w:r>
        <w:t xml:space="preserve">all prior agreements, arrangements or understanding </w:t>
      </w:r>
      <w:r w:rsidRPr="00730A37">
        <w:t>between them;</w:t>
      </w:r>
    </w:p>
    <w:p w14:paraId="33DF932D" w14:textId="77777777" w:rsidR="00486CDB" w:rsidRPr="00C72665" w:rsidRDefault="00486CDB" w:rsidP="00486CDB">
      <w:pPr>
        <w:pStyle w:val="Level3"/>
      </w:pPr>
      <w:r w:rsidRPr="00730A37">
        <w:t xml:space="preserve">in entering into this </w:t>
      </w:r>
      <w:r>
        <w:t>A</w:t>
      </w:r>
      <w:r w:rsidRPr="00730A37">
        <w:t>greement neither party has relied on any Pre-Contractual Statement; and</w:t>
      </w:r>
    </w:p>
    <w:p w14:paraId="231DF6A6" w14:textId="77777777" w:rsidR="00486CDB" w:rsidRPr="00C72665" w:rsidRDefault="00486CDB" w:rsidP="00486CDB">
      <w:pPr>
        <w:pStyle w:val="Level3"/>
      </w:pPr>
      <w:r w:rsidRPr="00730A37">
        <w:t xml:space="preserve">the only remedy available to it for breach of this </w:t>
      </w:r>
      <w:r>
        <w:t>A</w:t>
      </w:r>
      <w:r w:rsidRPr="00730A37">
        <w:t xml:space="preserve">greement shall be for breach of contract under the terms of this </w:t>
      </w:r>
      <w:r>
        <w:t>A</w:t>
      </w:r>
      <w:r w:rsidRPr="00730A37">
        <w:t xml:space="preserve">greement and each party shall have no right of action against any other party in respect of any Pre-Contractual Statement. Nothing in this </w:t>
      </w:r>
      <w:r>
        <w:t>A</w:t>
      </w:r>
      <w:r w:rsidRPr="00730A37">
        <w:t>greement shall limit or exclude liability for fraud.</w:t>
      </w:r>
    </w:p>
    <w:bookmarkStart w:id="244" w:name="_Ref402206274"/>
    <w:bookmarkStart w:id="245" w:name="_Ref402206326"/>
    <w:bookmarkStart w:id="246" w:name="_Ref410735748"/>
    <w:bookmarkStart w:id="247" w:name="_Ref410737099"/>
    <w:bookmarkStart w:id="248" w:name="_Ref410757391"/>
    <w:bookmarkStart w:id="249" w:name="_Ref410757848"/>
    <w:bookmarkStart w:id="250" w:name="_Ref410787361"/>
    <w:p w14:paraId="4F8BF4DA"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_Ref410824404 \r </w:instrText>
      </w:r>
      <w:r>
        <w:fldChar w:fldCharType="separate"/>
      </w:r>
      <w:bookmarkStart w:id="251" w:name="_Toc465949118"/>
      <w:r>
        <w:instrText>20</w:instrText>
      </w:r>
      <w:r>
        <w:fldChar w:fldCharType="end"/>
      </w:r>
      <w:r>
        <w:tab/>
        <w:instrText>VARIATION</w:instrText>
      </w:r>
      <w:bookmarkEnd w:id="251"/>
      <w:r w:rsidRPr="00AB3295">
        <w:instrText xml:space="preserve">" \l1 </w:instrText>
      </w:r>
      <w:r>
        <w:rPr>
          <w:rStyle w:val="Level1asHeadingtext"/>
        </w:rPr>
        <w:fldChar w:fldCharType="end"/>
      </w:r>
      <w:bookmarkStart w:id="252" w:name="_Ref410824404"/>
      <w:r w:rsidRPr="00C54BFE">
        <w:rPr>
          <w:rStyle w:val="Level1asHeadingtext"/>
        </w:rPr>
        <w:t>VARIATION</w:t>
      </w:r>
      <w:bookmarkEnd w:id="244"/>
      <w:bookmarkEnd w:id="245"/>
      <w:bookmarkEnd w:id="246"/>
      <w:bookmarkEnd w:id="247"/>
      <w:bookmarkEnd w:id="248"/>
      <w:bookmarkEnd w:id="249"/>
      <w:bookmarkEnd w:id="250"/>
      <w:bookmarkEnd w:id="252"/>
    </w:p>
    <w:p w14:paraId="473D3207" w14:textId="77777777" w:rsidR="00486CDB" w:rsidRPr="00C54BFE" w:rsidRDefault="00486CDB" w:rsidP="00486CDB">
      <w:pPr>
        <w:pStyle w:val="Level2"/>
      </w:pPr>
      <w:r w:rsidRPr="00C54BFE">
        <w:t xml:space="preserve">No variation of any provision of this Agreement shall be effective unless it is in writing and signed by or on behalf of </w:t>
      </w:r>
      <w:r>
        <w:t xml:space="preserve">the </w:t>
      </w:r>
      <w:r w:rsidRPr="00C54BFE">
        <w:t>parties</w:t>
      </w:r>
      <w:r>
        <w:t>.</w:t>
      </w:r>
    </w:p>
    <w:p w14:paraId="11B5006D" w14:textId="77777777" w:rsidR="00486CDB" w:rsidRPr="00C54BFE" w:rsidRDefault="00486CDB" w:rsidP="00486CDB">
      <w:pPr>
        <w:pStyle w:val="Level1"/>
        <w:keepNext/>
        <w:rPr>
          <w:rStyle w:val="Level1asHeadingtext"/>
        </w:rPr>
      </w:pPr>
      <w:bookmarkStart w:id="253" w:name="_Ref401365579"/>
      <w:bookmarkStart w:id="254" w:name="_Ref397139335"/>
      <w:bookmarkStart w:id="255" w:name="_Ref397100142"/>
      <w:bookmarkStart w:id="256" w:name="_Ref397099918"/>
      <w:bookmarkStart w:id="257" w:name="_Ref397097498"/>
      <w:bookmarkStart w:id="258" w:name="_Ref396295278"/>
      <w:bookmarkStart w:id="259" w:name="_Ref79141227"/>
      <w:bookmarkStart w:id="260" w:name="_Ref402206353"/>
      <w:bookmarkStart w:id="261" w:name="_Ref402206373"/>
      <w:bookmarkStart w:id="262" w:name="_Ref410735764"/>
      <w:bookmarkStart w:id="263" w:name="_Ref410736146"/>
      <w:bookmarkStart w:id="264" w:name="_Ref410757422"/>
      <w:bookmarkStart w:id="265" w:name="_Ref410757895"/>
      <w:bookmarkStart w:id="266" w:name="_Ref410787408"/>
      <w:r>
        <w:rPr>
          <w:rStyle w:val="Level1asHeadingtext"/>
        </w:rPr>
        <w:t xml:space="preserve">GOVERNING </w:t>
      </w:r>
      <w:r>
        <w:rPr>
          <w:rStyle w:val="Level1asHeadingtext"/>
        </w:rPr>
        <w:fldChar w:fldCharType="begin"/>
      </w:r>
      <w:r>
        <w:instrText xml:space="preserve"> </w:instrText>
      </w:r>
      <w:r w:rsidRPr="00AB3295">
        <w:instrText>TC "</w:instrText>
      </w:r>
      <w:r>
        <w:fldChar w:fldCharType="begin"/>
      </w:r>
      <w:r w:rsidRPr="00AB3295">
        <w:instrText xml:space="preserve"> REF _Ref410824420 \r </w:instrText>
      </w:r>
      <w:r>
        <w:fldChar w:fldCharType="separate"/>
      </w:r>
      <w:bookmarkStart w:id="267" w:name="_Toc465949119"/>
      <w:r>
        <w:instrText>21</w:instrText>
      </w:r>
      <w:r>
        <w:fldChar w:fldCharType="end"/>
      </w:r>
      <w:r>
        <w:tab/>
        <w:instrText>GOVERNING LAW AND JURISDICTION</w:instrText>
      </w:r>
      <w:bookmarkEnd w:id="267"/>
      <w:r w:rsidRPr="00AB3295">
        <w:instrText xml:space="preserve">" \l1 </w:instrText>
      </w:r>
      <w:r>
        <w:rPr>
          <w:rStyle w:val="Level1asHeadingtext"/>
        </w:rPr>
        <w:fldChar w:fldCharType="end"/>
      </w:r>
      <w:bookmarkStart w:id="268" w:name="_Ref410824420"/>
      <w:r w:rsidRPr="00C54BFE">
        <w:rPr>
          <w:rStyle w:val="Level1asHeadingtext"/>
        </w:rPr>
        <w:t xml:space="preserve">law </w:t>
      </w:r>
      <w:smartTag w:uri="urn:schemas-microsoft-com:office:smarttags" w:element="stockticker">
        <w:r w:rsidRPr="00C54BFE">
          <w:rPr>
            <w:rStyle w:val="Level1asHeadingtext"/>
          </w:rPr>
          <w:t>and</w:t>
        </w:r>
      </w:smartTag>
      <w:r w:rsidRPr="00C54BFE">
        <w:rPr>
          <w:rStyle w:val="Level1asHeadingtext"/>
        </w:rPr>
        <w:t xml:space="preserve"> jurisdiction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8"/>
    </w:p>
    <w:p w14:paraId="67DE0CD1" w14:textId="77777777" w:rsidR="00486CDB" w:rsidRPr="00C54BFE" w:rsidRDefault="00486CDB" w:rsidP="00486CDB">
      <w:pPr>
        <w:pStyle w:val="Level2"/>
      </w:pPr>
      <w:r w:rsidRPr="00C54BFE">
        <w:t xml:space="preserve">This Agreement shall be governed by and </w:t>
      </w:r>
      <w:r>
        <w:t>construed</w:t>
      </w:r>
      <w:r w:rsidRPr="00C54BFE">
        <w:t xml:space="preserve"> in accordance with English law and the parties submit to the exclusive jurisdiction of the </w:t>
      </w:r>
      <w:r>
        <w:t xml:space="preserve">English courts, </w:t>
      </w:r>
      <w:r w:rsidRPr="00C54BFE">
        <w:t>except that a party may seek an interim injunction or urgent relief in any court of competent jurisdiction.</w:t>
      </w:r>
    </w:p>
    <w:bookmarkStart w:id="269" w:name="_Ref401365625"/>
    <w:bookmarkStart w:id="270" w:name="_Ref397139367"/>
    <w:bookmarkStart w:id="271" w:name="_Ref397100173"/>
    <w:bookmarkStart w:id="272" w:name="_Ref397099949"/>
    <w:bookmarkStart w:id="273" w:name="_Ref397097545"/>
    <w:bookmarkStart w:id="274" w:name="_Ref396295371"/>
    <w:bookmarkStart w:id="275" w:name="_Ref99945158"/>
    <w:bookmarkStart w:id="276" w:name="_Ref402206478"/>
    <w:bookmarkStart w:id="277" w:name="_Ref402206436"/>
    <w:bookmarkStart w:id="278" w:name="_Ref410735795"/>
    <w:bookmarkStart w:id="279" w:name="_Ref410736177"/>
    <w:bookmarkStart w:id="280" w:name="_Ref410757454"/>
    <w:bookmarkStart w:id="281" w:name="_Ref410757926"/>
    <w:bookmarkStart w:id="282" w:name="_Ref410787439"/>
    <w:p w14:paraId="4C9EA91C"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_Ref410824451 \r </w:instrText>
      </w:r>
      <w:r>
        <w:fldChar w:fldCharType="separate"/>
      </w:r>
      <w:bookmarkStart w:id="283" w:name="_Toc465949120"/>
      <w:r>
        <w:instrText>22</w:instrText>
      </w:r>
      <w:r>
        <w:fldChar w:fldCharType="end"/>
      </w:r>
      <w:r>
        <w:tab/>
        <w:instrText>FORCE MAJEURE</w:instrText>
      </w:r>
      <w:bookmarkEnd w:id="283"/>
      <w:r w:rsidRPr="00AB3295">
        <w:instrText xml:space="preserve">" \l1 </w:instrText>
      </w:r>
      <w:r>
        <w:rPr>
          <w:rStyle w:val="Level1asHeadingtext"/>
        </w:rPr>
        <w:fldChar w:fldCharType="end"/>
      </w:r>
      <w:bookmarkStart w:id="284" w:name="_Ref410824451"/>
      <w:r w:rsidRPr="00C54BFE">
        <w:rPr>
          <w:rStyle w:val="Level1asHeadingtext"/>
        </w:rPr>
        <w:t>force majeure</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4"/>
    </w:p>
    <w:p w14:paraId="7DCA6252" w14:textId="77777777" w:rsidR="00486CDB" w:rsidRPr="00C54BFE" w:rsidRDefault="00486CDB" w:rsidP="00486CDB">
      <w:pPr>
        <w:pStyle w:val="Level2"/>
      </w:pPr>
      <w:r w:rsidRPr="00C54BFE">
        <w:t>No party shall be responsible for delays nor failure of performance resulting from acts beyond the reasonable control of such party. Such acts shall include, but not be limited to, acts of God, riots, acts of war, epidemics, governmental regulations, power failure(s), earthquakes, or other disasters.</w:t>
      </w:r>
      <w:r>
        <w:t xml:space="preserve"> </w:t>
      </w:r>
      <w:r w:rsidRPr="00C54BFE">
        <w:t>Performance times shall be considered to be extended for a period of time equivalent to the time lost because of such delay.</w:t>
      </w:r>
    </w:p>
    <w:bookmarkStart w:id="285" w:name="_Ref410757941"/>
    <w:bookmarkStart w:id="286" w:name="_Ref410787471"/>
    <w:p w14:paraId="582AEB1C"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_Ref410824482 \r </w:instrText>
      </w:r>
      <w:r>
        <w:fldChar w:fldCharType="separate"/>
      </w:r>
      <w:bookmarkStart w:id="287" w:name="_Toc465949121"/>
      <w:r>
        <w:instrText>23</w:instrText>
      </w:r>
      <w:r>
        <w:fldChar w:fldCharType="end"/>
      </w:r>
      <w:r>
        <w:tab/>
        <w:instrText>THIRD PARTY RIGHTS</w:instrText>
      </w:r>
      <w:bookmarkEnd w:id="287"/>
      <w:r w:rsidRPr="00AB3295">
        <w:instrText xml:space="preserve">" \l1 </w:instrText>
      </w:r>
      <w:r>
        <w:rPr>
          <w:rStyle w:val="Level1asHeadingtext"/>
        </w:rPr>
        <w:fldChar w:fldCharType="end"/>
      </w:r>
      <w:bookmarkStart w:id="288" w:name="_Ref410824482"/>
      <w:r>
        <w:rPr>
          <w:rStyle w:val="Level1asHeadingtext"/>
        </w:rPr>
        <w:t xml:space="preserve">third party rights </w:t>
      </w:r>
      <w:bookmarkEnd w:id="285"/>
      <w:bookmarkEnd w:id="286"/>
      <w:bookmarkEnd w:id="288"/>
    </w:p>
    <w:p w14:paraId="018A6CD0" w14:textId="77777777" w:rsidR="00486CDB" w:rsidRPr="002B2A80" w:rsidRDefault="00486CDB" w:rsidP="00486CDB">
      <w:pPr>
        <w:pStyle w:val="Level2"/>
        <w:numPr>
          <w:ilvl w:val="1"/>
          <w:numId w:val="0"/>
        </w:numPr>
        <w:tabs>
          <w:tab w:val="left" w:pos="720"/>
        </w:tabs>
        <w:ind w:left="720" w:hanging="720"/>
      </w:pPr>
      <w:r>
        <w:tab/>
        <w:t>A</w:t>
      </w:r>
      <w:r w:rsidRPr="000B476D">
        <w:t xml:space="preserve"> person who is not a party to this Agreement shall have n</w:t>
      </w:r>
      <w:r>
        <w:t>o</w:t>
      </w:r>
      <w:r w:rsidRPr="000B476D">
        <w:t xml:space="preserve"> rights under the Contracts (Rights of Third Parties) Act 1999</w:t>
      </w:r>
      <w:r>
        <w:t xml:space="preserve"> except that any Group Company may enforce any benefit conferred on it, and the parties agree that they may amend or vary any or all terms of this Agreement or terminate this Agreement without the consent of any such Group Company.</w:t>
      </w:r>
    </w:p>
    <w:bookmarkStart w:id="289" w:name="_Ref401365704"/>
    <w:bookmarkStart w:id="290" w:name="_Ref397139445"/>
    <w:bookmarkStart w:id="291" w:name="_Ref397100236"/>
    <w:bookmarkStart w:id="292" w:name="_Ref397100028"/>
    <w:bookmarkStart w:id="293" w:name="_Ref397097638"/>
    <w:bookmarkStart w:id="294" w:name="_Ref396295543"/>
    <w:bookmarkStart w:id="295" w:name="_Ref162071540"/>
    <w:bookmarkStart w:id="296" w:name="_Ref402205665"/>
    <w:bookmarkStart w:id="297" w:name="_Ref402205545"/>
    <w:bookmarkStart w:id="298" w:name="_Ref410735842"/>
    <w:bookmarkStart w:id="299" w:name="_Ref410736239"/>
    <w:bookmarkStart w:id="300" w:name="_Ref410757516"/>
    <w:bookmarkStart w:id="301" w:name="_Ref410757973"/>
    <w:bookmarkStart w:id="302" w:name="_Ref410787486"/>
    <w:p w14:paraId="367D20A9"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_Ref410824513 \r </w:instrText>
      </w:r>
      <w:r>
        <w:fldChar w:fldCharType="separate"/>
      </w:r>
      <w:bookmarkStart w:id="303" w:name="_Toc465949122"/>
      <w:r>
        <w:instrText>24</w:instrText>
      </w:r>
      <w:r>
        <w:fldChar w:fldCharType="end"/>
      </w:r>
      <w:r>
        <w:tab/>
        <w:instrText>COUNTERPARTS</w:instrText>
      </w:r>
      <w:bookmarkEnd w:id="303"/>
      <w:r w:rsidRPr="00AB3295">
        <w:instrText xml:space="preserve">" \l1 </w:instrText>
      </w:r>
      <w:r>
        <w:rPr>
          <w:rStyle w:val="Level1asHeadingtext"/>
        </w:rPr>
        <w:fldChar w:fldCharType="end"/>
      </w:r>
      <w:bookmarkStart w:id="304" w:name="_Ref410824513"/>
      <w:r w:rsidRPr="00C54BFE">
        <w:rPr>
          <w:rStyle w:val="Level1asHeadingtext"/>
        </w:rPr>
        <w:t>counterparts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4"/>
    </w:p>
    <w:p w14:paraId="795AB69A" w14:textId="77777777" w:rsidR="00486CDB" w:rsidRPr="00C54BFE" w:rsidRDefault="00486CDB" w:rsidP="00486CDB">
      <w:pPr>
        <w:pStyle w:val="Level2"/>
      </w:pPr>
      <w:r w:rsidRPr="00C54BFE">
        <w:t xml:space="preserve">This Agreement may be signed in any number of counterparts and has the same effect as if the signatures on counterparts were on a single copy of this Agreement, </w:t>
      </w:r>
      <w:r>
        <w:t xml:space="preserve">Each counterpart, when executed, </w:t>
      </w:r>
      <w:r w:rsidRPr="00C54BFE">
        <w:t>shall constitute an original of this Agreement, but all executed counterparts shall together constitute a single instrument.</w:t>
      </w:r>
    </w:p>
    <w:bookmarkStart w:id="305" w:name="_Ref401365735"/>
    <w:bookmarkStart w:id="306" w:name="_Ref397139476"/>
    <w:bookmarkStart w:id="307" w:name="_Ref397100267"/>
    <w:bookmarkStart w:id="308" w:name="_Ref397100059"/>
    <w:bookmarkStart w:id="309" w:name="_Ref397097671"/>
    <w:bookmarkStart w:id="310" w:name="_Ref396295638"/>
    <w:bookmarkStart w:id="311" w:name="_Ref79141228"/>
    <w:bookmarkStart w:id="312" w:name="_Ref402205743"/>
    <w:bookmarkStart w:id="313" w:name="_Ref402205592"/>
    <w:bookmarkStart w:id="314" w:name="_Ref410735873"/>
    <w:bookmarkStart w:id="315" w:name="_Ref410736255"/>
    <w:bookmarkStart w:id="316" w:name="_Ref410757547"/>
    <w:bookmarkStart w:id="317" w:name="_Ref410758004"/>
    <w:bookmarkStart w:id="318" w:name="_Ref410787517"/>
    <w:p w14:paraId="281C3AFE" w14:textId="77777777" w:rsidR="00486CDB" w:rsidRPr="00C54BFE" w:rsidRDefault="00486CDB" w:rsidP="00486CDB">
      <w:pPr>
        <w:pStyle w:val="Level1"/>
        <w:keepNext/>
        <w:rPr>
          <w:rStyle w:val="Level1asHeadingtext"/>
        </w:rPr>
      </w:pPr>
      <w:r>
        <w:rPr>
          <w:rStyle w:val="Level1asHeadingtext"/>
        </w:rPr>
        <w:fldChar w:fldCharType="begin"/>
      </w:r>
      <w:r>
        <w:instrText xml:space="preserve"> </w:instrText>
      </w:r>
      <w:r w:rsidRPr="00AB3295">
        <w:instrText>TC "</w:instrText>
      </w:r>
      <w:r>
        <w:fldChar w:fldCharType="begin"/>
      </w:r>
      <w:r w:rsidRPr="00AB3295">
        <w:instrText xml:space="preserve"> REF _Ref410824529 \r </w:instrText>
      </w:r>
      <w:r>
        <w:fldChar w:fldCharType="separate"/>
      </w:r>
      <w:bookmarkStart w:id="319" w:name="_Toc465949123"/>
      <w:r>
        <w:instrText>25</w:instrText>
      </w:r>
      <w:r>
        <w:fldChar w:fldCharType="end"/>
      </w:r>
      <w:r>
        <w:tab/>
        <w:instrText>GENERAL</w:instrText>
      </w:r>
      <w:bookmarkEnd w:id="319"/>
      <w:r w:rsidRPr="00AB3295">
        <w:instrText xml:space="preserve">" \l1 </w:instrText>
      </w:r>
      <w:r>
        <w:rPr>
          <w:rStyle w:val="Level1asHeadingtext"/>
        </w:rPr>
        <w:fldChar w:fldCharType="end"/>
      </w:r>
      <w:bookmarkStart w:id="320" w:name="_Ref410824529"/>
      <w:r w:rsidRPr="00C54BFE">
        <w:rPr>
          <w:rStyle w:val="Level1asHeadingtext"/>
        </w:rPr>
        <w:t>General</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20"/>
    </w:p>
    <w:p w14:paraId="5E0FDE4A" w14:textId="77777777" w:rsidR="00486CDB" w:rsidRPr="00C54BFE" w:rsidRDefault="00486CDB" w:rsidP="00486CDB">
      <w:pPr>
        <w:pStyle w:val="Level2"/>
      </w:pPr>
      <w:bookmarkStart w:id="321" w:name="_Ref142136440"/>
      <w:bookmarkStart w:id="322" w:name="_Ref397097749"/>
      <w:bookmarkStart w:id="323" w:name="_Ref397100106"/>
      <w:bookmarkStart w:id="324" w:name="_Ref397100329"/>
      <w:bookmarkEnd w:id="321"/>
      <w:bookmarkEnd w:id="322"/>
      <w:bookmarkEnd w:id="323"/>
      <w:bookmarkEnd w:id="324"/>
      <w:r w:rsidRPr="00C54BFE">
        <w:t>This Agreement constitutes a contract for services that has been freely negotiated between the parties to it and not a contract of employment and nothing in this Agreement shall constitute or be construed as constituting or establishing any employment or worker relationship, partnership or joint venture between any of the parties hereto for any purpose.</w:t>
      </w:r>
      <w:r>
        <w:t xml:space="preserve"> </w:t>
      </w:r>
      <w:r w:rsidRPr="00C54BFE">
        <w:t xml:space="preserve">The </w:t>
      </w:r>
      <w:r>
        <w:t>Contractor</w:t>
      </w:r>
      <w:r w:rsidRPr="00C54BFE">
        <w:t xml:space="preserve"> acknowledges that </w:t>
      </w:r>
      <w:r>
        <w:t>they</w:t>
      </w:r>
      <w:r w:rsidRPr="00C54BFE">
        <w:t xml:space="preserve"> </w:t>
      </w:r>
      <w:r>
        <w:t>are</w:t>
      </w:r>
      <w:r w:rsidRPr="00C54BFE">
        <w:t xml:space="preserve"> in business on </w:t>
      </w:r>
      <w:r>
        <w:t>their</w:t>
      </w:r>
      <w:r w:rsidRPr="00C54BFE">
        <w:t xml:space="preserve"> own account and that the </w:t>
      </w:r>
      <w:r>
        <w:t xml:space="preserve">Office for Fair Access </w:t>
      </w:r>
      <w:r w:rsidRPr="00C54BFE">
        <w:t xml:space="preserve">is a client or customer of </w:t>
      </w:r>
      <w:r>
        <w:t>their</w:t>
      </w:r>
      <w:r w:rsidRPr="00C54BFE">
        <w:t xml:space="preserve"> business undertaking such that </w:t>
      </w:r>
      <w:r>
        <w:t>the Contractor</w:t>
      </w:r>
      <w:r w:rsidRPr="00C54BFE">
        <w:t xml:space="preserve"> is not a worker of the </w:t>
      </w:r>
      <w:r>
        <w:t xml:space="preserve">Office for Fair Access </w:t>
      </w:r>
      <w:r w:rsidRPr="00C54BFE">
        <w:t>for any purpose.</w:t>
      </w:r>
    </w:p>
    <w:p w14:paraId="21CFA9AE" w14:textId="77777777" w:rsidR="00486CDB" w:rsidRPr="00C54BFE" w:rsidRDefault="00486CDB" w:rsidP="00486CDB">
      <w:pPr>
        <w:pStyle w:val="Level2"/>
      </w:pPr>
      <w:r w:rsidRPr="00C54BFE">
        <w:t xml:space="preserve">The parties further agree and acknowledge that the </w:t>
      </w:r>
      <w:r>
        <w:t>Contractor</w:t>
      </w:r>
      <w:r w:rsidRPr="00C54BFE">
        <w:t xml:space="preserve"> is not an agent for the purposes of the Commercial Agents (Council Directive) Regulations 1993.</w:t>
      </w:r>
    </w:p>
    <w:p w14:paraId="36AD4829" w14:textId="77777777" w:rsidR="00486CDB" w:rsidRDefault="00486CDB" w:rsidP="00486CDB">
      <w:pPr>
        <w:pStyle w:val="Schedule"/>
      </w:pPr>
      <w:r>
        <w:br w:type="page"/>
      </w:r>
      <w:r>
        <w:fldChar w:fldCharType="begin"/>
      </w:r>
      <w:r>
        <w:instrText xml:space="preserve"> </w:instrText>
      </w:r>
      <w:r w:rsidRPr="00762383">
        <w:instrText>TC "</w:instrText>
      </w:r>
      <w:r>
        <w:fldChar w:fldCharType="begin"/>
      </w:r>
      <w:r w:rsidRPr="00762383">
        <w:instrText xml:space="preserve"> REF _Ref142136440 \r </w:instrText>
      </w:r>
      <w:r>
        <w:fldChar w:fldCharType="separate"/>
      </w:r>
      <w:bookmarkStart w:id="325" w:name="_Toc465949124"/>
      <w:r>
        <w:instrText>25.1</w:instrText>
      </w:r>
      <w:r>
        <w:fldChar w:fldCharType="end"/>
      </w:r>
      <w:r>
        <w:instrText xml:space="preserve"> - Services</w:instrText>
      </w:r>
      <w:bookmarkEnd w:id="325"/>
      <w:r w:rsidRPr="00762383">
        <w:instrText xml:space="preserve">" \l1 </w:instrText>
      </w:r>
      <w:r>
        <w:fldChar w:fldCharType="end"/>
      </w:r>
      <w:r>
        <w:t>- Services</w:t>
      </w:r>
    </w:p>
    <w:p w14:paraId="30B61F77" w14:textId="77777777" w:rsidR="00486CDB" w:rsidRPr="00EA3A3B" w:rsidRDefault="00486CDB" w:rsidP="00486CDB">
      <w:pPr>
        <w:pStyle w:val="Bullet1"/>
        <w:tabs>
          <w:tab w:val="clear" w:pos="720"/>
        </w:tabs>
        <w:ind w:firstLine="0"/>
        <w:rPr>
          <w:rFonts w:cs="Arial"/>
          <w:szCs w:val="20"/>
        </w:rPr>
      </w:pPr>
    </w:p>
    <w:p w14:paraId="55E1F883" w14:textId="77777777" w:rsidR="00486CDB" w:rsidRPr="00EA3A3B" w:rsidRDefault="00486CDB" w:rsidP="00486CDB">
      <w:pPr>
        <w:rPr>
          <w:rFonts w:cs="Arial"/>
          <w:sz w:val="20"/>
        </w:rPr>
      </w:pPr>
      <w:r w:rsidRPr="00EA3A3B">
        <w:rPr>
          <w:rFonts w:cs="Arial"/>
          <w:sz w:val="20"/>
        </w:rPr>
        <w:t>The Services are hereby agreed as follows:</w:t>
      </w:r>
    </w:p>
    <w:p w14:paraId="5907A316" w14:textId="77777777" w:rsidR="00486CDB" w:rsidRPr="00EA3A3B" w:rsidRDefault="00486CDB" w:rsidP="00CA67AA">
      <w:pPr>
        <w:numPr>
          <w:ilvl w:val="0"/>
          <w:numId w:val="11"/>
        </w:numPr>
        <w:spacing w:line="288" w:lineRule="atLeast"/>
        <w:rPr>
          <w:rFonts w:cs="Arial"/>
          <w:b/>
          <w:sz w:val="20"/>
        </w:rPr>
      </w:pPr>
      <w:r w:rsidRPr="00EA3A3B">
        <w:rPr>
          <w:rFonts w:cs="Arial"/>
          <w:b/>
          <w:sz w:val="20"/>
        </w:rPr>
        <w:t>Scope of Work</w:t>
      </w:r>
    </w:p>
    <w:p w14:paraId="1508799B" w14:textId="77777777" w:rsidR="00486CDB" w:rsidRPr="00EA3A3B" w:rsidRDefault="00486CDB" w:rsidP="00486CDB">
      <w:pPr>
        <w:rPr>
          <w:rFonts w:cs="Arial"/>
          <w:sz w:val="20"/>
        </w:rPr>
      </w:pPr>
    </w:p>
    <w:p w14:paraId="012DF765" w14:textId="77777777" w:rsidR="00486CDB" w:rsidRPr="00EA3A3B" w:rsidRDefault="00486CDB" w:rsidP="00CA67AA">
      <w:pPr>
        <w:numPr>
          <w:ilvl w:val="1"/>
          <w:numId w:val="12"/>
        </w:numPr>
        <w:spacing w:line="360" w:lineRule="auto"/>
        <w:jc w:val="both"/>
        <w:rPr>
          <w:rFonts w:cs="Arial"/>
          <w:sz w:val="20"/>
        </w:rPr>
      </w:pPr>
      <w:r w:rsidRPr="00EA3A3B">
        <w:rPr>
          <w:rFonts w:cs="Arial"/>
          <w:sz w:val="20"/>
        </w:rPr>
        <w:t xml:space="preserve">The Contractor will undertake pre-planned research work for the Office for Fair Access in accordance with the invitation by the Office for Fair Access to tender dated … and the Contractor's tender documents dated … </w:t>
      </w:r>
    </w:p>
    <w:p w14:paraId="5B788720" w14:textId="77777777" w:rsidR="00486CDB" w:rsidRPr="00EA3A3B" w:rsidRDefault="00486CDB" w:rsidP="00CA67AA">
      <w:pPr>
        <w:numPr>
          <w:ilvl w:val="1"/>
          <w:numId w:val="12"/>
        </w:numPr>
        <w:spacing w:line="360" w:lineRule="auto"/>
        <w:jc w:val="both"/>
        <w:rPr>
          <w:rFonts w:cs="Arial"/>
          <w:sz w:val="20"/>
        </w:rPr>
      </w:pPr>
      <w:r w:rsidRPr="00EA3A3B">
        <w:rPr>
          <w:rFonts w:cs="Arial"/>
          <w:sz w:val="20"/>
        </w:rPr>
        <w:t>The Office for Fair Access is commission the Contractor to complete research on Understanding a whole institution approach to widening participation.</w:t>
      </w:r>
    </w:p>
    <w:p w14:paraId="39E4C1A0" w14:textId="77777777" w:rsidR="00486CDB" w:rsidRPr="00EA3A3B" w:rsidRDefault="00486CDB" w:rsidP="00486CDB">
      <w:pPr>
        <w:ind w:left="720"/>
        <w:rPr>
          <w:rFonts w:cs="Arial"/>
          <w:sz w:val="20"/>
        </w:rPr>
      </w:pPr>
    </w:p>
    <w:p w14:paraId="17E4E4C1" w14:textId="77777777" w:rsidR="00486CDB" w:rsidRPr="00EA3A3B" w:rsidRDefault="00486CDB" w:rsidP="00CA67AA">
      <w:pPr>
        <w:numPr>
          <w:ilvl w:val="1"/>
          <w:numId w:val="12"/>
        </w:numPr>
        <w:spacing w:line="360" w:lineRule="auto"/>
        <w:jc w:val="both"/>
        <w:rPr>
          <w:rFonts w:cs="Arial"/>
          <w:sz w:val="20"/>
        </w:rPr>
      </w:pPr>
      <w:r w:rsidRPr="00EA3A3B">
        <w:rPr>
          <w:rFonts w:cs="Arial"/>
          <w:sz w:val="20"/>
        </w:rPr>
        <w:t>The Contractor will:</w:t>
      </w:r>
    </w:p>
    <w:p w14:paraId="43287A7C" w14:textId="77777777" w:rsidR="00486CDB" w:rsidRPr="00EA3A3B" w:rsidRDefault="00486CDB" w:rsidP="00486CDB">
      <w:pPr>
        <w:spacing w:line="360" w:lineRule="auto"/>
        <w:jc w:val="both"/>
        <w:rPr>
          <w:rFonts w:cs="Arial"/>
          <w:sz w:val="20"/>
        </w:rPr>
      </w:pPr>
    </w:p>
    <w:p w14:paraId="02EFADA2" w14:textId="77777777" w:rsidR="00486CDB" w:rsidRPr="00EA3A3B" w:rsidRDefault="00486CDB" w:rsidP="00CA67AA">
      <w:pPr>
        <w:numPr>
          <w:ilvl w:val="0"/>
          <w:numId w:val="11"/>
        </w:numPr>
        <w:spacing w:line="288" w:lineRule="atLeast"/>
        <w:rPr>
          <w:rFonts w:cs="Arial"/>
          <w:sz w:val="20"/>
        </w:rPr>
      </w:pPr>
      <w:r w:rsidRPr="00EA3A3B">
        <w:rPr>
          <w:rFonts w:cs="Arial"/>
          <w:b/>
          <w:sz w:val="20"/>
        </w:rPr>
        <w:t>Contacts</w:t>
      </w:r>
    </w:p>
    <w:p w14:paraId="3FE4D760" w14:textId="77777777" w:rsidR="00486CDB" w:rsidRPr="00EA3A3B" w:rsidRDefault="00486CDB" w:rsidP="00486CDB">
      <w:pPr>
        <w:rPr>
          <w:rFonts w:cs="Arial"/>
          <w:sz w:val="20"/>
        </w:rPr>
      </w:pPr>
    </w:p>
    <w:p w14:paraId="49274835" w14:textId="77777777" w:rsidR="00486CDB" w:rsidRPr="00EA3A3B" w:rsidRDefault="00486CDB" w:rsidP="00486CDB">
      <w:pPr>
        <w:rPr>
          <w:rFonts w:cs="Arial"/>
          <w:sz w:val="20"/>
        </w:rPr>
      </w:pPr>
      <w:r w:rsidRPr="00EA3A3B">
        <w:rPr>
          <w:rFonts w:cs="Arial"/>
          <w:sz w:val="20"/>
        </w:rPr>
        <w:t xml:space="preserve">The representative of the Office for Fair Access shall be: </w:t>
      </w:r>
    </w:p>
    <w:p w14:paraId="0309EAEE" w14:textId="77777777" w:rsidR="00486CDB" w:rsidRPr="00EA3A3B" w:rsidRDefault="00486CDB" w:rsidP="00486CDB">
      <w:pPr>
        <w:rPr>
          <w:rFonts w:cs="Arial"/>
          <w:sz w:val="20"/>
          <w:lang w:val="en-US"/>
        </w:rPr>
      </w:pPr>
      <w:r w:rsidRPr="00EA3A3B">
        <w:rPr>
          <w:rFonts w:cs="Arial"/>
          <w:sz w:val="20"/>
        </w:rPr>
        <w:br/>
        <w:t>Tel:</w:t>
      </w:r>
      <w:r w:rsidRPr="00EA3A3B">
        <w:rPr>
          <w:rFonts w:cs="Arial"/>
          <w:b/>
          <w:sz w:val="20"/>
        </w:rPr>
        <w:t xml:space="preserve"> </w:t>
      </w:r>
    </w:p>
    <w:p w14:paraId="2E865F7D" w14:textId="77777777" w:rsidR="00486CDB" w:rsidRPr="00EA3A3B" w:rsidRDefault="00486CDB" w:rsidP="00486CDB">
      <w:pPr>
        <w:rPr>
          <w:rFonts w:cs="Arial"/>
          <w:b/>
          <w:sz w:val="20"/>
        </w:rPr>
      </w:pPr>
    </w:p>
    <w:p w14:paraId="740A0CA3" w14:textId="77777777" w:rsidR="00486CDB" w:rsidRPr="00EA3A3B" w:rsidRDefault="00486CDB" w:rsidP="00486CDB">
      <w:pPr>
        <w:rPr>
          <w:rFonts w:cs="Arial"/>
          <w:sz w:val="20"/>
        </w:rPr>
      </w:pPr>
      <w:r w:rsidRPr="00EA3A3B">
        <w:rPr>
          <w:rFonts w:cs="Arial"/>
          <w:sz w:val="20"/>
        </w:rPr>
        <w:t>The Contractor's representative shall be:</w:t>
      </w:r>
    </w:p>
    <w:tbl>
      <w:tblPr>
        <w:tblW w:w="0" w:type="auto"/>
        <w:tblInd w:w="-108" w:type="dxa"/>
        <w:tblLayout w:type="fixed"/>
        <w:tblLook w:val="0000" w:firstRow="0" w:lastRow="0" w:firstColumn="0" w:lastColumn="0" w:noHBand="0" w:noVBand="0"/>
      </w:tblPr>
      <w:tblGrid>
        <w:gridCol w:w="5103"/>
        <w:gridCol w:w="4183"/>
      </w:tblGrid>
      <w:tr w:rsidR="00486CDB" w:rsidRPr="00EA3A3B" w14:paraId="5AE39073" w14:textId="77777777" w:rsidTr="00486CDB">
        <w:tc>
          <w:tcPr>
            <w:tcW w:w="5103" w:type="dxa"/>
          </w:tcPr>
          <w:p w14:paraId="4093ABF8" w14:textId="77777777" w:rsidR="00486CDB" w:rsidRPr="00EA3A3B" w:rsidRDefault="00486CDB" w:rsidP="00486CDB">
            <w:pPr>
              <w:tabs>
                <w:tab w:val="right" w:pos="4820"/>
                <w:tab w:val="right" w:pos="8222"/>
              </w:tabs>
              <w:rPr>
                <w:rFonts w:cs="Arial"/>
                <w:sz w:val="20"/>
              </w:rPr>
            </w:pPr>
          </w:p>
          <w:p w14:paraId="7C393284" w14:textId="77777777" w:rsidR="00486CDB" w:rsidRPr="00EA3A3B" w:rsidRDefault="00486CDB" w:rsidP="00486CDB">
            <w:pPr>
              <w:tabs>
                <w:tab w:val="right" w:pos="4820"/>
                <w:tab w:val="right" w:pos="8222"/>
              </w:tabs>
              <w:rPr>
                <w:rFonts w:cs="Arial"/>
                <w:sz w:val="20"/>
              </w:rPr>
            </w:pPr>
            <w:r w:rsidRPr="00EA3A3B">
              <w:rPr>
                <w:rFonts w:cs="Arial"/>
                <w:sz w:val="20"/>
              </w:rPr>
              <w:t xml:space="preserve">SIGNED by </w:t>
            </w:r>
            <w:r w:rsidRPr="00EA3A3B">
              <w:rPr>
                <w:rFonts w:cs="Arial"/>
                <w:sz w:val="20"/>
              </w:rPr>
              <w:tab/>
              <w:t>........................................................</w:t>
            </w:r>
          </w:p>
          <w:p w14:paraId="3953E199" w14:textId="77777777" w:rsidR="00486CDB" w:rsidRPr="00EA3A3B" w:rsidRDefault="00486CDB" w:rsidP="00486CDB">
            <w:pPr>
              <w:tabs>
                <w:tab w:val="right" w:pos="4820"/>
                <w:tab w:val="right" w:pos="8222"/>
              </w:tabs>
              <w:rPr>
                <w:rFonts w:cs="Arial"/>
                <w:sz w:val="20"/>
              </w:rPr>
            </w:pPr>
            <w:r w:rsidRPr="00EA3A3B">
              <w:rPr>
                <w:rFonts w:cs="Arial"/>
                <w:sz w:val="20"/>
              </w:rPr>
              <w:t xml:space="preserve">for and on behalf of </w:t>
            </w:r>
            <w:r w:rsidRPr="00EA3A3B">
              <w:rPr>
                <w:rFonts w:cs="Arial"/>
                <w:b/>
                <w:sz w:val="20"/>
              </w:rPr>
              <w:t>the Office for Fair Access</w:t>
            </w:r>
          </w:p>
          <w:p w14:paraId="620276EF" w14:textId="77777777" w:rsidR="00486CDB" w:rsidRPr="00EA3A3B" w:rsidRDefault="00486CDB" w:rsidP="00486CDB">
            <w:pPr>
              <w:pStyle w:val="TOC2"/>
              <w:tabs>
                <w:tab w:val="right" w:pos="4820"/>
                <w:tab w:val="right" w:pos="8222"/>
              </w:tabs>
              <w:spacing w:line="288" w:lineRule="atLeast"/>
              <w:rPr>
                <w:rFonts w:cs="Arial"/>
                <w:smallCaps/>
                <w:szCs w:val="20"/>
              </w:rPr>
            </w:pPr>
          </w:p>
          <w:p w14:paraId="13998C30" w14:textId="77777777" w:rsidR="00486CDB" w:rsidRPr="00EA3A3B" w:rsidRDefault="00486CDB" w:rsidP="00486CDB">
            <w:pPr>
              <w:tabs>
                <w:tab w:val="right" w:pos="4820"/>
                <w:tab w:val="right" w:pos="8222"/>
              </w:tabs>
              <w:rPr>
                <w:rFonts w:cs="Arial"/>
                <w:sz w:val="20"/>
              </w:rPr>
            </w:pPr>
            <w:r w:rsidRPr="00EA3A3B">
              <w:rPr>
                <w:rFonts w:cs="Arial"/>
                <w:sz w:val="20"/>
              </w:rPr>
              <w:t>WITNESS:</w:t>
            </w:r>
          </w:p>
          <w:p w14:paraId="04A3CD5B" w14:textId="77777777" w:rsidR="00486CDB" w:rsidRPr="00EA3A3B" w:rsidRDefault="00486CDB" w:rsidP="00486CDB">
            <w:pPr>
              <w:tabs>
                <w:tab w:val="right" w:pos="4820"/>
                <w:tab w:val="right" w:pos="8222"/>
              </w:tabs>
              <w:rPr>
                <w:rFonts w:cs="Arial"/>
                <w:sz w:val="20"/>
              </w:rPr>
            </w:pPr>
            <w:r w:rsidRPr="00EA3A3B">
              <w:rPr>
                <w:rFonts w:cs="Arial"/>
                <w:sz w:val="20"/>
              </w:rPr>
              <w:t xml:space="preserve">Signature </w:t>
            </w:r>
            <w:r w:rsidRPr="00EA3A3B">
              <w:rPr>
                <w:rFonts w:cs="Arial"/>
                <w:sz w:val="20"/>
              </w:rPr>
              <w:tab/>
              <w:t>............................................................</w:t>
            </w:r>
          </w:p>
          <w:p w14:paraId="1B09CD37" w14:textId="77777777" w:rsidR="00486CDB" w:rsidRPr="00EA3A3B" w:rsidRDefault="00486CDB" w:rsidP="00486CDB">
            <w:pPr>
              <w:tabs>
                <w:tab w:val="right" w:pos="4820"/>
                <w:tab w:val="right" w:pos="8222"/>
              </w:tabs>
              <w:rPr>
                <w:rFonts w:cs="Arial"/>
                <w:sz w:val="20"/>
              </w:rPr>
            </w:pPr>
            <w:r w:rsidRPr="00EA3A3B">
              <w:rPr>
                <w:rFonts w:cs="Arial"/>
                <w:sz w:val="20"/>
              </w:rPr>
              <w:t xml:space="preserve">Name </w:t>
            </w:r>
            <w:r w:rsidRPr="00EA3A3B">
              <w:rPr>
                <w:rFonts w:cs="Arial"/>
                <w:sz w:val="20"/>
              </w:rPr>
              <w:tab/>
              <w:t>..................................................................</w:t>
            </w:r>
          </w:p>
          <w:p w14:paraId="62127073" w14:textId="77777777" w:rsidR="00486CDB" w:rsidRPr="00EA3A3B" w:rsidRDefault="00486CDB" w:rsidP="00486CDB">
            <w:pPr>
              <w:tabs>
                <w:tab w:val="right" w:pos="4820"/>
                <w:tab w:val="right" w:pos="8222"/>
              </w:tabs>
              <w:rPr>
                <w:rFonts w:cs="Arial"/>
                <w:sz w:val="20"/>
              </w:rPr>
            </w:pPr>
            <w:r w:rsidRPr="00EA3A3B">
              <w:rPr>
                <w:rFonts w:cs="Arial"/>
                <w:sz w:val="20"/>
              </w:rPr>
              <w:t xml:space="preserve">Address </w:t>
            </w:r>
            <w:r w:rsidRPr="00EA3A3B">
              <w:rPr>
                <w:rFonts w:cs="Arial"/>
                <w:sz w:val="20"/>
              </w:rPr>
              <w:tab/>
              <w:t>................................................................</w:t>
            </w:r>
          </w:p>
          <w:p w14:paraId="7870D1D4"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1B2E9AFE"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65FCC82E"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2D98789C" w14:textId="77777777" w:rsidR="00486CDB" w:rsidRPr="00EA3A3B" w:rsidRDefault="00486CDB" w:rsidP="00486CDB">
            <w:pPr>
              <w:tabs>
                <w:tab w:val="right" w:pos="4820"/>
                <w:tab w:val="right" w:pos="8222"/>
              </w:tabs>
              <w:rPr>
                <w:rFonts w:cs="Arial"/>
                <w:sz w:val="20"/>
              </w:rPr>
            </w:pPr>
            <w:r w:rsidRPr="00EA3A3B">
              <w:rPr>
                <w:rFonts w:cs="Arial"/>
                <w:sz w:val="20"/>
              </w:rPr>
              <w:t xml:space="preserve">Occupation </w:t>
            </w:r>
            <w:r w:rsidRPr="00EA3A3B">
              <w:rPr>
                <w:rFonts w:cs="Arial"/>
                <w:sz w:val="20"/>
              </w:rPr>
              <w:tab/>
              <w:t>.........................................................</w:t>
            </w:r>
          </w:p>
          <w:p w14:paraId="4D57C1BA" w14:textId="77777777" w:rsidR="00486CDB" w:rsidRPr="00EA3A3B" w:rsidRDefault="00486CDB" w:rsidP="00486CDB">
            <w:pPr>
              <w:tabs>
                <w:tab w:val="right" w:pos="4820"/>
                <w:tab w:val="right" w:pos="8222"/>
              </w:tabs>
              <w:rPr>
                <w:rFonts w:cs="Arial"/>
                <w:b/>
                <w:sz w:val="20"/>
              </w:rPr>
            </w:pPr>
            <w:r w:rsidRPr="00EA3A3B">
              <w:rPr>
                <w:rFonts w:cs="Arial"/>
                <w:sz w:val="20"/>
              </w:rPr>
              <w:t>(PLEASE COMPLETE IN CAPITALS)</w:t>
            </w:r>
          </w:p>
          <w:p w14:paraId="3AAFDA3B" w14:textId="77777777" w:rsidR="00486CDB" w:rsidRPr="00EA3A3B" w:rsidRDefault="00486CDB" w:rsidP="00486CDB">
            <w:pPr>
              <w:tabs>
                <w:tab w:val="right" w:pos="4820"/>
                <w:tab w:val="right" w:pos="8222"/>
              </w:tabs>
              <w:rPr>
                <w:rFonts w:cs="Arial"/>
                <w:sz w:val="20"/>
              </w:rPr>
            </w:pPr>
          </w:p>
        </w:tc>
        <w:tc>
          <w:tcPr>
            <w:tcW w:w="4183" w:type="dxa"/>
          </w:tcPr>
          <w:p w14:paraId="0753E539" w14:textId="77777777" w:rsidR="00486CDB" w:rsidRPr="00EA3A3B" w:rsidRDefault="00486CDB" w:rsidP="00486CDB">
            <w:pPr>
              <w:tabs>
                <w:tab w:val="right" w:pos="3969"/>
                <w:tab w:val="right" w:pos="8222"/>
              </w:tabs>
              <w:rPr>
                <w:rFonts w:cs="Arial"/>
                <w:sz w:val="20"/>
              </w:rPr>
            </w:pPr>
            <w:r w:rsidRPr="00EA3A3B">
              <w:rPr>
                <w:rFonts w:cs="Arial"/>
                <w:sz w:val="20"/>
              </w:rPr>
              <w:tab/>
            </w:r>
          </w:p>
          <w:p w14:paraId="388D82BD" w14:textId="77777777" w:rsidR="00486CDB" w:rsidRPr="00EA3A3B" w:rsidRDefault="00486CDB" w:rsidP="00486CDB">
            <w:pPr>
              <w:tabs>
                <w:tab w:val="right" w:pos="3969"/>
                <w:tab w:val="right" w:pos="8222"/>
              </w:tabs>
              <w:rPr>
                <w:rFonts w:cs="Arial"/>
                <w:sz w:val="20"/>
              </w:rPr>
            </w:pPr>
            <w:r w:rsidRPr="00EA3A3B">
              <w:rPr>
                <w:rFonts w:cs="Arial"/>
                <w:sz w:val="20"/>
              </w:rPr>
              <w:t xml:space="preserve">    ................................................................</w:t>
            </w:r>
          </w:p>
          <w:p w14:paraId="27DD6DFE" w14:textId="77777777" w:rsidR="00486CDB" w:rsidRPr="00EA3A3B" w:rsidRDefault="00486CDB" w:rsidP="00486CDB">
            <w:pPr>
              <w:tabs>
                <w:tab w:val="right" w:pos="3969"/>
                <w:tab w:val="right" w:pos="8222"/>
              </w:tabs>
              <w:rPr>
                <w:rFonts w:cs="Arial"/>
                <w:sz w:val="20"/>
              </w:rPr>
            </w:pPr>
            <w:r w:rsidRPr="00EA3A3B">
              <w:rPr>
                <w:rFonts w:cs="Arial"/>
                <w:sz w:val="20"/>
              </w:rPr>
              <w:tab/>
              <w:t>(Signature)</w:t>
            </w:r>
          </w:p>
          <w:p w14:paraId="74D1813D"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2457E471" w14:textId="77777777" w:rsidR="00486CDB" w:rsidRPr="00EA3A3B" w:rsidRDefault="00486CDB" w:rsidP="00486CDB">
            <w:pPr>
              <w:tabs>
                <w:tab w:val="right" w:pos="3969"/>
                <w:tab w:val="right" w:pos="8222"/>
              </w:tabs>
              <w:rPr>
                <w:rFonts w:cs="Arial"/>
                <w:sz w:val="20"/>
              </w:rPr>
            </w:pPr>
            <w:r w:rsidRPr="00EA3A3B">
              <w:rPr>
                <w:rFonts w:cs="Arial"/>
                <w:sz w:val="20"/>
              </w:rPr>
              <w:tab/>
              <w:t>(Date)</w:t>
            </w:r>
          </w:p>
        </w:tc>
      </w:tr>
    </w:tbl>
    <w:p w14:paraId="67297DF7" w14:textId="77777777" w:rsidR="00486CDB" w:rsidRPr="00EA3A3B" w:rsidRDefault="00486CDB" w:rsidP="00486CDB">
      <w:pPr>
        <w:tabs>
          <w:tab w:val="right" w:pos="8222"/>
        </w:tabs>
        <w:rPr>
          <w:rFonts w:cs="Arial"/>
          <w:sz w:val="20"/>
        </w:rPr>
      </w:pPr>
    </w:p>
    <w:p w14:paraId="3DD2660A" w14:textId="77777777" w:rsidR="00486CDB" w:rsidRPr="00EA3A3B" w:rsidRDefault="00486CDB" w:rsidP="00486CDB">
      <w:pPr>
        <w:tabs>
          <w:tab w:val="right" w:pos="8222"/>
        </w:tabs>
        <w:rPr>
          <w:rFonts w:cs="Arial"/>
          <w:sz w:val="20"/>
        </w:rPr>
      </w:pPr>
    </w:p>
    <w:tbl>
      <w:tblPr>
        <w:tblW w:w="0" w:type="auto"/>
        <w:tblInd w:w="-108" w:type="dxa"/>
        <w:tblLayout w:type="fixed"/>
        <w:tblLook w:val="0000" w:firstRow="0" w:lastRow="0" w:firstColumn="0" w:lastColumn="0" w:noHBand="0" w:noVBand="0"/>
      </w:tblPr>
      <w:tblGrid>
        <w:gridCol w:w="5103"/>
        <w:gridCol w:w="4183"/>
      </w:tblGrid>
      <w:tr w:rsidR="00486CDB" w:rsidRPr="00EA3A3B" w14:paraId="237309FC" w14:textId="77777777" w:rsidTr="00486CDB">
        <w:tc>
          <w:tcPr>
            <w:tcW w:w="5103" w:type="dxa"/>
          </w:tcPr>
          <w:p w14:paraId="4BA16A65" w14:textId="77777777" w:rsidR="00486CDB" w:rsidRPr="00EA3A3B" w:rsidRDefault="00486CDB" w:rsidP="00486CDB">
            <w:pPr>
              <w:tabs>
                <w:tab w:val="right" w:pos="4820"/>
                <w:tab w:val="right" w:pos="8222"/>
              </w:tabs>
              <w:rPr>
                <w:rFonts w:cs="Arial"/>
                <w:sz w:val="20"/>
              </w:rPr>
            </w:pPr>
            <w:r w:rsidRPr="00EA3A3B">
              <w:rPr>
                <w:rFonts w:cs="Arial"/>
                <w:sz w:val="20"/>
              </w:rPr>
              <w:t xml:space="preserve">SIGNED by </w:t>
            </w:r>
            <w:r w:rsidRPr="00EA3A3B">
              <w:rPr>
                <w:rFonts w:cs="Arial"/>
                <w:sz w:val="20"/>
              </w:rPr>
              <w:tab/>
              <w:t>........................................................</w:t>
            </w:r>
          </w:p>
          <w:p w14:paraId="0A7B7997" w14:textId="77777777" w:rsidR="00486CDB" w:rsidRPr="00EA3A3B" w:rsidRDefault="00486CDB" w:rsidP="00486CDB">
            <w:pPr>
              <w:tabs>
                <w:tab w:val="right" w:pos="4820"/>
                <w:tab w:val="right" w:pos="8222"/>
              </w:tabs>
              <w:rPr>
                <w:rFonts w:cs="Arial"/>
                <w:sz w:val="20"/>
              </w:rPr>
            </w:pPr>
            <w:r w:rsidRPr="00EA3A3B">
              <w:rPr>
                <w:rFonts w:cs="Arial"/>
                <w:sz w:val="20"/>
              </w:rPr>
              <w:t xml:space="preserve">for and on behalf of </w:t>
            </w:r>
            <w:r w:rsidRPr="00EA3A3B">
              <w:rPr>
                <w:rFonts w:cs="Arial"/>
                <w:b/>
                <w:sz w:val="20"/>
              </w:rPr>
              <w:t>the Contractor</w:t>
            </w:r>
          </w:p>
          <w:p w14:paraId="3DF4419D" w14:textId="77777777" w:rsidR="00486CDB" w:rsidRPr="00EA3A3B" w:rsidRDefault="00486CDB" w:rsidP="00486CDB">
            <w:pPr>
              <w:tabs>
                <w:tab w:val="right" w:pos="4820"/>
                <w:tab w:val="right" w:pos="8222"/>
              </w:tabs>
              <w:rPr>
                <w:rFonts w:cs="Arial"/>
                <w:sz w:val="20"/>
              </w:rPr>
            </w:pPr>
          </w:p>
          <w:p w14:paraId="5E8600DF" w14:textId="77777777" w:rsidR="00486CDB" w:rsidRPr="00EA3A3B" w:rsidRDefault="00486CDB" w:rsidP="00486CDB">
            <w:pPr>
              <w:tabs>
                <w:tab w:val="right" w:pos="4820"/>
                <w:tab w:val="right" w:pos="8222"/>
              </w:tabs>
              <w:rPr>
                <w:rFonts w:cs="Arial"/>
                <w:sz w:val="20"/>
              </w:rPr>
            </w:pPr>
            <w:r w:rsidRPr="00EA3A3B">
              <w:rPr>
                <w:rFonts w:cs="Arial"/>
                <w:sz w:val="20"/>
              </w:rPr>
              <w:t>WITNESS:</w:t>
            </w:r>
          </w:p>
          <w:p w14:paraId="55DC46DF" w14:textId="77777777" w:rsidR="00486CDB" w:rsidRPr="00EA3A3B" w:rsidRDefault="00486CDB" w:rsidP="00486CDB">
            <w:pPr>
              <w:tabs>
                <w:tab w:val="right" w:pos="4820"/>
                <w:tab w:val="right" w:pos="8222"/>
              </w:tabs>
              <w:rPr>
                <w:rFonts w:cs="Arial"/>
                <w:sz w:val="20"/>
              </w:rPr>
            </w:pPr>
            <w:r w:rsidRPr="00EA3A3B">
              <w:rPr>
                <w:rFonts w:cs="Arial"/>
                <w:sz w:val="20"/>
              </w:rPr>
              <w:t xml:space="preserve">Signature </w:t>
            </w:r>
            <w:r w:rsidRPr="00EA3A3B">
              <w:rPr>
                <w:rFonts w:cs="Arial"/>
                <w:sz w:val="20"/>
              </w:rPr>
              <w:tab/>
              <w:t>............................................................</w:t>
            </w:r>
          </w:p>
          <w:p w14:paraId="7E97CD5F" w14:textId="77777777" w:rsidR="00486CDB" w:rsidRPr="00EA3A3B" w:rsidRDefault="00486CDB" w:rsidP="00486CDB">
            <w:pPr>
              <w:tabs>
                <w:tab w:val="right" w:pos="4820"/>
                <w:tab w:val="right" w:pos="8222"/>
              </w:tabs>
              <w:rPr>
                <w:rFonts w:cs="Arial"/>
                <w:sz w:val="20"/>
              </w:rPr>
            </w:pPr>
            <w:r w:rsidRPr="00EA3A3B">
              <w:rPr>
                <w:rFonts w:cs="Arial"/>
                <w:sz w:val="20"/>
              </w:rPr>
              <w:t xml:space="preserve">Name </w:t>
            </w:r>
            <w:r w:rsidRPr="00EA3A3B">
              <w:rPr>
                <w:rFonts w:cs="Arial"/>
                <w:sz w:val="20"/>
              </w:rPr>
              <w:tab/>
              <w:t>..................................................................</w:t>
            </w:r>
          </w:p>
          <w:p w14:paraId="20AEB917" w14:textId="77777777" w:rsidR="00486CDB" w:rsidRPr="00EA3A3B" w:rsidRDefault="00486CDB" w:rsidP="00486CDB">
            <w:pPr>
              <w:tabs>
                <w:tab w:val="right" w:pos="4820"/>
                <w:tab w:val="right" w:pos="8222"/>
              </w:tabs>
              <w:rPr>
                <w:rFonts w:cs="Arial"/>
                <w:sz w:val="20"/>
              </w:rPr>
            </w:pPr>
            <w:r w:rsidRPr="00EA3A3B">
              <w:rPr>
                <w:rFonts w:cs="Arial"/>
                <w:sz w:val="20"/>
              </w:rPr>
              <w:t xml:space="preserve">Address </w:t>
            </w:r>
            <w:r w:rsidRPr="00EA3A3B">
              <w:rPr>
                <w:rFonts w:cs="Arial"/>
                <w:sz w:val="20"/>
              </w:rPr>
              <w:tab/>
              <w:t>................................................................</w:t>
            </w:r>
          </w:p>
          <w:p w14:paraId="69FF5955"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0412F1A4"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65CCD94C"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7EB925B4" w14:textId="77777777" w:rsidR="00486CDB" w:rsidRPr="00EA3A3B" w:rsidRDefault="00486CDB" w:rsidP="00486CDB">
            <w:pPr>
              <w:tabs>
                <w:tab w:val="right" w:pos="4820"/>
                <w:tab w:val="right" w:pos="8222"/>
              </w:tabs>
              <w:rPr>
                <w:rFonts w:cs="Arial"/>
                <w:sz w:val="20"/>
              </w:rPr>
            </w:pPr>
            <w:r w:rsidRPr="00EA3A3B">
              <w:rPr>
                <w:rFonts w:cs="Arial"/>
                <w:sz w:val="20"/>
              </w:rPr>
              <w:t xml:space="preserve">Occupation </w:t>
            </w:r>
            <w:r w:rsidRPr="00EA3A3B">
              <w:rPr>
                <w:rFonts w:cs="Arial"/>
                <w:sz w:val="20"/>
              </w:rPr>
              <w:tab/>
              <w:t>.........................................................</w:t>
            </w:r>
          </w:p>
          <w:p w14:paraId="1FE85637" w14:textId="77777777" w:rsidR="00486CDB" w:rsidRPr="00EA3A3B" w:rsidRDefault="00486CDB" w:rsidP="00486CDB">
            <w:pPr>
              <w:tabs>
                <w:tab w:val="right" w:pos="4820"/>
                <w:tab w:val="right" w:pos="8222"/>
              </w:tabs>
              <w:rPr>
                <w:rFonts w:cs="Arial"/>
                <w:b/>
                <w:sz w:val="20"/>
              </w:rPr>
            </w:pPr>
            <w:r w:rsidRPr="00EA3A3B">
              <w:rPr>
                <w:rFonts w:cs="Arial"/>
                <w:sz w:val="20"/>
              </w:rPr>
              <w:t>(PLEASE COMPLETE IN CAPITALS)</w:t>
            </w:r>
          </w:p>
          <w:p w14:paraId="2F403E25" w14:textId="77777777" w:rsidR="00486CDB" w:rsidRPr="00EA3A3B" w:rsidRDefault="00486CDB" w:rsidP="00486CDB">
            <w:pPr>
              <w:tabs>
                <w:tab w:val="right" w:pos="4820"/>
                <w:tab w:val="right" w:pos="8222"/>
              </w:tabs>
              <w:rPr>
                <w:rFonts w:cs="Arial"/>
                <w:sz w:val="20"/>
              </w:rPr>
            </w:pPr>
          </w:p>
        </w:tc>
        <w:tc>
          <w:tcPr>
            <w:tcW w:w="4183" w:type="dxa"/>
          </w:tcPr>
          <w:p w14:paraId="4E9CD3D4"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7177434E" w14:textId="77777777" w:rsidR="00486CDB" w:rsidRPr="00EA3A3B" w:rsidRDefault="00486CDB" w:rsidP="00486CDB">
            <w:pPr>
              <w:tabs>
                <w:tab w:val="right" w:pos="3969"/>
                <w:tab w:val="right" w:pos="8222"/>
              </w:tabs>
              <w:rPr>
                <w:rFonts w:cs="Arial"/>
                <w:sz w:val="20"/>
              </w:rPr>
            </w:pPr>
            <w:r w:rsidRPr="00EA3A3B">
              <w:rPr>
                <w:rFonts w:cs="Arial"/>
                <w:sz w:val="20"/>
              </w:rPr>
              <w:tab/>
              <w:t>(Signature)</w:t>
            </w:r>
          </w:p>
          <w:p w14:paraId="075DF8A2"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3B18048B" w14:textId="77777777" w:rsidR="00486CDB" w:rsidRPr="00EA3A3B" w:rsidRDefault="00486CDB" w:rsidP="00486CDB">
            <w:pPr>
              <w:tabs>
                <w:tab w:val="right" w:pos="3969"/>
                <w:tab w:val="right" w:pos="8222"/>
              </w:tabs>
              <w:rPr>
                <w:rFonts w:cs="Arial"/>
                <w:sz w:val="20"/>
              </w:rPr>
            </w:pPr>
            <w:r w:rsidRPr="00EA3A3B">
              <w:rPr>
                <w:rFonts w:cs="Arial"/>
                <w:sz w:val="20"/>
              </w:rPr>
              <w:tab/>
              <w:t>(Date)</w:t>
            </w:r>
          </w:p>
        </w:tc>
      </w:tr>
    </w:tbl>
    <w:p w14:paraId="0F52D8F3" w14:textId="77777777" w:rsidR="00486CDB" w:rsidRPr="00EA3A3B" w:rsidRDefault="00486CDB" w:rsidP="00486CDB">
      <w:pPr>
        <w:rPr>
          <w:rFonts w:cs="Arial"/>
          <w:sz w:val="20"/>
        </w:rPr>
      </w:pPr>
    </w:p>
    <w:p w14:paraId="785991EE" w14:textId="77777777" w:rsidR="00486CDB" w:rsidRPr="00EA3A3B" w:rsidRDefault="00486CDB" w:rsidP="00486CDB">
      <w:pPr>
        <w:pStyle w:val="Bullet1"/>
        <w:tabs>
          <w:tab w:val="clear" w:pos="720"/>
        </w:tabs>
        <w:rPr>
          <w:rFonts w:cs="Arial"/>
          <w:szCs w:val="20"/>
        </w:rPr>
      </w:pPr>
    </w:p>
    <w:p w14:paraId="1F404562" w14:textId="77777777" w:rsidR="00486CDB" w:rsidRPr="00EA3A3B" w:rsidRDefault="00486CDB" w:rsidP="00486CDB">
      <w:pPr>
        <w:pStyle w:val="Bullet1"/>
        <w:tabs>
          <w:tab w:val="clear" w:pos="720"/>
        </w:tabs>
        <w:rPr>
          <w:rFonts w:cs="Arial"/>
          <w:szCs w:val="20"/>
        </w:rPr>
      </w:pPr>
    </w:p>
    <w:p w14:paraId="7FB2860E" w14:textId="77777777" w:rsidR="00486CDB" w:rsidRPr="00EA3A3B" w:rsidRDefault="00486CDB" w:rsidP="00486CDB">
      <w:pPr>
        <w:pStyle w:val="Bullet1"/>
        <w:tabs>
          <w:tab w:val="clear" w:pos="720"/>
        </w:tabs>
        <w:rPr>
          <w:rFonts w:cs="Arial"/>
          <w:szCs w:val="20"/>
        </w:rPr>
      </w:pPr>
    </w:p>
    <w:p w14:paraId="7ECDD5E5" w14:textId="77777777" w:rsidR="00486CDB" w:rsidRPr="00EA3A3B" w:rsidRDefault="00486CDB" w:rsidP="00486CDB">
      <w:pPr>
        <w:pStyle w:val="Bullet1"/>
        <w:tabs>
          <w:tab w:val="clear" w:pos="720"/>
        </w:tabs>
        <w:rPr>
          <w:rFonts w:cs="Arial"/>
          <w:szCs w:val="20"/>
        </w:rPr>
      </w:pPr>
    </w:p>
    <w:p w14:paraId="3993BA7D" w14:textId="77777777" w:rsidR="00486CDB" w:rsidRPr="00EA3A3B" w:rsidRDefault="00486CDB" w:rsidP="00CA67AA">
      <w:pPr>
        <w:pStyle w:val="Heading3"/>
      </w:pPr>
      <w:r w:rsidRPr="00EA3A3B">
        <w:t>Appendix A –Data Protection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6221"/>
      </w:tblGrid>
      <w:tr w:rsidR="00486CDB" w:rsidRPr="00EA3A3B" w14:paraId="7125DF82" w14:textId="77777777" w:rsidTr="00486CDB">
        <w:tc>
          <w:tcPr>
            <w:tcW w:w="2109" w:type="dxa"/>
          </w:tcPr>
          <w:p w14:paraId="73661078" w14:textId="77777777" w:rsidR="00486CDB" w:rsidRPr="00EA3A3B" w:rsidRDefault="00486CDB" w:rsidP="00486CDB">
            <w:pPr>
              <w:numPr>
                <w:ilvl w:val="12"/>
                <w:numId w:val="0"/>
              </w:numPr>
              <w:tabs>
                <w:tab w:val="left" w:pos="-720"/>
              </w:tabs>
              <w:rPr>
                <w:rFonts w:cs="Arial"/>
                <w:sz w:val="20"/>
              </w:rPr>
            </w:pPr>
            <w:r w:rsidRPr="00EA3A3B">
              <w:rPr>
                <w:rFonts w:cs="Arial"/>
                <w:sz w:val="20"/>
              </w:rPr>
              <w:t>Project</w:t>
            </w:r>
          </w:p>
        </w:tc>
        <w:tc>
          <w:tcPr>
            <w:tcW w:w="6221" w:type="dxa"/>
          </w:tcPr>
          <w:p w14:paraId="2D92BB3D" w14:textId="77777777" w:rsidR="00486CDB" w:rsidRPr="00EA3A3B" w:rsidRDefault="00486CDB" w:rsidP="00486CDB">
            <w:pPr>
              <w:numPr>
                <w:ilvl w:val="12"/>
                <w:numId w:val="0"/>
              </w:numPr>
              <w:tabs>
                <w:tab w:val="left" w:pos="-720"/>
              </w:tabs>
              <w:rPr>
                <w:rFonts w:cs="Arial"/>
                <w:sz w:val="20"/>
              </w:rPr>
            </w:pPr>
            <w:r w:rsidRPr="00EA3A3B">
              <w:rPr>
                <w:rFonts w:cs="Arial"/>
                <w:sz w:val="20"/>
              </w:rPr>
              <w:t xml:space="preserve"> </w:t>
            </w:r>
          </w:p>
        </w:tc>
      </w:tr>
      <w:tr w:rsidR="00486CDB" w:rsidRPr="00EA3A3B" w14:paraId="327037D8" w14:textId="77777777" w:rsidTr="00486CDB">
        <w:tc>
          <w:tcPr>
            <w:tcW w:w="2109" w:type="dxa"/>
          </w:tcPr>
          <w:p w14:paraId="54FC81F3" w14:textId="77777777" w:rsidR="00486CDB" w:rsidRPr="00EA3A3B" w:rsidRDefault="00486CDB" w:rsidP="00486CDB">
            <w:pPr>
              <w:numPr>
                <w:ilvl w:val="12"/>
                <w:numId w:val="0"/>
              </w:numPr>
              <w:tabs>
                <w:tab w:val="left" w:pos="-720"/>
              </w:tabs>
              <w:rPr>
                <w:rFonts w:cs="Arial"/>
                <w:sz w:val="20"/>
              </w:rPr>
            </w:pPr>
            <w:r w:rsidRPr="00EA3A3B">
              <w:rPr>
                <w:rFonts w:cs="Arial"/>
                <w:sz w:val="20"/>
              </w:rPr>
              <w:t>The Contractor</w:t>
            </w:r>
          </w:p>
        </w:tc>
        <w:tc>
          <w:tcPr>
            <w:tcW w:w="6221" w:type="dxa"/>
          </w:tcPr>
          <w:p w14:paraId="76122DB4" w14:textId="77777777" w:rsidR="00486CDB" w:rsidRPr="00EA3A3B" w:rsidRDefault="00486CDB" w:rsidP="00486CDB">
            <w:pPr>
              <w:numPr>
                <w:ilvl w:val="12"/>
                <w:numId w:val="0"/>
              </w:numPr>
              <w:tabs>
                <w:tab w:val="left" w:pos="-720"/>
              </w:tabs>
              <w:rPr>
                <w:rFonts w:cs="Arial"/>
                <w:sz w:val="20"/>
              </w:rPr>
            </w:pPr>
            <w:r w:rsidRPr="00EA3A3B">
              <w:rPr>
                <w:rFonts w:cs="Arial"/>
                <w:sz w:val="20"/>
              </w:rPr>
              <w:t xml:space="preserve"> </w:t>
            </w:r>
          </w:p>
        </w:tc>
      </w:tr>
      <w:tr w:rsidR="00486CDB" w:rsidRPr="00EA3A3B" w14:paraId="094E93F7" w14:textId="77777777" w:rsidTr="00486CDB">
        <w:tc>
          <w:tcPr>
            <w:tcW w:w="2109" w:type="dxa"/>
          </w:tcPr>
          <w:p w14:paraId="161B3136" w14:textId="77777777" w:rsidR="00486CDB" w:rsidRPr="00EA3A3B" w:rsidRDefault="00486CDB" w:rsidP="00486CDB">
            <w:pPr>
              <w:numPr>
                <w:ilvl w:val="12"/>
                <w:numId w:val="0"/>
              </w:numPr>
              <w:tabs>
                <w:tab w:val="left" w:pos="-720"/>
              </w:tabs>
              <w:rPr>
                <w:rFonts w:cs="Arial"/>
                <w:sz w:val="20"/>
              </w:rPr>
            </w:pPr>
            <w:r w:rsidRPr="00EA3A3B">
              <w:rPr>
                <w:rFonts w:cs="Arial"/>
                <w:sz w:val="20"/>
              </w:rPr>
              <w:t>The Company</w:t>
            </w:r>
          </w:p>
        </w:tc>
        <w:tc>
          <w:tcPr>
            <w:tcW w:w="6221" w:type="dxa"/>
          </w:tcPr>
          <w:p w14:paraId="2C3BB2FE" w14:textId="77777777" w:rsidR="00486CDB" w:rsidRPr="00EA3A3B" w:rsidRDefault="00486CDB" w:rsidP="00486CDB">
            <w:pPr>
              <w:numPr>
                <w:ilvl w:val="12"/>
                <w:numId w:val="0"/>
              </w:numPr>
              <w:tabs>
                <w:tab w:val="left" w:pos="-720"/>
              </w:tabs>
              <w:rPr>
                <w:rFonts w:cs="Arial"/>
                <w:sz w:val="20"/>
              </w:rPr>
            </w:pPr>
          </w:p>
        </w:tc>
      </w:tr>
      <w:tr w:rsidR="00486CDB" w:rsidRPr="00EA3A3B" w14:paraId="51BB27C3" w14:textId="77777777" w:rsidTr="00486CDB">
        <w:tc>
          <w:tcPr>
            <w:tcW w:w="2109" w:type="dxa"/>
          </w:tcPr>
          <w:p w14:paraId="268F2E78" w14:textId="77777777" w:rsidR="00486CDB" w:rsidRPr="00EA3A3B" w:rsidRDefault="00486CDB" w:rsidP="00486CDB">
            <w:pPr>
              <w:numPr>
                <w:ilvl w:val="12"/>
                <w:numId w:val="0"/>
              </w:numPr>
              <w:tabs>
                <w:tab w:val="left" w:pos="-720"/>
              </w:tabs>
              <w:rPr>
                <w:rFonts w:cs="Arial"/>
                <w:sz w:val="20"/>
              </w:rPr>
            </w:pPr>
            <w:r w:rsidRPr="00EA3A3B">
              <w:rPr>
                <w:rFonts w:cs="Arial"/>
                <w:sz w:val="20"/>
              </w:rPr>
              <w:t>Office for Fair Access contact</w:t>
            </w:r>
          </w:p>
        </w:tc>
        <w:tc>
          <w:tcPr>
            <w:tcW w:w="6221" w:type="dxa"/>
          </w:tcPr>
          <w:p w14:paraId="5DF66CDC" w14:textId="77777777" w:rsidR="00486CDB" w:rsidRPr="00EA3A3B" w:rsidRDefault="00486CDB" w:rsidP="00486CDB">
            <w:pPr>
              <w:numPr>
                <w:ilvl w:val="12"/>
                <w:numId w:val="0"/>
              </w:numPr>
              <w:tabs>
                <w:tab w:val="left" w:pos="-720"/>
              </w:tabs>
              <w:rPr>
                <w:rFonts w:cs="Arial"/>
                <w:sz w:val="20"/>
              </w:rPr>
            </w:pPr>
            <w:r w:rsidRPr="00EA3A3B">
              <w:rPr>
                <w:rFonts w:cs="Arial"/>
                <w:sz w:val="20"/>
              </w:rPr>
              <w:t xml:space="preserve"> </w:t>
            </w:r>
          </w:p>
        </w:tc>
      </w:tr>
      <w:tr w:rsidR="00486CDB" w:rsidRPr="00EA3A3B" w14:paraId="05BE8EC6" w14:textId="77777777" w:rsidTr="00486CDB">
        <w:tc>
          <w:tcPr>
            <w:tcW w:w="2109" w:type="dxa"/>
          </w:tcPr>
          <w:p w14:paraId="13F136A3" w14:textId="77777777" w:rsidR="00486CDB" w:rsidRPr="00EA3A3B" w:rsidRDefault="00486CDB" w:rsidP="00486CDB">
            <w:pPr>
              <w:numPr>
                <w:ilvl w:val="12"/>
                <w:numId w:val="0"/>
              </w:numPr>
              <w:tabs>
                <w:tab w:val="left" w:pos="-720"/>
              </w:tabs>
              <w:rPr>
                <w:rFonts w:cs="Arial"/>
                <w:sz w:val="20"/>
              </w:rPr>
            </w:pPr>
            <w:r w:rsidRPr="00EA3A3B">
              <w:rPr>
                <w:rFonts w:cs="Arial"/>
                <w:sz w:val="20"/>
              </w:rPr>
              <w:t>Date</w:t>
            </w:r>
          </w:p>
        </w:tc>
        <w:tc>
          <w:tcPr>
            <w:tcW w:w="6221" w:type="dxa"/>
          </w:tcPr>
          <w:p w14:paraId="27C9DA0B" w14:textId="77777777" w:rsidR="00486CDB" w:rsidRPr="00EA3A3B" w:rsidRDefault="00486CDB" w:rsidP="00486CDB">
            <w:pPr>
              <w:numPr>
                <w:ilvl w:val="12"/>
                <w:numId w:val="0"/>
              </w:numPr>
              <w:tabs>
                <w:tab w:val="left" w:pos="-720"/>
              </w:tabs>
              <w:rPr>
                <w:rFonts w:cs="Arial"/>
                <w:sz w:val="20"/>
              </w:rPr>
            </w:pPr>
          </w:p>
        </w:tc>
      </w:tr>
    </w:tbl>
    <w:p w14:paraId="7A77ECEF" w14:textId="77777777" w:rsidR="00486CDB" w:rsidRPr="00EA3A3B" w:rsidRDefault="00486CDB" w:rsidP="00486CDB">
      <w:pPr>
        <w:numPr>
          <w:ilvl w:val="12"/>
          <w:numId w:val="0"/>
        </w:numPr>
        <w:tabs>
          <w:tab w:val="left" w:pos="-720"/>
        </w:tabs>
        <w:rPr>
          <w:rFonts w:cs="Arial"/>
          <w:sz w:val="20"/>
        </w:rPr>
      </w:pPr>
    </w:p>
    <w:p w14:paraId="65C99711" w14:textId="77777777" w:rsidR="00486CDB" w:rsidRDefault="00486CDB" w:rsidP="00486CDB">
      <w:pPr>
        <w:numPr>
          <w:ilvl w:val="12"/>
          <w:numId w:val="0"/>
        </w:numPr>
        <w:tabs>
          <w:tab w:val="left" w:pos="-720"/>
        </w:tabs>
        <w:rPr>
          <w:rFonts w:cs="Arial"/>
          <w:sz w:val="20"/>
        </w:rPr>
      </w:pPr>
      <w:r w:rsidRPr="00EA3A3B">
        <w:rPr>
          <w:rFonts w:cs="Arial"/>
          <w:sz w:val="20"/>
        </w:rPr>
        <w:t>The Office for Fair Access and the Contractor have entered into an agreement dated … for the Contractor to provide certain data processing services to the Office for Fair Access , for the purpose stated below. In consideration of the parties entering into that agreement the parties agree as follows:</w:t>
      </w:r>
    </w:p>
    <w:p w14:paraId="0BB324B9" w14:textId="77777777" w:rsidR="00486CDB" w:rsidRPr="00EA3A3B" w:rsidRDefault="00486CDB" w:rsidP="00486CDB">
      <w:pPr>
        <w:numPr>
          <w:ilvl w:val="12"/>
          <w:numId w:val="0"/>
        </w:numPr>
        <w:tabs>
          <w:tab w:val="left" w:pos="-720"/>
        </w:tabs>
        <w:rPr>
          <w:rFonts w:cs="Arial"/>
          <w:sz w:val="20"/>
        </w:rPr>
      </w:pPr>
    </w:p>
    <w:p w14:paraId="01B545F7" w14:textId="77777777" w:rsidR="00486CDB" w:rsidRPr="00EA3A3B" w:rsidRDefault="00486CDB" w:rsidP="00CA67AA">
      <w:pPr>
        <w:pStyle w:val="Heading3"/>
      </w:pPr>
      <w:r w:rsidRPr="00EA3A3B">
        <w:t>Data (“the Data”)</w:t>
      </w:r>
    </w:p>
    <w:p w14:paraId="2249BF97" w14:textId="12A974B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Files containing data extracted through MAXQDA relating to access agreements from 2016-17</w:t>
      </w:r>
      <w:r w:rsidR="0074461A">
        <w:rPr>
          <w:rFonts w:cs="Arial"/>
          <w:sz w:val="20"/>
        </w:rPr>
        <w:t xml:space="preserve">, 2017-18 and 2018-19. </w:t>
      </w:r>
      <w:r w:rsidRPr="00EA3A3B">
        <w:rPr>
          <w:rFonts w:cs="Arial"/>
          <w:sz w:val="20"/>
        </w:rPr>
        <w:t xml:space="preserve"> This is publically available data that has been coded and analysed by the Office for Fair Access.</w:t>
      </w:r>
    </w:p>
    <w:p w14:paraId="0247D9CE" w14:textId="77777777" w:rsidR="00486CDB" w:rsidRPr="00EA3A3B" w:rsidRDefault="00486CDB" w:rsidP="00486CDB">
      <w:pPr>
        <w:pStyle w:val="Footer"/>
        <w:numPr>
          <w:ilvl w:val="12"/>
          <w:numId w:val="0"/>
        </w:numPr>
        <w:tabs>
          <w:tab w:val="left" w:pos="-720"/>
        </w:tabs>
        <w:spacing w:line="288" w:lineRule="atLeast"/>
        <w:rPr>
          <w:rFonts w:cs="Arial"/>
          <w:sz w:val="20"/>
        </w:rPr>
      </w:pPr>
    </w:p>
    <w:p w14:paraId="197B6511" w14:textId="77777777" w:rsidR="00486CDB" w:rsidRPr="00EA3A3B" w:rsidRDefault="00486CDB" w:rsidP="00CA67AA">
      <w:pPr>
        <w:pStyle w:val="Footer"/>
        <w:numPr>
          <w:ilvl w:val="0"/>
          <w:numId w:val="10"/>
        </w:numPr>
        <w:tabs>
          <w:tab w:val="clear" w:pos="4153"/>
          <w:tab w:val="clear" w:pos="8306"/>
          <w:tab w:val="left" w:pos="-720"/>
          <w:tab w:val="center" w:pos="4819"/>
          <w:tab w:val="right" w:pos="9071"/>
        </w:tabs>
        <w:spacing w:line="288" w:lineRule="atLeast"/>
        <w:rPr>
          <w:rFonts w:cs="Arial"/>
          <w:sz w:val="20"/>
        </w:rPr>
      </w:pPr>
      <w:r w:rsidRPr="00EA3A3B">
        <w:rPr>
          <w:rFonts w:cs="Arial"/>
          <w:sz w:val="20"/>
        </w:rPr>
        <w:t xml:space="preserve">The data shared by the Office for Fair Access with the Contractor will be restricted to that pertaining to the Works outlined in this agreement. </w:t>
      </w:r>
    </w:p>
    <w:p w14:paraId="2DE0FD9E" w14:textId="77777777" w:rsidR="00486CDB" w:rsidRPr="00EA3A3B" w:rsidRDefault="00486CDB" w:rsidP="00486CDB">
      <w:pPr>
        <w:pStyle w:val="Footer"/>
        <w:tabs>
          <w:tab w:val="clear" w:pos="4153"/>
          <w:tab w:val="clear" w:pos="8306"/>
          <w:tab w:val="left" w:pos="-720"/>
          <w:tab w:val="center" w:pos="4819"/>
          <w:tab w:val="right" w:pos="9071"/>
        </w:tabs>
        <w:spacing w:line="288" w:lineRule="atLeast"/>
        <w:rPr>
          <w:rFonts w:cs="Arial"/>
          <w:sz w:val="20"/>
        </w:rPr>
      </w:pPr>
    </w:p>
    <w:p w14:paraId="2B6E68F9" w14:textId="77777777" w:rsidR="00486CDB" w:rsidRPr="00EA3A3B" w:rsidRDefault="00486CDB" w:rsidP="00CA67AA">
      <w:pPr>
        <w:pStyle w:val="Level2"/>
        <w:numPr>
          <w:ilvl w:val="0"/>
          <w:numId w:val="10"/>
        </w:numPr>
        <w:rPr>
          <w:rFonts w:cs="Arial"/>
          <w:szCs w:val="20"/>
        </w:rPr>
      </w:pPr>
      <w:r w:rsidRPr="00EA3A3B">
        <w:rPr>
          <w:rFonts w:cs="Arial"/>
          <w:szCs w:val="20"/>
        </w:rPr>
        <w:t xml:space="preserve">Information provided to the Contractor for further use will be made available under the Open Government Licence for Public Sector Information: </w:t>
      </w:r>
    </w:p>
    <w:p w14:paraId="45BDD260" w14:textId="77777777" w:rsidR="00486CDB" w:rsidRPr="00EA3A3B" w:rsidRDefault="00BA17D3" w:rsidP="00486CDB">
      <w:pPr>
        <w:pStyle w:val="Level2"/>
        <w:numPr>
          <w:ilvl w:val="0"/>
          <w:numId w:val="0"/>
        </w:numPr>
        <w:rPr>
          <w:rFonts w:cs="Arial"/>
          <w:szCs w:val="20"/>
        </w:rPr>
      </w:pPr>
      <w:hyperlink r:id="rId28" w:history="1">
        <w:r w:rsidR="00486CDB" w:rsidRPr="00EA3A3B">
          <w:rPr>
            <w:rStyle w:val="Hyperlink"/>
            <w:rFonts w:cs="Arial"/>
            <w:szCs w:val="20"/>
          </w:rPr>
          <w:t>http://www.nationalarchives.gov.uk/doc/open-government-licence/version/3/</w:t>
        </w:r>
      </w:hyperlink>
    </w:p>
    <w:p w14:paraId="1E3C9660" w14:textId="77777777" w:rsidR="00486CDB" w:rsidRPr="00EA3A3B" w:rsidRDefault="00486CDB" w:rsidP="00CA67AA">
      <w:pPr>
        <w:pStyle w:val="Heading3"/>
      </w:pPr>
      <w:r w:rsidRPr="00EA3A3B">
        <w:t>Purpose (“the Purpose”)</w:t>
      </w:r>
    </w:p>
    <w:p w14:paraId="1561B120"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Purpose of the Contractor processing (as defined under section 1(1) Data Protection Act 1998 (“DPA 1998”) (‘Processing’ and ‘Process’ and ‘Processed’ shall be construed accordingly) the Data shall be in order to:</w:t>
      </w:r>
    </w:p>
    <w:p w14:paraId="5FD4E0B4" w14:textId="77777777" w:rsidR="00486CDB" w:rsidRPr="00EA3A3B" w:rsidRDefault="00486CDB" w:rsidP="00486CDB">
      <w:pPr>
        <w:tabs>
          <w:tab w:val="left" w:pos="-720"/>
        </w:tabs>
        <w:spacing w:line="288" w:lineRule="atLeast"/>
        <w:rPr>
          <w:rFonts w:cs="Arial"/>
          <w:sz w:val="20"/>
        </w:rPr>
      </w:pPr>
    </w:p>
    <w:p w14:paraId="04BD4F8E" w14:textId="77777777" w:rsidR="00486CDB" w:rsidRPr="00EA3A3B" w:rsidRDefault="00486CDB" w:rsidP="00CA67AA">
      <w:pPr>
        <w:numPr>
          <w:ilvl w:val="4"/>
          <w:numId w:val="10"/>
        </w:numPr>
        <w:tabs>
          <w:tab w:val="clear" w:pos="2835"/>
          <w:tab w:val="left" w:pos="-720"/>
          <w:tab w:val="num" w:pos="1418"/>
        </w:tabs>
        <w:spacing w:line="288" w:lineRule="atLeast"/>
        <w:ind w:left="1276" w:hanging="567"/>
        <w:rPr>
          <w:rFonts w:cs="Arial"/>
          <w:sz w:val="20"/>
        </w:rPr>
      </w:pPr>
      <w:r w:rsidRPr="00EA3A3B">
        <w:rPr>
          <w:rFonts w:cs="Arial"/>
          <w:sz w:val="20"/>
        </w:rPr>
        <w:t>Undertake and complete to the Works identified above in this Agreement.</w:t>
      </w:r>
    </w:p>
    <w:p w14:paraId="6DA1BF38" w14:textId="77777777" w:rsidR="00486CDB" w:rsidRPr="00EA3A3B" w:rsidRDefault="00486CDB" w:rsidP="00486CDB">
      <w:pPr>
        <w:pStyle w:val="Bullet1"/>
        <w:tabs>
          <w:tab w:val="clear" w:pos="720"/>
        </w:tabs>
        <w:ind w:firstLine="0"/>
        <w:rPr>
          <w:rFonts w:cs="Arial"/>
          <w:szCs w:val="20"/>
        </w:rPr>
      </w:pPr>
    </w:p>
    <w:p w14:paraId="7131AFDE" w14:textId="77777777" w:rsidR="00486CDB" w:rsidRPr="00EA3A3B" w:rsidRDefault="00486CDB" w:rsidP="00CA67AA">
      <w:pPr>
        <w:pStyle w:val="Heading3"/>
      </w:pPr>
      <w:r w:rsidRPr="00EA3A3B">
        <w:t>Warranties</w:t>
      </w:r>
    </w:p>
    <w:p w14:paraId="1A34C07A" w14:textId="77777777" w:rsidR="00486CDB" w:rsidRPr="00EA3A3B" w:rsidRDefault="00486CDB" w:rsidP="00486CDB">
      <w:pPr>
        <w:tabs>
          <w:tab w:val="left" w:pos="-720"/>
        </w:tabs>
        <w:rPr>
          <w:rFonts w:cs="Arial"/>
          <w:sz w:val="20"/>
        </w:rPr>
      </w:pPr>
      <w:r w:rsidRPr="00EA3A3B">
        <w:rPr>
          <w:rFonts w:cs="Arial"/>
          <w:sz w:val="20"/>
        </w:rPr>
        <w:t>The Contractor warrants and confirms that</w:t>
      </w:r>
    </w:p>
    <w:p w14:paraId="74C8C04A"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Contractor shall at all times comply with the DPA 1998 including any Processing of Personal Data and Sensitive Data to be performed in connection with this contract.</w:t>
      </w:r>
    </w:p>
    <w:p w14:paraId="5485CB05" w14:textId="77777777" w:rsidR="00486CDB" w:rsidRPr="00EA3A3B" w:rsidRDefault="00486CDB" w:rsidP="00486CDB">
      <w:pPr>
        <w:tabs>
          <w:tab w:val="left" w:pos="-720"/>
        </w:tabs>
        <w:rPr>
          <w:rFonts w:cs="Arial"/>
          <w:sz w:val="20"/>
        </w:rPr>
      </w:pPr>
    </w:p>
    <w:p w14:paraId="2BCA6DA3"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Database and any data derived from the Database (together “the Data”) including all intellectual property rights in the Data shall be and shall remain the property of the Office for Fair Access [subject always to the rights of any licensor to the Office for Fair Access of all or any part of the Database] at all times.</w:t>
      </w:r>
    </w:p>
    <w:p w14:paraId="0FDCD27F" w14:textId="77777777" w:rsidR="00486CDB" w:rsidRPr="00EA3A3B" w:rsidRDefault="00486CDB" w:rsidP="00486CDB">
      <w:pPr>
        <w:tabs>
          <w:tab w:val="left" w:pos="-720"/>
        </w:tabs>
        <w:rPr>
          <w:rFonts w:cs="Arial"/>
          <w:sz w:val="20"/>
        </w:rPr>
      </w:pPr>
    </w:p>
    <w:p w14:paraId="2584022B"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Data shall only be Processed by the Contractor in accordance with (and in ascending order of priority):</w:t>
      </w:r>
    </w:p>
    <w:p w14:paraId="5453EFA8" w14:textId="77777777" w:rsidR="00486CDB" w:rsidRPr="00EA3A3B" w:rsidRDefault="00486CDB" w:rsidP="00486CDB">
      <w:pPr>
        <w:tabs>
          <w:tab w:val="left" w:pos="-720"/>
        </w:tabs>
        <w:rPr>
          <w:rFonts w:cs="Arial"/>
          <w:sz w:val="20"/>
        </w:rPr>
      </w:pPr>
    </w:p>
    <w:p w14:paraId="331DD72D" w14:textId="77777777" w:rsidR="00486CDB" w:rsidRPr="00EA3A3B" w:rsidRDefault="00486CDB" w:rsidP="00CA67AA">
      <w:pPr>
        <w:numPr>
          <w:ilvl w:val="1"/>
          <w:numId w:val="10"/>
        </w:numPr>
        <w:tabs>
          <w:tab w:val="left" w:pos="-720"/>
        </w:tabs>
        <w:spacing w:line="288" w:lineRule="atLeast"/>
        <w:rPr>
          <w:rFonts w:cs="Arial"/>
          <w:sz w:val="20"/>
        </w:rPr>
      </w:pPr>
      <w:r w:rsidRPr="00EA3A3B">
        <w:rPr>
          <w:rFonts w:cs="Arial"/>
          <w:sz w:val="20"/>
        </w:rPr>
        <w:t>The Purpose.</w:t>
      </w:r>
    </w:p>
    <w:p w14:paraId="1AD49658" w14:textId="77777777" w:rsidR="00486CDB" w:rsidRPr="00EA3A3B" w:rsidRDefault="00486CDB" w:rsidP="00486CDB">
      <w:pPr>
        <w:tabs>
          <w:tab w:val="left" w:pos="-720"/>
        </w:tabs>
        <w:rPr>
          <w:rFonts w:cs="Arial"/>
          <w:sz w:val="20"/>
        </w:rPr>
      </w:pPr>
    </w:p>
    <w:p w14:paraId="68985BE6"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Contractor will maintain the Data at all times in strict confidence.</w:t>
      </w:r>
    </w:p>
    <w:p w14:paraId="380A6DA8" w14:textId="77777777" w:rsidR="00486CDB" w:rsidRPr="00EA3A3B" w:rsidRDefault="00486CDB" w:rsidP="00486CDB">
      <w:pPr>
        <w:tabs>
          <w:tab w:val="left" w:pos="-720"/>
        </w:tabs>
        <w:rPr>
          <w:rFonts w:cs="Arial"/>
          <w:sz w:val="20"/>
        </w:rPr>
      </w:pPr>
    </w:p>
    <w:p w14:paraId="031D9D7A" w14:textId="77777777" w:rsidR="00486CDB" w:rsidRPr="00EA3A3B" w:rsidRDefault="00486CDB" w:rsidP="00CA67AA">
      <w:pPr>
        <w:numPr>
          <w:ilvl w:val="0"/>
          <w:numId w:val="10"/>
        </w:numPr>
        <w:tabs>
          <w:tab w:val="left" w:pos="-720"/>
        </w:tabs>
        <w:spacing w:line="288" w:lineRule="atLeast"/>
        <w:rPr>
          <w:rFonts w:cs="Arial"/>
          <w:sz w:val="20"/>
        </w:rPr>
      </w:pPr>
      <w:r w:rsidRPr="00EA3A3B">
        <w:rPr>
          <w:rFonts w:cs="Arial"/>
          <w:sz w:val="20"/>
        </w:rPr>
        <w:t>The Contractor will ensure that the Data is not disclosed to any third party, without the prior written consent of the Company save as required by law.</w:t>
      </w:r>
    </w:p>
    <w:p w14:paraId="222F03D3" w14:textId="77777777" w:rsidR="00486CDB" w:rsidRPr="00EA3A3B" w:rsidRDefault="00486CDB" w:rsidP="00486CDB">
      <w:pPr>
        <w:rPr>
          <w:rFonts w:cs="Arial"/>
          <w:sz w:val="20"/>
        </w:rPr>
      </w:pPr>
    </w:p>
    <w:p w14:paraId="00B27978" w14:textId="77777777" w:rsidR="00486CDB" w:rsidRPr="00EA3A3B" w:rsidRDefault="00486CDB" w:rsidP="00CA67AA">
      <w:pPr>
        <w:numPr>
          <w:ilvl w:val="0"/>
          <w:numId w:val="10"/>
        </w:numPr>
        <w:spacing w:line="288" w:lineRule="atLeast"/>
        <w:rPr>
          <w:rFonts w:cs="Arial"/>
          <w:sz w:val="20"/>
        </w:rPr>
      </w:pPr>
      <w:r w:rsidRPr="00EA3A3B">
        <w:rPr>
          <w:rFonts w:cs="Arial"/>
          <w:sz w:val="20"/>
        </w:rPr>
        <w:t>Prior to the Processing of the Data the Contractor shall take all necessary technical and organisational precautions and measures to preserve the integrity of the Data and prevent any unlawful or unauthorised Processing (“the Security Measures”).</w:t>
      </w:r>
    </w:p>
    <w:p w14:paraId="59EAA378" w14:textId="77777777" w:rsidR="00486CDB" w:rsidRPr="00EA3A3B" w:rsidRDefault="00486CDB" w:rsidP="00486CDB">
      <w:pPr>
        <w:rPr>
          <w:rFonts w:cs="Arial"/>
          <w:sz w:val="20"/>
        </w:rPr>
      </w:pPr>
    </w:p>
    <w:p w14:paraId="198E1940" w14:textId="77777777" w:rsidR="00486CDB" w:rsidRPr="00EA3A3B" w:rsidRDefault="00486CDB" w:rsidP="00CA67AA">
      <w:pPr>
        <w:numPr>
          <w:ilvl w:val="0"/>
          <w:numId w:val="10"/>
        </w:numPr>
        <w:spacing w:line="288" w:lineRule="atLeast"/>
        <w:rPr>
          <w:rFonts w:cs="Arial"/>
          <w:sz w:val="20"/>
        </w:rPr>
      </w:pPr>
      <w:r w:rsidRPr="00EA3A3B">
        <w:rPr>
          <w:rFonts w:cs="Arial"/>
          <w:sz w:val="20"/>
        </w:rPr>
        <w:t>The Contractor shall keep accurate records of its Security Measures, and the Company and its advisors shall be entitled at any time to enter on to the Contractor’s premises in order to inspect the premises and inspect and make copies of such records, in order to audit the Security Measures and to ensure the Contractor’s compliance with this agreement.</w:t>
      </w:r>
    </w:p>
    <w:p w14:paraId="7B6B6558" w14:textId="77777777" w:rsidR="00486CDB" w:rsidRPr="00EA3A3B" w:rsidRDefault="00486CDB" w:rsidP="00486CDB">
      <w:pPr>
        <w:rPr>
          <w:rFonts w:cs="Arial"/>
          <w:sz w:val="20"/>
        </w:rPr>
      </w:pPr>
    </w:p>
    <w:p w14:paraId="621BCA8A" w14:textId="77777777" w:rsidR="00486CDB" w:rsidRPr="00EA3A3B" w:rsidRDefault="00486CDB" w:rsidP="00CA67AA">
      <w:pPr>
        <w:numPr>
          <w:ilvl w:val="0"/>
          <w:numId w:val="10"/>
        </w:numPr>
        <w:spacing w:line="288" w:lineRule="atLeast"/>
        <w:rPr>
          <w:rFonts w:cs="Arial"/>
          <w:sz w:val="20"/>
        </w:rPr>
      </w:pPr>
      <w:r w:rsidRPr="00EA3A3B">
        <w:rPr>
          <w:rFonts w:cs="Arial"/>
          <w:sz w:val="20"/>
        </w:rPr>
        <w:t>The Contractor will restrict access to the Data to only those of the Contractor’s responsible employees who need to have such access to it for the purposes of providing the Contractor’s services as agreed and who have signed an agreement with the Contractor imposing upon such employees obligations corresponding to those contained in this agreement.</w:t>
      </w:r>
    </w:p>
    <w:p w14:paraId="5F360DC9" w14:textId="77777777" w:rsidR="00486CDB" w:rsidRPr="00EA3A3B" w:rsidRDefault="00486CDB" w:rsidP="00486CDB">
      <w:pPr>
        <w:spacing w:line="288" w:lineRule="atLeast"/>
        <w:rPr>
          <w:rFonts w:cs="Arial"/>
          <w:sz w:val="20"/>
        </w:rPr>
      </w:pPr>
    </w:p>
    <w:p w14:paraId="37BBC950" w14:textId="77777777" w:rsidR="00486CDB" w:rsidRPr="00EA3A3B" w:rsidRDefault="00486CDB" w:rsidP="00CA67AA">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r w:rsidRPr="00EA3A3B">
        <w:rPr>
          <w:rFonts w:cs="Arial"/>
          <w:sz w:val="20"/>
        </w:rPr>
        <w:t>Data will not be transferred to any other country without the explicit written consent of the Company and then ensuring suitable data protection safeguards.</w:t>
      </w:r>
    </w:p>
    <w:p w14:paraId="3A26CE1E" w14:textId="77777777" w:rsidR="00486CDB" w:rsidRPr="00EA3A3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7DBE1662" w14:textId="77777777" w:rsidR="00486CDB" w:rsidRPr="00EA3A3B" w:rsidRDefault="00486CDB" w:rsidP="00CA67AA">
      <w:pPr>
        <w:numPr>
          <w:ilvl w:val="0"/>
          <w:numId w:val="10"/>
        </w:numPr>
        <w:spacing w:line="288" w:lineRule="atLeast"/>
        <w:rPr>
          <w:rFonts w:cs="Arial"/>
          <w:sz w:val="20"/>
        </w:rPr>
      </w:pPr>
      <w:r w:rsidRPr="00EA3A3B">
        <w:rPr>
          <w:rFonts w:cs="Arial"/>
          <w:sz w:val="20"/>
        </w:rPr>
        <w:t>The Contractor shall fully co-operate with the Company to ensure the Company’s compliance with its obligations under the DPA 1998 and in connection with the Data, the Contractor shall notify the Company immediately if it receives any of the following, and in any event will assist the Company as instructed, in complying or responding to:</w:t>
      </w:r>
    </w:p>
    <w:p w14:paraId="006DA45E" w14:textId="77777777" w:rsidR="00486CDB" w:rsidRPr="00EA3A3B" w:rsidRDefault="00486CDB" w:rsidP="00486CDB">
      <w:pPr>
        <w:pStyle w:val="ListParagraph"/>
        <w:rPr>
          <w:rFonts w:cs="Arial"/>
          <w:sz w:val="20"/>
        </w:rPr>
      </w:pPr>
    </w:p>
    <w:p w14:paraId="094759E2" w14:textId="77777777" w:rsidR="00486CDB" w:rsidRPr="00EA3A3B" w:rsidRDefault="00486CDB" w:rsidP="00486CDB">
      <w:pPr>
        <w:spacing w:line="288" w:lineRule="atLeast"/>
        <w:rPr>
          <w:rFonts w:cs="Arial"/>
          <w:sz w:val="20"/>
        </w:rPr>
      </w:pPr>
    </w:p>
    <w:p w14:paraId="114FDB44" w14:textId="77777777" w:rsidR="00486CDB" w:rsidRPr="00EA3A3B" w:rsidRDefault="00486CDB" w:rsidP="00CA67AA">
      <w:pPr>
        <w:numPr>
          <w:ilvl w:val="1"/>
          <w:numId w:val="10"/>
        </w:numPr>
        <w:spacing w:line="288" w:lineRule="atLeast"/>
        <w:rPr>
          <w:rFonts w:cs="Arial"/>
          <w:sz w:val="20"/>
        </w:rPr>
      </w:pPr>
      <w:r w:rsidRPr="00EA3A3B">
        <w:rPr>
          <w:rFonts w:cs="Arial"/>
          <w:sz w:val="20"/>
        </w:rPr>
        <w:t>an Information Notice, or any other notice (including in particular any deregistration, enforcement or transfer prohibition notice) served on the Contractor by the Information Commissioner.</w:t>
      </w:r>
    </w:p>
    <w:p w14:paraId="3F9B8C78" w14:textId="77777777" w:rsidR="00486CDB" w:rsidRPr="00EA3A3B" w:rsidRDefault="00486CDB" w:rsidP="00CA67AA">
      <w:pPr>
        <w:numPr>
          <w:ilvl w:val="1"/>
          <w:numId w:val="10"/>
        </w:numPr>
        <w:spacing w:line="288" w:lineRule="atLeast"/>
        <w:rPr>
          <w:rFonts w:cs="Arial"/>
          <w:sz w:val="20"/>
        </w:rPr>
      </w:pPr>
      <w:r w:rsidRPr="00EA3A3B">
        <w:rPr>
          <w:rFonts w:cs="Arial"/>
          <w:sz w:val="20"/>
        </w:rPr>
        <w:t>complaints from Data Subjects.</w:t>
      </w:r>
    </w:p>
    <w:p w14:paraId="4D68A1BC" w14:textId="77777777" w:rsidR="00486CDB" w:rsidRPr="00EA3A3B" w:rsidRDefault="00486CDB" w:rsidP="00486CDB">
      <w:pPr>
        <w:rPr>
          <w:rFonts w:cs="Arial"/>
          <w:sz w:val="20"/>
        </w:rPr>
      </w:pPr>
    </w:p>
    <w:p w14:paraId="42118C0D" w14:textId="77777777" w:rsidR="00486CDB" w:rsidRPr="00EA3A3B" w:rsidRDefault="00486CDB" w:rsidP="00CA67AA">
      <w:pPr>
        <w:numPr>
          <w:ilvl w:val="1"/>
          <w:numId w:val="10"/>
        </w:numPr>
        <w:spacing w:line="288" w:lineRule="atLeast"/>
        <w:rPr>
          <w:rFonts w:cs="Arial"/>
          <w:sz w:val="20"/>
        </w:rPr>
      </w:pPr>
      <w:r w:rsidRPr="00EA3A3B">
        <w:rPr>
          <w:rFonts w:cs="Arial"/>
          <w:sz w:val="20"/>
        </w:rPr>
        <w:t xml:space="preserve">any investigation of any breach or alleged breach of the DPA 1998. </w:t>
      </w:r>
    </w:p>
    <w:p w14:paraId="3636B7FF" w14:textId="77777777" w:rsidR="00486CDB" w:rsidRPr="00EA3A3B" w:rsidRDefault="00486CDB" w:rsidP="00486CDB">
      <w:pPr>
        <w:rPr>
          <w:rFonts w:cs="Arial"/>
          <w:sz w:val="20"/>
        </w:rPr>
      </w:pPr>
    </w:p>
    <w:p w14:paraId="6C3D9357" w14:textId="77777777" w:rsidR="00486CDB" w:rsidRPr="00EA3A3B" w:rsidRDefault="00486CDB" w:rsidP="00CA67AA">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r w:rsidRPr="00EA3A3B">
        <w:rPr>
          <w:rFonts w:cs="Arial"/>
          <w:sz w:val="20"/>
        </w:rPr>
        <w:t>The Contractor shall not publicise any Data without the prior written consent of the Company and any such publication shall include an acknowledgement of the Company’s input. The Company shall have the right to correct any factual errors in the publication and reserves the right to refuse to consent to publication.</w:t>
      </w:r>
    </w:p>
    <w:p w14:paraId="114A6B6B" w14:textId="77777777" w:rsidR="00486CDB" w:rsidRPr="00EA3A3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6F079041" w14:textId="77777777" w:rsidR="00486CDB" w:rsidRDefault="00486CDB" w:rsidP="00CA67AA">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r w:rsidRPr="00EA3A3B">
        <w:rPr>
          <w:rFonts w:cs="Arial"/>
          <w:sz w:val="20"/>
        </w:rPr>
        <w:t xml:space="preserve">The Contractor shall not assign or sub-contract the whole or any part of the Processing of the Data to any third party without the prior </w:t>
      </w:r>
      <w:r>
        <w:rPr>
          <w:rFonts w:cs="Arial"/>
          <w:sz w:val="20"/>
        </w:rPr>
        <w:t>written consent of the Company.</w:t>
      </w:r>
    </w:p>
    <w:p w14:paraId="10360A26" w14:textId="77777777" w:rsidR="00486CDB" w:rsidRPr="00672A6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04300317" w14:textId="77777777" w:rsidR="00486CDB" w:rsidRPr="00672A6B" w:rsidRDefault="00486CDB" w:rsidP="00CA67AA">
      <w:pPr>
        <w:pStyle w:val="Heading3"/>
      </w:pPr>
      <w:r w:rsidRPr="00672A6B">
        <w:t>Indemnity</w:t>
      </w:r>
    </w:p>
    <w:p w14:paraId="40F32E12" w14:textId="77777777" w:rsidR="00486CDB" w:rsidRPr="00EA3A3B" w:rsidRDefault="00486CDB" w:rsidP="00CA67AA">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r w:rsidRPr="00EA3A3B">
        <w:rPr>
          <w:rFonts w:cs="Arial"/>
          <w:sz w:val="20"/>
        </w:rPr>
        <w:t>The Contractor undertakes to fully indemnify the Office for Fair Access against any loss or damage, which the Company may sustain or incur as a result of any breach by the Contractor of the provisions of this agreement.</w:t>
      </w:r>
    </w:p>
    <w:p w14:paraId="4C3B4287" w14:textId="77777777" w:rsidR="00486CDB" w:rsidRPr="00EA3A3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187414A7" w14:textId="77777777" w:rsidR="00486CDB" w:rsidRPr="00EA3A3B" w:rsidRDefault="00486CDB" w:rsidP="00CA67AA">
      <w:pPr>
        <w:pStyle w:val="Heading3"/>
      </w:pPr>
      <w:r w:rsidRPr="00EA3A3B">
        <w:t>Termination</w:t>
      </w:r>
    </w:p>
    <w:p w14:paraId="38491BD1" w14:textId="77777777" w:rsidR="00486CDB" w:rsidRPr="00EA3A3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67BCEFE6" w14:textId="77777777" w:rsidR="00486CDB" w:rsidRPr="00EA3A3B" w:rsidRDefault="00486CDB" w:rsidP="00CA67AA">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r w:rsidRPr="00EA3A3B">
        <w:rPr>
          <w:rFonts w:cs="Arial"/>
          <w:sz w:val="20"/>
        </w:rPr>
        <w:t>In addition to any other rights under this agreement, the Office for Fair Access shall be entitled to terminate this agreement:</w:t>
      </w:r>
    </w:p>
    <w:p w14:paraId="564C35A0" w14:textId="77777777" w:rsidR="00486CDB" w:rsidRPr="00EA3A3B" w:rsidRDefault="00486CDB" w:rsidP="00486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44B22A9E" w14:textId="09EF471B" w:rsidR="00486CDB" w:rsidRPr="00EA3A3B" w:rsidRDefault="00486CDB" w:rsidP="00CA67AA">
      <w:pPr>
        <w:numPr>
          <w:ilvl w:val="1"/>
          <w:numId w:val="10"/>
        </w:numPr>
        <w:tabs>
          <w:tab w:val="left" w:pos="-720"/>
        </w:tabs>
        <w:spacing w:line="288" w:lineRule="atLeast"/>
        <w:rPr>
          <w:rFonts w:cs="Arial"/>
          <w:sz w:val="20"/>
        </w:rPr>
      </w:pPr>
      <w:r w:rsidRPr="00EA3A3B">
        <w:rPr>
          <w:rFonts w:cs="Arial"/>
          <w:sz w:val="20"/>
        </w:rPr>
        <w:t>Upon termination of the main agreement between the Contractor and the Office for Fair Access dated</w:t>
      </w:r>
      <w:r w:rsidR="0074461A">
        <w:rPr>
          <w:rFonts w:cs="Arial"/>
          <w:sz w:val="20"/>
        </w:rPr>
        <w:t>…</w:t>
      </w:r>
      <w:r w:rsidRPr="00EA3A3B">
        <w:rPr>
          <w:rFonts w:cs="Arial"/>
          <w:sz w:val="20"/>
        </w:rPr>
        <w:t>.</w:t>
      </w:r>
    </w:p>
    <w:p w14:paraId="0219D408" w14:textId="77777777" w:rsidR="00486CDB" w:rsidRPr="00EA3A3B" w:rsidRDefault="00486CDB" w:rsidP="00486CDB">
      <w:pPr>
        <w:tabs>
          <w:tab w:val="left" w:pos="-720"/>
          <w:tab w:val="num" w:pos="1134"/>
        </w:tabs>
        <w:ind w:left="567"/>
        <w:rPr>
          <w:rFonts w:cs="Arial"/>
          <w:sz w:val="20"/>
        </w:rPr>
      </w:pPr>
    </w:p>
    <w:p w14:paraId="33E7E836" w14:textId="77777777" w:rsidR="00486CDB" w:rsidRPr="00EA3A3B" w:rsidRDefault="00486CDB" w:rsidP="00CA67AA">
      <w:pPr>
        <w:pStyle w:val="Footer"/>
        <w:numPr>
          <w:ilvl w:val="1"/>
          <w:numId w:val="10"/>
        </w:numPr>
        <w:tabs>
          <w:tab w:val="clear" w:pos="4153"/>
          <w:tab w:val="clear" w:pos="8306"/>
          <w:tab w:val="left" w:pos="720"/>
          <w:tab w:val="left" w:pos="1440"/>
          <w:tab w:val="left" w:pos="2160"/>
          <w:tab w:val="left" w:pos="2880"/>
          <w:tab w:val="left" w:pos="3600"/>
          <w:tab w:val="left" w:pos="4320"/>
          <w:tab w:val="center" w:pos="4819"/>
          <w:tab w:val="left" w:pos="5040"/>
          <w:tab w:val="left" w:pos="5760"/>
          <w:tab w:val="left" w:pos="6480"/>
          <w:tab w:val="left" w:pos="7200"/>
          <w:tab w:val="left" w:pos="7920"/>
          <w:tab w:val="left" w:pos="8640"/>
          <w:tab w:val="right" w:pos="9071"/>
          <w:tab w:val="left" w:pos="9360"/>
        </w:tabs>
        <w:spacing w:line="288" w:lineRule="atLeast"/>
        <w:rPr>
          <w:rFonts w:cs="Arial"/>
          <w:sz w:val="20"/>
        </w:rPr>
      </w:pPr>
      <w:r w:rsidRPr="00EA3A3B">
        <w:rPr>
          <w:rFonts w:cs="Arial"/>
          <w:sz w:val="20"/>
        </w:rPr>
        <w:t>If the Contractor is in breach of any provision of this agreement.</w:t>
      </w:r>
    </w:p>
    <w:p w14:paraId="62C42706" w14:textId="77777777" w:rsidR="00486CDB" w:rsidRPr="00EA3A3B" w:rsidRDefault="00486CDB" w:rsidP="00486CD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1A1A05FF" w14:textId="77777777" w:rsidR="00486CDB" w:rsidRPr="00EA3A3B" w:rsidRDefault="00486CDB" w:rsidP="00CA67AA">
      <w:pPr>
        <w:pStyle w:val="Footer"/>
        <w:numPr>
          <w:ilvl w:val="1"/>
          <w:numId w:val="10"/>
        </w:numPr>
        <w:tabs>
          <w:tab w:val="clear" w:pos="4153"/>
          <w:tab w:val="clear" w:pos="8306"/>
          <w:tab w:val="left" w:pos="720"/>
          <w:tab w:val="left" w:pos="1440"/>
          <w:tab w:val="left" w:pos="2160"/>
          <w:tab w:val="left" w:pos="2880"/>
          <w:tab w:val="left" w:pos="3600"/>
          <w:tab w:val="left" w:pos="4320"/>
          <w:tab w:val="center" w:pos="4819"/>
          <w:tab w:val="left" w:pos="5040"/>
          <w:tab w:val="left" w:pos="5760"/>
          <w:tab w:val="left" w:pos="6480"/>
          <w:tab w:val="left" w:pos="7200"/>
          <w:tab w:val="left" w:pos="7920"/>
          <w:tab w:val="left" w:pos="8640"/>
          <w:tab w:val="right" w:pos="9071"/>
          <w:tab w:val="left" w:pos="9360"/>
        </w:tabs>
        <w:spacing w:line="288" w:lineRule="atLeast"/>
        <w:rPr>
          <w:rFonts w:cs="Arial"/>
          <w:sz w:val="20"/>
        </w:rPr>
      </w:pPr>
      <w:r w:rsidRPr="00EA3A3B">
        <w:rPr>
          <w:rFonts w:cs="Arial"/>
          <w:sz w:val="20"/>
        </w:rPr>
        <w:t>If a notice is served on the Contractor by the Information Commissioner and the Company</w:t>
      </w:r>
      <w:r w:rsidRPr="00EA3A3B">
        <w:rPr>
          <w:rFonts w:cs="Arial"/>
          <w:b/>
          <w:sz w:val="20"/>
        </w:rPr>
        <w:t xml:space="preserve"> </w:t>
      </w:r>
      <w:r w:rsidRPr="00EA3A3B">
        <w:rPr>
          <w:rFonts w:cs="Arial"/>
          <w:sz w:val="20"/>
        </w:rPr>
        <w:t>considers that the Contractor’s ability to Process the Data in accordance with this agreement is prejudiced by the service of such notice.</w:t>
      </w:r>
    </w:p>
    <w:p w14:paraId="7364C1EE" w14:textId="77777777" w:rsidR="00486CDB" w:rsidRPr="00EA3A3B" w:rsidRDefault="00486CDB" w:rsidP="00486CD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rPr>
          <w:rFonts w:cs="Arial"/>
          <w:sz w:val="20"/>
        </w:rPr>
      </w:pPr>
    </w:p>
    <w:p w14:paraId="7B70AD6F" w14:textId="77777777" w:rsidR="00486CDB" w:rsidRPr="00EA3A3B" w:rsidRDefault="00486CDB" w:rsidP="00CA67AA">
      <w:pPr>
        <w:pStyle w:val="Footer"/>
        <w:numPr>
          <w:ilvl w:val="1"/>
          <w:numId w:val="10"/>
        </w:numPr>
        <w:tabs>
          <w:tab w:val="clear" w:pos="4153"/>
          <w:tab w:val="clear" w:pos="8306"/>
          <w:tab w:val="left" w:pos="720"/>
          <w:tab w:val="left" w:pos="1440"/>
          <w:tab w:val="left" w:pos="2160"/>
          <w:tab w:val="left" w:pos="2880"/>
          <w:tab w:val="left" w:pos="3600"/>
          <w:tab w:val="left" w:pos="4320"/>
          <w:tab w:val="center" w:pos="4819"/>
          <w:tab w:val="left" w:pos="5040"/>
          <w:tab w:val="left" w:pos="5760"/>
          <w:tab w:val="left" w:pos="6480"/>
          <w:tab w:val="left" w:pos="7200"/>
          <w:tab w:val="left" w:pos="7920"/>
          <w:tab w:val="left" w:pos="8640"/>
          <w:tab w:val="right" w:pos="9071"/>
          <w:tab w:val="left" w:pos="9360"/>
        </w:tabs>
        <w:spacing w:line="288" w:lineRule="atLeast"/>
        <w:rPr>
          <w:rFonts w:cs="Arial"/>
          <w:sz w:val="20"/>
        </w:rPr>
      </w:pPr>
      <w:r w:rsidRPr="00EA3A3B">
        <w:rPr>
          <w:rFonts w:cs="Arial"/>
          <w:sz w:val="20"/>
        </w:rPr>
        <w:t>Upon one months’ notice in writing by the Office for Fair Access to the Contractor.</w:t>
      </w:r>
    </w:p>
    <w:p w14:paraId="2CBA83C5" w14:textId="77777777" w:rsidR="00486CDB" w:rsidRPr="00EA3A3B" w:rsidRDefault="00486CDB" w:rsidP="00486CDB">
      <w:pPr>
        <w:pStyle w:val="ListParagraph"/>
        <w:rPr>
          <w:rFonts w:cs="Arial"/>
          <w:sz w:val="20"/>
        </w:rPr>
      </w:pPr>
    </w:p>
    <w:p w14:paraId="0A5DED91" w14:textId="77777777" w:rsidR="00486CDB" w:rsidRDefault="00486CDB" w:rsidP="00486CDB">
      <w:pPr>
        <w:pStyle w:val="NoSpacing"/>
        <w:rPr>
          <w:rFonts w:ascii="Arial" w:hAnsi="Arial" w:cs="Arial"/>
          <w:sz w:val="20"/>
          <w:szCs w:val="20"/>
        </w:rPr>
      </w:pPr>
      <w:r w:rsidRPr="00672A6B">
        <w:rPr>
          <w:rFonts w:ascii="Arial" w:hAnsi="Arial" w:cs="Arial"/>
          <w:sz w:val="20"/>
          <w:szCs w:val="20"/>
        </w:rPr>
        <w:t xml:space="preserve">18. The terms of this agreement shall survive its termination and the termination of any other agreement between the Office for Fair Access and the Contractor. </w:t>
      </w:r>
    </w:p>
    <w:p w14:paraId="506F94B6" w14:textId="77777777" w:rsidR="00486CDB" w:rsidRPr="00672A6B" w:rsidRDefault="00486CDB" w:rsidP="00486CDB">
      <w:pPr>
        <w:pStyle w:val="NoSpacing"/>
        <w:rPr>
          <w:rFonts w:ascii="Arial" w:hAnsi="Arial" w:cs="Arial"/>
          <w:sz w:val="20"/>
          <w:szCs w:val="20"/>
        </w:rPr>
      </w:pPr>
    </w:p>
    <w:p w14:paraId="63A8FD6E" w14:textId="77777777" w:rsidR="00486CDB" w:rsidRPr="00672A6B" w:rsidRDefault="00486CDB" w:rsidP="00CA67AA">
      <w:pPr>
        <w:pStyle w:val="Heading3"/>
      </w:pPr>
      <w:r>
        <w:t xml:space="preserve">Entire Agreement </w:t>
      </w:r>
    </w:p>
    <w:p w14:paraId="650F53B4" w14:textId="77777777" w:rsidR="00486CDB" w:rsidRDefault="00486CDB" w:rsidP="00486CDB">
      <w:pPr>
        <w:pStyle w:val="NoSpacing"/>
        <w:rPr>
          <w:rFonts w:ascii="Arial" w:hAnsi="Arial" w:cs="Arial"/>
          <w:sz w:val="20"/>
          <w:szCs w:val="20"/>
        </w:rPr>
      </w:pPr>
      <w:r w:rsidRPr="00672A6B">
        <w:rPr>
          <w:rFonts w:ascii="Arial" w:hAnsi="Arial" w:cs="Arial"/>
          <w:sz w:val="20"/>
          <w:szCs w:val="20"/>
        </w:rPr>
        <w:t>19. This agreement shall constitute the entire agreement between the parties with respect to the data protection of the Data and shall supersede any and all prior agreements and understandings relating thereto. No amendment or addition of or to any provision of this agreement shall be binding unless in writing and signed by an authorised representative of both parties.</w:t>
      </w:r>
    </w:p>
    <w:p w14:paraId="180B0C11" w14:textId="77777777" w:rsidR="00486CDB" w:rsidRPr="0025676D" w:rsidRDefault="00486CDB" w:rsidP="00486CDB">
      <w:pPr>
        <w:pStyle w:val="NoSpacing"/>
        <w:rPr>
          <w:rFonts w:ascii="Arial" w:hAnsi="Arial" w:cs="Arial"/>
          <w:sz w:val="20"/>
          <w:szCs w:val="20"/>
        </w:rPr>
      </w:pPr>
    </w:p>
    <w:p w14:paraId="29C5390D" w14:textId="77777777" w:rsidR="00486CDB" w:rsidRDefault="00486CDB" w:rsidP="00486CDB">
      <w:pPr>
        <w:pStyle w:val="Footer"/>
        <w:rPr>
          <w:rFonts w:eastAsia="Cambria" w:cs="Arial"/>
          <w:sz w:val="20"/>
          <w:lang w:eastAsia="en-US"/>
        </w:rPr>
      </w:pPr>
    </w:p>
    <w:p w14:paraId="7ADA9C53" w14:textId="77777777" w:rsidR="00486CDB" w:rsidRPr="00486CDB" w:rsidRDefault="00486CDB" w:rsidP="00CA67AA">
      <w:pPr>
        <w:pStyle w:val="Heading3"/>
      </w:pPr>
      <w:r w:rsidRPr="00486CDB">
        <w:t>Choice of Law</w:t>
      </w:r>
    </w:p>
    <w:p w14:paraId="2FAC062D" w14:textId="1C3C7CC8" w:rsidR="00486CDB" w:rsidRPr="00486CDB" w:rsidRDefault="00486CDB" w:rsidP="00486CDB">
      <w:pPr>
        <w:pStyle w:val="Footer"/>
        <w:rPr>
          <w:rFonts w:eastAsia="Cambria"/>
          <w:sz w:val="20"/>
        </w:rPr>
      </w:pPr>
      <w:r w:rsidRPr="00486CDB">
        <w:rPr>
          <w:rFonts w:eastAsia="Cambria"/>
          <w:sz w:val="20"/>
        </w:rPr>
        <w:t>This agreement shall be governed by English Law and the parties hereby submit to the exclusive jurisdiction of the English Courts.</w:t>
      </w:r>
    </w:p>
    <w:p w14:paraId="42636F8F" w14:textId="77777777" w:rsidR="00486CDB" w:rsidRPr="00EA3A3B" w:rsidRDefault="00486CDB" w:rsidP="00486CDB">
      <w:pPr>
        <w:pStyle w:val="Body10"/>
        <w:tabs>
          <w:tab w:val="left" w:pos="0"/>
        </w:tabs>
        <w:spacing w:before="0" w:after="0" w:line="288" w:lineRule="atLeast"/>
        <w:ind w:left="0"/>
        <w:rPr>
          <w:rFonts w:eastAsia="Batang" w:cs="Arial"/>
        </w:rPr>
      </w:pPr>
    </w:p>
    <w:tbl>
      <w:tblPr>
        <w:tblpPr w:leftFromText="180" w:rightFromText="180" w:vertAnchor="text" w:horzAnchor="page" w:tblpX="1243" w:tblpY="271"/>
        <w:tblW w:w="9286" w:type="dxa"/>
        <w:tblLayout w:type="fixed"/>
        <w:tblLook w:val="0000" w:firstRow="0" w:lastRow="0" w:firstColumn="0" w:lastColumn="0" w:noHBand="0" w:noVBand="0"/>
      </w:tblPr>
      <w:tblGrid>
        <w:gridCol w:w="5103"/>
        <w:gridCol w:w="4183"/>
      </w:tblGrid>
      <w:tr w:rsidR="00486CDB" w:rsidRPr="00EA3A3B" w14:paraId="5BF869BC" w14:textId="77777777" w:rsidTr="00486CDB">
        <w:tc>
          <w:tcPr>
            <w:tcW w:w="5103" w:type="dxa"/>
          </w:tcPr>
          <w:p w14:paraId="7BBB8F65" w14:textId="77777777" w:rsidR="00486CDB" w:rsidRDefault="00486CDB" w:rsidP="00486CDB">
            <w:pPr>
              <w:tabs>
                <w:tab w:val="right" w:pos="4820"/>
                <w:tab w:val="right" w:pos="8222"/>
              </w:tabs>
              <w:rPr>
                <w:rFonts w:cs="Arial"/>
                <w:sz w:val="20"/>
              </w:rPr>
            </w:pPr>
          </w:p>
          <w:p w14:paraId="65791CB6" w14:textId="77777777" w:rsidR="00486CDB" w:rsidRDefault="00486CDB" w:rsidP="00486CDB">
            <w:pPr>
              <w:tabs>
                <w:tab w:val="right" w:pos="4820"/>
                <w:tab w:val="right" w:pos="8222"/>
              </w:tabs>
              <w:rPr>
                <w:rFonts w:cs="Arial"/>
                <w:sz w:val="20"/>
              </w:rPr>
            </w:pPr>
          </w:p>
          <w:p w14:paraId="724F583E" w14:textId="77777777" w:rsidR="00486CDB" w:rsidRDefault="00486CDB" w:rsidP="00486CDB">
            <w:pPr>
              <w:tabs>
                <w:tab w:val="right" w:pos="4820"/>
                <w:tab w:val="right" w:pos="8222"/>
              </w:tabs>
              <w:rPr>
                <w:rFonts w:cs="Arial"/>
                <w:sz w:val="20"/>
              </w:rPr>
            </w:pPr>
          </w:p>
          <w:p w14:paraId="68F93277" w14:textId="77777777" w:rsidR="00486CDB" w:rsidRDefault="00486CDB" w:rsidP="00486CDB">
            <w:pPr>
              <w:tabs>
                <w:tab w:val="right" w:pos="4820"/>
                <w:tab w:val="right" w:pos="8222"/>
              </w:tabs>
              <w:rPr>
                <w:rFonts w:cs="Arial"/>
                <w:sz w:val="20"/>
              </w:rPr>
            </w:pPr>
          </w:p>
          <w:p w14:paraId="3B11E775" w14:textId="77777777" w:rsidR="00486CDB" w:rsidRPr="00EA3A3B" w:rsidRDefault="00486CDB" w:rsidP="00486CDB">
            <w:pPr>
              <w:tabs>
                <w:tab w:val="right" w:pos="4820"/>
                <w:tab w:val="right" w:pos="8222"/>
              </w:tabs>
              <w:rPr>
                <w:rFonts w:cs="Arial"/>
                <w:sz w:val="20"/>
              </w:rPr>
            </w:pPr>
            <w:r w:rsidRPr="00EA3A3B">
              <w:rPr>
                <w:rFonts w:cs="Arial"/>
                <w:sz w:val="20"/>
              </w:rPr>
              <w:t xml:space="preserve">SIGNED by </w:t>
            </w:r>
            <w:r w:rsidRPr="00EA3A3B">
              <w:rPr>
                <w:rFonts w:cs="Arial"/>
                <w:sz w:val="20"/>
              </w:rPr>
              <w:tab/>
              <w:t>........................................................</w:t>
            </w:r>
          </w:p>
          <w:p w14:paraId="38E94062" w14:textId="77777777" w:rsidR="00486CDB" w:rsidRPr="00EA3A3B" w:rsidRDefault="00486CDB" w:rsidP="00486CDB">
            <w:pPr>
              <w:tabs>
                <w:tab w:val="right" w:pos="4820"/>
                <w:tab w:val="right" w:pos="8222"/>
              </w:tabs>
              <w:rPr>
                <w:rFonts w:cs="Arial"/>
                <w:b/>
                <w:sz w:val="20"/>
              </w:rPr>
            </w:pPr>
            <w:r w:rsidRPr="00EA3A3B">
              <w:rPr>
                <w:rFonts w:cs="Arial"/>
                <w:sz w:val="20"/>
              </w:rPr>
              <w:t xml:space="preserve">for and on behalf of </w:t>
            </w:r>
            <w:r w:rsidRPr="00EA3A3B">
              <w:rPr>
                <w:rFonts w:cs="Arial"/>
                <w:b/>
                <w:sz w:val="20"/>
              </w:rPr>
              <w:t>the Office for Fair Access</w:t>
            </w:r>
          </w:p>
          <w:p w14:paraId="6757B103" w14:textId="77777777" w:rsidR="00486CDB" w:rsidRPr="00EA3A3B" w:rsidRDefault="00486CDB" w:rsidP="00486CDB">
            <w:pPr>
              <w:pStyle w:val="TOC2"/>
              <w:tabs>
                <w:tab w:val="right" w:pos="4820"/>
                <w:tab w:val="right" w:pos="8222"/>
              </w:tabs>
              <w:spacing w:line="288" w:lineRule="atLeast"/>
              <w:rPr>
                <w:rFonts w:cs="Arial"/>
                <w:smallCaps/>
                <w:szCs w:val="20"/>
              </w:rPr>
            </w:pPr>
          </w:p>
          <w:p w14:paraId="2A2EAFE2" w14:textId="77777777" w:rsidR="00486CDB" w:rsidRPr="00EA3A3B" w:rsidRDefault="00486CDB" w:rsidP="00486CDB">
            <w:pPr>
              <w:tabs>
                <w:tab w:val="right" w:pos="4820"/>
                <w:tab w:val="right" w:pos="8222"/>
              </w:tabs>
              <w:rPr>
                <w:rFonts w:cs="Arial"/>
                <w:sz w:val="20"/>
              </w:rPr>
            </w:pPr>
            <w:r w:rsidRPr="00EA3A3B">
              <w:rPr>
                <w:rFonts w:cs="Arial"/>
                <w:sz w:val="20"/>
              </w:rPr>
              <w:t>WITNESS:</w:t>
            </w:r>
          </w:p>
          <w:p w14:paraId="5C1E4B3D" w14:textId="77777777" w:rsidR="00486CDB" w:rsidRPr="00EA3A3B" w:rsidRDefault="00486CDB" w:rsidP="00486CDB">
            <w:pPr>
              <w:tabs>
                <w:tab w:val="right" w:pos="4820"/>
                <w:tab w:val="right" w:pos="8222"/>
              </w:tabs>
              <w:rPr>
                <w:rFonts w:cs="Arial"/>
                <w:sz w:val="20"/>
              </w:rPr>
            </w:pPr>
            <w:r w:rsidRPr="00EA3A3B">
              <w:rPr>
                <w:rFonts w:cs="Arial"/>
                <w:sz w:val="20"/>
              </w:rPr>
              <w:t xml:space="preserve">Signature </w:t>
            </w:r>
            <w:r w:rsidRPr="00EA3A3B">
              <w:rPr>
                <w:rFonts w:cs="Arial"/>
                <w:sz w:val="20"/>
              </w:rPr>
              <w:tab/>
              <w:t>............................................................</w:t>
            </w:r>
          </w:p>
          <w:p w14:paraId="113950B5" w14:textId="77777777" w:rsidR="00486CDB" w:rsidRPr="00EA3A3B" w:rsidRDefault="00486CDB" w:rsidP="00486CDB">
            <w:pPr>
              <w:tabs>
                <w:tab w:val="right" w:pos="4820"/>
                <w:tab w:val="right" w:pos="8222"/>
              </w:tabs>
              <w:rPr>
                <w:rFonts w:cs="Arial"/>
                <w:sz w:val="20"/>
              </w:rPr>
            </w:pPr>
            <w:r w:rsidRPr="00EA3A3B">
              <w:rPr>
                <w:rFonts w:cs="Arial"/>
                <w:sz w:val="20"/>
              </w:rPr>
              <w:t xml:space="preserve">Name </w:t>
            </w:r>
            <w:r w:rsidRPr="00EA3A3B">
              <w:rPr>
                <w:rFonts w:cs="Arial"/>
                <w:sz w:val="20"/>
              </w:rPr>
              <w:tab/>
              <w:t>..................................................................</w:t>
            </w:r>
          </w:p>
          <w:p w14:paraId="5ED9F8A8" w14:textId="77777777" w:rsidR="00486CDB" w:rsidRPr="00EA3A3B" w:rsidRDefault="00486CDB" w:rsidP="00486CDB">
            <w:pPr>
              <w:tabs>
                <w:tab w:val="right" w:pos="4820"/>
                <w:tab w:val="right" w:pos="8222"/>
              </w:tabs>
              <w:rPr>
                <w:rFonts w:cs="Arial"/>
                <w:sz w:val="20"/>
              </w:rPr>
            </w:pPr>
            <w:r w:rsidRPr="00EA3A3B">
              <w:rPr>
                <w:rFonts w:cs="Arial"/>
                <w:sz w:val="20"/>
              </w:rPr>
              <w:t xml:space="preserve">Address </w:t>
            </w:r>
            <w:r w:rsidRPr="00EA3A3B">
              <w:rPr>
                <w:rFonts w:cs="Arial"/>
                <w:sz w:val="20"/>
              </w:rPr>
              <w:tab/>
              <w:t>................................................................</w:t>
            </w:r>
          </w:p>
          <w:p w14:paraId="6B253B1E"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0E59D1EE"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26D75DD2"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2F370A45" w14:textId="77777777" w:rsidR="00486CDB" w:rsidRPr="00EA3A3B" w:rsidRDefault="00486CDB" w:rsidP="00486CDB">
            <w:pPr>
              <w:tabs>
                <w:tab w:val="right" w:pos="4820"/>
                <w:tab w:val="right" w:pos="8222"/>
              </w:tabs>
              <w:rPr>
                <w:rFonts w:cs="Arial"/>
                <w:sz w:val="20"/>
              </w:rPr>
            </w:pPr>
            <w:r w:rsidRPr="00EA3A3B">
              <w:rPr>
                <w:rFonts w:cs="Arial"/>
                <w:sz w:val="20"/>
              </w:rPr>
              <w:t xml:space="preserve">Occupation </w:t>
            </w:r>
            <w:r w:rsidRPr="00EA3A3B">
              <w:rPr>
                <w:rFonts w:cs="Arial"/>
                <w:sz w:val="20"/>
              </w:rPr>
              <w:tab/>
              <w:t>.........................................................</w:t>
            </w:r>
          </w:p>
          <w:p w14:paraId="6D91CFC2" w14:textId="77777777" w:rsidR="00486CDB" w:rsidRPr="00EA3A3B" w:rsidRDefault="00486CDB" w:rsidP="00486CDB">
            <w:pPr>
              <w:tabs>
                <w:tab w:val="right" w:pos="4820"/>
                <w:tab w:val="right" w:pos="8222"/>
              </w:tabs>
              <w:rPr>
                <w:rFonts w:cs="Arial"/>
                <w:b/>
                <w:sz w:val="20"/>
              </w:rPr>
            </w:pPr>
            <w:r w:rsidRPr="00EA3A3B">
              <w:rPr>
                <w:rFonts w:cs="Arial"/>
                <w:sz w:val="20"/>
              </w:rPr>
              <w:t>(PLEASE COMPLETE IN CAPITALS)</w:t>
            </w:r>
          </w:p>
          <w:p w14:paraId="0DDC2563" w14:textId="77777777" w:rsidR="00486CDB" w:rsidRPr="00EA3A3B" w:rsidRDefault="00486CDB" w:rsidP="00486CDB">
            <w:pPr>
              <w:tabs>
                <w:tab w:val="right" w:pos="4820"/>
                <w:tab w:val="right" w:pos="8222"/>
              </w:tabs>
              <w:rPr>
                <w:rFonts w:cs="Arial"/>
                <w:sz w:val="20"/>
              </w:rPr>
            </w:pPr>
          </w:p>
        </w:tc>
        <w:tc>
          <w:tcPr>
            <w:tcW w:w="4183" w:type="dxa"/>
          </w:tcPr>
          <w:p w14:paraId="51930D9F" w14:textId="77777777" w:rsidR="00486CDB" w:rsidRDefault="00486CDB" w:rsidP="00486CDB">
            <w:pPr>
              <w:tabs>
                <w:tab w:val="right" w:pos="3969"/>
                <w:tab w:val="right" w:pos="8222"/>
              </w:tabs>
              <w:rPr>
                <w:rFonts w:cs="Arial"/>
                <w:sz w:val="20"/>
              </w:rPr>
            </w:pPr>
          </w:p>
          <w:p w14:paraId="117E719E" w14:textId="77777777" w:rsidR="00486CDB" w:rsidRDefault="00486CDB" w:rsidP="00486CDB">
            <w:pPr>
              <w:tabs>
                <w:tab w:val="right" w:pos="3969"/>
                <w:tab w:val="right" w:pos="8222"/>
              </w:tabs>
              <w:rPr>
                <w:rFonts w:cs="Arial"/>
                <w:sz w:val="20"/>
              </w:rPr>
            </w:pPr>
          </w:p>
          <w:p w14:paraId="3AD9809B" w14:textId="77777777" w:rsidR="00486CDB" w:rsidRDefault="00486CDB" w:rsidP="00486CDB">
            <w:pPr>
              <w:tabs>
                <w:tab w:val="right" w:pos="3969"/>
                <w:tab w:val="right" w:pos="8222"/>
              </w:tabs>
              <w:rPr>
                <w:rFonts w:cs="Arial"/>
                <w:sz w:val="20"/>
              </w:rPr>
            </w:pPr>
          </w:p>
          <w:p w14:paraId="45279BB7" w14:textId="77777777" w:rsidR="00486CDB" w:rsidRPr="00EA3A3B" w:rsidRDefault="00486CDB" w:rsidP="00486CDB">
            <w:pPr>
              <w:tabs>
                <w:tab w:val="right" w:pos="3969"/>
                <w:tab w:val="right" w:pos="8222"/>
              </w:tabs>
              <w:rPr>
                <w:rFonts w:cs="Arial"/>
                <w:sz w:val="20"/>
              </w:rPr>
            </w:pPr>
            <w:r w:rsidRPr="00EA3A3B">
              <w:rPr>
                <w:rFonts w:cs="Arial"/>
                <w:sz w:val="20"/>
              </w:rPr>
              <w:tab/>
            </w:r>
          </w:p>
          <w:p w14:paraId="1B8D9A6B" w14:textId="77777777" w:rsidR="00486CDB" w:rsidRPr="00EA3A3B" w:rsidRDefault="00486CDB" w:rsidP="00486CDB">
            <w:pPr>
              <w:tabs>
                <w:tab w:val="right" w:pos="3969"/>
                <w:tab w:val="right" w:pos="8222"/>
              </w:tabs>
              <w:rPr>
                <w:rFonts w:cs="Arial"/>
                <w:sz w:val="20"/>
              </w:rPr>
            </w:pPr>
            <w:r w:rsidRPr="00EA3A3B">
              <w:rPr>
                <w:rFonts w:cs="Arial"/>
                <w:sz w:val="20"/>
              </w:rPr>
              <w:t>................................................................</w:t>
            </w:r>
          </w:p>
          <w:p w14:paraId="2269B3AB" w14:textId="77777777" w:rsidR="00486CDB" w:rsidRPr="00EA3A3B" w:rsidRDefault="00486CDB" w:rsidP="00486CDB">
            <w:pPr>
              <w:tabs>
                <w:tab w:val="right" w:pos="3969"/>
                <w:tab w:val="right" w:pos="8222"/>
              </w:tabs>
              <w:rPr>
                <w:rFonts w:cs="Arial"/>
                <w:sz w:val="20"/>
              </w:rPr>
            </w:pPr>
            <w:r w:rsidRPr="00EA3A3B">
              <w:rPr>
                <w:rFonts w:cs="Arial"/>
                <w:sz w:val="20"/>
              </w:rPr>
              <w:tab/>
              <w:t>(Signature)</w:t>
            </w:r>
          </w:p>
          <w:p w14:paraId="4C1E74D2"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477483FD" w14:textId="77777777" w:rsidR="00486CDB" w:rsidRPr="00EA3A3B" w:rsidRDefault="00486CDB" w:rsidP="00486CDB">
            <w:pPr>
              <w:tabs>
                <w:tab w:val="right" w:pos="3969"/>
                <w:tab w:val="right" w:pos="8222"/>
              </w:tabs>
              <w:rPr>
                <w:rFonts w:cs="Arial"/>
                <w:sz w:val="20"/>
              </w:rPr>
            </w:pPr>
            <w:r w:rsidRPr="00EA3A3B">
              <w:rPr>
                <w:rFonts w:cs="Arial"/>
                <w:sz w:val="20"/>
              </w:rPr>
              <w:tab/>
              <w:t>(Date)</w:t>
            </w:r>
          </w:p>
        </w:tc>
      </w:tr>
    </w:tbl>
    <w:p w14:paraId="63FD2F8E" w14:textId="77777777" w:rsidR="00486CDB" w:rsidRPr="00EA3A3B" w:rsidRDefault="00486CDB" w:rsidP="00486CDB">
      <w:pPr>
        <w:pStyle w:val="Body10"/>
        <w:tabs>
          <w:tab w:val="left" w:pos="0"/>
        </w:tabs>
        <w:spacing w:before="0" w:after="0" w:line="288" w:lineRule="atLeast"/>
        <w:ind w:left="0"/>
        <w:rPr>
          <w:rFonts w:eastAsia="Batang" w:cs="Arial"/>
        </w:rPr>
      </w:pPr>
    </w:p>
    <w:p w14:paraId="031647C3" w14:textId="77777777" w:rsidR="00486CDB" w:rsidRPr="00EA3A3B" w:rsidRDefault="00486CDB" w:rsidP="00486CDB">
      <w:pPr>
        <w:pStyle w:val="Body10"/>
        <w:tabs>
          <w:tab w:val="left" w:pos="0"/>
        </w:tabs>
        <w:spacing w:before="0" w:after="0" w:line="288" w:lineRule="atLeast"/>
        <w:ind w:left="0"/>
        <w:rPr>
          <w:rFonts w:eastAsia="Batang" w:cs="Arial"/>
        </w:rPr>
      </w:pPr>
    </w:p>
    <w:p w14:paraId="08CBA9E8" w14:textId="77777777" w:rsidR="00486CDB" w:rsidRPr="00EA3A3B" w:rsidRDefault="00486CDB" w:rsidP="00486CDB">
      <w:pPr>
        <w:pStyle w:val="Body10"/>
        <w:tabs>
          <w:tab w:val="left" w:pos="0"/>
        </w:tabs>
        <w:spacing w:before="0" w:after="0" w:line="288" w:lineRule="atLeast"/>
        <w:ind w:left="0"/>
        <w:rPr>
          <w:rFonts w:eastAsia="Batang" w:cs="Arial"/>
        </w:rPr>
      </w:pPr>
    </w:p>
    <w:p w14:paraId="0841E741" w14:textId="77777777" w:rsidR="00486CDB" w:rsidRPr="00EA3A3B" w:rsidRDefault="00486CDB" w:rsidP="00486CDB">
      <w:pPr>
        <w:pStyle w:val="Body10"/>
        <w:tabs>
          <w:tab w:val="left" w:pos="0"/>
        </w:tabs>
        <w:spacing w:before="0" w:after="0" w:line="288" w:lineRule="atLeast"/>
        <w:ind w:left="0"/>
        <w:rPr>
          <w:rFonts w:eastAsia="Batang" w:cs="Arial"/>
        </w:rPr>
      </w:pPr>
    </w:p>
    <w:p w14:paraId="63515509" w14:textId="77777777" w:rsidR="00486CDB" w:rsidRPr="00EA3A3B" w:rsidRDefault="00486CDB" w:rsidP="00486CDB">
      <w:pPr>
        <w:pStyle w:val="Body10"/>
        <w:tabs>
          <w:tab w:val="left" w:pos="0"/>
        </w:tabs>
        <w:spacing w:before="0" w:after="0" w:line="288" w:lineRule="atLeast"/>
        <w:ind w:left="0"/>
        <w:rPr>
          <w:rFonts w:eastAsia="Batang" w:cs="Arial"/>
        </w:rPr>
      </w:pPr>
    </w:p>
    <w:p w14:paraId="42382033" w14:textId="77777777" w:rsidR="00486CDB" w:rsidRPr="00EA3A3B" w:rsidRDefault="00486CDB" w:rsidP="00486CDB">
      <w:pPr>
        <w:pStyle w:val="Body10"/>
        <w:tabs>
          <w:tab w:val="left" w:pos="0"/>
        </w:tabs>
        <w:spacing w:before="0" w:after="0" w:line="288" w:lineRule="atLeast"/>
        <w:ind w:left="0"/>
        <w:rPr>
          <w:rFonts w:eastAsia="Batang" w:cs="Arial"/>
        </w:rPr>
      </w:pPr>
    </w:p>
    <w:p w14:paraId="7E3826FB" w14:textId="77777777" w:rsidR="00486CDB" w:rsidRPr="00EA3A3B" w:rsidRDefault="00486CDB" w:rsidP="00486CDB">
      <w:pPr>
        <w:pStyle w:val="Body10"/>
        <w:tabs>
          <w:tab w:val="left" w:pos="0"/>
        </w:tabs>
        <w:spacing w:before="0" w:after="0" w:line="288" w:lineRule="atLeast"/>
        <w:ind w:left="0"/>
        <w:rPr>
          <w:rFonts w:eastAsia="Batang" w:cs="Arial"/>
        </w:rPr>
      </w:pPr>
    </w:p>
    <w:p w14:paraId="4B3C5EF3" w14:textId="77777777" w:rsidR="00486CDB" w:rsidRPr="00EA3A3B" w:rsidRDefault="00486CDB" w:rsidP="00486CDB">
      <w:pPr>
        <w:pStyle w:val="Body10"/>
        <w:tabs>
          <w:tab w:val="left" w:pos="0"/>
        </w:tabs>
        <w:spacing w:before="0" w:after="0" w:line="288" w:lineRule="atLeast"/>
        <w:ind w:left="0"/>
        <w:rPr>
          <w:rFonts w:eastAsia="Batang" w:cs="Arial"/>
        </w:rPr>
      </w:pPr>
    </w:p>
    <w:p w14:paraId="66135C2D" w14:textId="77777777" w:rsidR="00486CDB" w:rsidRPr="00EA3A3B" w:rsidRDefault="00486CDB" w:rsidP="00486CDB">
      <w:pPr>
        <w:pStyle w:val="Body10"/>
        <w:tabs>
          <w:tab w:val="left" w:pos="0"/>
        </w:tabs>
        <w:spacing w:before="0" w:after="0" w:line="288" w:lineRule="atLeast"/>
        <w:ind w:left="0"/>
        <w:rPr>
          <w:rFonts w:eastAsia="Batang" w:cs="Arial"/>
        </w:rPr>
      </w:pPr>
    </w:p>
    <w:p w14:paraId="0FC42AA1" w14:textId="77777777" w:rsidR="00486CDB" w:rsidRPr="00EA3A3B" w:rsidRDefault="00486CDB" w:rsidP="00486CDB">
      <w:pPr>
        <w:pStyle w:val="Body10"/>
        <w:tabs>
          <w:tab w:val="left" w:pos="0"/>
        </w:tabs>
        <w:spacing w:before="0" w:after="0" w:line="288" w:lineRule="atLeast"/>
        <w:ind w:left="0"/>
        <w:rPr>
          <w:rFonts w:eastAsia="Batang" w:cs="Arial"/>
        </w:rPr>
      </w:pPr>
    </w:p>
    <w:p w14:paraId="73A414C3" w14:textId="77777777" w:rsidR="00486CDB" w:rsidRPr="00EA3A3B" w:rsidRDefault="00486CDB" w:rsidP="00486CDB">
      <w:pPr>
        <w:pStyle w:val="Body10"/>
        <w:tabs>
          <w:tab w:val="left" w:pos="0"/>
        </w:tabs>
        <w:spacing w:before="0" w:after="0" w:line="288" w:lineRule="atLeast"/>
        <w:ind w:left="0"/>
        <w:rPr>
          <w:rFonts w:cs="Arial"/>
        </w:rPr>
      </w:pPr>
    </w:p>
    <w:p w14:paraId="78BD7878" w14:textId="77777777" w:rsidR="00486CDB" w:rsidRPr="00EA3A3B" w:rsidRDefault="00486CDB" w:rsidP="00486CDB">
      <w:pPr>
        <w:pStyle w:val="Body10"/>
        <w:tabs>
          <w:tab w:val="left" w:pos="0"/>
        </w:tabs>
        <w:spacing w:before="0" w:after="0" w:line="288" w:lineRule="atLeast"/>
        <w:ind w:left="0"/>
        <w:rPr>
          <w:rFonts w:cs="Arial"/>
        </w:rPr>
      </w:pPr>
    </w:p>
    <w:tbl>
      <w:tblPr>
        <w:tblpPr w:leftFromText="180" w:rightFromText="180" w:vertAnchor="text" w:horzAnchor="margin" w:tblpY="-899"/>
        <w:tblW w:w="9286" w:type="dxa"/>
        <w:tblLayout w:type="fixed"/>
        <w:tblLook w:val="0000" w:firstRow="0" w:lastRow="0" w:firstColumn="0" w:lastColumn="0" w:noHBand="0" w:noVBand="0"/>
      </w:tblPr>
      <w:tblGrid>
        <w:gridCol w:w="5103"/>
        <w:gridCol w:w="4183"/>
      </w:tblGrid>
      <w:tr w:rsidR="00486CDB" w:rsidRPr="00EA3A3B" w14:paraId="3C3CC23B" w14:textId="77777777" w:rsidTr="00486CDB">
        <w:tc>
          <w:tcPr>
            <w:tcW w:w="5103" w:type="dxa"/>
          </w:tcPr>
          <w:p w14:paraId="17C388B6" w14:textId="77777777" w:rsidR="00486CDB" w:rsidRPr="00EA3A3B" w:rsidRDefault="00486CDB" w:rsidP="00486CDB">
            <w:pPr>
              <w:tabs>
                <w:tab w:val="right" w:pos="4820"/>
                <w:tab w:val="right" w:pos="8222"/>
              </w:tabs>
              <w:rPr>
                <w:rFonts w:cs="Arial"/>
                <w:sz w:val="20"/>
              </w:rPr>
            </w:pPr>
            <w:r w:rsidRPr="00EA3A3B">
              <w:rPr>
                <w:rFonts w:cs="Arial"/>
                <w:sz w:val="20"/>
              </w:rPr>
              <w:t xml:space="preserve">SIGNED by </w:t>
            </w:r>
            <w:r w:rsidRPr="00EA3A3B">
              <w:rPr>
                <w:rFonts w:cs="Arial"/>
                <w:sz w:val="20"/>
              </w:rPr>
              <w:tab/>
              <w:t>........................................................</w:t>
            </w:r>
          </w:p>
          <w:p w14:paraId="43605DFF" w14:textId="77777777" w:rsidR="00486CDB" w:rsidRPr="00EA3A3B" w:rsidRDefault="00486CDB" w:rsidP="00486CDB">
            <w:pPr>
              <w:tabs>
                <w:tab w:val="right" w:pos="4820"/>
                <w:tab w:val="right" w:pos="8222"/>
              </w:tabs>
              <w:rPr>
                <w:rFonts w:cs="Arial"/>
                <w:sz w:val="20"/>
              </w:rPr>
            </w:pPr>
            <w:r w:rsidRPr="00EA3A3B">
              <w:rPr>
                <w:rFonts w:cs="Arial"/>
                <w:sz w:val="20"/>
              </w:rPr>
              <w:t xml:space="preserve">for and on behalf of </w:t>
            </w:r>
            <w:r w:rsidRPr="00EA3A3B">
              <w:rPr>
                <w:rFonts w:cs="Arial"/>
                <w:b/>
                <w:sz w:val="20"/>
              </w:rPr>
              <w:t>the Contractor</w:t>
            </w:r>
          </w:p>
          <w:p w14:paraId="6302DC19" w14:textId="77777777" w:rsidR="00486CDB" w:rsidRPr="00EA3A3B" w:rsidRDefault="00486CDB" w:rsidP="00486CDB">
            <w:pPr>
              <w:tabs>
                <w:tab w:val="right" w:pos="4820"/>
                <w:tab w:val="right" w:pos="8222"/>
              </w:tabs>
              <w:rPr>
                <w:rFonts w:cs="Arial"/>
                <w:sz w:val="20"/>
              </w:rPr>
            </w:pPr>
          </w:p>
          <w:p w14:paraId="7FC28A76" w14:textId="77777777" w:rsidR="00486CDB" w:rsidRPr="00EA3A3B" w:rsidRDefault="00486CDB" w:rsidP="00486CDB">
            <w:pPr>
              <w:tabs>
                <w:tab w:val="right" w:pos="4820"/>
                <w:tab w:val="right" w:pos="8222"/>
              </w:tabs>
              <w:rPr>
                <w:rFonts w:cs="Arial"/>
                <w:sz w:val="20"/>
              </w:rPr>
            </w:pPr>
            <w:r w:rsidRPr="00EA3A3B">
              <w:rPr>
                <w:rFonts w:cs="Arial"/>
                <w:sz w:val="20"/>
              </w:rPr>
              <w:t>WITNESS:</w:t>
            </w:r>
          </w:p>
          <w:p w14:paraId="6546D9D6" w14:textId="77777777" w:rsidR="00486CDB" w:rsidRPr="00EA3A3B" w:rsidRDefault="00486CDB" w:rsidP="00486CDB">
            <w:pPr>
              <w:tabs>
                <w:tab w:val="right" w:pos="4820"/>
                <w:tab w:val="right" w:pos="8222"/>
              </w:tabs>
              <w:rPr>
                <w:rFonts w:cs="Arial"/>
                <w:sz w:val="20"/>
              </w:rPr>
            </w:pPr>
            <w:r w:rsidRPr="00EA3A3B">
              <w:rPr>
                <w:rFonts w:cs="Arial"/>
                <w:sz w:val="20"/>
              </w:rPr>
              <w:t xml:space="preserve">Signature </w:t>
            </w:r>
            <w:r w:rsidRPr="00EA3A3B">
              <w:rPr>
                <w:rFonts w:cs="Arial"/>
                <w:sz w:val="20"/>
              </w:rPr>
              <w:tab/>
              <w:t>............................................................</w:t>
            </w:r>
          </w:p>
          <w:p w14:paraId="6A1FC214" w14:textId="77777777" w:rsidR="00486CDB" w:rsidRPr="00EA3A3B" w:rsidRDefault="00486CDB" w:rsidP="00486CDB">
            <w:pPr>
              <w:tabs>
                <w:tab w:val="right" w:pos="4820"/>
                <w:tab w:val="right" w:pos="8222"/>
              </w:tabs>
              <w:rPr>
                <w:rFonts w:cs="Arial"/>
                <w:sz w:val="20"/>
              </w:rPr>
            </w:pPr>
            <w:r w:rsidRPr="00EA3A3B">
              <w:rPr>
                <w:rFonts w:cs="Arial"/>
                <w:sz w:val="20"/>
              </w:rPr>
              <w:t xml:space="preserve">Name </w:t>
            </w:r>
            <w:r w:rsidRPr="00EA3A3B">
              <w:rPr>
                <w:rFonts w:cs="Arial"/>
                <w:sz w:val="20"/>
              </w:rPr>
              <w:tab/>
              <w:t>..................................................................</w:t>
            </w:r>
          </w:p>
          <w:p w14:paraId="5F656336" w14:textId="77777777" w:rsidR="00486CDB" w:rsidRPr="00EA3A3B" w:rsidRDefault="00486CDB" w:rsidP="00486CDB">
            <w:pPr>
              <w:tabs>
                <w:tab w:val="right" w:pos="4820"/>
                <w:tab w:val="right" w:pos="8222"/>
              </w:tabs>
              <w:rPr>
                <w:rFonts w:cs="Arial"/>
                <w:sz w:val="20"/>
              </w:rPr>
            </w:pPr>
            <w:r w:rsidRPr="00EA3A3B">
              <w:rPr>
                <w:rFonts w:cs="Arial"/>
                <w:sz w:val="20"/>
              </w:rPr>
              <w:t xml:space="preserve">Address </w:t>
            </w:r>
            <w:r w:rsidRPr="00EA3A3B">
              <w:rPr>
                <w:rFonts w:cs="Arial"/>
                <w:sz w:val="20"/>
              </w:rPr>
              <w:tab/>
              <w:t>................................................................</w:t>
            </w:r>
          </w:p>
          <w:p w14:paraId="4F9C08AD"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3005AA91"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646D4EB8" w14:textId="77777777" w:rsidR="00486CDB" w:rsidRPr="00EA3A3B" w:rsidRDefault="00486CDB" w:rsidP="00486CDB">
            <w:pPr>
              <w:tabs>
                <w:tab w:val="right" w:pos="4820"/>
                <w:tab w:val="right" w:pos="8222"/>
              </w:tabs>
              <w:rPr>
                <w:rFonts w:cs="Arial"/>
                <w:sz w:val="20"/>
              </w:rPr>
            </w:pPr>
            <w:r w:rsidRPr="00EA3A3B">
              <w:rPr>
                <w:rFonts w:cs="Arial"/>
                <w:sz w:val="20"/>
              </w:rPr>
              <w:tab/>
              <w:t>................................................................................</w:t>
            </w:r>
          </w:p>
          <w:p w14:paraId="5071E513" w14:textId="77777777" w:rsidR="00486CDB" w:rsidRPr="00EA3A3B" w:rsidRDefault="00486CDB" w:rsidP="00486CDB">
            <w:pPr>
              <w:tabs>
                <w:tab w:val="right" w:pos="4820"/>
                <w:tab w:val="right" w:pos="8222"/>
              </w:tabs>
              <w:rPr>
                <w:rFonts w:cs="Arial"/>
                <w:sz w:val="20"/>
              </w:rPr>
            </w:pPr>
            <w:r w:rsidRPr="00EA3A3B">
              <w:rPr>
                <w:rFonts w:cs="Arial"/>
                <w:sz w:val="20"/>
              </w:rPr>
              <w:t xml:space="preserve">Occupation </w:t>
            </w:r>
            <w:r w:rsidRPr="00EA3A3B">
              <w:rPr>
                <w:rFonts w:cs="Arial"/>
                <w:sz w:val="20"/>
              </w:rPr>
              <w:tab/>
              <w:t>.........................................................</w:t>
            </w:r>
          </w:p>
          <w:p w14:paraId="3C6DE9E3" w14:textId="77777777" w:rsidR="00486CDB" w:rsidRPr="0025676D" w:rsidRDefault="00486CDB" w:rsidP="00486CDB">
            <w:pPr>
              <w:tabs>
                <w:tab w:val="right" w:pos="4820"/>
                <w:tab w:val="right" w:pos="8222"/>
              </w:tabs>
              <w:rPr>
                <w:rFonts w:cs="Arial"/>
                <w:b/>
                <w:sz w:val="20"/>
              </w:rPr>
            </w:pPr>
            <w:r w:rsidRPr="00EA3A3B">
              <w:rPr>
                <w:rFonts w:cs="Arial"/>
                <w:sz w:val="20"/>
              </w:rPr>
              <w:t>(PLEASE COMPLETE IN CAPITALS)</w:t>
            </w:r>
          </w:p>
        </w:tc>
        <w:tc>
          <w:tcPr>
            <w:tcW w:w="4183" w:type="dxa"/>
          </w:tcPr>
          <w:p w14:paraId="5FB27717"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5C8F8E16" w14:textId="77777777" w:rsidR="00486CDB" w:rsidRPr="00EA3A3B" w:rsidRDefault="00486CDB" w:rsidP="00486CDB">
            <w:pPr>
              <w:tabs>
                <w:tab w:val="right" w:pos="3969"/>
                <w:tab w:val="right" w:pos="8222"/>
              </w:tabs>
              <w:rPr>
                <w:rFonts w:cs="Arial"/>
                <w:sz w:val="20"/>
              </w:rPr>
            </w:pPr>
            <w:r w:rsidRPr="00EA3A3B">
              <w:rPr>
                <w:rFonts w:cs="Arial"/>
                <w:sz w:val="20"/>
              </w:rPr>
              <w:tab/>
              <w:t>(Signature)</w:t>
            </w:r>
          </w:p>
          <w:p w14:paraId="0A4ACEF1" w14:textId="77777777" w:rsidR="00486CDB" w:rsidRPr="00EA3A3B" w:rsidRDefault="00486CDB" w:rsidP="00486CDB">
            <w:pPr>
              <w:tabs>
                <w:tab w:val="right" w:pos="3969"/>
                <w:tab w:val="right" w:pos="8222"/>
              </w:tabs>
              <w:rPr>
                <w:rFonts w:cs="Arial"/>
                <w:sz w:val="20"/>
              </w:rPr>
            </w:pPr>
            <w:r w:rsidRPr="00EA3A3B">
              <w:rPr>
                <w:rFonts w:cs="Arial"/>
                <w:sz w:val="20"/>
              </w:rPr>
              <w:tab/>
              <w:t>................................................................</w:t>
            </w:r>
          </w:p>
          <w:p w14:paraId="72F1AB12" w14:textId="77777777" w:rsidR="00486CDB" w:rsidRPr="00EA3A3B" w:rsidRDefault="00486CDB" w:rsidP="00486CDB">
            <w:pPr>
              <w:tabs>
                <w:tab w:val="right" w:pos="3969"/>
                <w:tab w:val="right" w:pos="8222"/>
              </w:tabs>
              <w:rPr>
                <w:rFonts w:cs="Arial"/>
                <w:sz w:val="20"/>
              </w:rPr>
            </w:pPr>
            <w:r w:rsidRPr="00EA3A3B">
              <w:rPr>
                <w:rFonts w:cs="Arial"/>
                <w:sz w:val="20"/>
              </w:rPr>
              <w:tab/>
              <w:t>(Date)</w:t>
            </w:r>
          </w:p>
        </w:tc>
      </w:tr>
    </w:tbl>
    <w:p w14:paraId="01F43278" w14:textId="77777777" w:rsidR="00486CDB" w:rsidRPr="00EA3A3B" w:rsidRDefault="00486CDB" w:rsidP="00486CDB">
      <w:pPr>
        <w:tabs>
          <w:tab w:val="right" w:pos="8222"/>
        </w:tabs>
        <w:rPr>
          <w:rFonts w:cs="Arial"/>
          <w:sz w:val="20"/>
        </w:rPr>
      </w:pPr>
    </w:p>
    <w:p w14:paraId="155E1E40" w14:textId="77777777" w:rsidR="00486CDB" w:rsidRPr="00EA3A3B" w:rsidRDefault="00486CDB" w:rsidP="00486CDB">
      <w:pPr>
        <w:pStyle w:val="NoSpacing"/>
        <w:rPr>
          <w:rFonts w:ascii="Arial" w:hAnsi="Arial" w:cs="Arial"/>
          <w:sz w:val="20"/>
          <w:szCs w:val="20"/>
        </w:rPr>
      </w:pPr>
      <w:bookmarkStart w:id="326" w:name="sig"/>
      <w:bookmarkEnd w:id="326"/>
    </w:p>
    <w:p w14:paraId="73E1BE45" w14:textId="1CF2CF56" w:rsidR="009F1822" w:rsidRPr="001C3681" w:rsidRDefault="009F1822" w:rsidP="00486CDB">
      <w:pPr>
        <w:pStyle w:val="NoSpacing"/>
      </w:pPr>
    </w:p>
    <w:sectPr w:rsidR="009F1822" w:rsidRPr="001C368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A00F" w14:textId="77777777" w:rsidR="0074461A" w:rsidRDefault="0074461A">
      <w:r>
        <w:separator/>
      </w:r>
    </w:p>
  </w:endnote>
  <w:endnote w:type="continuationSeparator" w:id="0">
    <w:p w14:paraId="0B698F04" w14:textId="77777777" w:rsidR="0074461A" w:rsidRDefault="007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FC06" w14:textId="77777777" w:rsidR="0074461A" w:rsidRDefault="0074461A" w:rsidP="00486CDB">
    <w:pPr>
      <w:pStyle w:val="Footer"/>
      <w:jc w:val="center"/>
      <w:rPr>
        <w:snapToGrid w:val="0"/>
        <w:lang w:eastAsia="en-US"/>
      </w:rPr>
    </w:pP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19</w:t>
    </w:r>
    <w:r>
      <w:rPr>
        <w:snapToGrid w:val="0"/>
        <w:lang w:eastAsia="en-US"/>
      </w:rPr>
      <w:fldChar w:fldCharType="end"/>
    </w:r>
  </w:p>
  <w:p w14:paraId="513962F2" w14:textId="77777777" w:rsidR="0074461A" w:rsidRPr="00C54BFE" w:rsidRDefault="0074461A" w:rsidP="00486CDB">
    <w:pPr>
      <w:pStyle w:val="Footer"/>
    </w:pPr>
    <w:r>
      <w:fldChar w:fldCharType="begin"/>
    </w:r>
    <w:r>
      <w:instrText xml:space="preserve"> SUBJECT  \* MERGEFORMAT </w:instrText>
    </w:r>
    <w:r>
      <w:fldChar w:fldCharType="end"/>
    </w:r>
    <w:r>
      <w:tab/>
    </w:r>
    <w:r>
      <w:tab/>
    </w:r>
    <w:r>
      <w:fldChar w:fldCharType="begin"/>
    </w:r>
    <w:r>
      <w:instrText xml:space="preserve"> KEYWORDS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20E5" w14:textId="77777777" w:rsidR="0074461A" w:rsidRDefault="0074461A" w:rsidP="00486CDB">
    <w:pPr>
      <w:pStyle w:val="Footer"/>
      <w:jc w:val="center"/>
      <w:rPr>
        <w:snapToGrid w:val="0"/>
        <w:lang w:eastAsia="en-US"/>
      </w:rPr>
    </w:pP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19</w:t>
    </w:r>
    <w:r>
      <w:rPr>
        <w:snapToGrid w:val="0"/>
        <w:lang w:eastAsia="en-US"/>
      </w:rPr>
      <w:fldChar w:fldCharType="end"/>
    </w:r>
  </w:p>
  <w:p w14:paraId="247DD286" w14:textId="77777777" w:rsidR="0074461A" w:rsidRPr="00C54BFE" w:rsidRDefault="0074461A" w:rsidP="00486CDB">
    <w:pPr>
      <w:pStyle w:val="Footer"/>
    </w:pPr>
    <w:r>
      <w:fldChar w:fldCharType="begin"/>
    </w:r>
    <w:r>
      <w:instrText xml:space="preserve"> SUBJECT  \* MERGEFORMAT </w:instrText>
    </w:r>
    <w:r>
      <w:fldChar w:fldCharType="end"/>
    </w:r>
    <w:r>
      <w:tab/>
    </w:r>
    <w:r>
      <w:tab/>
    </w:r>
    <w:r>
      <w:fldChar w:fldCharType="begin"/>
    </w:r>
    <w:r>
      <w:instrText xml:space="preserve"> KEYWORDS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3109A" w14:textId="77777777" w:rsidR="0074461A" w:rsidRDefault="0074461A">
      <w:r>
        <w:separator/>
      </w:r>
    </w:p>
  </w:footnote>
  <w:footnote w:type="continuationSeparator" w:id="0">
    <w:p w14:paraId="14377274" w14:textId="77777777" w:rsidR="0074461A" w:rsidRDefault="00744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B3B5D" w14:textId="77777777" w:rsidR="0074461A" w:rsidRDefault="0074461A" w:rsidP="00486CDB">
    <w:pPr>
      <w:pStyle w:val="Header"/>
      <w:jc w:val="right"/>
    </w:pPr>
  </w:p>
  <w:p w14:paraId="67E14EE0" w14:textId="77777777" w:rsidR="0074461A" w:rsidRDefault="0074461A" w:rsidP="00486C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4D57"/>
    <w:multiLevelType w:val="hybridMultilevel"/>
    <w:tmpl w:val="81CCE1C0"/>
    <w:lvl w:ilvl="0" w:tplc="AA5CF96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03B97"/>
    <w:multiLevelType w:val="hybridMultilevel"/>
    <w:tmpl w:val="E500BAA2"/>
    <w:lvl w:ilvl="0" w:tplc="713C88A0">
      <w:start w:val="1"/>
      <w:numFmt w:val="decimal"/>
      <w:lvlText w:val="%1."/>
      <w:lvlJc w:val="left"/>
      <w:pPr>
        <w:ind w:left="720" w:hanging="360"/>
      </w:pPr>
      <w:rPr>
        <w:rFonts w:hint="default"/>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3443F"/>
    <w:multiLevelType w:val="hybridMultilevel"/>
    <w:tmpl w:val="DCE4A2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4" w15:restartNumberingAfterBreak="0">
    <w:nsid w:val="2EE53260"/>
    <w:multiLevelType w:val="multilevel"/>
    <w:tmpl w:val="C5B07848"/>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 w15:restartNumberingAfterBreak="0">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 w15:restartNumberingAfterBreak="0">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E4EE9"/>
    <w:multiLevelType w:val="multilevel"/>
    <w:tmpl w:val="86D2CC1C"/>
    <w:lvl w:ilvl="0">
      <w:start w:val="1"/>
      <w:numFmt w:val="decimal"/>
      <w:lvlText w:val="%1."/>
      <w:lvlJc w:val="left"/>
      <w:pPr>
        <w:tabs>
          <w:tab w:val="num" w:pos="1152"/>
        </w:tabs>
        <w:ind w:left="1152" w:hanging="1152"/>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1152"/>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52"/>
        </w:tabs>
        <w:ind w:left="1152" w:hanging="1152"/>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2"/>
        </w:tabs>
        <w:ind w:left="1152" w:hanging="1152"/>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72"/>
        </w:tabs>
        <w:ind w:left="1872"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592"/>
        </w:tabs>
        <w:ind w:left="2592"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Level7"/>
      <w:lvlText w:val="(%7)"/>
      <w:lvlJc w:val="left"/>
      <w:pPr>
        <w:tabs>
          <w:tab w:val="num" w:pos="3312"/>
        </w:tabs>
        <w:ind w:left="3312"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CC7120"/>
    <w:multiLevelType w:val="multilevel"/>
    <w:tmpl w:val="AEC68376"/>
    <w:lvl w:ilvl="0">
      <w:start w:val="1"/>
      <w:numFmt w:val="decimal"/>
      <w:pStyle w:val="EndnoteText"/>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FootnoteText"/>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FootnoteText"/>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9AE49DE"/>
    <w:multiLevelType w:val="multilevel"/>
    <w:tmpl w:val="24EA9B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3" w15:restartNumberingAfterBreak="0">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4" w15:restartNumberingAfterBreak="0">
    <w:nsid w:val="5C6304E8"/>
    <w:multiLevelType w:val="multilevel"/>
    <w:tmpl w:val="BE80A74A"/>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40B6B"/>
    <w:multiLevelType w:val="multilevel"/>
    <w:tmpl w:val="EF7C2126"/>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num w:numId="1">
    <w:abstractNumId w:val="8"/>
  </w:num>
  <w:num w:numId="2">
    <w:abstractNumId w:val="7"/>
  </w:num>
  <w:num w:numId="3">
    <w:abstractNumId w:val="2"/>
  </w:num>
  <w:num w:numId="4">
    <w:abstractNumId w:val="1"/>
  </w:num>
  <w:num w:numId="5">
    <w:abstractNumId w:val="0"/>
  </w:num>
  <w:num w:numId="6">
    <w:abstractNumId w:val="15"/>
  </w:num>
  <w:num w:numId="7">
    <w:abstractNumId w:val="14"/>
  </w:num>
  <w:num w:numId="8">
    <w:abstractNumId w:val="9"/>
  </w:num>
  <w:num w:numId="9">
    <w:abstractNumId w:val="10"/>
  </w:num>
  <w:num w:numId="10">
    <w:abstractNumId w:val="4"/>
  </w:num>
  <w:num w:numId="11">
    <w:abstractNumId w:val="16"/>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5D"/>
    <w:rsid w:val="00023C55"/>
    <w:rsid w:val="0004112F"/>
    <w:rsid w:val="00055722"/>
    <w:rsid w:val="00080721"/>
    <w:rsid w:val="00090FA2"/>
    <w:rsid w:val="000A3E55"/>
    <w:rsid w:val="000D036F"/>
    <w:rsid w:val="000F30CE"/>
    <w:rsid w:val="001005E3"/>
    <w:rsid w:val="0010650C"/>
    <w:rsid w:val="00111EB3"/>
    <w:rsid w:val="00121507"/>
    <w:rsid w:val="00131C46"/>
    <w:rsid w:val="00134EDF"/>
    <w:rsid w:val="00170111"/>
    <w:rsid w:val="00185290"/>
    <w:rsid w:val="00191A26"/>
    <w:rsid w:val="00193394"/>
    <w:rsid w:val="001A723E"/>
    <w:rsid w:val="001B3305"/>
    <w:rsid w:val="001C3681"/>
    <w:rsid w:val="001E4652"/>
    <w:rsid w:val="002053E1"/>
    <w:rsid w:val="00211AC1"/>
    <w:rsid w:val="00213C16"/>
    <w:rsid w:val="00223E97"/>
    <w:rsid w:val="0023428A"/>
    <w:rsid w:val="002361A9"/>
    <w:rsid w:val="00236EDD"/>
    <w:rsid w:val="00240B69"/>
    <w:rsid w:val="00275B1C"/>
    <w:rsid w:val="002855AE"/>
    <w:rsid w:val="0028611C"/>
    <w:rsid w:val="002A33D0"/>
    <w:rsid w:val="003504A7"/>
    <w:rsid w:val="00372C2E"/>
    <w:rsid w:val="00383693"/>
    <w:rsid w:val="003C2030"/>
    <w:rsid w:val="003C338C"/>
    <w:rsid w:val="003D6E04"/>
    <w:rsid w:val="003E2AFF"/>
    <w:rsid w:val="003E2E35"/>
    <w:rsid w:val="003E7C3A"/>
    <w:rsid w:val="004308F9"/>
    <w:rsid w:val="0044071C"/>
    <w:rsid w:val="00446DBE"/>
    <w:rsid w:val="00452733"/>
    <w:rsid w:val="00460749"/>
    <w:rsid w:val="00460E9D"/>
    <w:rsid w:val="00476078"/>
    <w:rsid w:val="00486CDB"/>
    <w:rsid w:val="004A1127"/>
    <w:rsid w:val="004B4801"/>
    <w:rsid w:val="004D48C7"/>
    <w:rsid w:val="004F6C6E"/>
    <w:rsid w:val="00507721"/>
    <w:rsid w:val="005137B6"/>
    <w:rsid w:val="005165B1"/>
    <w:rsid w:val="00516A20"/>
    <w:rsid w:val="00522F2F"/>
    <w:rsid w:val="005268AE"/>
    <w:rsid w:val="00542F68"/>
    <w:rsid w:val="00561ADD"/>
    <w:rsid w:val="00571DC5"/>
    <w:rsid w:val="0057335D"/>
    <w:rsid w:val="005B6DFF"/>
    <w:rsid w:val="005B70D3"/>
    <w:rsid w:val="005C4BEC"/>
    <w:rsid w:val="005C78DA"/>
    <w:rsid w:val="005D1AE7"/>
    <w:rsid w:val="005E5418"/>
    <w:rsid w:val="005F5E3B"/>
    <w:rsid w:val="00611B86"/>
    <w:rsid w:val="00612676"/>
    <w:rsid w:val="00642FDE"/>
    <w:rsid w:val="00657136"/>
    <w:rsid w:val="006743DE"/>
    <w:rsid w:val="006868F2"/>
    <w:rsid w:val="006C219F"/>
    <w:rsid w:val="006D12F7"/>
    <w:rsid w:val="006D177A"/>
    <w:rsid w:val="006F4470"/>
    <w:rsid w:val="00704C3A"/>
    <w:rsid w:val="007203BA"/>
    <w:rsid w:val="007234DE"/>
    <w:rsid w:val="007316EE"/>
    <w:rsid w:val="0074461A"/>
    <w:rsid w:val="00753312"/>
    <w:rsid w:val="007C1367"/>
    <w:rsid w:val="008013E5"/>
    <w:rsid w:val="00810A11"/>
    <w:rsid w:val="0081635D"/>
    <w:rsid w:val="0082038F"/>
    <w:rsid w:val="00823FE3"/>
    <w:rsid w:val="00827CBC"/>
    <w:rsid w:val="008339FF"/>
    <w:rsid w:val="00844B41"/>
    <w:rsid w:val="008516C3"/>
    <w:rsid w:val="008535E8"/>
    <w:rsid w:val="008577AF"/>
    <w:rsid w:val="00864A47"/>
    <w:rsid w:val="00870FB7"/>
    <w:rsid w:val="0088595D"/>
    <w:rsid w:val="008A1111"/>
    <w:rsid w:val="008A228F"/>
    <w:rsid w:val="00906E06"/>
    <w:rsid w:val="00915D40"/>
    <w:rsid w:val="00936C6A"/>
    <w:rsid w:val="009B650D"/>
    <w:rsid w:val="009C5635"/>
    <w:rsid w:val="009F1822"/>
    <w:rsid w:val="00A35E15"/>
    <w:rsid w:val="00A829D2"/>
    <w:rsid w:val="00A90EC2"/>
    <w:rsid w:val="00AF5BD2"/>
    <w:rsid w:val="00B07ABE"/>
    <w:rsid w:val="00B612C0"/>
    <w:rsid w:val="00B80FB1"/>
    <w:rsid w:val="00B913C7"/>
    <w:rsid w:val="00BA08A7"/>
    <w:rsid w:val="00BA17D3"/>
    <w:rsid w:val="00C021BF"/>
    <w:rsid w:val="00C11280"/>
    <w:rsid w:val="00C31B74"/>
    <w:rsid w:val="00C328AE"/>
    <w:rsid w:val="00C47691"/>
    <w:rsid w:val="00C70545"/>
    <w:rsid w:val="00C82EC4"/>
    <w:rsid w:val="00C96479"/>
    <w:rsid w:val="00CA67AA"/>
    <w:rsid w:val="00CA781B"/>
    <w:rsid w:val="00CC1E39"/>
    <w:rsid w:val="00CF11E6"/>
    <w:rsid w:val="00CF3292"/>
    <w:rsid w:val="00D22739"/>
    <w:rsid w:val="00D57B24"/>
    <w:rsid w:val="00D64B6D"/>
    <w:rsid w:val="00D67289"/>
    <w:rsid w:val="00D75319"/>
    <w:rsid w:val="00D95C37"/>
    <w:rsid w:val="00DC0E00"/>
    <w:rsid w:val="00DC322B"/>
    <w:rsid w:val="00DD3780"/>
    <w:rsid w:val="00DE643A"/>
    <w:rsid w:val="00E02EE6"/>
    <w:rsid w:val="00E064FC"/>
    <w:rsid w:val="00E21D99"/>
    <w:rsid w:val="00E22527"/>
    <w:rsid w:val="00E23871"/>
    <w:rsid w:val="00E31784"/>
    <w:rsid w:val="00E45825"/>
    <w:rsid w:val="00E536F9"/>
    <w:rsid w:val="00E5438F"/>
    <w:rsid w:val="00E63F4A"/>
    <w:rsid w:val="00E72A01"/>
    <w:rsid w:val="00E754BC"/>
    <w:rsid w:val="00E8010C"/>
    <w:rsid w:val="00E8511F"/>
    <w:rsid w:val="00E97155"/>
    <w:rsid w:val="00EB0322"/>
    <w:rsid w:val="00EC7098"/>
    <w:rsid w:val="00F044FA"/>
    <w:rsid w:val="00F6008A"/>
    <w:rsid w:val="00FA3B9E"/>
    <w:rsid w:val="00FC2B81"/>
    <w:rsid w:val="00FC6FE8"/>
    <w:rsid w:val="00FF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0"/>
    <o:shapelayout v:ext="edit">
      <o:idmap v:ext="edit" data="1"/>
    </o:shapelayout>
  </w:shapeDefaults>
  <w:decimalSymbol w:val="."/>
  <w:listSeparator w:val=","/>
  <w14:docId w14:val="373FEE04"/>
  <w15:chartTrackingRefBased/>
  <w15:docId w15:val="{1F1ECFA1-AE8A-425E-8D17-8FD981CD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693"/>
    <w:pPr>
      <w:spacing w:line="300" w:lineRule="atLeast"/>
    </w:pPr>
    <w:rPr>
      <w:rFonts w:ascii="Arial" w:hAnsi="Arial"/>
      <w:sz w:val="21"/>
    </w:rPr>
  </w:style>
  <w:style w:type="paragraph" w:styleId="Heading1">
    <w:name w:val="heading 1"/>
    <w:basedOn w:val="Normal"/>
    <w:next w:val="Normal"/>
    <w:link w:val="Heading1Char"/>
    <w:autoRedefine/>
    <w:qFormat/>
    <w:rsid w:val="00CA67A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tLeast"/>
      <w:outlineLvl w:val="0"/>
    </w:pPr>
    <w:rPr>
      <w:rFonts w:cs="Arial"/>
      <w:b/>
      <w:bCs/>
      <w:kern w:val="32"/>
      <w:sz w:val="32"/>
      <w:szCs w:val="32"/>
    </w:rPr>
  </w:style>
  <w:style w:type="paragraph" w:styleId="Heading2">
    <w:name w:val="heading 2"/>
    <w:basedOn w:val="Normal"/>
    <w:next w:val="Normal"/>
    <w:autoRedefine/>
    <w:qFormat/>
    <w:rsid w:val="00CA67AA"/>
    <w:pPr>
      <w:keepNext/>
      <w:spacing w:after="120"/>
      <w:outlineLvl w:val="1"/>
    </w:pPr>
    <w:rPr>
      <w:rFonts w:cs="Arial"/>
      <w:b/>
      <w:bCs/>
      <w:iCs/>
      <w:sz w:val="28"/>
      <w:szCs w:val="28"/>
    </w:rPr>
  </w:style>
  <w:style w:type="paragraph" w:styleId="Heading3">
    <w:name w:val="heading 3"/>
    <w:basedOn w:val="Normal"/>
    <w:next w:val="Normal"/>
    <w:link w:val="Heading3Char"/>
    <w:autoRedefine/>
    <w:qFormat/>
    <w:rsid w:val="00CA67AA"/>
    <w:pPr>
      <w:keepNext/>
      <w:spacing w:after="120"/>
      <w:outlineLvl w:val="2"/>
    </w:pPr>
    <w:rPr>
      <w:rFonts w:cs="Arial"/>
      <w:b/>
      <w:bCs/>
      <w:sz w:val="24"/>
      <w:szCs w:val="26"/>
    </w:rPr>
  </w:style>
  <w:style w:type="paragraph" w:styleId="Heading4">
    <w:name w:val="heading 4"/>
    <w:basedOn w:val="Normal"/>
    <w:next w:val="Normal"/>
    <w:link w:val="Heading4Char"/>
    <w:autoRedefine/>
    <w:qFormat/>
    <w:rsid w:val="00383693"/>
    <w:pPr>
      <w:keepNext/>
      <w:spacing w:after="120"/>
      <w:outlineLvl w:val="3"/>
    </w:pPr>
    <w:rPr>
      <w:b/>
      <w:bCs/>
      <w:sz w:val="22"/>
      <w:szCs w:val="22"/>
    </w:rPr>
  </w:style>
  <w:style w:type="paragraph" w:styleId="Heading5">
    <w:name w:val="heading 5"/>
    <w:basedOn w:val="Normal"/>
    <w:next w:val="Normal"/>
    <w:link w:val="Heading5Char"/>
    <w:autoRedefine/>
    <w:qFormat/>
    <w:rsid w:val="00383693"/>
    <w:pPr>
      <w:spacing w:after="60"/>
      <w:outlineLvl w:val="4"/>
    </w:pPr>
    <w:rPr>
      <w:bCs/>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F6C6E"/>
    <w:pPr>
      <w:numPr>
        <w:numId w:val="2"/>
      </w:numPr>
      <w:tabs>
        <w:tab w:val="clear" w:pos="864"/>
        <w:tab w:val="num" w:pos="360"/>
      </w:tabs>
      <w:ind w:left="0" w:firstLine="0"/>
    </w:pPr>
  </w:style>
  <w:style w:type="paragraph" w:customStyle="1" w:styleId="Bullet2">
    <w:name w:val="Bullet 2"/>
    <w:basedOn w:val="Bullet"/>
    <w:rsid w:val="00240B69"/>
    <w:pPr>
      <w:numPr>
        <w:numId w:val="1"/>
      </w:numPr>
      <w:tabs>
        <w:tab w:val="clear" w:pos="927"/>
        <w:tab w:val="num" w:pos="360"/>
      </w:tabs>
      <w:ind w:left="924" w:hanging="357"/>
    </w:pPr>
  </w:style>
  <w:style w:type="paragraph" w:styleId="Header">
    <w:name w:val="header"/>
    <w:basedOn w:val="Normal"/>
    <w:link w:val="HeaderChar"/>
    <w:rsid w:val="00383693"/>
    <w:pPr>
      <w:tabs>
        <w:tab w:val="center" w:pos="4153"/>
        <w:tab w:val="right" w:pos="8306"/>
      </w:tabs>
    </w:pPr>
    <w:rPr>
      <w:sz w:val="18"/>
    </w:rPr>
  </w:style>
  <w:style w:type="paragraph" w:styleId="Footer">
    <w:name w:val="footer"/>
    <w:basedOn w:val="Normal"/>
    <w:link w:val="FooterChar"/>
    <w:uiPriority w:val="99"/>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83693"/>
    <w:pPr>
      <w:spacing w:before="120"/>
    </w:pPr>
    <w:rPr>
      <w:b/>
      <w:bCs/>
      <w:sz w:val="22"/>
    </w:rPr>
  </w:style>
  <w:style w:type="character" w:customStyle="1" w:styleId="Heading4Char">
    <w:name w:val="Heading 4 Char"/>
    <w:basedOn w:val="DefaultParagraphFont"/>
    <w:link w:val="Heading4"/>
    <w:rsid w:val="00383693"/>
    <w:rPr>
      <w:rFonts w:ascii="Arial" w:hAnsi="Arial"/>
      <w:b/>
      <w:bCs/>
      <w:sz w:val="22"/>
      <w:szCs w:val="22"/>
      <w:lang w:val="en-US" w:eastAsia="en-GB" w:bidi="ar-SA"/>
    </w:rPr>
  </w:style>
  <w:style w:type="character" w:styleId="PageNumber">
    <w:name w:val="page number"/>
    <w:basedOn w:val="DefaultParagraphFont"/>
    <w:rsid w:val="00383693"/>
    <w:rPr>
      <w:rFonts w:ascii="Helvetica" w:hAnsi="Helvetica"/>
      <w:sz w:val="20"/>
    </w:rPr>
  </w:style>
  <w:style w:type="paragraph" w:styleId="NoSpacing">
    <w:name w:val="No Spacing"/>
    <w:uiPriority w:val="1"/>
    <w:qFormat/>
    <w:rsid w:val="0057335D"/>
    <w:rPr>
      <w:rFonts w:ascii="Cambria" w:eastAsia="Cambria" w:hAnsi="Cambria"/>
      <w:sz w:val="21"/>
      <w:szCs w:val="22"/>
      <w:lang w:eastAsia="en-US"/>
    </w:rPr>
  </w:style>
  <w:style w:type="character" w:styleId="CommentReference">
    <w:name w:val="annotation reference"/>
    <w:basedOn w:val="DefaultParagraphFont"/>
    <w:uiPriority w:val="99"/>
    <w:rsid w:val="0057335D"/>
    <w:rPr>
      <w:sz w:val="16"/>
      <w:szCs w:val="16"/>
    </w:rPr>
  </w:style>
  <w:style w:type="paragraph" w:styleId="CommentText">
    <w:name w:val="annotation text"/>
    <w:basedOn w:val="Normal"/>
    <w:link w:val="CommentTextChar"/>
    <w:uiPriority w:val="99"/>
    <w:rsid w:val="0057335D"/>
    <w:rPr>
      <w:sz w:val="20"/>
    </w:rPr>
  </w:style>
  <w:style w:type="character" w:customStyle="1" w:styleId="CommentTextChar">
    <w:name w:val="Comment Text Char"/>
    <w:basedOn w:val="DefaultParagraphFont"/>
    <w:link w:val="CommentText"/>
    <w:uiPriority w:val="99"/>
    <w:rsid w:val="0057335D"/>
    <w:rPr>
      <w:rFonts w:ascii="Arial" w:hAnsi="Arial"/>
    </w:rPr>
  </w:style>
  <w:style w:type="paragraph" w:styleId="CommentSubject">
    <w:name w:val="annotation subject"/>
    <w:basedOn w:val="CommentText"/>
    <w:next w:val="CommentText"/>
    <w:link w:val="CommentSubjectChar"/>
    <w:uiPriority w:val="99"/>
    <w:rsid w:val="0057335D"/>
    <w:rPr>
      <w:b/>
      <w:bCs/>
    </w:rPr>
  </w:style>
  <w:style w:type="character" w:customStyle="1" w:styleId="CommentSubjectChar">
    <w:name w:val="Comment Subject Char"/>
    <w:basedOn w:val="CommentTextChar"/>
    <w:link w:val="CommentSubject"/>
    <w:uiPriority w:val="99"/>
    <w:rsid w:val="0057335D"/>
    <w:rPr>
      <w:rFonts w:ascii="Arial" w:hAnsi="Arial"/>
      <w:b/>
      <w:bCs/>
    </w:rPr>
  </w:style>
  <w:style w:type="paragraph" w:styleId="BalloonText">
    <w:name w:val="Balloon Text"/>
    <w:basedOn w:val="Normal"/>
    <w:link w:val="BalloonTextChar"/>
    <w:uiPriority w:val="99"/>
    <w:rsid w:val="005733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7335D"/>
    <w:rPr>
      <w:rFonts w:ascii="Segoe UI" w:hAnsi="Segoe UI" w:cs="Segoe UI"/>
      <w:sz w:val="18"/>
      <w:szCs w:val="18"/>
    </w:rPr>
  </w:style>
  <w:style w:type="character" w:styleId="Hyperlink">
    <w:name w:val="Hyperlink"/>
    <w:uiPriority w:val="99"/>
    <w:rsid w:val="00D95C37"/>
    <w:rPr>
      <w:color w:val="0000FF"/>
      <w:u w:val="single"/>
    </w:rPr>
  </w:style>
  <w:style w:type="paragraph" w:styleId="ListParagraph">
    <w:name w:val="List Paragraph"/>
    <w:aliases w:val="F5 List Paragraph,List Paragraph1,List Paragraph11"/>
    <w:basedOn w:val="Normal"/>
    <w:uiPriority w:val="34"/>
    <w:qFormat/>
    <w:rsid w:val="00236EDD"/>
    <w:pPr>
      <w:ind w:left="720"/>
    </w:pPr>
  </w:style>
  <w:style w:type="character" w:styleId="FollowedHyperlink">
    <w:name w:val="FollowedHyperlink"/>
    <w:basedOn w:val="DefaultParagraphFont"/>
    <w:uiPriority w:val="99"/>
    <w:rsid w:val="00E8511F"/>
    <w:rPr>
      <w:color w:val="954F72" w:themeColor="followedHyperlink"/>
      <w:u w:val="single"/>
    </w:rPr>
  </w:style>
  <w:style w:type="paragraph" w:customStyle="1" w:styleId="Default">
    <w:name w:val="Default"/>
    <w:rsid w:val="00E8511F"/>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CA67AA"/>
    <w:rPr>
      <w:rFonts w:ascii="Arial" w:hAnsi="Arial" w:cs="Arial"/>
      <w:b/>
      <w:bCs/>
      <w:kern w:val="32"/>
      <w:sz w:val="32"/>
      <w:szCs w:val="32"/>
    </w:rPr>
  </w:style>
  <w:style w:type="character" w:customStyle="1" w:styleId="Heading3Char">
    <w:name w:val="Heading 3 Char"/>
    <w:link w:val="Heading3"/>
    <w:rsid w:val="00CA67AA"/>
    <w:rPr>
      <w:rFonts w:ascii="Arial" w:hAnsi="Arial" w:cs="Arial"/>
      <w:b/>
      <w:bCs/>
      <w:sz w:val="24"/>
      <w:szCs w:val="26"/>
    </w:rPr>
  </w:style>
  <w:style w:type="character" w:customStyle="1" w:styleId="Heading5Char">
    <w:name w:val="Heading 5 Char"/>
    <w:link w:val="Heading5"/>
    <w:rsid w:val="00486CDB"/>
    <w:rPr>
      <w:rFonts w:ascii="Arial" w:hAnsi="Arial"/>
      <w:bCs/>
      <w:iCs/>
      <w:sz w:val="22"/>
      <w:szCs w:val="22"/>
      <w:u w:val="single"/>
    </w:rPr>
  </w:style>
  <w:style w:type="character" w:customStyle="1" w:styleId="HeaderChar">
    <w:name w:val="Header Char"/>
    <w:link w:val="Header"/>
    <w:rsid w:val="00486CDB"/>
    <w:rPr>
      <w:rFonts w:ascii="Arial" w:hAnsi="Arial"/>
      <w:sz w:val="18"/>
    </w:rPr>
  </w:style>
  <w:style w:type="character" w:customStyle="1" w:styleId="FooterChar">
    <w:name w:val="Footer Char"/>
    <w:link w:val="Footer"/>
    <w:uiPriority w:val="99"/>
    <w:rsid w:val="00486CDB"/>
    <w:rPr>
      <w:rFonts w:ascii="Arial" w:hAnsi="Arial"/>
      <w:sz w:val="16"/>
    </w:rPr>
  </w:style>
  <w:style w:type="paragraph" w:styleId="BodyText">
    <w:name w:val="Body Text"/>
    <w:basedOn w:val="Normal"/>
    <w:link w:val="BodyTextChar"/>
    <w:rsid w:val="00486CDB"/>
    <w:pPr>
      <w:spacing w:line="288" w:lineRule="atLeast"/>
    </w:pPr>
    <w:rPr>
      <w:rFonts w:ascii="Helvetica" w:hAnsi="Helvetica"/>
      <w:i/>
      <w:sz w:val="20"/>
      <w:lang w:val="x-none"/>
    </w:rPr>
  </w:style>
  <w:style w:type="character" w:customStyle="1" w:styleId="BodyTextChar">
    <w:name w:val="Body Text Char"/>
    <w:basedOn w:val="DefaultParagraphFont"/>
    <w:link w:val="BodyText"/>
    <w:rsid w:val="00486CDB"/>
    <w:rPr>
      <w:rFonts w:ascii="Helvetica" w:hAnsi="Helvetica"/>
      <w:i/>
      <w:lang w:val="x-none"/>
    </w:rPr>
  </w:style>
  <w:style w:type="paragraph" w:styleId="EndnoteText">
    <w:name w:val="endnote text"/>
    <w:basedOn w:val="Normal"/>
    <w:link w:val="EndnoteTextChar"/>
    <w:rsid w:val="00486CDB"/>
    <w:pPr>
      <w:numPr>
        <w:numId w:val="9"/>
      </w:numPr>
      <w:tabs>
        <w:tab w:val="clear" w:pos="720"/>
      </w:tabs>
      <w:spacing w:line="360" w:lineRule="auto"/>
      <w:ind w:left="0" w:firstLine="0"/>
      <w:jc w:val="both"/>
    </w:pPr>
    <w:rPr>
      <w:rFonts w:eastAsia="Batang"/>
      <w:sz w:val="20"/>
      <w:szCs w:val="24"/>
    </w:rPr>
  </w:style>
  <w:style w:type="character" w:customStyle="1" w:styleId="EndnoteTextChar">
    <w:name w:val="Endnote Text Char"/>
    <w:basedOn w:val="DefaultParagraphFont"/>
    <w:link w:val="EndnoteText"/>
    <w:rsid w:val="00486CDB"/>
    <w:rPr>
      <w:rFonts w:ascii="Arial" w:eastAsia="Batang" w:hAnsi="Arial"/>
      <w:szCs w:val="24"/>
    </w:rPr>
  </w:style>
  <w:style w:type="paragraph" w:styleId="FootnoteText">
    <w:name w:val="footnote text"/>
    <w:basedOn w:val="Normal"/>
    <w:link w:val="FootnoteTextChar"/>
    <w:rsid w:val="00486CDB"/>
    <w:pPr>
      <w:numPr>
        <w:ilvl w:val="4"/>
        <w:numId w:val="9"/>
      </w:numPr>
      <w:tabs>
        <w:tab w:val="clear" w:pos="2880"/>
      </w:tabs>
      <w:spacing w:line="360" w:lineRule="auto"/>
      <w:ind w:left="0" w:firstLine="0"/>
      <w:jc w:val="both"/>
    </w:pPr>
    <w:rPr>
      <w:rFonts w:eastAsia="Batang"/>
      <w:sz w:val="16"/>
      <w:szCs w:val="24"/>
    </w:rPr>
  </w:style>
  <w:style w:type="character" w:customStyle="1" w:styleId="FootnoteTextChar">
    <w:name w:val="Footnote Text Char"/>
    <w:basedOn w:val="DefaultParagraphFont"/>
    <w:link w:val="FootnoteText"/>
    <w:rsid w:val="00486CDB"/>
    <w:rPr>
      <w:rFonts w:ascii="Arial" w:eastAsia="Batang" w:hAnsi="Arial"/>
      <w:sz w:val="16"/>
      <w:szCs w:val="24"/>
    </w:rPr>
  </w:style>
  <w:style w:type="character" w:styleId="EndnoteReference">
    <w:name w:val="endnote reference"/>
    <w:rsid w:val="00486CDB"/>
    <w:rPr>
      <w:vertAlign w:val="superscript"/>
    </w:rPr>
  </w:style>
  <w:style w:type="character" w:styleId="FootnoteReference">
    <w:name w:val="footnote reference"/>
    <w:rsid w:val="00486CDB"/>
    <w:rPr>
      <w:sz w:val="16"/>
      <w:vertAlign w:val="superscript"/>
    </w:rPr>
  </w:style>
  <w:style w:type="paragraph" w:customStyle="1" w:styleId="Body">
    <w:name w:val="Body"/>
    <w:basedOn w:val="Normal"/>
    <w:rsid w:val="00486CDB"/>
    <w:pPr>
      <w:spacing w:after="220" w:line="360" w:lineRule="auto"/>
      <w:jc w:val="both"/>
    </w:pPr>
    <w:rPr>
      <w:rFonts w:eastAsia="Batang"/>
      <w:sz w:val="20"/>
      <w:szCs w:val="24"/>
    </w:rPr>
  </w:style>
  <w:style w:type="paragraph" w:customStyle="1" w:styleId="Appendix">
    <w:name w:val="Appendix"/>
    <w:basedOn w:val="Body"/>
    <w:next w:val="SubHeading"/>
    <w:rsid w:val="00486CDB"/>
    <w:pPr>
      <w:keepNext/>
      <w:numPr>
        <w:ilvl w:val="5"/>
      </w:numPr>
      <w:jc w:val="center"/>
    </w:pPr>
    <w:rPr>
      <w:b/>
      <w:u w:val="single"/>
    </w:rPr>
  </w:style>
  <w:style w:type="paragraph" w:customStyle="1" w:styleId="SubHeading">
    <w:name w:val="Sub Heading"/>
    <w:basedOn w:val="Body"/>
    <w:next w:val="Body"/>
    <w:rsid w:val="00486CDB"/>
    <w:pPr>
      <w:keepNext/>
      <w:jc w:val="center"/>
    </w:pPr>
    <w:rPr>
      <w:u w:val="single"/>
    </w:rPr>
  </w:style>
  <w:style w:type="paragraph" w:customStyle="1" w:styleId="Part">
    <w:name w:val="Part"/>
    <w:basedOn w:val="Body"/>
    <w:next w:val="SubHeading"/>
    <w:rsid w:val="00486CDB"/>
    <w:pPr>
      <w:keepNext/>
      <w:numPr>
        <w:ilvl w:val="2"/>
        <w:numId w:val="6"/>
      </w:numPr>
      <w:tabs>
        <w:tab w:val="clear" w:pos="0"/>
      </w:tabs>
      <w:jc w:val="center"/>
    </w:pPr>
    <w:rPr>
      <w:u w:val="single"/>
    </w:rPr>
  </w:style>
  <w:style w:type="paragraph" w:customStyle="1" w:styleId="Schedule">
    <w:name w:val="Schedule"/>
    <w:basedOn w:val="Body"/>
    <w:next w:val="SubHeading"/>
    <w:rsid w:val="00486CDB"/>
    <w:pPr>
      <w:keepNext/>
      <w:numPr>
        <w:numId w:val="6"/>
      </w:numPr>
      <w:jc w:val="center"/>
    </w:pPr>
    <w:rPr>
      <w:b/>
      <w:u w:val="single"/>
    </w:rPr>
  </w:style>
  <w:style w:type="paragraph" w:styleId="TOC1">
    <w:name w:val="toc 1"/>
    <w:basedOn w:val="Normal"/>
    <w:next w:val="Normal"/>
    <w:uiPriority w:val="39"/>
    <w:rsid w:val="00486CDB"/>
    <w:pPr>
      <w:tabs>
        <w:tab w:val="right" w:leader="dot" w:pos="8500"/>
      </w:tabs>
      <w:spacing w:before="240" w:line="360" w:lineRule="auto"/>
      <w:ind w:left="720" w:right="284" w:hanging="720"/>
      <w:jc w:val="both"/>
    </w:pPr>
    <w:rPr>
      <w:rFonts w:eastAsia="Batang"/>
      <w:sz w:val="20"/>
      <w:szCs w:val="24"/>
    </w:rPr>
  </w:style>
  <w:style w:type="paragraph" w:styleId="TOC2">
    <w:name w:val="toc 2"/>
    <w:basedOn w:val="TOC1"/>
    <w:next w:val="Normal"/>
    <w:uiPriority w:val="39"/>
    <w:rsid w:val="00486CDB"/>
    <w:pPr>
      <w:spacing w:before="0"/>
      <w:ind w:left="1440" w:right="288"/>
    </w:pPr>
  </w:style>
  <w:style w:type="paragraph" w:styleId="TOC3">
    <w:name w:val="toc 3"/>
    <w:basedOn w:val="TOC1"/>
    <w:next w:val="Normal"/>
    <w:uiPriority w:val="39"/>
    <w:rsid w:val="00486CDB"/>
    <w:pPr>
      <w:spacing w:before="0"/>
      <w:ind w:left="2160" w:right="288"/>
    </w:pPr>
  </w:style>
  <w:style w:type="paragraph" w:styleId="TOC4">
    <w:name w:val="toc 4"/>
    <w:basedOn w:val="TOC1"/>
    <w:next w:val="Normal"/>
    <w:uiPriority w:val="39"/>
    <w:rsid w:val="00486CDB"/>
    <w:pPr>
      <w:ind w:left="0" w:right="288" w:firstLine="0"/>
    </w:pPr>
  </w:style>
  <w:style w:type="paragraph" w:styleId="TOC5">
    <w:name w:val="toc 5"/>
    <w:basedOn w:val="TOC1"/>
    <w:next w:val="Normal"/>
    <w:uiPriority w:val="39"/>
    <w:rsid w:val="00486CDB"/>
    <w:pPr>
      <w:spacing w:before="0"/>
      <w:ind w:right="288" w:firstLine="0"/>
    </w:pPr>
  </w:style>
  <w:style w:type="paragraph" w:customStyle="1" w:styleId="Body1">
    <w:name w:val="Body 1"/>
    <w:basedOn w:val="Body"/>
    <w:rsid w:val="00486CDB"/>
    <w:pPr>
      <w:ind w:left="720"/>
    </w:pPr>
  </w:style>
  <w:style w:type="paragraph" w:customStyle="1" w:styleId="Level1">
    <w:name w:val="Level 1"/>
    <w:basedOn w:val="Body1"/>
    <w:rsid w:val="00486CDB"/>
    <w:pPr>
      <w:numPr>
        <w:numId w:val="7"/>
      </w:numPr>
      <w:outlineLvl w:val="0"/>
    </w:pPr>
  </w:style>
  <w:style w:type="character" w:customStyle="1" w:styleId="Level1asHeadingtext">
    <w:name w:val="Level 1 as Heading (text)"/>
    <w:rsid w:val="00486CDB"/>
    <w:rPr>
      <w:b/>
      <w:caps/>
    </w:rPr>
  </w:style>
  <w:style w:type="paragraph" w:customStyle="1" w:styleId="Body2">
    <w:name w:val="Body 2"/>
    <w:basedOn w:val="Body"/>
    <w:rsid w:val="00486CDB"/>
    <w:pPr>
      <w:ind w:left="720"/>
    </w:pPr>
  </w:style>
  <w:style w:type="paragraph" w:customStyle="1" w:styleId="Level2">
    <w:name w:val="Level 2"/>
    <w:basedOn w:val="Body2"/>
    <w:rsid w:val="00486CDB"/>
    <w:pPr>
      <w:numPr>
        <w:ilvl w:val="1"/>
        <w:numId w:val="7"/>
      </w:numPr>
      <w:outlineLvl w:val="1"/>
    </w:pPr>
  </w:style>
  <w:style w:type="character" w:customStyle="1" w:styleId="Level2asHeadingtext">
    <w:name w:val="Level 2 as Heading (text)"/>
    <w:rsid w:val="00486CDB"/>
    <w:rPr>
      <w:b/>
    </w:rPr>
  </w:style>
  <w:style w:type="paragraph" w:customStyle="1" w:styleId="Body3">
    <w:name w:val="Body 3"/>
    <w:basedOn w:val="Body"/>
    <w:rsid w:val="00486CDB"/>
    <w:pPr>
      <w:ind w:left="1440"/>
    </w:pPr>
  </w:style>
  <w:style w:type="paragraph" w:customStyle="1" w:styleId="Level3">
    <w:name w:val="Level 3"/>
    <w:basedOn w:val="Body3"/>
    <w:rsid w:val="00486CDB"/>
    <w:pPr>
      <w:numPr>
        <w:ilvl w:val="2"/>
        <w:numId w:val="7"/>
      </w:numPr>
      <w:tabs>
        <w:tab w:val="left" w:pos="1440"/>
      </w:tabs>
      <w:outlineLvl w:val="2"/>
    </w:pPr>
  </w:style>
  <w:style w:type="character" w:customStyle="1" w:styleId="Level3asHeadingtext">
    <w:name w:val="Level 3 as Heading (text)"/>
    <w:rsid w:val="00486CDB"/>
    <w:rPr>
      <w:u w:val="single"/>
    </w:rPr>
  </w:style>
  <w:style w:type="paragraph" w:customStyle="1" w:styleId="Body4">
    <w:name w:val="Body 4"/>
    <w:basedOn w:val="Body"/>
    <w:rsid w:val="00486CDB"/>
    <w:pPr>
      <w:ind w:left="2160"/>
    </w:pPr>
  </w:style>
  <w:style w:type="paragraph" w:customStyle="1" w:styleId="Level4">
    <w:name w:val="Level 4"/>
    <w:basedOn w:val="Body4"/>
    <w:rsid w:val="00486CDB"/>
    <w:pPr>
      <w:numPr>
        <w:ilvl w:val="3"/>
        <w:numId w:val="7"/>
      </w:numPr>
      <w:tabs>
        <w:tab w:val="left" w:pos="2160"/>
      </w:tabs>
      <w:outlineLvl w:val="3"/>
    </w:pPr>
  </w:style>
  <w:style w:type="character" w:customStyle="1" w:styleId="Level4asHeadingtext">
    <w:name w:val="Level 4 as Heading (text)"/>
    <w:rsid w:val="00486CDB"/>
    <w:rPr>
      <w:u w:val="single"/>
    </w:rPr>
  </w:style>
  <w:style w:type="paragraph" w:customStyle="1" w:styleId="Body5">
    <w:name w:val="Body 5"/>
    <w:basedOn w:val="Body"/>
    <w:rsid w:val="00486CDB"/>
    <w:pPr>
      <w:ind w:left="2880"/>
    </w:pPr>
  </w:style>
  <w:style w:type="paragraph" w:customStyle="1" w:styleId="Level5">
    <w:name w:val="Level 5"/>
    <w:basedOn w:val="Body5"/>
    <w:rsid w:val="00486CDB"/>
    <w:pPr>
      <w:tabs>
        <w:tab w:val="num" w:pos="720"/>
        <w:tab w:val="left" w:pos="2880"/>
      </w:tabs>
      <w:ind w:left="720" w:hanging="720"/>
      <w:outlineLvl w:val="4"/>
    </w:pPr>
  </w:style>
  <w:style w:type="paragraph" w:customStyle="1" w:styleId="Body6">
    <w:name w:val="Body 6"/>
    <w:basedOn w:val="Body"/>
    <w:rsid w:val="00486CDB"/>
    <w:pPr>
      <w:ind w:left="3600"/>
    </w:pPr>
  </w:style>
  <w:style w:type="paragraph" w:customStyle="1" w:styleId="Level6">
    <w:name w:val="Level 6"/>
    <w:basedOn w:val="Body6"/>
    <w:rsid w:val="00486CDB"/>
    <w:pPr>
      <w:numPr>
        <w:ilvl w:val="5"/>
        <w:numId w:val="7"/>
      </w:numPr>
      <w:tabs>
        <w:tab w:val="left" w:pos="3600"/>
      </w:tabs>
      <w:outlineLvl w:val="5"/>
    </w:pPr>
  </w:style>
  <w:style w:type="paragraph" w:customStyle="1" w:styleId="Bullet1">
    <w:name w:val="Bullet 1"/>
    <w:basedOn w:val="Body"/>
    <w:rsid w:val="00486CDB"/>
    <w:pPr>
      <w:tabs>
        <w:tab w:val="num" w:pos="720"/>
      </w:tabs>
      <w:ind w:left="720" w:hanging="720"/>
      <w:outlineLvl w:val="0"/>
    </w:pPr>
  </w:style>
  <w:style w:type="paragraph" w:customStyle="1" w:styleId="Bullet3">
    <w:name w:val="Bullet 3"/>
    <w:basedOn w:val="Body"/>
    <w:rsid w:val="00486CDB"/>
    <w:pPr>
      <w:tabs>
        <w:tab w:val="left" w:pos="2160"/>
      </w:tabs>
      <w:ind w:left="2160" w:hanging="720"/>
      <w:outlineLvl w:val="2"/>
    </w:pPr>
  </w:style>
  <w:style w:type="paragraph" w:customStyle="1" w:styleId="Bullet4">
    <w:name w:val="Bullet 4"/>
    <w:basedOn w:val="Body"/>
    <w:rsid w:val="00486CDB"/>
    <w:pPr>
      <w:tabs>
        <w:tab w:val="left" w:pos="2880"/>
      </w:tabs>
      <w:ind w:left="2880" w:hanging="720"/>
      <w:outlineLvl w:val="3"/>
    </w:pPr>
  </w:style>
  <w:style w:type="paragraph" w:customStyle="1" w:styleId="Bullet5">
    <w:name w:val="Bullet 5"/>
    <w:basedOn w:val="Body"/>
    <w:rsid w:val="00486CDB"/>
    <w:pPr>
      <w:tabs>
        <w:tab w:val="left" w:pos="3600"/>
      </w:tabs>
      <w:ind w:left="3600" w:hanging="720"/>
      <w:outlineLvl w:val="4"/>
    </w:pPr>
  </w:style>
  <w:style w:type="paragraph" w:customStyle="1" w:styleId="Bullet6">
    <w:name w:val="Bullet 6"/>
    <w:basedOn w:val="Body"/>
    <w:rsid w:val="00486CDB"/>
    <w:pPr>
      <w:tabs>
        <w:tab w:val="left" w:pos="4320"/>
      </w:tabs>
      <w:ind w:left="4320" w:hanging="720"/>
      <w:outlineLvl w:val="5"/>
    </w:pPr>
  </w:style>
  <w:style w:type="paragraph" w:customStyle="1" w:styleId="Bullet7">
    <w:name w:val="Bullet 7"/>
    <w:basedOn w:val="Body"/>
    <w:rsid w:val="00486CDB"/>
    <w:pPr>
      <w:tabs>
        <w:tab w:val="left" w:pos="5040"/>
      </w:tabs>
      <w:ind w:left="5040" w:hanging="720"/>
      <w:outlineLvl w:val="6"/>
    </w:pPr>
  </w:style>
  <w:style w:type="paragraph" w:customStyle="1" w:styleId="Bullet8">
    <w:name w:val="Bullet 8"/>
    <w:basedOn w:val="Body"/>
    <w:rsid w:val="00486CDB"/>
    <w:pPr>
      <w:tabs>
        <w:tab w:val="left" w:pos="5760"/>
      </w:tabs>
      <w:ind w:left="5760" w:hanging="720"/>
      <w:outlineLvl w:val="7"/>
    </w:pPr>
  </w:style>
  <w:style w:type="paragraph" w:customStyle="1" w:styleId="Bullet9">
    <w:name w:val="Bullet 9"/>
    <w:basedOn w:val="Body"/>
    <w:rsid w:val="00486CDB"/>
    <w:pPr>
      <w:tabs>
        <w:tab w:val="left" w:pos="6480"/>
      </w:tabs>
      <w:ind w:left="6480" w:hanging="720"/>
      <w:outlineLvl w:val="8"/>
    </w:pPr>
  </w:style>
  <w:style w:type="paragraph" w:customStyle="1" w:styleId="LLPWarning">
    <w:name w:val="LLP Warning"/>
    <w:basedOn w:val="Normal"/>
    <w:rsid w:val="00486CDB"/>
    <w:pPr>
      <w:spacing w:line="360" w:lineRule="auto"/>
      <w:jc w:val="both"/>
    </w:pPr>
    <w:rPr>
      <w:b/>
      <w:color w:val="FF0000"/>
      <w:sz w:val="20"/>
      <w:szCs w:val="22"/>
    </w:rPr>
  </w:style>
  <w:style w:type="paragraph" w:styleId="TOC6">
    <w:name w:val="toc 6"/>
    <w:basedOn w:val="Normal"/>
    <w:next w:val="Normal"/>
    <w:uiPriority w:val="39"/>
    <w:rsid w:val="00486CDB"/>
    <w:pPr>
      <w:spacing w:line="360" w:lineRule="auto"/>
      <w:ind w:left="1100"/>
      <w:jc w:val="both"/>
    </w:pPr>
    <w:rPr>
      <w:rFonts w:eastAsia="Batang"/>
      <w:sz w:val="20"/>
      <w:szCs w:val="24"/>
    </w:rPr>
  </w:style>
  <w:style w:type="paragraph" w:customStyle="1" w:styleId="PreparedBy">
    <w:name w:val="PreparedBy"/>
    <w:basedOn w:val="Normal"/>
    <w:rsid w:val="00486CDB"/>
    <w:pPr>
      <w:spacing w:line="360" w:lineRule="auto"/>
      <w:jc w:val="both"/>
    </w:pPr>
    <w:rPr>
      <w:rFonts w:eastAsia="Batang"/>
      <w:sz w:val="16"/>
      <w:szCs w:val="24"/>
    </w:rPr>
  </w:style>
  <w:style w:type="paragraph" w:styleId="TOC7">
    <w:name w:val="toc 7"/>
    <w:basedOn w:val="Normal"/>
    <w:next w:val="Normal"/>
    <w:uiPriority w:val="39"/>
    <w:rsid w:val="00486CDB"/>
    <w:pPr>
      <w:spacing w:line="360" w:lineRule="auto"/>
      <w:ind w:left="1320"/>
      <w:jc w:val="both"/>
    </w:pPr>
    <w:rPr>
      <w:rFonts w:eastAsia="Batang"/>
      <w:sz w:val="20"/>
      <w:szCs w:val="24"/>
    </w:rPr>
  </w:style>
  <w:style w:type="paragraph" w:styleId="TOC8">
    <w:name w:val="toc 8"/>
    <w:basedOn w:val="Normal"/>
    <w:next w:val="Normal"/>
    <w:uiPriority w:val="39"/>
    <w:rsid w:val="00486CDB"/>
    <w:pPr>
      <w:spacing w:line="360" w:lineRule="auto"/>
      <w:ind w:left="1540"/>
      <w:jc w:val="both"/>
    </w:pPr>
    <w:rPr>
      <w:rFonts w:eastAsia="Batang"/>
      <w:sz w:val="20"/>
      <w:szCs w:val="24"/>
    </w:rPr>
  </w:style>
  <w:style w:type="paragraph" w:styleId="TOC9">
    <w:name w:val="toc 9"/>
    <w:basedOn w:val="Normal"/>
    <w:next w:val="Normal"/>
    <w:uiPriority w:val="39"/>
    <w:rsid w:val="00486CDB"/>
    <w:pPr>
      <w:spacing w:line="360" w:lineRule="auto"/>
      <w:ind w:left="1760"/>
      <w:jc w:val="both"/>
    </w:pPr>
    <w:rPr>
      <w:rFonts w:eastAsia="Batang"/>
      <w:sz w:val="20"/>
      <w:szCs w:val="24"/>
    </w:rPr>
  </w:style>
  <w:style w:type="paragraph" w:styleId="Index1">
    <w:name w:val="index 1"/>
    <w:basedOn w:val="Normal"/>
    <w:next w:val="Normal"/>
    <w:rsid w:val="00486CDB"/>
    <w:pPr>
      <w:spacing w:line="360" w:lineRule="auto"/>
      <w:ind w:left="220" w:hanging="220"/>
      <w:jc w:val="both"/>
    </w:pPr>
    <w:rPr>
      <w:rFonts w:eastAsia="Batang"/>
      <w:sz w:val="20"/>
      <w:szCs w:val="24"/>
    </w:rPr>
  </w:style>
  <w:style w:type="paragraph" w:styleId="Index2">
    <w:name w:val="index 2"/>
    <w:basedOn w:val="Normal"/>
    <w:next w:val="Normal"/>
    <w:rsid w:val="00486CDB"/>
    <w:pPr>
      <w:spacing w:line="360" w:lineRule="auto"/>
      <w:ind w:left="440" w:hanging="220"/>
      <w:jc w:val="both"/>
    </w:pPr>
    <w:rPr>
      <w:rFonts w:eastAsia="Batang"/>
      <w:sz w:val="20"/>
      <w:szCs w:val="24"/>
    </w:rPr>
  </w:style>
  <w:style w:type="paragraph" w:styleId="Index3">
    <w:name w:val="index 3"/>
    <w:basedOn w:val="Normal"/>
    <w:next w:val="Normal"/>
    <w:rsid w:val="00486CDB"/>
    <w:pPr>
      <w:spacing w:line="360" w:lineRule="auto"/>
      <w:ind w:left="660" w:hanging="220"/>
      <w:jc w:val="both"/>
    </w:pPr>
    <w:rPr>
      <w:rFonts w:eastAsia="Batang"/>
      <w:sz w:val="20"/>
      <w:szCs w:val="24"/>
    </w:rPr>
  </w:style>
  <w:style w:type="paragraph" w:styleId="Index4">
    <w:name w:val="index 4"/>
    <w:basedOn w:val="Normal"/>
    <w:next w:val="Normal"/>
    <w:rsid w:val="00486CDB"/>
    <w:pPr>
      <w:spacing w:line="360" w:lineRule="auto"/>
      <w:ind w:left="880" w:hanging="220"/>
      <w:jc w:val="both"/>
    </w:pPr>
    <w:rPr>
      <w:rFonts w:eastAsia="Batang"/>
      <w:sz w:val="20"/>
      <w:szCs w:val="24"/>
    </w:rPr>
  </w:style>
  <w:style w:type="paragraph" w:styleId="Index5">
    <w:name w:val="index 5"/>
    <w:basedOn w:val="Normal"/>
    <w:next w:val="Normal"/>
    <w:rsid w:val="00486CDB"/>
    <w:pPr>
      <w:spacing w:line="360" w:lineRule="auto"/>
      <w:ind w:left="1100" w:hanging="220"/>
      <w:jc w:val="both"/>
    </w:pPr>
    <w:rPr>
      <w:rFonts w:eastAsia="Batang"/>
      <w:sz w:val="20"/>
      <w:szCs w:val="24"/>
    </w:rPr>
  </w:style>
  <w:style w:type="paragraph" w:styleId="Index6">
    <w:name w:val="index 6"/>
    <w:basedOn w:val="Normal"/>
    <w:next w:val="Normal"/>
    <w:rsid w:val="00486CDB"/>
    <w:pPr>
      <w:spacing w:line="360" w:lineRule="auto"/>
      <w:ind w:left="1320" w:hanging="220"/>
      <w:jc w:val="both"/>
    </w:pPr>
    <w:rPr>
      <w:rFonts w:eastAsia="Batang"/>
      <w:sz w:val="20"/>
      <w:szCs w:val="24"/>
    </w:rPr>
  </w:style>
  <w:style w:type="paragraph" w:styleId="Index7">
    <w:name w:val="index 7"/>
    <w:basedOn w:val="Normal"/>
    <w:next w:val="Normal"/>
    <w:rsid w:val="00486CDB"/>
    <w:pPr>
      <w:spacing w:line="360" w:lineRule="auto"/>
      <w:ind w:left="1540" w:hanging="220"/>
      <w:jc w:val="both"/>
    </w:pPr>
    <w:rPr>
      <w:rFonts w:eastAsia="Batang"/>
      <w:sz w:val="20"/>
      <w:szCs w:val="24"/>
    </w:rPr>
  </w:style>
  <w:style w:type="paragraph" w:styleId="Index8">
    <w:name w:val="index 8"/>
    <w:basedOn w:val="Normal"/>
    <w:next w:val="Normal"/>
    <w:rsid w:val="00486CDB"/>
    <w:pPr>
      <w:spacing w:line="360" w:lineRule="auto"/>
      <w:ind w:left="1760" w:hanging="220"/>
      <w:jc w:val="both"/>
    </w:pPr>
    <w:rPr>
      <w:rFonts w:eastAsia="Batang"/>
      <w:sz w:val="20"/>
      <w:szCs w:val="24"/>
    </w:rPr>
  </w:style>
  <w:style w:type="paragraph" w:styleId="Index9">
    <w:name w:val="index 9"/>
    <w:basedOn w:val="Normal"/>
    <w:next w:val="Normal"/>
    <w:rsid w:val="00486CDB"/>
    <w:pPr>
      <w:spacing w:line="360" w:lineRule="auto"/>
      <w:ind w:left="1980" w:hanging="220"/>
      <w:jc w:val="both"/>
    </w:pPr>
    <w:rPr>
      <w:rFonts w:eastAsia="Batang"/>
      <w:sz w:val="20"/>
      <w:szCs w:val="24"/>
    </w:rPr>
  </w:style>
  <w:style w:type="paragraph" w:customStyle="1" w:styleId="Level7">
    <w:name w:val="Level 7"/>
    <w:basedOn w:val="Normal"/>
    <w:rsid w:val="00486CDB"/>
    <w:pPr>
      <w:numPr>
        <w:ilvl w:val="6"/>
        <w:numId w:val="8"/>
      </w:numPr>
      <w:spacing w:after="220" w:line="360" w:lineRule="auto"/>
      <w:jc w:val="both"/>
      <w:outlineLvl w:val="6"/>
    </w:pPr>
    <w:rPr>
      <w:rFonts w:ascii="Times New Roman" w:hAnsi="Times New Roman"/>
      <w:color w:val="000000"/>
      <w:sz w:val="22"/>
      <w:szCs w:val="22"/>
      <w:u w:color="000000"/>
    </w:rPr>
  </w:style>
  <w:style w:type="paragraph" w:customStyle="1" w:styleId="Body10">
    <w:name w:val="Body1"/>
    <w:basedOn w:val="Normal"/>
    <w:rsid w:val="00486CDB"/>
    <w:pPr>
      <w:spacing w:before="240" w:after="60" w:line="240" w:lineRule="auto"/>
      <w:ind w:left="720"/>
      <w:jc w:val="both"/>
    </w:pPr>
    <w:rPr>
      <w:sz w:val="20"/>
    </w:rPr>
  </w:style>
  <w:style w:type="paragraph" w:styleId="TOCHeading">
    <w:name w:val="TOC Heading"/>
    <w:basedOn w:val="Heading1"/>
    <w:next w:val="Normal"/>
    <w:uiPriority w:val="39"/>
    <w:unhideWhenUsed/>
    <w:qFormat/>
    <w:rsid w:val="00486CDB"/>
    <w:pPr>
      <w:keepLines/>
      <w:spacing w:before="240" w:line="259" w:lineRule="auto"/>
      <w:outlineLvl w:val="9"/>
    </w:pPr>
    <w:rPr>
      <w:rFonts w:ascii="Calibri Light" w:eastAsia="Batang" w:hAnsi="Calibri Light" w:cs="Times New Roman"/>
      <w:b w:val="0"/>
      <w:bCs w:val="0"/>
      <w:color w:val="2E74B5"/>
      <w:kern w:val="0"/>
      <w:sz w:val="20"/>
      <w:szCs w:val="20"/>
      <w:lang w:val="en-US" w:eastAsia="en-US"/>
    </w:rPr>
  </w:style>
  <w:style w:type="paragraph" w:styleId="PlainText">
    <w:name w:val="Plain Text"/>
    <w:basedOn w:val="Normal"/>
    <w:link w:val="PlainTextChar"/>
    <w:uiPriority w:val="99"/>
    <w:unhideWhenUsed/>
    <w:rsid w:val="00486CDB"/>
    <w:pPr>
      <w:spacing w:line="240" w:lineRule="auto"/>
    </w:pPr>
    <w:rPr>
      <w:rFonts w:eastAsia="Calibri"/>
      <w:sz w:val="22"/>
      <w:szCs w:val="21"/>
      <w:lang w:eastAsia="en-US"/>
    </w:rPr>
  </w:style>
  <w:style w:type="character" w:customStyle="1" w:styleId="PlainTextChar">
    <w:name w:val="Plain Text Char"/>
    <w:basedOn w:val="DefaultParagraphFont"/>
    <w:link w:val="PlainText"/>
    <w:uiPriority w:val="99"/>
    <w:rsid w:val="00486CDB"/>
    <w:rPr>
      <w:rFonts w:ascii="Arial" w:eastAsia="Calibri" w:hAnsi="Arial"/>
      <w:sz w:val="22"/>
      <w:szCs w:val="21"/>
      <w:lang w:eastAsia="en-US"/>
    </w:rPr>
  </w:style>
  <w:style w:type="paragraph" w:styleId="Revision">
    <w:name w:val="Revision"/>
    <w:hidden/>
    <w:uiPriority w:val="99"/>
    <w:semiHidden/>
    <w:rsid w:val="00486CDB"/>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ffa.org.uk/universities-and-colleges/guidance/annual-guidance/" TargetMode="External"/><Relationship Id="rId18" Type="http://schemas.openxmlformats.org/officeDocument/2006/relationships/hyperlink" Target="http://www.hefce.ac.uk/whatwedo/lgm/equal/equalscheme/" TargetMode="External"/><Relationship Id="rId26" Type="http://schemas.openxmlformats.org/officeDocument/2006/relationships/hyperlink" Target="http://www.rcuk.ac.uk/funding/researchintegrit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ffa.org.uk/egp/" TargetMode="External"/><Relationship Id="rId17" Type="http://schemas.openxmlformats.org/officeDocument/2006/relationships/hyperlink" Target="http://www.equalities.gov.uk/equality_bill.aspx" TargetMode="External"/><Relationship Id="rId25" Type="http://schemas.openxmlformats.org/officeDocument/2006/relationships/hyperlink" Target="http://www.hefce.ac.uk/pubs/year/2012/201203/" TargetMode="External"/><Relationship Id="rId2" Type="http://schemas.openxmlformats.org/officeDocument/2006/relationships/numbering" Target="numbering.xml"/><Relationship Id="rId16" Type="http://schemas.openxmlformats.org/officeDocument/2006/relationships/hyperlink" Target="http://www.ico.gov.uk/for_organisations.aspx" TargetMode="External"/><Relationship Id="rId20" Type="http://schemas.openxmlformats.org/officeDocument/2006/relationships/hyperlink" Target="http://www.hefce.ac.uk/aboutus/envir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parliament.uk/bills/2016-17/highereducationandresearch.html" TargetMode="External"/><Relationship Id="rId24" Type="http://schemas.openxmlformats.org/officeDocument/2006/relationships/hyperlink" Target="http://www.equalitiesgov.uk/equality_bill.aspx%20%20" TargetMode="External"/><Relationship Id="rId5" Type="http://schemas.openxmlformats.org/officeDocument/2006/relationships/webSettings" Target="webSettings.xml"/><Relationship Id="rId15" Type="http://schemas.openxmlformats.org/officeDocument/2006/relationships/hyperlink" Target="https://in-tendhost.co.uk/hefce/" TargetMode="External"/><Relationship Id="rId23" Type="http://schemas.openxmlformats.org/officeDocument/2006/relationships/footer" Target="footer2.xml"/><Relationship Id="rId28" Type="http://schemas.openxmlformats.org/officeDocument/2006/relationships/hyperlink" Target="http://www.nationalarchives.gov.uk/doc/open-government-licence/version/3/" TargetMode="External"/><Relationship Id="rId10" Type="http://schemas.openxmlformats.org/officeDocument/2006/relationships/hyperlink" Target="https://www.offa.org.uk/wp-content/uploads/2015/03/OFFA-Strategic-Plan-2015-2020.pdf" TargetMode="External"/><Relationship Id="rId19" Type="http://schemas.openxmlformats.org/officeDocument/2006/relationships/hyperlink" Target="http://www.legislation.gov.uk/ukpga/2010/23/contents" TargetMode="External"/><Relationship Id="rId4" Type="http://schemas.openxmlformats.org/officeDocument/2006/relationships/settings" Target="settings.xml"/><Relationship Id="rId9" Type="http://schemas.openxmlformats.org/officeDocument/2006/relationships/hyperlink" Target="http://www.offa.org.uk" TargetMode="External"/><Relationship Id="rId14" Type="http://schemas.openxmlformats.org/officeDocument/2006/relationships/hyperlink" Target="https://www.offa.org.uk/universities-and-colleges/guidance/topic-briefings/offa-topic-briefing-bme-students/" TargetMode="External"/><Relationship Id="rId22" Type="http://schemas.openxmlformats.org/officeDocument/2006/relationships/footer" Target="footer1.xml"/><Relationship Id="rId27" Type="http://schemas.openxmlformats.org/officeDocument/2006/relationships/hyperlink" Target="http://www.foi.gov.uk"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0520-699D-44C5-8E14-5090F99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HEFCE_Blank</Template>
  <TotalTime>0</TotalTime>
  <Pages>44</Pages>
  <Words>10693</Words>
  <Characters>60951</Characters>
  <Application>Microsoft Office Word</Application>
  <DocSecurity>4</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71501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Tilley</dc:creator>
  <cp:keywords/>
  <dc:description/>
  <cp:lastModifiedBy>Claire Forkner [7205]</cp:lastModifiedBy>
  <cp:revision>2</cp:revision>
  <cp:lastPrinted>2003-10-09T14:03:00Z</cp:lastPrinted>
  <dcterms:created xsi:type="dcterms:W3CDTF">2017-09-04T09:33:00Z</dcterms:created>
  <dcterms:modified xsi:type="dcterms:W3CDTF">2017-09-04T09:33:00Z</dcterms:modified>
</cp:coreProperties>
</file>