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9FC9F" w14:textId="77777777" w:rsidR="001A7558" w:rsidRPr="00DB1949" w:rsidRDefault="003C713E" w:rsidP="001A7558">
      <w:pPr>
        <w:spacing w:line="360" w:lineRule="auto"/>
        <w:ind w:left="720"/>
        <w:jc w:val="center"/>
        <w:rPr>
          <w:rFonts w:ascii="Arial" w:hAnsi="Arial" w:cs="Arial"/>
          <w:sz w:val="40"/>
          <w:szCs w:val="40"/>
        </w:rPr>
      </w:pPr>
      <w:r>
        <w:rPr>
          <w:rFonts w:ascii="Arial" w:hAnsi="Arial" w:cs="Arial"/>
          <w:sz w:val="40"/>
          <w:szCs w:val="40"/>
        </w:rPr>
        <w:t xml:space="preserve"> </w:t>
      </w:r>
    </w:p>
    <w:p w14:paraId="650D2644" w14:textId="77777777" w:rsidR="001A7558" w:rsidRPr="00DB1949" w:rsidRDefault="001A7558" w:rsidP="001A7558">
      <w:pPr>
        <w:spacing w:line="360" w:lineRule="auto"/>
        <w:ind w:left="720"/>
        <w:jc w:val="center"/>
        <w:rPr>
          <w:rFonts w:ascii="Arial" w:hAnsi="Arial" w:cs="Arial"/>
          <w:sz w:val="40"/>
          <w:szCs w:val="40"/>
        </w:rPr>
      </w:pPr>
    </w:p>
    <w:p w14:paraId="4481FBFC" w14:textId="77777777" w:rsidR="001A7558" w:rsidRPr="00DB1949" w:rsidRDefault="001A7558" w:rsidP="001A7558">
      <w:pPr>
        <w:spacing w:line="360" w:lineRule="auto"/>
        <w:ind w:left="720"/>
        <w:jc w:val="center"/>
        <w:rPr>
          <w:rFonts w:ascii="Arial" w:hAnsi="Arial" w:cs="Arial"/>
          <w:sz w:val="40"/>
          <w:szCs w:val="40"/>
        </w:rPr>
      </w:pPr>
    </w:p>
    <w:p w14:paraId="49ACC0FF" w14:textId="77777777" w:rsidR="001A7558" w:rsidRPr="00DB1949" w:rsidRDefault="001A7558" w:rsidP="001A7558">
      <w:pPr>
        <w:spacing w:line="360" w:lineRule="auto"/>
        <w:ind w:left="720"/>
        <w:jc w:val="center"/>
        <w:rPr>
          <w:rFonts w:ascii="Arial" w:hAnsi="Arial" w:cs="Arial"/>
          <w:sz w:val="40"/>
          <w:szCs w:val="40"/>
        </w:rPr>
      </w:pPr>
    </w:p>
    <w:p w14:paraId="0374D74C" w14:textId="77777777" w:rsidR="001A7558" w:rsidRPr="00DB1949" w:rsidRDefault="001A7558" w:rsidP="001A7558">
      <w:pPr>
        <w:spacing w:line="360" w:lineRule="auto"/>
        <w:ind w:left="720"/>
        <w:jc w:val="center"/>
        <w:rPr>
          <w:rFonts w:ascii="Arial" w:hAnsi="Arial" w:cs="Arial"/>
          <w:sz w:val="40"/>
          <w:szCs w:val="40"/>
        </w:rPr>
      </w:pPr>
    </w:p>
    <w:p w14:paraId="34743E39" w14:textId="77777777" w:rsidR="001A7558" w:rsidRPr="00DB1949" w:rsidRDefault="001A7558" w:rsidP="001A7558">
      <w:pPr>
        <w:spacing w:line="360" w:lineRule="auto"/>
        <w:ind w:left="720"/>
        <w:jc w:val="center"/>
        <w:rPr>
          <w:rFonts w:ascii="Arial" w:hAnsi="Arial" w:cs="Arial"/>
          <w:sz w:val="40"/>
          <w:szCs w:val="40"/>
        </w:rPr>
      </w:pPr>
    </w:p>
    <w:p w14:paraId="6A83F2B6" w14:textId="77777777" w:rsidR="001A7558" w:rsidRPr="00DB1949" w:rsidRDefault="001A7558" w:rsidP="001A7558">
      <w:pPr>
        <w:spacing w:line="360" w:lineRule="auto"/>
        <w:ind w:left="720"/>
        <w:jc w:val="center"/>
        <w:rPr>
          <w:rFonts w:ascii="Arial" w:hAnsi="Arial" w:cs="Arial"/>
          <w:sz w:val="40"/>
          <w:szCs w:val="40"/>
        </w:rPr>
      </w:pPr>
    </w:p>
    <w:p w14:paraId="6303206F" w14:textId="77777777"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14:paraId="0A0026E2" w14:textId="77777777"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14:paraId="42E05670" w14:textId="77777777" w:rsidR="001A7558" w:rsidRPr="00DB1949" w:rsidRDefault="001A7558" w:rsidP="001A7558">
      <w:pPr>
        <w:spacing w:line="360" w:lineRule="auto"/>
        <w:ind w:left="720"/>
        <w:jc w:val="center"/>
        <w:rPr>
          <w:rFonts w:ascii="Arial" w:hAnsi="Arial" w:cs="Arial"/>
          <w:sz w:val="40"/>
          <w:szCs w:val="40"/>
        </w:rPr>
      </w:pPr>
    </w:p>
    <w:p w14:paraId="3360D237" w14:textId="77777777" w:rsidR="00F16751" w:rsidRPr="00914DEB" w:rsidRDefault="00F16751" w:rsidP="001A7558">
      <w:pPr>
        <w:spacing w:line="360" w:lineRule="auto"/>
        <w:ind w:left="720"/>
        <w:jc w:val="center"/>
        <w:rPr>
          <w:rFonts w:ascii="Arial" w:hAnsi="Arial" w:cs="Arial"/>
          <w:b/>
          <w:bCs/>
          <w:i/>
          <w:iCs/>
          <w:sz w:val="24"/>
          <w:szCs w:val="24"/>
        </w:rPr>
      </w:pPr>
    </w:p>
    <w:p w14:paraId="246D656B" w14:textId="77777777" w:rsidR="00F16751" w:rsidRPr="00DB1949" w:rsidRDefault="00F16751">
      <w:pPr>
        <w:spacing w:line="360" w:lineRule="auto"/>
        <w:ind w:left="720"/>
        <w:jc w:val="both"/>
        <w:rPr>
          <w:rFonts w:ascii="Arial" w:hAnsi="Arial" w:cs="Arial"/>
          <w:b/>
          <w:bCs/>
          <w:i/>
          <w:iCs/>
          <w:sz w:val="28"/>
          <w:szCs w:val="28"/>
        </w:rPr>
      </w:pPr>
    </w:p>
    <w:p w14:paraId="13D880C2" w14:textId="77777777" w:rsidR="00B62A6E" w:rsidRDefault="00B62A6E">
      <w:pPr>
        <w:spacing w:line="360" w:lineRule="auto"/>
        <w:jc w:val="both"/>
        <w:rPr>
          <w:rFonts w:ascii="Arial" w:hAnsi="Arial" w:cs="Arial"/>
          <w:b/>
          <w:bCs/>
          <w:i/>
          <w:iCs/>
          <w:sz w:val="28"/>
          <w:szCs w:val="28"/>
        </w:rPr>
      </w:pPr>
    </w:p>
    <w:p w14:paraId="73D03F81" w14:textId="77777777" w:rsidR="00F16751" w:rsidRPr="00DB1949" w:rsidRDefault="00F16751">
      <w:pPr>
        <w:spacing w:line="360" w:lineRule="auto"/>
        <w:jc w:val="both"/>
        <w:rPr>
          <w:rFonts w:ascii="Arial" w:hAnsi="Arial" w:cs="Arial"/>
          <w:b/>
          <w:bCs/>
          <w:sz w:val="24"/>
          <w:szCs w:val="24"/>
        </w:rPr>
      </w:pPr>
      <w:bookmarkStart w:id="0" w:name="LBYears"/>
      <w:bookmarkStart w:id="1" w:name="bkmVersion"/>
      <w:bookmarkStart w:id="2" w:name="OGDocType"/>
      <w:bookmarkStart w:id="3" w:name="TBRelatingTo"/>
      <w:bookmarkEnd w:id="0"/>
      <w:bookmarkEnd w:id="1"/>
      <w:bookmarkEnd w:id="2"/>
      <w:bookmarkEnd w:id="3"/>
      <w:r w:rsidRPr="00DB1949">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17213E70" w14:textId="77777777" w:rsidR="00F16751" w:rsidRPr="00DB1949" w:rsidRDefault="00F16751">
      <w:pPr>
        <w:spacing w:line="360" w:lineRule="auto"/>
        <w:jc w:val="both"/>
        <w:rPr>
          <w:rFonts w:ascii="Arial" w:hAnsi="Arial" w:cs="Arial"/>
          <w:sz w:val="24"/>
          <w:szCs w:val="24"/>
        </w:rPr>
      </w:pPr>
    </w:p>
    <w:p w14:paraId="71650ADA"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4C5E47E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7FA3D5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60F2DAF"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F58639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CF0BF7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AED1F0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5CB31D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F43119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B05BE1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06597C9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20CEA8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48EB9DA"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627CB47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525068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877A70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4FB6C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A238DB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101744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FD60328"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44070D" w14:textId="77777777" w:rsidR="009E156A" w:rsidRPr="00DB1949" w:rsidRDefault="009E156A">
      <w:pPr>
        <w:tabs>
          <w:tab w:val="left" w:pos="851"/>
        </w:tabs>
        <w:spacing w:line="360" w:lineRule="auto"/>
        <w:rPr>
          <w:rFonts w:ascii="Arial" w:hAnsi="Arial" w:cs="Arial"/>
          <w:sz w:val="24"/>
          <w:szCs w:val="24"/>
        </w:rPr>
      </w:pPr>
    </w:p>
    <w:p w14:paraId="3CCF3851"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74B056E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0320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F03CC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FD6EA6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2EAC95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43A94E6" w14:textId="77777777" w:rsidR="00F16751" w:rsidRPr="00DB1949" w:rsidRDefault="00F16751">
      <w:pPr>
        <w:tabs>
          <w:tab w:val="left" w:pos="851"/>
        </w:tabs>
        <w:spacing w:line="360" w:lineRule="auto"/>
        <w:rPr>
          <w:rFonts w:ascii="Arial" w:hAnsi="Arial" w:cs="Arial"/>
          <w:sz w:val="24"/>
          <w:szCs w:val="24"/>
        </w:rPr>
      </w:pPr>
    </w:p>
    <w:p w14:paraId="666F1F48" w14:textId="77777777" w:rsidR="00930BC5" w:rsidRDefault="00930BC5">
      <w:pPr>
        <w:tabs>
          <w:tab w:val="left" w:pos="851"/>
        </w:tabs>
        <w:spacing w:line="360" w:lineRule="auto"/>
        <w:rPr>
          <w:rFonts w:ascii="Arial" w:hAnsi="Arial" w:cs="Arial"/>
          <w:b/>
          <w:bCs/>
          <w:sz w:val="24"/>
          <w:szCs w:val="24"/>
        </w:rPr>
      </w:pPr>
    </w:p>
    <w:p w14:paraId="5010044B" w14:textId="77777777" w:rsidR="00930BC5" w:rsidRDefault="00930BC5">
      <w:pPr>
        <w:tabs>
          <w:tab w:val="left" w:pos="851"/>
        </w:tabs>
        <w:spacing w:line="360" w:lineRule="auto"/>
        <w:rPr>
          <w:rFonts w:ascii="Arial" w:hAnsi="Arial" w:cs="Arial"/>
          <w:b/>
          <w:bCs/>
          <w:sz w:val="24"/>
          <w:szCs w:val="24"/>
        </w:rPr>
      </w:pPr>
    </w:p>
    <w:p w14:paraId="118183BF" w14:textId="77777777" w:rsidR="00930BC5" w:rsidRDefault="00930BC5">
      <w:pPr>
        <w:tabs>
          <w:tab w:val="left" w:pos="851"/>
        </w:tabs>
        <w:spacing w:line="360" w:lineRule="auto"/>
        <w:rPr>
          <w:rFonts w:ascii="Arial" w:hAnsi="Arial" w:cs="Arial"/>
          <w:b/>
          <w:bCs/>
          <w:sz w:val="24"/>
          <w:szCs w:val="24"/>
        </w:rPr>
      </w:pPr>
    </w:p>
    <w:p w14:paraId="30A7E957"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34AF75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A496F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E3A437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C3C438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EF7EE4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87C2DC0"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6EF3D512"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1B4207D5" w14:textId="77777777"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4F33264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784F8E6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F183E1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00121B39"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1AB15A6"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B6A672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03650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948C4E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B653D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8BC3AD9"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782A7071"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0F28A88C"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25D6C253" w14:textId="77777777" w:rsidR="00EA6450" w:rsidRPr="001D5B45" w:rsidRDefault="00EA6450">
      <w:pPr>
        <w:tabs>
          <w:tab w:val="left" w:pos="851"/>
        </w:tabs>
        <w:spacing w:line="360" w:lineRule="auto"/>
        <w:rPr>
          <w:rFonts w:ascii="Arial" w:hAnsi="Arial" w:cs="Arial"/>
          <w:sz w:val="24"/>
          <w:szCs w:val="24"/>
          <w:lang w:val="de-DE"/>
        </w:rPr>
      </w:pPr>
    </w:p>
    <w:p w14:paraId="3AE9BE39"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343362E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2661BB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2425FF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67BBA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96CF5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19DC0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E1A0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CA443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6FA89347" w14:textId="77777777" w:rsidR="00930BC5" w:rsidRDefault="00930BC5">
      <w:pPr>
        <w:tabs>
          <w:tab w:val="left" w:pos="851"/>
        </w:tabs>
        <w:spacing w:line="360" w:lineRule="auto"/>
        <w:rPr>
          <w:rFonts w:ascii="Arial" w:hAnsi="Arial" w:cs="Arial"/>
          <w:sz w:val="24"/>
          <w:szCs w:val="24"/>
        </w:rPr>
      </w:pPr>
    </w:p>
    <w:p w14:paraId="3126F0B2"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G.</w:t>
      </w:r>
      <w:r w:rsidRPr="00DB1949">
        <w:rPr>
          <w:rFonts w:ascii="Arial" w:hAnsi="Arial" w:cs="Arial"/>
          <w:b/>
          <w:bCs/>
          <w:sz w:val="24"/>
          <w:szCs w:val="24"/>
        </w:rPr>
        <w:tab/>
      </w:r>
      <w:r w:rsidRPr="00DB1949">
        <w:rPr>
          <w:rFonts w:ascii="Arial" w:hAnsi="Arial" w:cs="Arial"/>
          <w:b/>
          <w:bCs/>
          <w:sz w:val="24"/>
          <w:szCs w:val="24"/>
          <w:u w:val="single"/>
        </w:rPr>
        <w:t>Liabilities</w:t>
      </w:r>
    </w:p>
    <w:p w14:paraId="3DECB7B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D504277"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B12B36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779975E" w14:textId="77777777" w:rsidR="00F16751" w:rsidRPr="00DB1949" w:rsidRDefault="00F16751">
      <w:pPr>
        <w:tabs>
          <w:tab w:val="left" w:pos="851"/>
        </w:tabs>
        <w:spacing w:line="360" w:lineRule="auto"/>
        <w:rPr>
          <w:rFonts w:ascii="Arial" w:hAnsi="Arial" w:cs="Arial"/>
          <w:b/>
          <w:bCs/>
          <w:sz w:val="24"/>
          <w:szCs w:val="24"/>
        </w:rPr>
      </w:pPr>
    </w:p>
    <w:p w14:paraId="7EB0AAEA"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5A99D4E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A8AAD7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52D838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E1A941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B071A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805D79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32C51E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64E3460" w14:textId="77777777" w:rsidR="00F16751" w:rsidRPr="00DB1949" w:rsidRDefault="00F16751">
      <w:pPr>
        <w:tabs>
          <w:tab w:val="left" w:pos="851"/>
        </w:tabs>
        <w:spacing w:line="360" w:lineRule="auto"/>
        <w:rPr>
          <w:rFonts w:ascii="Arial" w:hAnsi="Arial" w:cs="Arial"/>
          <w:sz w:val="24"/>
          <w:szCs w:val="24"/>
        </w:rPr>
      </w:pPr>
    </w:p>
    <w:p w14:paraId="713C2894"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2BEDB09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89BC62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D9C55" w14:textId="77777777" w:rsidR="00F16751" w:rsidRPr="00DB1949" w:rsidRDefault="00F16751">
      <w:pPr>
        <w:spacing w:line="360" w:lineRule="auto"/>
        <w:rPr>
          <w:rFonts w:ascii="Arial" w:hAnsi="Arial" w:cs="Arial"/>
          <w:sz w:val="24"/>
          <w:szCs w:val="24"/>
        </w:rPr>
      </w:pPr>
    </w:p>
    <w:p w14:paraId="043364BD" w14:textId="77777777" w:rsidR="00F16751" w:rsidRPr="00DB1949" w:rsidRDefault="00F16751">
      <w:pPr>
        <w:spacing w:line="360" w:lineRule="auto"/>
        <w:rPr>
          <w:rFonts w:ascii="Arial" w:hAnsi="Arial" w:cs="Arial"/>
          <w:sz w:val="24"/>
          <w:szCs w:val="24"/>
        </w:rPr>
      </w:pPr>
    </w:p>
    <w:p w14:paraId="42AC63E0"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6A807192"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5C91EF2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659010A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62DB583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13D5153F" w14:textId="77777777" w:rsidR="00F16751" w:rsidRPr="00DB1949" w:rsidRDefault="00F16751">
      <w:pPr>
        <w:tabs>
          <w:tab w:val="left" w:pos="-720"/>
        </w:tabs>
        <w:suppressAutoHyphens/>
        <w:spacing w:line="360" w:lineRule="auto"/>
        <w:jc w:val="both"/>
        <w:rPr>
          <w:rFonts w:ascii="Arial" w:hAnsi="Arial" w:cs="Arial"/>
          <w:sz w:val="24"/>
          <w:szCs w:val="24"/>
        </w:rPr>
      </w:pPr>
    </w:p>
    <w:p w14:paraId="709CD9BE"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4C5A2F48" w14:textId="77777777" w:rsidR="00930BC5" w:rsidRDefault="00930BC5">
      <w:pPr>
        <w:tabs>
          <w:tab w:val="left" w:pos="-720"/>
        </w:tabs>
        <w:suppressAutoHyphens/>
        <w:spacing w:line="360" w:lineRule="auto"/>
        <w:ind w:left="1440"/>
        <w:jc w:val="both"/>
        <w:rPr>
          <w:rFonts w:ascii="Arial" w:hAnsi="Arial" w:cs="Arial"/>
          <w:sz w:val="24"/>
          <w:szCs w:val="24"/>
        </w:rPr>
      </w:pPr>
    </w:p>
    <w:p w14:paraId="3AD4AE4E"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0C2FB550" w14:textId="77777777" w:rsidR="00FB16B9" w:rsidRDefault="00FB16B9">
      <w:pPr>
        <w:tabs>
          <w:tab w:val="left" w:pos="-720"/>
        </w:tabs>
        <w:suppressAutoHyphens/>
        <w:spacing w:line="360" w:lineRule="auto"/>
        <w:jc w:val="both"/>
        <w:rPr>
          <w:rFonts w:ascii="Arial" w:hAnsi="Arial" w:cs="Arial"/>
          <w:sz w:val="24"/>
          <w:szCs w:val="24"/>
        </w:rPr>
      </w:pPr>
    </w:p>
    <w:p w14:paraId="1D4B82C6"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74E4AF0F"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041CB715"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CA85201" w14:textId="77777777" w:rsidR="00FB16B9" w:rsidRPr="00DB1949" w:rsidRDefault="00FB16B9">
      <w:pPr>
        <w:tabs>
          <w:tab w:val="left" w:pos="-720"/>
        </w:tabs>
        <w:suppressAutoHyphens/>
        <w:spacing w:line="360" w:lineRule="auto"/>
        <w:jc w:val="both"/>
        <w:rPr>
          <w:rFonts w:ascii="Arial" w:hAnsi="Arial" w:cs="Arial"/>
          <w:sz w:val="24"/>
          <w:szCs w:val="24"/>
        </w:rPr>
      </w:pPr>
    </w:p>
    <w:p w14:paraId="405EE51A"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1387F023"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61143273"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w:t>
      </w:r>
      <w:proofErr w:type="spellStart"/>
      <w:r w:rsidRPr="00022578">
        <w:rPr>
          <w:rFonts w:ascii="Arial" w:hAnsi="Arial" w:cs="Arial"/>
          <w:sz w:val="24"/>
          <w:szCs w:val="24"/>
        </w:rPr>
        <w:t>i</w:t>
      </w:r>
      <w:proofErr w:type="spellEnd"/>
      <w:r w:rsidRPr="00022578">
        <w:rPr>
          <w:rFonts w:ascii="Arial" w:hAnsi="Arial" w:cs="Arial"/>
          <w:sz w:val="24"/>
          <w:szCs w:val="24"/>
        </w:rPr>
        <w:t>)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5EE04768" w14:textId="77777777" w:rsidR="00022578" w:rsidRPr="00022578" w:rsidRDefault="00022578" w:rsidP="00022578">
      <w:pPr>
        <w:spacing w:line="360" w:lineRule="auto"/>
        <w:rPr>
          <w:rFonts w:ascii="Arial" w:hAnsi="Arial" w:cs="Arial"/>
          <w:sz w:val="24"/>
          <w:szCs w:val="24"/>
        </w:rPr>
      </w:pPr>
    </w:p>
    <w:p w14:paraId="5D20549E"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3C5B2A8F"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107C7EC7"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3184F12"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269E108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8EDAEBE"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w:t>
      </w:r>
      <w:proofErr w:type="spellStart"/>
      <w:r w:rsidRPr="00DB1949">
        <w:t>i</w:t>
      </w:r>
      <w:proofErr w:type="spellEnd"/>
      <w:r w:rsidRPr="00DB1949">
        <w:t>)</w:t>
      </w:r>
      <w:r w:rsidRPr="00DB1949">
        <w:tab/>
        <w:t xml:space="preserve">was public knowledge at the time of disclosure (otherwise than by breach of clause E3 (Confidential Information)); </w:t>
      </w:r>
    </w:p>
    <w:p w14:paraId="7155675E"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746B71C3"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58F84657"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47AF653A"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2ECB31F2"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4447DC84"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3E3985C"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D58C42F" w14:textId="77777777" w:rsidR="00930BC5"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14:paraId="716B12D7"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“Contract Award” means the formal document awarding the Contract to the Contractor.</w:t>
      </w:r>
    </w:p>
    <w:p w14:paraId="33BEC528"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389E5D88"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2E77079E"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276C10BE"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77CB026A"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4228A1F5"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2BD9FAD0" w14:textId="77777777"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2006. </w:t>
      </w:r>
    </w:p>
    <w:p w14:paraId="6477C9FD"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628CD33D"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4F90AD51" w14:textId="77777777" w:rsidR="0023430F" w:rsidRDefault="0023430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14:paraId="7C55D450"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3BF03BE"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51FF3B1B"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478B65A8"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49C7B89F"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t>
      </w:r>
      <w:r w:rsidRPr="00DB1949">
        <w:rPr>
          <w:rFonts w:ascii="Arial" w:hAnsi="Arial" w:cs="Arial"/>
          <w:sz w:val="24"/>
          <w:szCs w:val="24"/>
        </w:rPr>
        <w:lastRenderedPageBreak/>
        <w:t xml:space="preserve">Wales), including, but not limited to, government ministers, government departments, government and particular bodies and government agencies.    </w:t>
      </w:r>
    </w:p>
    <w:p w14:paraId="0E027665"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0F84B0E0" w14:textId="7777777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70822CFB"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4D048E72"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42D98F98"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2F668E71"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sidRPr="000B0EDF">
        <w:rPr>
          <w:rFonts w:ascii="Arial" w:hAnsi="Arial" w:cs="Arial"/>
          <w:sz w:val="24"/>
          <w:szCs w:val="24"/>
        </w:rPr>
        <w:t>“Data Protection Impact Assessment” means an assessment by the Controller of the impact of the envisaged processing on the protection of Personal Data.</w:t>
      </w:r>
      <w:r w:rsidR="000B0EDF" w:rsidRPr="000B0EDF">
        <w:rPr>
          <w:rFonts w:ascii="Arial" w:hAnsi="Arial" w:cs="Arial"/>
          <w:sz w:val="24"/>
          <w:szCs w:val="24"/>
        </w:rPr>
        <w:tab/>
      </w:r>
    </w:p>
    <w:p w14:paraId="0C733ED3"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3C3DD9DA"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w:t>
      </w:r>
      <w:r w:rsidR="000B0EDF" w:rsidRPr="000B0EDF">
        <w:rPr>
          <w:rFonts w:ascii="Arial" w:hAnsi="Arial" w:cs="Arial"/>
          <w:sz w:val="24"/>
          <w:szCs w:val="24"/>
        </w:rPr>
        <w:t>Data Protection Legislation</w:t>
      </w:r>
      <w:r w:rsidR="000B0EDF">
        <w:rPr>
          <w:rFonts w:ascii="Arial" w:hAnsi="Arial" w:cs="Arial"/>
          <w:sz w:val="24"/>
          <w:szCs w:val="24"/>
        </w:rPr>
        <w:t>” means</w:t>
      </w:r>
      <w:r w:rsidR="000B0EDF" w:rsidRPr="000B0EDF">
        <w:rPr>
          <w:rFonts w:ascii="Arial" w:hAnsi="Arial" w:cs="Arial"/>
          <w:sz w:val="24"/>
          <w:szCs w:val="24"/>
        </w:rPr>
        <w:t xml:space="preserve"> (</w:t>
      </w:r>
      <w:proofErr w:type="spellStart"/>
      <w:r w:rsidR="000B0EDF" w:rsidRPr="000B0EDF">
        <w:rPr>
          <w:rFonts w:ascii="Arial" w:hAnsi="Arial" w:cs="Arial"/>
          <w:sz w:val="24"/>
          <w:szCs w:val="24"/>
        </w:rPr>
        <w:t>i</w:t>
      </w:r>
      <w:proofErr w:type="spellEnd"/>
      <w:r w:rsidR="000B0EDF" w:rsidRPr="000B0EDF">
        <w:rPr>
          <w:rFonts w:ascii="Arial" w:hAnsi="Arial" w:cs="Arial"/>
          <w:sz w:val="24"/>
          <w:szCs w:val="24"/>
        </w:rPr>
        <w:t>) the GDPR, the LED and any applicable national implementing Laws as amended from time to time (ii) the DPA 2018 [subject to Royal Assent] to the extent that it relates to processing of personal data and privacy; (</w:t>
      </w:r>
      <w:proofErr w:type="spellStart"/>
      <w:r w:rsidR="000B0EDF" w:rsidRPr="000B0EDF">
        <w:rPr>
          <w:rFonts w:ascii="Arial" w:hAnsi="Arial" w:cs="Arial"/>
          <w:sz w:val="24"/>
          <w:szCs w:val="24"/>
        </w:rPr>
        <w:t>iiii</w:t>
      </w:r>
      <w:proofErr w:type="spellEnd"/>
      <w:r w:rsidR="000B0EDF" w:rsidRPr="000B0EDF">
        <w:rPr>
          <w:rFonts w:ascii="Arial" w:hAnsi="Arial" w:cs="Arial"/>
          <w:sz w:val="24"/>
          <w:szCs w:val="24"/>
        </w:rPr>
        <w:t>) all applicable Law about the processing of personal data and privacy</w:t>
      </w:r>
      <w:r>
        <w:rPr>
          <w:rFonts w:ascii="Arial" w:hAnsi="Arial" w:cs="Arial"/>
          <w:sz w:val="24"/>
          <w:szCs w:val="24"/>
        </w:rPr>
        <w:t>.</w:t>
      </w:r>
    </w:p>
    <w:p w14:paraId="2BDB58B0"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18E61F46"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4F4A70E8"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75DA6220"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55F34A67"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 </w:t>
      </w:r>
    </w:p>
    <w:p w14:paraId="717A3718"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78A08036"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063986B"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47DB2400"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3D00F9C1"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697A2E36"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0F4BCA4D"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699CA909" w14:textId="77777777" w:rsidR="00F16751" w:rsidRPr="00DB1949" w:rsidRDefault="00F16751">
      <w:pPr>
        <w:tabs>
          <w:tab w:val="left" w:pos="-720"/>
        </w:tabs>
        <w:suppressAutoHyphens/>
        <w:spacing w:line="360" w:lineRule="auto"/>
        <w:jc w:val="both"/>
        <w:rPr>
          <w:rFonts w:ascii="Arial" w:hAnsi="Arial" w:cs="Arial"/>
          <w:sz w:val="24"/>
          <w:szCs w:val="24"/>
        </w:rPr>
      </w:pPr>
    </w:p>
    <w:p w14:paraId="3A0DBFE5"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3C87972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38BF4AC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1DA56FD2"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EBF7A7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industrial action occurring within the Contractor’s or  any sub-contractor’s organisation; or</w:t>
      </w:r>
    </w:p>
    <w:p w14:paraId="42CB1E3F"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0554351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 xml:space="preserve">(b) </w:t>
      </w:r>
      <w:r w:rsidRPr="00DB1949">
        <w:rPr>
          <w:rFonts w:ascii="Arial" w:hAnsi="Arial" w:cs="Arial"/>
          <w:sz w:val="24"/>
          <w:szCs w:val="24"/>
        </w:rPr>
        <w:tab/>
        <w:t xml:space="preserve">the failure by any sub-contractor to perform its obligations under any sub-contract.   </w:t>
      </w:r>
    </w:p>
    <w:p w14:paraId="0A84D9BF" w14:textId="77777777" w:rsidR="00F16751" w:rsidRPr="00DB1949" w:rsidRDefault="00F16751">
      <w:pPr>
        <w:tabs>
          <w:tab w:val="left" w:pos="-720"/>
        </w:tabs>
        <w:suppressAutoHyphens/>
        <w:spacing w:line="360" w:lineRule="auto"/>
        <w:ind w:left="1440"/>
        <w:jc w:val="both"/>
        <w:rPr>
          <w:rFonts w:ascii="Arial" w:hAnsi="Arial" w:cs="Arial"/>
          <w:sz w:val="24"/>
          <w:szCs w:val="24"/>
        </w:rPr>
      </w:pPr>
    </w:p>
    <w:p w14:paraId="25A21E93" w14:textId="77777777"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577BAAF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3E5BB7F4" w14:textId="77777777"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14:paraId="5FACD1C6"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03F8735F"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6D6EC034"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4CD069AD"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7272E324"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3C80DF5A"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37056287" w14:textId="77777777" w:rsidR="00F16751" w:rsidRPr="00DB1949" w:rsidRDefault="00F16751">
      <w:pPr>
        <w:tabs>
          <w:tab w:val="left" w:pos="-720"/>
        </w:tabs>
        <w:suppressAutoHyphens/>
        <w:spacing w:line="360" w:lineRule="auto"/>
        <w:jc w:val="both"/>
        <w:rPr>
          <w:rFonts w:ascii="Arial" w:hAnsi="Arial" w:cs="Arial"/>
          <w:sz w:val="24"/>
          <w:szCs w:val="24"/>
        </w:rPr>
      </w:pPr>
    </w:p>
    <w:p w14:paraId="64A19EE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w:t>
      </w:r>
      <w:r w:rsidRPr="00DB1949">
        <w:rPr>
          <w:rFonts w:ascii="Arial" w:hAnsi="Arial" w:cs="Arial"/>
          <w:sz w:val="24"/>
          <w:szCs w:val="24"/>
        </w:rPr>
        <w:lastRenderedPageBreak/>
        <w:t>or such earlier date of termination of the Contract  in accordance with the Law or the provisions of the Contract.</w:t>
      </w:r>
    </w:p>
    <w:p w14:paraId="275AA152"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5AEB9B9B"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1BBD7AD4"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4F1DD19C"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45FF2929"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68DADB6A"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2F206353"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088F3DA0"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7A3BC7C3"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626B7D39"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50AFD770"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04E8B477" w14:textId="77777777" w:rsidR="002157ED" w:rsidRDefault="002157ED" w:rsidP="00B839DC">
      <w:pPr>
        <w:pStyle w:val="Default"/>
        <w:spacing w:after="120" w:line="360" w:lineRule="auto"/>
        <w:jc w:val="both"/>
        <w:rPr>
          <w:rFonts w:ascii="Arial" w:hAnsi="Arial" w:cs="Arial"/>
          <w:iCs/>
        </w:rPr>
      </w:pPr>
      <w:r>
        <w:rPr>
          <w:rFonts w:ascii="Arial" w:hAnsi="Arial" w:cs="Arial"/>
          <w:i/>
          <w:iCs/>
        </w:rPr>
        <w:lastRenderedPageBreak/>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6E5FE55C" w14:textId="77777777" w:rsidR="002157ED" w:rsidRPr="000F2AFC" w:rsidRDefault="002157ED" w:rsidP="002157ED">
      <w:pPr>
        <w:pStyle w:val="Default"/>
        <w:spacing w:after="120"/>
        <w:jc w:val="both"/>
        <w:rPr>
          <w:rFonts w:ascii="Arial" w:hAnsi="Arial" w:cs="Arial"/>
        </w:rPr>
      </w:pPr>
    </w:p>
    <w:p w14:paraId="6FEEFA19"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3DFD7EB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0F28F57"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3471CF2D"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0D25D1A2"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7EE7F6FC" w14:textId="77777777" w:rsidR="00F16751" w:rsidRPr="00DB1949" w:rsidRDefault="00F16751">
      <w:pPr>
        <w:spacing w:line="360" w:lineRule="auto"/>
        <w:ind w:left="720"/>
        <w:jc w:val="both"/>
        <w:rPr>
          <w:rFonts w:ascii="Arial" w:hAnsi="Arial" w:cs="Arial"/>
          <w:sz w:val="24"/>
          <w:szCs w:val="24"/>
        </w:rPr>
      </w:pPr>
    </w:p>
    <w:p w14:paraId="23FB182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72DAA50C" w14:textId="77777777" w:rsidR="00DB1874" w:rsidRDefault="00DB1874">
      <w:pPr>
        <w:spacing w:line="360" w:lineRule="auto"/>
        <w:ind w:left="1440"/>
        <w:jc w:val="both"/>
        <w:rPr>
          <w:rFonts w:ascii="Arial" w:hAnsi="Arial" w:cs="Arial"/>
          <w:sz w:val="24"/>
          <w:szCs w:val="24"/>
        </w:rPr>
      </w:pPr>
    </w:p>
    <w:p w14:paraId="48FABA7D"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55D13470" w14:textId="77777777" w:rsidR="00F16751" w:rsidRDefault="00F16751">
      <w:pPr>
        <w:spacing w:line="360" w:lineRule="auto"/>
        <w:ind w:left="1440"/>
        <w:jc w:val="both"/>
        <w:rPr>
          <w:rFonts w:ascii="Arial" w:hAnsi="Arial" w:cs="Arial"/>
          <w:sz w:val="24"/>
          <w:szCs w:val="24"/>
        </w:rPr>
      </w:pPr>
    </w:p>
    <w:p w14:paraId="55D57D29"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7A2F6AE1" w14:textId="77777777" w:rsidR="000216EB" w:rsidRPr="00DB1949" w:rsidRDefault="000216EB">
      <w:pPr>
        <w:spacing w:line="360" w:lineRule="auto"/>
        <w:ind w:left="1440"/>
        <w:jc w:val="both"/>
        <w:rPr>
          <w:rFonts w:ascii="Arial" w:hAnsi="Arial" w:cs="Arial"/>
          <w:sz w:val="24"/>
          <w:szCs w:val="24"/>
        </w:rPr>
      </w:pPr>
    </w:p>
    <w:p w14:paraId="0824238A"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6D742AE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1C9E4ACA"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14:paraId="7FA7F8D4" w14:textId="77777777" w:rsidR="0031279D" w:rsidRDefault="0031279D" w:rsidP="00D762C5">
      <w:pPr>
        <w:spacing w:line="360" w:lineRule="auto"/>
        <w:ind w:left="1418"/>
        <w:jc w:val="both"/>
        <w:rPr>
          <w:rFonts w:ascii="Arial" w:hAnsi="Arial" w:cs="Arial"/>
          <w:sz w:val="24"/>
          <w:szCs w:val="24"/>
        </w:rPr>
      </w:pPr>
    </w:p>
    <w:p w14:paraId="6A01C7DC"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lastRenderedPageBreak/>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615D4406" w14:textId="77777777" w:rsidR="004F0209" w:rsidRPr="00DB1949" w:rsidRDefault="004F0209">
      <w:pPr>
        <w:tabs>
          <w:tab w:val="left" w:pos="-720"/>
        </w:tabs>
        <w:suppressAutoHyphens/>
        <w:spacing w:line="360" w:lineRule="auto"/>
        <w:jc w:val="both"/>
        <w:rPr>
          <w:rFonts w:ascii="Arial" w:hAnsi="Arial" w:cs="Arial"/>
          <w:sz w:val="24"/>
          <w:szCs w:val="24"/>
        </w:rPr>
      </w:pPr>
    </w:p>
    <w:p w14:paraId="520772BF"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02C9D7B1"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14644DA9"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7041440"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2289D383"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1C841086" w14:textId="77777777"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14:paraId="117AA68B"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w:t>
      </w:r>
      <w:r w:rsidR="00C45B14">
        <w:rPr>
          <w:rFonts w:ascii="Arial" w:hAnsi="Arial" w:cs="Arial"/>
          <w:sz w:val="24"/>
          <w:szCs w:val="24"/>
        </w:rPr>
        <w:lastRenderedPageBreak/>
        <w:t>memory sticks, flash drives, portable music and video players including mobile phones, hand held devices such as Blackberries and Personal Digital Assistants and laptop computers.</w:t>
      </w:r>
    </w:p>
    <w:p w14:paraId="2953EF60" w14:textId="77777777" w:rsidR="00EA6450" w:rsidRDefault="00EA6450">
      <w:pPr>
        <w:tabs>
          <w:tab w:val="left" w:pos="-720"/>
        </w:tabs>
        <w:suppressAutoHyphens/>
        <w:spacing w:line="360" w:lineRule="auto"/>
        <w:ind w:left="1418"/>
        <w:jc w:val="both"/>
        <w:rPr>
          <w:rFonts w:ascii="Arial" w:hAnsi="Arial" w:cs="Arial"/>
          <w:sz w:val="24"/>
          <w:szCs w:val="24"/>
        </w:rPr>
      </w:pPr>
    </w:p>
    <w:p w14:paraId="1412F74A"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third party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36A59B50"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0A442634"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737A6012"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38C481CF" w14:textId="77777777"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14:paraId="65B4B1FF" w14:textId="77777777" w:rsidR="0003388E" w:rsidRDefault="0003388E">
      <w:pPr>
        <w:tabs>
          <w:tab w:val="left" w:pos="-720"/>
        </w:tabs>
        <w:suppressAutoHyphens/>
        <w:spacing w:line="360" w:lineRule="auto"/>
        <w:ind w:left="1418"/>
        <w:jc w:val="both"/>
        <w:rPr>
          <w:rFonts w:ascii="Arial" w:hAnsi="Arial" w:cs="Arial"/>
          <w:sz w:val="24"/>
          <w:szCs w:val="24"/>
        </w:rPr>
      </w:pPr>
    </w:p>
    <w:p w14:paraId="601D6EA2"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14:paraId="642A2560"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3FE8BCA0"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5E991D6A" w14:textId="77777777" w:rsidR="00EA6450" w:rsidRPr="002B0159" w:rsidRDefault="00EA6450">
      <w:pPr>
        <w:tabs>
          <w:tab w:val="left" w:pos="-720"/>
        </w:tabs>
        <w:suppressAutoHyphens/>
        <w:spacing w:line="360" w:lineRule="auto"/>
        <w:jc w:val="both"/>
        <w:rPr>
          <w:rFonts w:ascii="Arial" w:hAnsi="Arial" w:cs="Arial"/>
          <w:sz w:val="24"/>
          <w:szCs w:val="24"/>
        </w:rPr>
      </w:pPr>
    </w:p>
    <w:p w14:paraId="330A5CCD"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2F96F087"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w:t>
      </w:r>
      <w:r w:rsidRPr="002B0159">
        <w:rPr>
          <w:rFonts w:ascii="Arial" w:hAnsi="Arial" w:cs="Arial"/>
          <w:sz w:val="24"/>
          <w:szCs w:val="24"/>
        </w:rPr>
        <w:lastRenderedPageBreak/>
        <w:t xml:space="preserve">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4C962C88"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38372DCE"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37E50DDB"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6951521D"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6FC80E48"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68D8C1A3"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5E897031"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59A1E9C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33937428" w14:textId="77777777" w:rsidR="00F16751" w:rsidRPr="00DB1949" w:rsidRDefault="00F16751">
      <w:pPr>
        <w:spacing w:line="360" w:lineRule="auto"/>
        <w:ind w:left="720" w:hanging="720"/>
        <w:jc w:val="both"/>
        <w:rPr>
          <w:rFonts w:ascii="Arial" w:hAnsi="Arial" w:cs="Arial"/>
          <w:sz w:val="24"/>
          <w:szCs w:val="24"/>
        </w:rPr>
      </w:pPr>
    </w:p>
    <w:p w14:paraId="3ADBE0B9"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2048E9E8" w14:textId="77777777" w:rsidR="00F16751" w:rsidRPr="00DB1949" w:rsidRDefault="00F16751">
      <w:pPr>
        <w:spacing w:line="360" w:lineRule="auto"/>
        <w:ind w:left="1440"/>
        <w:jc w:val="both"/>
        <w:rPr>
          <w:rFonts w:ascii="Arial" w:hAnsi="Arial" w:cs="Arial"/>
          <w:sz w:val="24"/>
          <w:szCs w:val="24"/>
        </w:rPr>
      </w:pPr>
    </w:p>
    <w:p w14:paraId="284234D0"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0EF0C6A3" w14:textId="77777777" w:rsidR="00F16751" w:rsidRPr="00DB1949" w:rsidRDefault="00F16751">
      <w:pPr>
        <w:spacing w:line="360" w:lineRule="auto"/>
        <w:ind w:left="720" w:hanging="720"/>
        <w:jc w:val="both"/>
        <w:rPr>
          <w:rFonts w:ascii="Arial" w:hAnsi="Arial" w:cs="Arial"/>
          <w:sz w:val="24"/>
          <w:szCs w:val="24"/>
        </w:rPr>
      </w:pPr>
    </w:p>
    <w:p w14:paraId="4601221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3485EC7A" w14:textId="77777777" w:rsidR="00F16751" w:rsidRPr="00DB1949" w:rsidRDefault="00F16751">
      <w:pPr>
        <w:spacing w:line="360" w:lineRule="auto"/>
        <w:ind w:left="1418"/>
        <w:jc w:val="both"/>
        <w:rPr>
          <w:rFonts w:ascii="Arial" w:hAnsi="Arial" w:cs="Arial"/>
          <w:sz w:val="24"/>
          <w:szCs w:val="24"/>
        </w:rPr>
      </w:pPr>
    </w:p>
    <w:p w14:paraId="10CDE488" w14:textId="77777777" w:rsidR="008B0580"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45C4F193" w14:textId="77777777" w:rsidR="0031279D" w:rsidRDefault="0031279D" w:rsidP="008E027D">
      <w:pPr>
        <w:spacing w:line="360" w:lineRule="auto"/>
        <w:ind w:left="1418"/>
        <w:jc w:val="both"/>
        <w:rPr>
          <w:rFonts w:ascii="Arial" w:hAnsi="Arial" w:cs="Arial"/>
          <w:sz w:val="24"/>
          <w:szCs w:val="24"/>
        </w:rPr>
      </w:pPr>
    </w:p>
    <w:p w14:paraId="2F7468C6" w14:textId="77777777" w:rsidR="0031279D" w:rsidRDefault="0031279D" w:rsidP="008E027D">
      <w:pPr>
        <w:spacing w:line="360" w:lineRule="auto"/>
        <w:ind w:left="1418"/>
        <w:jc w:val="both"/>
        <w:rPr>
          <w:rFonts w:ascii="Arial" w:hAnsi="Arial" w:cs="Arial"/>
          <w:sz w:val="24"/>
          <w:szCs w:val="24"/>
        </w:rPr>
      </w:pPr>
      <w:r>
        <w:rPr>
          <w:rFonts w:ascii="Arial" w:hAnsi="Arial" w:cs="Arial"/>
          <w:sz w:val="24"/>
          <w:szCs w:val="24"/>
        </w:rPr>
        <w:lastRenderedPageBreak/>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1FE43BA3" w14:textId="77777777" w:rsidR="00795C13" w:rsidRDefault="00795C13" w:rsidP="008E027D">
      <w:pPr>
        <w:spacing w:line="360" w:lineRule="auto"/>
        <w:ind w:left="1418"/>
        <w:jc w:val="both"/>
        <w:rPr>
          <w:rFonts w:ascii="Arial" w:hAnsi="Arial" w:cs="Arial"/>
          <w:sz w:val="24"/>
          <w:szCs w:val="24"/>
        </w:rPr>
      </w:pPr>
    </w:p>
    <w:p w14:paraId="11D0AF8A" w14:textId="77777777"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0DEAF403" w14:textId="77777777" w:rsidR="00F16751" w:rsidRPr="00DB1949" w:rsidRDefault="00F16751">
      <w:pPr>
        <w:spacing w:line="360" w:lineRule="auto"/>
        <w:ind w:left="720" w:hanging="720"/>
        <w:jc w:val="both"/>
        <w:rPr>
          <w:rFonts w:ascii="Arial" w:hAnsi="Arial" w:cs="Arial"/>
          <w:sz w:val="24"/>
          <w:szCs w:val="24"/>
        </w:rPr>
      </w:pPr>
    </w:p>
    <w:p w14:paraId="099FD762"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5416783B" w14:textId="77777777" w:rsidR="00F16751" w:rsidRPr="00DB1949" w:rsidRDefault="00F16751">
      <w:pPr>
        <w:spacing w:line="360" w:lineRule="auto"/>
        <w:ind w:left="1440"/>
        <w:jc w:val="both"/>
        <w:rPr>
          <w:rFonts w:ascii="Arial" w:hAnsi="Arial" w:cs="Arial"/>
          <w:sz w:val="24"/>
          <w:szCs w:val="24"/>
        </w:rPr>
      </w:pPr>
    </w:p>
    <w:p w14:paraId="7D0F6105"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14:paraId="520A0B1B" w14:textId="77777777" w:rsidR="00F16751" w:rsidRPr="00DB1949" w:rsidRDefault="00F16751">
      <w:pPr>
        <w:spacing w:line="360" w:lineRule="auto"/>
        <w:ind w:left="1440"/>
        <w:jc w:val="both"/>
        <w:rPr>
          <w:rFonts w:ascii="Arial" w:hAnsi="Arial" w:cs="Arial"/>
          <w:sz w:val="24"/>
          <w:szCs w:val="24"/>
        </w:rPr>
      </w:pPr>
    </w:p>
    <w:p w14:paraId="6658E23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7AEC8A1D" w14:textId="77777777" w:rsidR="00F16751" w:rsidRPr="00DB1949" w:rsidRDefault="00F16751">
      <w:pPr>
        <w:spacing w:line="360" w:lineRule="auto"/>
        <w:ind w:left="720" w:hanging="720"/>
        <w:jc w:val="both"/>
        <w:rPr>
          <w:rFonts w:ascii="Arial" w:hAnsi="Arial" w:cs="Arial"/>
          <w:sz w:val="24"/>
          <w:szCs w:val="24"/>
        </w:rPr>
      </w:pPr>
    </w:p>
    <w:p w14:paraId="5F7B64B5" w14:textId="77777777"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14:paraId="1BD35C6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68DB849"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14:paraId="55E39791" w14:textId="77777777"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14:paraId="173A87B8"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3B7562DA"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15E2A33" w14:textId="77777777"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 xml:space="preserve">reference to any person shall include natural persons and partnerships, firms and other incorporated bodies and all </w:t>
      </w:r>
      <w:r w:rsidRPr="00DB1949">
        <w:rPr>
          <w:rFonts w:ascii="Arial" w:hAnsi="Arial" w:cs="Arial"/>
          <w:sz w:val="24"/>
          <w:szCs w:val="24"/>
        </w:rPr>
        <w:lastRenderedPageBreak/>
        <w:t>other legal persons of whatever kind and however constituted and their successors and permitted assigns or transferees;</w:t>
      </w:r>
    </w:p>
    <w:p w14:paraId="3485BAA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14:paraId="095731A7" w14:textId="77777777" w:rsidR="00F16751" w:rsidRPr="00DB1949" w:rsidRDefault="00F16751">
      <w:pPr>
        <w:pStyle w:val="BodyTextIndent3"/>
        <w:spacing w:line="360" w:lineRule="auto"/>
      </w:pPr>
      <w:r w:rsidRPr="00DB1949">
        <w:tab/>
      </w:r>
    </w:p>
    <w:p w14:paraId="71188CF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14:paraId="55E59E06" w14:textId="77777777" w:rsidR="00F16751" w:rsidRPr="00DB1949" w:rsidRDefault="00F16751">
      <w:pPr>
        <w:pStyle w:val="BodyTextIndent3"/>
        <w:spacing w:line="360" w:lineRule="auto"/>
      </w:pPr>
    </w:p>
    <w:p w14:paraId="64EC3D65" w14:textId="77777777"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14:paraId="55FC3723" w14:textId="77777777" w:rsidR="00F16751" w:rsidRPr="00DB1949" w:rsidRDefault="00F16751">
      <w:pPr>
        <w:pStyle w:val="BodyTextIndent3"/>
        <w:tabs>
          <w:tab w:val="left" w:pos="709"/>
        </w:tabs>
        <w:spacing w:line="360" w:lineRule="auto"/>
      </w:pPr>
    </w:p>
    <w:p w14:paraId="47DC25B0"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639EA0F6" w14:textId="77777777" w:rsidR="002B0159" w:rsidRPr="00DB1949" w:rsidRDefault="002B0159">
      <w:pPr>
        <w:pStyle w:val="BodyTextIndent3"/>
        <w:tabs>
          <w:tab w:val="left" w:pos="709"/>
        </w:tabs>
        <w:spacing w:line="360" w:lineRule="auto"/>
      </w:pPr>
    </w:p>
    <w:p w14:paraId="5791D6E8"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10EE5E72"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3A9FEED"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BA596D3" w14:textId="77777777" w:rsidR="006A62EB" w:rsidRDefault="006A62EB">
      <w:pPr>
        <w:pStyle w:val="Heading2"/>
        <w:keepNext w:val="0"/>
        <w:tabs>
          <w:tab w:val="clear" w:pos="0"/>
        </w:tabs>
        <w:spacing w:line="360" w:lineRule="auto"/>
        <w:ind w:left="1418" w:hanging="1418"/>
      </w:pPr>
    </w:p>
    <w:p w14:paraId="2A97F67E"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22D81173" w14:textId="77777777" w:rsidR="00F16751" w:rsidRPr="00DB1949" w:rsidRDefault="00F16751">
      <w:pPr>
        <w:pStyle w:val="BodyTextIndent3"/>
        <w:tabs>
          <w:tab w:val="left" w:pos="709"/>
        </w:tabs>
        <w:spacing w:line="360" w:lineRule="auto"/>
      </w:pPr>
    </w:p>
    <w:p w14:paraId="56221BCD"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w:t>
      </w:r>
      <w:r w:rsidRPr="00DB1949">
        <w:lastRenderedPageBreak/>
        <w:t xml:space="preserve">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75917C0F" w14:textId="77777777" w:rsidR="00F16751" w:rsidRPr="00DB1949" w:rsidRDefault="00F16751">
      <w:pPr>
        <w:pStyle w:val="BodyTextIndent3"/>
        <w:tabs>
          <w:tab w:val="left" w:pos="709"/>
        </w:tabs>
        <w:spacing w:line="360" w:lineRule="auto"/>
      </w:pPr>
    </w:p>
    <w:p w14:paraId="69513D9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6CB3AFBA"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44695A6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18BEB1C9"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6B7299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1BC42B5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4FBFE1D4"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0F475C75"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FB2B132"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4544A9F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638A07F"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75722471"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36ECEA14"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39DCD1D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6769FC8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80939A1"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44F4C1FC"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CC2BAFB"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558C389A"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7F644AE0"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459978E6" w14:textId="77777777" w:rsidR="00F16751" w:rsidRPr="00DB1949" w:rsidRDefault="00F16751">
      <w:pPr>
        <w:pStyle w:val="BodyTextIndent3"/>
        <w:tabs>
          <w:tab w:val="left" w:pos="709"/>
        </w:tabs>
        <w:spacing w:line="360" w:lineRule="auto"/>
      </w:pPr>
    </w:p>
    <w:p w14:paraId="2BBFDD68" w14:textId="77777777"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7A9DAE0D" w14:textId="77777777" w:rsidR="00F16751" w:rsidRDefault="00F16751">
      <w:pPr>
        <w:tabs>
          <w:tab w:val="left" w:pos="0"/>
          <w:tab w:val="left" w:pos="2268"/>
        </w:tabs>
        <w:suppressAutoHyphens/>
        <w:spacing w:line="360" w:lineRule="auto"/>
        <w:ind w:left="2268" w:hanging="850"/>
        <w:jc w:val="both"/>
        <w:rPr>
          <w:rFonts w:ascii="Arial" w:hAnsi="Arial" w:cs="Arial"/>
          <w:sz w:val="24"/>
          <w:szCs w:val="24"/>
        </w:rPr>
      </w:pPr>
    </w:p>
    <w:p w14:paraId="0E2B2FAC" w14:textId="77777777"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14:paraId="29D09235" w14:textId="77777777" w:rsidR="003E5444" w:rsidRDefault="003E5444">
      <w:pPr>
        <w:pStyle w:val="Sectionheading"/>
        <w:tabs>
          <w:tab w:val="left" w:pos="1418"/>
        </w:tabs>
        <w:rPr>
          <w:rFonts w:ascii="Arial" w:hAnsi="Arial" w:cs="Arial"/>
          <w:u w:val="none"/>
        </w:rPr>
      </w:pPr>
    </w:p>
    <w:p w14:paraId="4185C1FD" w14:textId="77777777" w:rsidR="003E5444" w:rsidRDefault="003E5444">
      <w:pPr>
        <w:pStyle w:val="Sectionheading"/>
        <w:tabs>
          <w:tab w:val="left" w:pos="1418"/>
        </w:tabs>
        <w:rPr>
          <w:rFonts w:ascii="Arial" w:hAnsi="Arial" w:cs="Arial"/>
          <w:u w:val="none"/>
        </w:rPr>
      </w:pPr>
    </w:p>
    <w:p w14:paraId="436FCC5E" w14:textId="77777777" w:rsidR="003E5444" w:rsidRDefault="003E5444">
      <w:pPr>
        <w:pStyle w:val="Sectionheading"/>
        <w:tabs>
          <w:tab w:val="left" w:pos="1418"/>
        </w:tabs>
        <w:rPr>
          <w:rFonts w:ascii="Arial" w:hAnsi="Arial" w:cs="Arial"/>
          <w:u w:val="none"/>
        </w:rPr>
      </w:pPr>
    </w:p>
    <w:p w14:paraId="33001A99" w14:textId="77777777" w:rsidR="003E5444" w:rsidRDefault="003E5444">
      <w:pPr>
        <w:pStyle w:val="Sectionheading"/>
        <w:tabs>
          <w:tab w:val="left" w:pos="1418"/>
        </w:tabs>
        <w:rPr>
          <w:rFonts w:ascii="Arial" w:hAnsi="Arial" w:cs="Arial"/>
          <w:u w:val="none"/>
        </w:rPr>
      </w:pPr>
    </w:p>
    <w:p w14:paraId="2609415E"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4C1D6832" w14:textId="77777777" w:rsidR="00F16751" w:rsidRPr="00DB1949" w:rsidRDefault="00F16751">
      <w:pPr>
        <w:pStyle w:val="BodyTextIndent3"/>
        <w:tabs>
          <w:tab w:val="left" w:pos="709"/>
        </w:tabs>
        <w:spacing w:line="360" w:lineRule="auto"/>
      </w:pPr>
    </w:p>
    <w:p w14:paraId="1F333715"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0AD4F035" w14:textId="77777777" w:rsidR="00F16751" w:rsidRPr="00DB1949" w:rsidRDefault="00F16751">
      <w:pPr>
        <w:spacing w:line="360" w:lineRule="auto"/>
        <w:jc w:val="both"/>
        <w:rPr>
          <w:rFonts w:ascii="Arial" w:hAnsi="Arial" w:cs="Arial"/>
          <w:sz w:val="24"/>
          <w:szCs w:val="24"/>
        </w:rPr>
      </w:pPr>
    </w:p>
    <w:p w14:paraId="260FD0FC"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47D12212" w14:textId="77777777" w:rsidR="00F16751" w:rsidRPr="00DB1949" w:rsidRDefault="00F16751">
      <w:pPr>
        <w:spacing w:line="360" w:lineRule="auto"/>
        <w:jc w:val="both"/>
        <w:rPr>
          <w:rFonts w:ascii="Arial" w:hAnsi="Arial" w:cs="Arial"/>
          <w:sz w:val="24"/>
          <w:szCs w:val="24"/>
        </w:rPr>
      </w:pPr>
    </w:p>
    <w:p w14:paraId="3D14F42A"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67E7D11D"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434E27EB"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285E28C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3F5036C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03528F9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115B742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7C834C36"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540FC13B"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w:t>
      </w:r>
      <w:r w:rsidRPr="00DB1949">
        <w:rPr>
          <w:rFonts w:ascii="Arial" w:hAnsi="Arial" w:cs="Arial"/>
          <w:sz w:val="24"/>
          <w:szCs w:val="24"/>
        </w:rPr>
        <w:lastRenderedPageBreak/>
        <w:t xml:space="preserve">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7B74D9F5"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4CDA90E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77F6B6ED"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4ED4925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4BFEF157"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0E7D795D"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7EA5A7B1"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341F395F"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2CE8C5F5" w14:textId="77777777"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14:paraId="78FF16AD"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6D15E06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B4EF5D5"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1F39D68E"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08E8C7E7"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w:t>
      </w:r>
      <w:r w:rsidRPr="00DB1949">
        <w:rPr>
          <w:rFonts w:ascii="Arial" w:hAnsi="Arial" w:cs="Arial"/>
          <w:sz w:val="24"/>
          <w:szCs w:val="24"/>
        </w:rPr>
        <w:lastRenderedPageBreak/>
        <w:t xml:space="preserve">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4992E0"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529490C9"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28836110"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532F67D2" w14:textId="77777777" w:rsidR="00F16751" w:rsidRPr="00DB1949" w:rsidRDefault="00F16751">
      <w:pPr>
        <w:pStyle w:val="Heading6"/>
        <w:keepNext w:val="0"/>
        <w:keepLines w:val="0"/>
        <w:tabs>
          <w:tab w:val="left" w:pos="1418"/>
        </w:tabs>
        <w:spacing w:line="360" w:lineRule="auto"/>
      </w:pPr>
      <w:r w:rsidRPr="00DB1949">
        <w:t>B4</w:t>
      </w:r>
      <w:r w:rsidRPr="00DB1949">
        <w:tab/>
        <w:t>Key Personnel</w:t>
      </w:r>
    </w:p>
    <w:p w14:paraId="5CAEC84A"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3846B96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0C430A7F" w14:textId="77777777" w:rsidR="0012499D" w:rsidRPr="00DB1949" w:rsidRDefault="0012499D">
      <w:pPr>
        <w:spacing w:line="360" w:lineRule="auto"/>
        <w:ind w:left="1418" w:hanging="1418"/>
        <w:jc w:val="both"/>
        <w:rPr>
          <w:rFonts w:ascii="Arial" w:hAnsi="Arial" w:cs="Arial"/>
          <w:sz w:val="24"/>
          <w:szCs w:val="24"/>
        </w:rPr>
      </w:pPr>
    </w:p>
    <w:p w14:paraId="02F66376"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4152579F" w14:textId="77777777" w:rsidR="00F16751" w:rsidRPr="00DB1949" w:rsidRDefault="00F16751">
      <w:pPr>
        <w:spacing w:line="360" w:lineRule="auto"/>
        <w:ind w:left="1418" w:hanging="1418"/>
        <w:jc w:val="both"/>
        <w:rPr>
          <w:rFonts w:ascii="Arial" w:hAnsi="Arial" w:cs="Arial"/>
          <w:sz w:val="24"/>
          <w:szCs w:val="24"/>
        </w:rPr>
      </w:pPr>
    </w:p>
    <w:p w14:paraId="0EF8399F"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63C73E7C" w14:textId="77777777" w:rsidR="00F16751" w:rsidRPr="00DB1949" w:rsidRDefault="00F16751">
      <w:pPr>
        <w:spacing w:line="360" w:lineRule="auto"/>
        <w:ind w:left="1418" w:hanging="1418"/>
        <w:jc w:val="both"/>
        <w:rPr>
          <w:rFonts w:ascii="Arial" w:hAnsi="Arial" w:cs="Arial"/>
          <w:sz w:val="24"/>
          <w:szCs w:val="24"/>
        </w:rPr>
      </w:pPr>
    </w:p>
    <w:p w14:paraId="6DB4FDF3"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w:t>
      </w:r>
      <w:r w:rsidRPr="00DB1949">
        <w:rPr>
          <w:rFonts w:ascii="Arial" w:hAnsi="Arial" w:cs="Arial"/>
          <w:sz w:val="24"/>
          <w:szCs w:val="24"/>
        </w:rPr>
        <w:lastRenderedPageBreak/>
        <w:t xml:space="preserve">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537F4A7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55976F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64352470" w14:textId="77777777" w:rsidR="00F16751" w:rsidRPr="00DB1949" w:rsidRDefault="00F16751">
      <w:pPr>
        <w:pStyle w:val="BodyTextIndent3"/>
        <w:widowControl w:val="0"/>
        <w:spacing w:line="360" w:lineRule="auto"/>
      </w:pPr>
    </w:p>
    <w:p w14:paraId="65C3C68F"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22A54F0B" w14:textId="77777777" w:rsidR="00F16751" w:rsidRPr="00DB1949" w:rsidRDefault="00F16751">
      <w:pPr>
        <w:pStyle w:val="BodyTextIndent3"/>
        <w:spacing w:line="360" w:lineRule="auto"/>
      </w:pPr>
    </w:p>
    <w:p w14:paraId="3AD60C79" w14:textId="77777777" w:rsidR="00F16751" w:rsidRPr="00DB1949" w:rsidRDefault="00F16751">
      <w:pPr>
        <w:pStyle w:val="BodyTextIndent3"/>
        <w:spacing w:line="360" w:lineRule="auto"/>
        <w:ind w:left="2268" w:hanging="850"/>
      </w:pPr>
      <w:r w:rsidRPr="00DB1949">
        <w:t>(a)</w:t>
      </w:r>
      <w:r w:rsidRPr="00DB1949">
        <w:tab/>
        <w:t>any member of the Staff; or</w:t>
      </w:r>
    </w:p>
    <w:p w14:paraId="40A94FA1" w14:textId="77777777" w:rsidR="00F16751" w:rsidRPr="00DB1949" w:rsidRDefault="00F16751">
      <w:pPr>
        <w:pStyle w:val="BodyTextIndent3"/>
        <w:spacing w:line="360" w:lineRule="auto"/>
        <w:ind w:left="2268" w:hanging="850"/>
      </w:pPr>
    </w:p>
    <w:p w14:paraId="3A60ACE1"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29D501F7" w14:textId="77777777" w:rsidR="00F16751" w:rsidRPr="00DB1949" w:rsidRDefault="00F16751">
      <w:pPr>
        <w:pStyle w:val="BodyTextIndent3"/>
        <w:spacing w:line="360" w:lineRule="auto"/>
        <w:ind w:left="2160" w:hanging="2160"/>
      </w:pPr>
    </w:p>
    <w:p w14:paraId="6BB92C7B"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39EC5D06" w14:textId="77777777" w:rsidR="00F16751" w:rsidRPr="00DB1949" w:rsidRDefault="00F16751">
      <w:pPr>
        <w:pStyle w:val="BodyTextIndent3"/>
        <w:spacing w:line="360" w:lineRule="auto"/>
      </w:pPr>
      <w:r w:rsidRPr="00DB1949">
        <w:tab/>
      </w:r>
    </w:p>
    <w:p w14:paraId="3BB99036"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58DE4A12" w14:textId="77777777" w:rsidR="00F16751" w:rsidRPr="00DB1949" w:rsidRDefault="00F16751">
      <w:pPr>
        <w:pStyle w:val="BodyTextIndent3"/>
        <w:spacing w:line="360" w:lineRule="auto"/>
        <w:ind w:left="0" w:firstLine="0"/>
      </w:pPr>
    </w:p>
    <w:p w14:paraId="62CC884D"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5B95E429" w14:textId="77777777" w:rsidR="00F16751" w:rsidRPr="00DB1949" w:rsidRDefault="00F16751">
      <w:pPr>
        <w:pStyle w:val="BodyTextIndent3"/>
        <w:spacing w:line="360" w:lineRule="auto"/>
        <w:ind w:left="0" w:firstLine="0"/>
      </w:pPr>
    </w:p>
    <w:p w14:paraId="205EF235"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757E91A6" w14:textId="77777777" w:rsidR="00F16751" w:rsidRPr="00DB1949" w:rsidRDefault="00F16751">
      <w:pPr>
        <w:pStyle w:val="BodyTextIndent3"/>
        <w:spacing w:line="360" w:lineRule="auto"/>
      </w:pPr>
    </w:p>
    <w:p w14:paraId="13A68891" w14:textId="77777777" w:rsidR="00F16751" w:rsidRPr="00DB1949" w:rsidRDefault="00F16751">
      <w:pPr>
        <w:pStyle w:val="BodyTextIndent3"/>
        <w:spacing w:line="360" w:lineRule="auto"/>
      </w:pPr>
      <w:r w:rsidRPr="00DB1949">
        <w:lastRenderedPageBreak/>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76D1CE81" w14:textId="77777777" w:rsidR="00F16751" w:rsidRPr="00DB1949" w:rsidRDefault="00F16751">
      <w:pPr>
        <w:pStyle w:val="BodyTextIndent3"/>
        <w:spacing w:line="360" w:lineRule="auto"/>
      </w:pPr>
    </w:p>
    <w:p w14:paraId="69EC3507"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25BB4BA6" w14:textId="77777777" w:rsidR="00F16751" w:rsidRPr="00DB1949" w:rsidRDefault="00F16751">
      <w:pPr>
        <w:pStyle w:val="BodyText"/>
        <w:keepNext w:val="0"/>
        <w:keepLines w:val="0"/>
        <w:spacing w:line="360" w:lineRule="auto"/>
      </w:pPr>
    </w:p>
    <w:p w14:paraId="1D51EDAF"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6B1805E6" w14:textId="77777777" w:rsidR="00CE5673" w:rsidRPr="00DB1949" w:rsidRDefault="00CE5673">
      <w:pPr>
        <w:pStyle w:val="BodyText"/>
        <w:keepNext w:val="0"/>
        <w:keepLines w:val="0"/>
        <w:spacing w:line="360" w:lineRule="auto"/>
        <w:ind w:left="1440" w:hanging="1440"/>
      </w:pPr>
    </w:p>
    <w:p w14:paraId="13A732A8"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104F124E" w14:textId="77777777" w:rsidR="000F3380" w:rsidRPr="00DB1949" w:rsidRDefault="000F3380" w:rsidP="00775C78">
      <w:pPr>
        <w:pStyle w:val="BodyText"/>
        <w:keepNext w:val="0"/>
        <w:keepLines w:val="0"/>
        <w:spacing w:line="360" w:lineRule="auto"/>
        <w:ind w:left="1440" w:hanging="1440"/>
      </w:pPr>
    </w:p>
    <w:p w14:paraId="447DE173"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2C3ECB9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014953B"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30ADAF3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22755A1" w14:textId="77777777" w:rsidR="00F16751" w:rsidRPr="00DB1949" w:rsidRDefault="00F16751">
      <w:pPr>
        <w:pStyle w:val="Heading6"/>
        <w:keepLines w:val="0"/>
        <w:tabs>
          <w:tab w:val="left" w:pos="709"/>
        </w:tabs>
        <w:spacing w:line="360" w:lineRule="auto"/>
      </w:pPr>
      <w:r w:rsidRPr="00DB1949">
        <w:lastRenderedPageBreak/>
        <w:t>B7</w:t>
      </w:r>
      <w:r w:rsidRPr="00DB1949">
        <w:tab/>
      </w:r>
      <w:r w:rsidRPr="00DB1949">
        <w:tab/>
        <w:t xml:space="preserve">Licence to occupy Premises </w:t>
      </w:r>
    </w:p>
    <w:p w14:paraId="0A0CCCA5"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2813908A"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119CB34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395BC80"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626D45F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521781C"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4009952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4AACB25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5E43A3E0"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3F2BF82"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w:t>
      </w:r>
      <w:r w:rsidRPr="00DB1949">
        <w:rPr>
          <w:rFonts w:ascii="Arial" w:hAnsi="Arial" w:cs="Arial"/>
          <w:b w:val="0"/>
          <w:bCs w:val="0"/>
          <w:i w:val="0"/>
          <w:iCs w:val="0"/>
          <w:lang w:val="en-GB"/>
        </w:rPr>
        <w:lastRenderedPageBreak/>
        <w:t xml:space="preserve">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72A9D715"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78AD404E"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2988DDF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2B7CFF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60B19636"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17DC75E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7FA3F90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0967BA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3811BEE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BD5A7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w:t>
      </w:r>
      <w:r w:rsidRPr="00DB1949">
        <w:rPr>
          <w:rFonts w:ascii="Arial" w:hAnsi="Arial" w:cs="Arial"/>
          <w:sz w:val="24"/>
          <w:szCs w:val="24"/>
        </w:rPr>
        <w:lastRenderedPageBreak/>
        <w:t xml:space="preserve">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6E98A456"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0E564A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2B52A28C" w14:textId="77777777" w:rsidR="00F16751" w:rsidRPr="00DB1949" w:rsidRDefault="00F16751">
      <w:pPr>
        <w:pStyle w:val="Heading2"/>
        <w:keepNext w:val="0"/>
        <w:tabs>
          <w:tab w:val="left" w:pos="900"/>
          <w:tab w:val="left" w:pos="1418"/>
        </w:tabs>
        <w:spacing w:line="360" w:lineRule="auto"/>
      </w:pPr>
    </w:p>
    <w:p w14:paraId="1C32ACE7"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5F1FDDC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48CF10A"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0E07F83C"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2CAC2FA"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17A6DEF8"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77C48404"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490988EF"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0DD71FDB"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10EDBEAC"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0BB8831C"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408A8C9C"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1E41026F"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3F0713EC"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0D94160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051E0DD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D04EDC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7121F55A"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ECE81CB"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13562B94" w14:textId="77777777" w:rsidR="00F16751" w:rsidRPr="00DB1949" w:rsidRDefault="00F16751">
      <w:pPr>
        <w:tabs>
          <w:tab w:val="left" w:pos="0"/>
        </w:tabs>
        <w:suppressAutoHyphens/>
        <w:spacing w:line="360" w:lineRule="auto"/>
        <w:jc w:val="both"/>
        <w:rPr>
          <w:rFonts w:ascii="Arial" w:hAnsi="Arial" w:cs="Arial"/>
          <w:b/>
          <w:bCs/>
          <w:sz w:val="24"/>
          <w:szCs w:val="24"/>
        </w:rPr>
      </w:pPr>
    </w:p>
    <w:p w14:paraId="6BD296A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08EA158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748B0F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5AB8B94F" w14:textId="77777777" w:rsidR="00F16751" w:rsidRPr="00DB1949" w:rsidRDefault="00F16751">
      <w:pPr>
        <w:tabs>
          <w:tab w:val="left" w:pos="0"/>
        </w:tabs>
        <w:suppressAutoHyphens/>
        <w:spacing w:line="360" w:lineRule="auto"/>
        <w:jc w:val="both"/>
        <w:rPr>
          <w:rFonts w:ascii="Arial" w:hAnsi="Arial" w:cs="Arial"/>
          <w:sz w:val="24"/>
          <w:szCs w:val="24"/>
        </w:rPr>
      </w:pPr>
    </w:p>
    <w:p w14:paraId="7BA9E88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404AABA2" w14:textId="77777777" w:rsidR="00F16751" w:rsidRPr="00DB1949" w:rsidRDefault="00F16751">
      <w:pPr>
        <w:tabs>
          <w:tab w:val="left" w:pos="0"/>
        </w:tabs>
        <w:suppressAutoHyphens/>
        <w:spacing w:line="360" w:lineRule="auto"/>
        <w:jc w:val="both"/>
        <w:rPr>
          <w:rFonts w:ascii="Arial" w:hAnsi="Arial" w:cs="Arial"/>
          <w:sz w:val="24"/>
          <w:szCs w:val="24"/>
        </w:rPr>
      </w:pPr>
    </w:p>
    <w:p w14:paraId="0BA73401"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2882CF26"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3D51B4E7" w14:textId="77777777" w:rsidR="00F16751" w:rsidRPr="00DB1949" w:rsidRDefault="00F16751">
      <w:pPr>
        <w:pStyle w:val="Heading5"/>
        <w:tabs>
          <w:tab w:val="clear" w:pos="-720"/>
        </w:tabs>
        <w:spacing w:line="360" w:lineRule="auto"/>
        <w:ind w:left="1440" w:hanging="1440"/>
      </w:pPr>
      <w:r w:rsidRPr="00DB1949">
        <w:lastRenderedPageBreak/>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0295E2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B1C47A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6F52278" w14:textId="77777777" w:rsidR="00F16751" w:rsidRPr="00DB1949" w:rsidRDefault="00F16751">
      <w:pPr>
        <w:tabs>
          <w:tab w:val="left" w:pos="0"/>
        </w:tabs>
        <w:suppressAutoHyphens/>
        <w:spacing w:line="360" w:lineRule="auto"/>
        <w:jc w:val="both"/>
        <w:rPr>
          <w:rFonts w:ascii="Arial" w:hAnsi="Arial" w:cs="Arial"/>
          <w:sz w:val="24"/>
          <w:szCs w:val="24"/>
        </w:rPr>
      </w:pPr>
    </w:p>
    <w:p w14:paraId="55380F70"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62B51E37" w14:textId="77777777" w:rsidR="00F16751" w:rsidRPr="00DB1949" w:rsidRDefault="00F16751">
      <w:pPr>
        <w:tabs>
          <w:tab w:val="left" w:pos="0"/>
        </w:tabs>
        <w:suppressAutoHyphens/>
        <w:spacing w:line="360" w:lineRule="auto"/>
        <w:jc w:val="both"/>
        <w:rPr>
          <w:rFonts w:ascii="Arial" w:hAnsi="Arial" w:cs="Arial"/>
          <w:sz w:val="24"/>
          <w:szCs w:val="24"/>
        </w:rPr>
      </w:pPr>
    </w:p>
    <w:p w14:paraId="59551EB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31881A30"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D6176C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2F15C9B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1E8582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7989E45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A09F5A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2B2136D2" w14:textId="77777777" w:rsidR="00F16751" w:rsidRPr="00DB1949" w:rsidRDefault="00F16751">
      <w:pPr>
        <w:tabs>
          <w:tab w:val="left" w:pos="0"/>
        </w:tabs>
        <w:suppressAutoHyphens/>
        <w:spacing w:line="360" w:lineRule="auto"/>
        <w:jc w:val="both"/>
        <w:rPr>
          <w:rFonts w:ascii="Arial" w:hAnsi="Arial" w:cs="Arial"/>
          <w:b/>
          <w:bCs/>
          <w:sz w:val="24"/>
          <w:szCs w:val="24"/>
        </w:rPr>
      </w:pPr>
    </w:p>
    <w:p w14:paraId="3440F081"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3A575304"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4318853D"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14:paraId="1EBC4543" w14:textId="77777777" w:rsidR="00900602" w:rsidRDefault="00900602">
      <w:pPr>
        <w:pStyle w:val="BodyTextIndent3"/>
        <w:keepNext/>
        <w:tabs>
          <w:tab w:val="left" w:pos="709"/>
        </w:tabs>
        <w:spacing w:line="360" w:lineRule="auto"/>
      </w:pPr>
    </w:p>
    <w:p w14:paraId="37B9D57C"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6F3FCE16" w14:textId="77777777" w:rsidR="00900602" w:rsidRDefault="00C2366D">
      <w:pPr>
        <w:pStyle w:val="BodyTextIndent3"/>
        <w:keepNext/>
        <w:tabs>
          <w:tab w:val="left" w:pos="709"/>
        </w:tabs>
        <w:spacing w:line="360" w:lineRule="auto"/>
      </w:pPr>
      <w:r>
        <w:t xml:space="preserve"> </w:t>
      </w:r>
    </w:p>
    <w:p w14:paraId="7DD20C3D"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7E2C6FE0" w14:textId="77777777" w:rsidR="009336F0" w:rsidRDefault="009336F0">
      <w:pPr>
        <w:pStyle w:val="BodyTextIndent3"/>
        <w:keepNext/>
        <w:tabs>
          <w:tab w:val="left" w:pos="709"/>
        </w:tabs>
        <w:spacing w:line="360" w:lineRule="auto"/>
      </w:pPr>
    </w:p>
    <w:p w14:paraId="09CCDDFD"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136CDEE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52AFC292"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3BC82A8A"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914BF43"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w:t>
      </w:r>
      <w:r w:rsidRPr="00DB1949">
        <w:lastRenderedPageBreak/>
        <w:t xml:space="preserve">prepare for such accounting) instead of and/or in addition to sterling, shall be implemented by the Contractor free of charge to the </w:t>
      </w:r>
      <w:r w:rsidR="004A4E84">
        <w:t>Authority</w:t>
      </w:r>
      <w:r w:rsidRPr="00DB1949">
        <w:t>.</w:t>
      </w:r>
    </w:p>
    <w:p w14:paraId="7BFA199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3535BE2" w14:textId="62603D1C" w:rsidR="008B0580" w:rsidRDefault="00F16751" w:rsidP="008D602A">
      <w:pPr>
        <w:tabs>
          <w:tab w:val="left" w:pos="0"/>
          <w:tab w:val="left" w:pos="709"/>
        </w:tabs>
        <w:suppressAutoHyphens/>
        <w:spacing w:line="360" w:lineRule="auto"/>
        <w:ind w:left="1440" w:hanging="1440"/>
        <w:jc w:val="both"/>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7FF8AC90" w14:textId="77777777" w:rsidR="008B0580" w:rsidRPr="00DB1949" w:rsidRDefault="008B0580">
      <w:pPr>
        <w:pStyle w:val="BodyTextIndent3"/>
        <w:tabs>
          <w:tab w:val="left" w:pos="709"/>
        </w:tabs>
        <w:spacing w:line="360" w:lineRule="auto"/>
      </w:pPr>
    </w:p>
    <w:p w14:paraId="02010AC0"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7D0613BB"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6D2FDEAD"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607E796C" w14:textId="77777777" w:rsidR="00F16751" w:rsidRPr="00DB1949" w:rsidRDefault="00F16751">
      <w:pPr>
        <w:tabs>
          <w:tab w:val="left" w:pos="0"/>
        </w:tabs>
        <w:suppressAutoHyphens/>
        <w:spacing w:line="360" w:lineRule="auto"/>
        <w:jc w:val="both"/>
        <w:rPr>
          <w:rFonts w:ascii="Arial" w:hAnsi="Arial" w:cs="Arial"/>
          <w:sz w:val="24"/>
          <w:szCs w:val="24"/>
        </w:rPr>
      </w:pPr>
    </w:p>
    <w:p w14:paraId="6F0517B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316B045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192876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1D612F5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346119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0C1E425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FE3D0B4"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w:t>
      </w:r>
      <w:r w:rsidRPr="00DB1949">
        <w:lastRenderedPageBreak/>
        <w:t xml:space="preserve">Services and any additional expenditure incurred by the </w:t>
      </w:r>
      <w:r w:rsidR="004A4E84">
        <w:t>Authority</w:t>
      </w:r>
      <w:r w:rsidRPr="00DB1949">
        <w:t xml:space="preserve"> throughout the remainder of the Contract Period; or</w:t>
      </w:r>
    </w:p>
    <w:p w14:paraId="61CA8612"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18643F8" w14:textId="3B861287"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w:t>
      </w:r>
      <w:proofErr w:type="gramStart"/>
      <w:r w:rsidRPr="00DB1949">
        <w:rPr>
          <w:rFonts w:ascii="Arial" w:hAnsi="Arial" w:cs="Arial"/>
          <w:sz w:val="24"/>
          <w:szCs w:val="24"/>
        </w:rPr>
        <w:t>of  those</w:t>
      </w:r>
      <w:proofErr w:type="gramEnd"/>
      <w:r w:rsidRPr="00DB1949">
        <w:rPr>
          <w:rFonts w:ascii="Arial" w:hAnsi="Arial" w:cs="Arial"/>
          <w:sz w:val="24"/>
          <w:szCs w:val="24"/>
        </w:rPr>
        <w:t xml:space="preserve"> clauses. </w:t>
      </w:r>
    </w:p>
    <w:p w14:paraId="21819106" w14:textId="77777777" w:rsidR="00A67C6E" w:rsidRPr="00DB1949" w:rsidRDefault="00A67C6E">
      <w:pPr>
        <w:tabs>
          <w:tab w:val="left" w:pos="0"/>
        </w:tabs>
        <w:suppressAutoHyphens/>
        <w:spacing w:line="360" w:lineRule="auto"/>
        <w:ind w:left="2268" w:right="-48" w:hanging="850"/>
        <w:jc w:val="both"/>
        <w:rPr>
          <w:rFonts w:ascii="Arial" w:hAnsi="Arial" w:cs="Arial"/>
          <w:sz w:val="24"/>
          <w:szCs w:val="24"/>
        </w:rPr>
      </w:pPr>
    </w:p>
    <w:p w14:paraId="06EA5C5C"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67E5F209" w14:textId="77777777" w:rsidR="00F16751" w:rsidRPr="00DB1949" w:rsidRDefault="00F16751">
      <w:pPr>
        <w:pStyle w:val="BodyTextIndent3"/>
        <w:tabs>
          <w:tab w:val="left" w:pos="709"/>
        </w:tabs>
        <w:spacing w:line="360" w:lineRule="auto"/>
      </w:pPr>
    </w:p>
    <w:p w14:paraId="7B834172"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7572AE1E" w14:textId="77777777" w:rsidR="00F16751" w:rsidRPr="00DB1949" w:rsidRDefault="00F16751">
      <w:pPr>
        <w:pStyle w:val="BodyTextIndent3"/>
        <w:tabs>
          <w:tab w:val="left" w:pos="709"/>
        </w:tabs>
        <w:spacing w:line="360" w:lineRule="auto"/>
      </w:pPr>
    </w:p>
    <w:p w14:paraId="4B8EB0E8"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3C257F6F" w14:textId="77777777" w:rsidR="00F16751" w:rsidRPr="00DB1949" w:rsidRDefault="00F16751">
      <w:pPr>
        <w:pStyle w:val="BodyTextIndent3"/>
        <w:tabs>
          <w:tab w:val="left" w:pos="709"/>
        </w:tabs>
        <w:spacing w:line="360" w:lineRule="auto"/>
      </w:pPr>
    </w:p>
    <w:p w14:paraId="0596A649"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7F75F3A4" w14:textId="77777777" w:rsidR="00F16751" w:rsidRPr="00DB1949" w:rsidRDefault="00F16751">
      <w:pPr>
        <w:pStyle w:val="BlockText"/>
        <w:spacing w:line="360" w:lineRule="auto"/>
        <w:ind w:left="2268" w:right="-48" w:hanging="850"/>
      </w:pPr>
    </w:p>
    <w:p w14:paraId="6B10D276"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F66EAA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2A46121E"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5D31DAF2" w14:textId="77777777" w:rsidR="00F16751" w:rsidRPr="00DB1949" w:rsidRDefault="00F16751">
      <w:pPr>
        <w:tabs>
          <w:tab w:val="left" w:pos="0"/>
        </w:tabs>
        <w:suppressAutoHyphens/>
        <w:spacing w:line="360" w:lineRule="auto"/>
        <w:jc w:val="both"/>
        <w:rPr>
          <w:rFonts w:ascii="Arial" w:hAnsi="Arial" w:cs="Arial"/>
          <w:sz w:val="24"/>
          <w:szCs w:val="24"/>
        </w:rPr>
      </w:pPr>
      <w:bookmarkStart w:id="4" w:name="_GoBack"/>
      <w:bookmarkEnd w:id="4"/>
    </w:p>
    <w:p w14:paraId="5CA94BC8"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14:paraId="65CD17A3" w14:textId="77777777" w:rsidR="00F16751" w:rsidRPr="00DB1949" w:rsidRDefault="00F16751">
      <w:pPr>
        <w:tabs>
          <w:tab w:val="left" w:pos="0"/>
        </w:tabs>
        <w:suppressAutoHyphens/>
        <w:spacing w:line="360" w:lineRule="auto"/>
        <w:jc w:val="both"/>
        <w:rPr>
          <w:rFonts w:ascii="Arial" w:hAnsi="Arial" w:cs="Arial"/>
          <w:sz w:val="24"/>
          <w:szCs w:val="24"/>
        </w:rPr>
      </w:pPr>
    </w:p>
    <w:p w14:paraId="0810BC35" w14:textId="77777777" w:rsidR="00F16751" w:rsidRPr="00DB1949" w:rsidRDefault="00F16751">
      <w:pPr>
        <w:pStyle w:val="BodyTextIndent3"/>
        <w:widowControl w:val="0"/>
        <w:spacing w:line="360" w:lineRule="auto"/>
      </w:pPr>
      <w:r w:rsidRPr="00DB1949">
        <w:lastRenderedPageBreak/>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0510F7A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F87BB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35AEACA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921D9FC"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72B45A2E"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0BF49B6A"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41FAD8F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F637DE9" w14:textId="77777777"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14:paraId="36E2343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1EFA7415"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 xml:space="preserve">’s </w:t>
      </w:r>
      <w:r w:rsidR="00F16751" w:rsidRPr="00DB1949">
        <w:rPr>
          <w:rFonts w:ascii="Arial" w:hAnsi="Arial" w:cs="Arial"/>
          <w:sz w:val="24"/>
          <w:szCs w:val="24"/>
        </w:rPr>
        <w:lastRenderedPageBreak/>
        <w:t>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09440966"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12293146"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51540C24" w14:textId="77777777" w:rsidR="00E2456D" w:rsidRDefault="00E2456D" w:rsidP="00E2456D">
      <w:pPr>
        <w:rPr>
          <w:rFonts w:ascii="Arial" w:hAnsi="Arial" w:cs="Arial"/>
          <w:iCs/>
          <w:sz w:val="24"/>
          <w:szCs w:val="24"/>
          <w:lang w:eastAsia="en-GB"/>
        </w:rPr>
      </w:pPr>
    </w:p>
    <w:p w14:paraId="2062A662"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0395C743"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6043E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11756499" r:id="rId13">
            <o:FieldCodes>\s</o:FieldCodes>
          </o:OLEObject>
        </w:object>
      </w:r>
    </w:p>
    <w:p w14:paraId="2409F7A9"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2D6EC937" w14:textId="77777777" w:rsidR="00E2456D" w:rsidRPr="00BC31B2" w:rsidRDefault="00E2456D" w:rsidP="00E2456D">
      <w:pPr>
        <w:autoSpaceDE w:val="0"/>
        <w:autoSpaceDN w:val="0"/>
        <w:adjustRightInd w:val="0"/>
        <w:rPr>
          <w:rFonts w:ascii="Arial" w:hAnsi="Arial" w:cs="Arial"/>
        </w:rPr>
      </w:pPr>
    </w:p>
    <w:p w14:paraId="0E2A0D03"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7E41F13F" w14:textId="77777777"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14:paraId="42D0F0D4"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64B3C11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5F029106"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08289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w:t>
      </w:r>
      <w:r w:rsidRPr="00DB1949">
        <w:rPr>
          <w:rFonts w:ascii="Arial" w:hAnsi="Arial" w:cs="Arial"/>
          <w:sz w:val="24"/>
          <w:szCs w:val="24"/>
          <w:lang w:val="en-US"/>
        </w:rPr>
        <w:lastRenderedPageBreak/>
        <w:t>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2AF2B89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3C9F809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4E153E77"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200A4B5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45F87EC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69255B8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5935612C"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6FDDBCF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28A7EDE2"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4D5DC4F4" w14:textId="77777777"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215993EB"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048C5898"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172F77DE" w14:textId="77777777" w:rsidR="00063AB3" w:rsidRPr="00D00230" w:rsidRDefault="00063AB3" w:rsidP="00C31D46">
      <w:pPr>
        <w:spacing w:line="360" w:lineRule="auto"/>
        <w:jc w:val="both"/>
        <w:rPr>
          <w:rFonts w:ascii="Arial" w:hAnsi="Arial" w:cs="Arial"/>
          <w:sz w:val="24"/>
          <w:szCs w:val="24"/>
        </w:rPr>
      </w:pPr>
    </w:p>
    <w:p w14:paraId="13163F6A"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578B8F16" w14:textId="77777777" w:rsidR="00990D82" w:rsidRDefault="00990D82" w:rsidP="00C31D46">
      <w:pPr>
        <w:spacing w:line="360" w:lineRule="auto"/>
        <w:ind w:left="1418" w:hanging="1418"/>
        <w:jc w:val="both"/>
        <w:rPr>
          <w:rFonts w:ascii="Arial" w:hAnsi="Arial" w:cs="Arial"/>
          <w:sz w:val="24"/>
          <w:szCs w:val="24"/>
        </w:rPr>
      </w:pPr>
    </w:p>
    <w:p w14:paraId="1FFD2712"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4DD09C7A" w14:textId="77777777" w:rsidR="00063AB3" w:rsidRPr="00D00230" w:rsidRDefault="00063AB3" w:rsidP="00C31D46">
      <w:pPr>
        <w:spacing w:line="360" w:lineRule="auto"/>
        <w:jc w:val="both"/>
        <w:rPr>
          <w:rFonts w:ascii="Arial" w:hAnsi="Arial" w:cs="Arial"/>
          <w:sz w:val="24"/>
          <w:szCs w:val="24"/>
        </w:rPr>
      </w:pPr>
    </w:p>
    <w:p w14:paraId="570FE456"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17B7A64A"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B731FB3" w14:textId="77777777" w:rsidR="00063AB3" w:rsidRPr="00D00230" w:rsidRDefault="00063AB3" w:rsidP="00C31D46">
      <w:pPr>
        <w:spacing w:line="360" w:lineRule="auto"/>
        <w:jc w:val="both"/>
        <w:rPr>
          <w:rFonts w:ascii="Arial" w:hAnsi="Arial" w:cs="Arial"/>
          <w:sz w:val="24"/>
          <w:szCs w:val="24"/>
        </w:rPr>
      </w:pPr>
    </w:p>
    <w:p w14:paraId="0A94066C"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6BC72264" w14:textId="77777777" w:rsidR="00F16751" w:rsidRPr="00DB1949" w:rsidRDefault="00F16751">
      <w:pPr>
        <w:pStyle w:val="Sectionheading"/>
        <w:tabs>
          <w:tab w:val="left" w:pos="1418"/>
        </w:tabs>
        <w:rPr>
          <w:rFonts w:ascii="Arial" w:hAnsi="Arial" w:cs="Arial"/>
        </w:rPr>
      </w:pPr>
    </w:p>
    <w:p w14:paraId="517F4944"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1B2AA81F"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4E806EC0"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30258C26" w14:textId="77777777" w:rsidR="00F55F0D" w:rsidRPr="00DB1949" w:rsidRDefault="00F55F0D">
      <w:pPr>
        <w:pStyle w:val="Conditionhead"/>
        <w:widowControl w:val="0"/>
        <w:ind w:left="1440" w:hanging="1440"/>
        <w:rPr>
          <w:rFonts w:ascii="Arial" w:hAnsi="Arial" w:cs="Arial"/>
          <w:b w:val="0"/>
          <w:bCs w:val="0"/>
        </w:rPr>
      </w:pPr>
    </w:p>
    <w:p w14:paraId="2B7E63D3" w14:textId="77777777"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xml:space="preserve">. The only </w:t>
      </w:r>
      <w:r w:rsidR="00EA45BE" w:rsidRPr="001F315E">
        <w:rPr>
          <w:rFonts w:ascii="Arial" w:hAnsi="Arial" w:cs="Arial"/>
          <w:sz w:val="24"/>
          <w:szCs w:val="24"/>
        </w:rPr>
        <w:lastRenderedPageBreak/>
        <w:t>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2AC85D36" w14:textId="77777777" w:rsidR="00F55F0D" w:rsidRDefault="00F55F0D" w:rsidP="001F315E">
      <w:pPr>
        <w:spacing w:line="360" w:lineRule="auto"/>
        <w:ind w:left="1418" w:hanging="1418"/>
        <w:jc w:val="both"/>
        <w:rPr>
          <w:rFonts w:ascii="Arial" w:hAnsi="Arial" w:cs="Arial"/>
          <w:sz w:val="24"/>
          <w:szCs w:val="24"/>
        </w:rPr>
      </w:pPr>
    </w:p>
    <w:p w14:paraId="63ACA600"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71692F7B" w14:textId="77777777" w:rsidR="00EA45BE" w:rsidRDefault="00EA45BE" w:rsidP="00EA45BE">
      <w:pPr>
        <w:spacing w:before="9"/>
        <w:rPr>
          <w:rFonts w:ascii="Arial" w:hAnsi="Arial" w:cs="Arial"/>
          <w:sz w:val="24"/>
          <w:szCs w:val="24"/>
        </w:rPr>
      </w:pPr>
    </w:p>
    <w:p w14:paraId="6B4F6795"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6045C087"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6EF7EF8E"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38AE05BC"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071ECD8D" w14:textId="77777777"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43C03BF1" w14:textId="77777777" w:rsidR="00EA45BE" w:rsidRDefault="00EA45BE" w:rsidP="00EA45BE">
      <w:pPr>
        <w:spacing w:before="9"/>
        <w:rPr>
          <w:rFonts w:ascii="Arial" w:hAnsi="Arial" w:cs="Arial"/>
          <w:sz w:val="24"/>
          <w:szCs w:val="24"/>
        </w:rPr>
      </w:pPr>
    </w:p>
    <w:p w14:paraId="40C85C5A"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618BAD54" w14:textId="77777777"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4685580A" w14:textId="77777777"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048F6063"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14:paraId="0B7166E6"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lastRenderedPageBreak/>
        <w:t>Harm that might result from a Data Loss Event;</w:t>
      </w:r>
    </w:p>
    <w:p w14:paraId="18852A1F"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14:paraId="47ADB350" w14:textId="77777777"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6DC4EBE9" w14:textId="77777777"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369B4068" w14:textId="77777777"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14:paraId="7D02ABDF" w14:textId="77777777"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6A887EE6" w14:textId="77777777"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1179252F"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6F943791"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2424980F" w14:textId="77777777"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2AEA3DF5" w14:textId="77777777"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7757B6EB" w14:textId="77777777"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7B114A2E"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6157CDCE" w14:textId="77777777"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w:t>
      </w:r>
      <w:r w:rsidRPr="001F315E">
        <w:rPr>
          <w:rFonts w:ascii="Arial" w:hAnsi="Arial" w:cs="Arial"/>
          <w:sz w:val="24"/>
          <w:szCs w:val="24"/>
        </w:rPr>
        <w:lastRenderedPageBreak/>
        <w:t xml:space="preserve">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007F44DC"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2D816A6A" w14:textId="77777777"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58DC2AB7" w14:textId="77777777" w:rsidR="00EA45BE" w:rsidRDefault="00EA45BE" w:rsidP="00EA45BE">
      <w:pPr>
        <w:spacing w:before="9"/>
        <w:rPr>
          <w:rFonts w:ascii="Arial" w:hAnsi="Arial" w:cs="Arial"/>
          <w:sz w:val="24"/>
          <w:szCs w:val="24"/>
        </w:rPr>
      </w:pPr>
    </w:p>
    <w:p w14:paraId="115F9B6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1BD91283"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71A7F47E"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535B7BDC"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77AB8AF3" w14:textId="77777777"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0AFE78ED" w14:textId="77777777"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5F71DE42"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2E6872BA" w14:textId="77777777" w:rsidR="00EA45BE" w:rsidRDefault="00EA45BE" w:rsidP="00EA45BE">
      <w:pPr>
        <w:spacing w:before="7"/>
        <w:rPr>
          <w:rFonts w:ascii="Arial" w:hAnsi="Arial" w:cs="Arial"/>
          <w:sz w:val="25"/>
          <w:szCs w:val="25"/>
        </w:rPr>
      </w:pPr>
    </w:p>
    <w:p w14:paraId="780620DC"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1E278937" w14:textId="77777777" w:rsidR="00631B3C" w:rsidRPr="001F315E" w:rsidRDefault="00631B3C" w:rsidP="001F315E">
      <w:pPr>
        <w:spacing w:line="360" w:lineRule="auto"/>
        <w:ind w:left="1418" w:hanging="1418"/>
        <w:jc w:val="both"/>
        <w:rPr>
          <w:rFonts w:ascii="Arial" w:hAnsi="Arial" w:cs="Arial"/>
          <w:sz w:val="24"/>
          <w:szCs w:val="24"/>
        </w:rPr>
      </w:pPr>
    </w:p>
    <w:p w14:paraId="6DC7CF0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w:t>
      </w:r>
      <w:r w:rsidR="00EA45BE" w:rsidRPr="001F315E">
        <w:rPr>
          <w:rFonts w:ascii="Arial" w:hAnsi="Arial" w:cs="Arial"/>
          <w:sz w:val="24"/>
          <w:szCs w:val="24"/>
        </w:rPr>
        <w:lastRenderedPageBreak/>
        <w:t xml:space="preserve">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255E4DC2"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2DD9DC07"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19DAB623"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768A1C07"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2B62250A" w14:textId="77777777"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6F33CB12" w14:textId="77777777" w:rsidR="00631B3C" w:rsidRPr="001F315E" w:rsidRDefault="00631B3C" w:rsidP="001F315E">
      <w:pPr>
        <w:spacing w:line="360" w:lineRule="auto"/>
        <w:jc w:val="both"/>
        <w:rPr>
          <w:rFonts w:ascii="Arial" w:hAnsi="Arial" w:cs="Arial"/>
          <w:sz w:val="24"/>
          <w:szCs w:val="24"/>
        </w:rPr>
      </w:pPr>
    </w:p>
    <w:p w14:paraId="3102549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41742A27" w14:textId="77777777"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2081F954"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14:paraId="3546D938"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7A07FAAE" w14:textId="77777777" w:rsidR="00EA45BE" w:rsidRDefault="00EA45BE" w:rsidP="00EA45BE">
      <w:pPr>
        <w:spacing w:before="9"/>
        <w:rPr>
          <w:rFonts w:ascii="Arial" w:hAnsi="Arial" w:cs="Arial"/>
          <w:sz w:val="24"/>
          <w:szCs w:val="24"/>
        </w:rPr>
      </w:pPr>
    </w:p>
    <w:p w14:paraId="1F28CE0A"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7B750D9A" w14:textId="77777777" w:rsidR="00EA45BE" w:rsidRDefault="00EA45BE" w:rsidP="001F315E">
      <w:pPr>
        <w:spacing w:line="360" w:lineRule="auto"/>
        <w:ind w:left="1418" w:hanging="1418"/>
        <w:jc w:val="both"/>
        <w:rPr>
          <w:rFonts w:ascii="Arial" w:hAnsi="Arial" w:cs="Arial"/>
          <w:sz w:val="24"/>
          <w:szCs w:val="24"/>
        </w:rPr>
      </w:pPr>
    </w:p>
    <w:p w14:paraId="5497C115"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5CD73172" w14:textId="77777777" w:rsidR="00145CCD" w:rsidRPr="001F315E" w:rsidRDefault="00145CCD" w:rsidP="001F315E">
      <w:pPr>
        <w:spacing w:line="360" w:lineRule="auto"/>
        <w:ind w:left="1418" w:hanging="1418"/>
        <w:jc w:val="both"/>
        <w:rPr>
          <w:rFonts w:ascii="Arial" w:hAnsi="Arial" w:cs="Arial"/>
          <w:sz w:val="24"/>
          <w:szCs w:val="24"/>
        </w:rPr>
      </w:pPr>
    </w:p>
    <w:p w14:paraId="4690D50E"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3D4A507B"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66FE42B7"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435263FC"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4AD29DE7"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0D007B37" w14:textId="77777777" w:rsidR="00EA45BE" w:rsidRDefault="00EA45BE" w:rsidP="001F315E">
      <w:pPr>
        <w:spacing w:line="360" w:lineRule="auto"/>
        <w:jc w:val="both"/>
        <w:rPr>
          <w:rFonts w:ascii="Arial" w:hAnsi="Arial" w:cs="Arial"/>
          <w:sz w:val="24"/>
          <w:szCs w:val="24"/>
        </w:rPr>
      </w:pPr>
    </w:p>
    <w:p w14:paraId="6683ADB7"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64AC4348" w14:textId="77777777" w:rsidR="00EA45BE" w:rsidRPr="001F315E" w:rsidRDefault="00EA45BE" w:rsidP="001F315E">
      <w:pPr>
        <w:spacing w:line="360" w:lineRule="auto"/>
        <w:ind w:left="1418" w:hanging="1418"/>
        <w:jc w:val="both"/>
        <w:rPr>
          <w:rFonts w:ascii="Arial" w:hAnsi="Arial" w:cs="Arial"/>
          <w:sz w:val="24"/>
          <w:szCs w:val="24"/>
        </w:rPr>
      </w:pPr>
    </w:p>
    <w:p w14:paraId="3F9E2063"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304D39C7" w14:textId="77777777" w:rsidR="00EA45BE" w:rsidRDefault="00EA45BE" w:rsidP="001F315E">
      <w:pPr>
        <w:spacing w:line="360" w:lineRule="auto"/>
        <w:ind w:left="1418" w:hanging="1418"/>
        <w:jc w:val="both"/>
        <w:rPr>
          <w:rFonts w:ascii="Arial" w:hAnsi="Arial" w:cs="Arial"/>
          <w:sz w:val="24"/>
          <w:szCs w:val="24"/>
        </w:rPr>
      </w:pPr>
    </w:p>
    <w:p w14:paraId="1DAE4988"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4247AFC3" w14:textId="77777777" w:rsidR="008E03DF" w:rsidRDefault="008E03DF" w:rsidP="001F315E">
      <w:pPr>
        <w:spacing w:line="360" w:lineRule="auto"/>
        <w:ind w:left="1418" w:hanging="1418"/>
        <w:jc w:val="both"/>
        <w:rPr>
          <w:rFonts w:ascii="Arial" w:hAnsi="Arial" w:cs="Arial"/>
          <w:sz w:val="24"/>
          <w:szCs w:val="24"/>
        </w:rPr>
      </w:pPr>
    </w:p>
    <w:p w14:paraId="532E9F02" w14:textId="77777777"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 xml:space="preserve">(the Schedule for Joint Controller </w:t>
      </w:r>
      <w:r w:rsidR="00094459">
        <w:rPr>
          <w:rFonts w:ascii="Arial" w:hAnsi="Arial" w:cs="Arial"/>
          <w:sz w:val="24"/>
          <w:szCs w:val="24"/>
        </w:rPr>
        <w:lastRenderedPageBreak/>
        <w:t>Agreements) in replacement of Clauses E1.1-</w:t>
      </w:r>
      <w:r>
        <w:rPr>
          <w:rFonts w:ascii="Arial" w:hAnsi="Arial" w:cs="Arial"/>
          <w:sz w:val="24"/>
          <w:szCs w:val="24"/>
        </w:rPr>
        <w:t>1.14 for the Personal Data under Joint Control.</w:t>
      </w:r>
    </w:p>
    <w:p w14:paraId="3E970165"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421D4839"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786885F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5CE7B3E9"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3FEDDC91"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2333883C"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0AFE2C4F"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53F68340"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33162310"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734BFD78"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4547CA92" w14:textId="77777777" w:rsidR="00F16751" w:rsidRPr="00DB1949" w:rsidRDefault="00F16751">
      <w:pPr>
        <w:tabs>
          <w:tab w:val="left" w:pos="-720"/>
        </w:tabs>
        <w:suppressAutoHyphens/>
        <w:spacing w:line="360" w:lineRule="auto"/>
        <w:jc w:val="both"/>
        <w:rPr>
          <w:rFonts w:ascii="Arial" w:hAnsi="Arial" w:cs="Arial"/>
          <w:sz w:val="24"/>
          <w:szCs w:val="24"/>
        </w:rPr>
      </w:pPr>
    </w:p>
    <w:p w14:paraId="6E33251E"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3B23E72F" w14:textId="77777777" w:rsidR="00F16751" w:rsidRPr="00DB1949" w:rsidRDefault="00F16751">
      <w:pPr>
        <w:pStyle w:val="BodyText"/>
        <w:keepNext w:val="0"/>
        <w:keepLines w:val="0"/>
        <w:tabs>
          <w:tab w:val="left" w:pos="-720"/>
        </w:tabs>
        <w:spacing w:line="360" w:lineRule="auto"/>
        <w:ind w:left="1418" w:hanging="1418"/>
        <w:rPr>
          <w:highlight w:val="yellow"/>
        </w:rPr>
      </w:pPr>
    </w:p>
    <w:p w14:paraId="6B68D681"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2FFA0A4D"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2669F421"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49C76CC1" w14:textId="77777777" w:rsidR="00F16751" w:rsidRPr="00DB1949" w:rsidRDefault="00F16751">
      <w:pPr>
        <w:pStyle w:val="Default"/>
        <w:spacing w:line="360" w:lineRule="auto"/>
        <w:rPr>
          <w:rFonts w:ascii="Arial" w:hAnsi="Arial" w:cs="Arial"/>
          <w:color w:val="auto"/>
        </w:rPr>
      </w:pPr>
    </w:p>
    <w:p w14:paraId="02A40EFE"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6ADFE8CF"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2AF3326E" w14:textId="77777777" w:rsidR="008E1CA2" w:rsidRPr="00DB1949" w:rsidRDefault="008E1CA2">
      <w:pPr>
        <w:pStyle w:val="Default"/>
        <w:spacing w:line="360" w:lineRule="auto"/>
        <w:ind w:left="2160" w:hanging="720"/>
        <w:rPr>
          <w:rFonts w:ascii="Arial" w:hAnsi="Arial" w:cs="Arial"/>
          <w:color w:val="auto"/>
        </w:rPr>
      </w:pPr>
    </w:p>
    <w:p w14:paraId="4EE27FA6"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lastRenderedPageBreak/>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6247ED67" w14:textId="77777777" w:rsidR="008E1CA2" w:rsidRPr="00DB1949" w:rsidRDefault="008E1CA2">
      <w:pPr>
        <w:pStyle w:val="Default"/>
        <w:spacing w:line="360" w:lineRule="auto"/>
        <w:ind w:left="2160" w:hanging="720"/>
        <w:rPr>
          <w:rFonts w:ascii="Arial" w:hAnsi="Arial" w:cs="Arial"/>
          <w:color w:val="auto"/>
        </w:rPr>
      </w:pPr>
    </w:p>
    <w:p w14:paraId="7C6B6A0C"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3FD04233" w14:textId="77777777" w:rsidR="00F043BD" w:rsidRPr="00DB1949" w:rsidRDefault="00F043BD">
      <w:pPr>
        <w:pStyle w:val="Default"/>
        <w:spacing w:line="360" w:lineRule="auto"/>
        <w:ind w:left="2160" w:hanging="720"/>
        <w:rPr>
          <w:rFonts w:ascii="Arial" w:hAnsi="Arial" w:cs="Arial"/>
          <w:color w:val="auto"/>
        </w:rPr>
      </w:pPr>
    </w:p>
    <w:p w14:paraId="33887179"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14760BB9" w14:textId="77777777" w:rsidR="008E1CA2" w:rsidRPr="00DB1949" w:rsidRDefault="008E1CA2">
      <w:pPr>
        <w:pStyle w:val="Default"/>
        <w:spacing w:line="360" w:lineRule="auto"/>
        <w:ind w:left="2160" w:hanging="720"/>
        <w:rPr>
          <w:rFonts w:ascii="Arial" w:hAnsi="Arial" w:cs="Arial"/>
          <w:color w:val="auto"/>
        </w:rPr>
      </w:pPr>
    </w:p>
    <w:p w14:paraId="0FAC66BE"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63EE32C8" w14:textId="77777777" w:rsidR="008E1CA2" w:rsidRPr="008E1CA2" w:rsidRDefault="008E1CA2" w:rsidP="008E1CA2">
      <w:pPr>
        <w:pStyle w:val="Default"/>
        <w:spacing w:line="360" w:lineRule="auto"/>
        <w:ind w:left="2160"/>
        <w:rPr>
          <w:rFonts w:ascii="Arial" w:hAnsi="Arial" w:cs="Arial"/>
          <w:color w:val="auto"/>
        </w:rPr>
      </w:pPr>
    </w:p>
    <w:p w14:paraId="441EFF7E"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743C60A2" w14:textId="77777777" w:rsidR="008E1CA2" w:rsidRPr="008E1CA2" w:rsidRDefault="008E1CA2" w:rsidP="008E1CA2">
      <w:pPr>
        <w:pStyle w:val="Default"/>
        <w:spacing w:line="360" w:lineRule="auto"/>
        <w:ind w:left="2160"/>
        <w:rPr>
          <w:rFonts w:ascii="Arial" w:hAnsi="Arial" w:cs="Arial"/>
          <w:color w:val="auto"/>
        </w:rPr>
      </w:pPr>
    </w:p>
    <w:p w14:paraId="4B541B37"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74A4EA43" w14:textId="77777777" w:rsidR="00F16751" w:rsidRPr="00DB1949" w:rsidRDefault="00F16751">
      <w:pPr>
        <w:pStyle w:val="Default"/>
        <w:spacing w:line="360" w:lineRule="auto"/>
        <w:rPr>
          <w:rFonts w:ascii="Arial" w:hAnsi="Arial" w:cs="Arial"/>
          <w:color w:val="auto"/>
        </w:rPr>
      </w:pPr>
    </w:p>
    <w:p w14:paraId="75BC1202"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B0BD8BA" w14:textId="77777777" w:rsidR="00F16751" w:rsidRPr="00DB1949" w:rsidRDefault="00F16751" w:rsidP="000B59CA">
      <w:pPr>
        <w:pStyle w:val="Default"/>
        <w:spacing w:line="360" w:lineRule="auto"/>
        <w:ind w:left="1440" w:hanging="1440"/>
        <w:rPr>
          <w:rFonts w:ascii="Arial" w:hAnsi="Arial" w:cs="Arial"/>
          <w:color w:val="auto"/>
        </w:rPr>
      </w:pPr>
    </w:p>
    <w:p w14:paraId="2086371B"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57FCD0FD" w14:textId="77777777" w:rsidR="00F16751" w:rsidRPr="00DB1949" w:rsidRDefault="00F16751" w:rsidP="000B59CA">
      <w:pPr>
        <w:pStyle w:val="Default"/>
        <w:spacing w:line="360" w:lineRule="auto"/>
        <w:ind w:left="1440" w:hanging="1440"/>
        <w:rPr>
          <w:rFonts w:ascii="Arial" w:hAnsi="Arial" w:cs="Arial"/>
          <w:color w:val="auto"/>
        </w:rPr>
      </w:pPr>
    </w:p>
    <w:p w14:paraId="18EA4D02"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6F990A0F" w14:textId="77777777" w:rsidR="00F16751" w:rsidRPr="00DB1949" w:rsidRDefault="00F16751">
      <w:pPr>
        <w:pStyle w:val="Default"/>
        <w:spacing w:line="360" w:lineRule="auto"/>
        <w:rPr>
          <w:rFonts w:ascii="Arial" w:hAnsi="Arial" w:cs="Arial"/>
          <w:color w:val="auto"/>
        </w:rPr>
      </w:pPr>
    </w:p>
    <w:p w14:paraId="5D23D476"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lastRenderedPageBreak/>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429AAC2D"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42CC171C"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2A9F6211" w14:textId="77777777" w:rsidR="00F16751" w:rsidRPr="00DB1949" w:rsidRDefault="00F16751" w:rsidP="00AF3F86">
      <w:pPr>
        <w:pStyle w:val="Default"/>
        <w:spacing w:line="360" w:lineRule="auto"/>
        <w:jc w:val="both"/>
        <w:rPr>
          <w:rFonts w:ascii="Arial" w:hAnsi="Arial" w:cs="Arial"/>
        </w:rPr>
      </w:pPr>
    </w:p>
    <w:p w14:paraId="3F81F84C"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781F5871" w14:textId="77777777" w:rsidR="00F16751" w:rsidRPr="00DB1949" w:rsidRDefault="00F16751" w:rsidP="00AF3F86">
      <w:pPr>
        <w:pStyle w:val="Default"/>
        <w:spacing w:line="360" w:lineRule="auto"/>
        <w:jc w:val="both"/>
        <w:rPr>
          <w:rFonts w:ascii="Arial" w:hAnsi="Arial" w:cs="Arial"/>
        </w:rPr>
      </w:pPr>
    </w:p>
    <w:p w14:paraId="6590E946"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035216F2" w14:textId="77777777" w:rsidR="005203E1" w:rsidRDefault="005203E1" w:rsidP="001F315E">
      <w:pPr>
        <w:pStyle w:val="Default"/>
        <w:spacing w:line="360" w:lineRule="auto"/>
        <w:ind w:left="2129"/>
        <w:jc w:val="both"/>
        <w:rPr>
          <w:rFonts w:ascii="Arial" w:hAnsi="Arial" w:cs="Arial"/>
        </w:rPr>
      </w:pPr>
    </w:p>
    <w:p w14:paraId="7F4706B2"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62D8D120" w14:textId="77777777" w:rsidR="005203E1" w:rsidRPr="001F315E" w:rsidRDefault="005203E1" w:rsidP="001F315E">
      <w:pPr>
        <w:pStyle w:val="Default"/>
        <w:spacing w:line="360" w:lineRule="auto"/>
        <w:ind w:left="2129"/>
        <w:jc w:val="both"/>
        <w:rPr>
          <w:rFonts w:ascii="Arial" w:hAnsi="Arial" w:cs="Arial"/>
        </w:rPr>
      </w:pPr>
    </w:p>
    <w:p w14:paraId="32DBB023"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3100FDB1" w14:textId="77777777" w:rsidR="005203E1" w:rsidRPr="007A23D0" w:rsidRDefault="005203E1" w:rsidP="001F315E">
      <w:pPr>
        <w:pStyle w:val="Default"/>
        <w:spacing w:line="360" w:lineRule="auto"/>
        <w:ind w:left="2129"/>
        <w:jc w:val="both"/>
        <w:rPr>
          <w:rFonts w:ascii="Arial" w:hAnsi="Arial" w:cs="Arial"/>
          <w:color w:val="auto"/>
        </w:rPr>
      </w:pPr>
    </w:p>
    <w:p w14:paraId="0E113403"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45052038" w14:textId="77777777" w:rsidR="005203E1" w:rsidRPr="007A23D0" w:rsidRDefault="005203E1" w:rsidP="001F315E">
      <w:pPr>
        <w:pStyle w:val="Default"/>
        <w:spacing w:line="360" w:lineRule="auto"/>
        <w:ind w:left="2129"/>
        <w:jc w:val="both"/>
        <w:rPr>
          <w:rFonts w:ascii="Arial" w:hAnsi="Arial" w:cs="Arial"/>
          <w:color w:val="auto"/>
        </w:rPr>
      </w:pPr>
    </w:p>
    <w:p w14:paraId="70B1E8F8"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7443701F" w14:textId="77777777" w:rsidR="00F16751" w:rsidRPr="00DB1949" w:rsidRDefault="00F16751" w:rsidP="00AF3F86">
      <w:pPr>
        <w:pStyle w:val="Default"/>
        <w:spacing w:line="360" w:lineRule="auto"/>
        <w:ind w:left="1440" w:hanging="720"/>
        <w:jc w:val="both"/>
        <w:rPr>
          <w:rFonts w:ascii="Arial" w:hAnsi="Arial" w:cs="Arial"/>
        </w:rPr>
      </w:pPr>
    </w:p>
    <w:p w14:paraId="5A31432E"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lastRenderedPageBreak/>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w:t>
      </w:r>
      <w:proofErr w:type="spellStart"/>
      <w:r w:rsidRPr="00DB1949">
        <w:rPr>
          <w:rFonts w:ascii="Arial" w:hAnsi="Arial" w:cs="Arial"/>
        </w:rPr>
        <w:t>endeavours</w:t>
      </w:r>
      <w:proofErr w:type="spellEnd"/>
      <w:r w:rsidRPr="00DB1949">
        <w:rPr>
          <w:rFonts w:ascii="Arial" w:hAnsi="Arial" w:cs="Arial"/>
        </w:rPr>
        <w:t xml:space="preserve">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2EEB2789" w14:textId="77777777" w:rsidR="00F16751" w:rsidRPr="00DB1949" w:rsidRDefault="00F16751">
      <w:pPr>
        <w:pStyle w:val="Default"/>
        <w:spacing w:line="360" w:lineRule="auto"/>
        <w:rPr>
          <w:rFonts w:ascii="Arial" w:hAnsi="Arial" w:cs="Arial"/>
        </w:rPr>
      </w:pPr>
    </w:p>
    <w:p w14:paraId="0E5874DC"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7287D756" w14:textId="77777777" w:rsidR="000D504F" w:rsidRDefault="000D504F" w:rsidP="00AF3F86">
      <w:pPr>
        <w:pStyle w:val="Default"/>
        <w:spacing w:line="360" w:lineRule="auto"/>
        <w:ind w:left="1440" w:hanging="1440"/>
        <w:jc w:val="both"/>
        <w:rPr>
          <w:rFonts w:ascii="Arial" w:hAnsi="Arial" w:cs="Arial"/>
        </w:rPr>
      </w:pPr>
    </w:p>
    <w:p w14:paraId="605D0004"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6AD68A5E" w14:textId="77777777" w:rsidR="00F16751" w:rsidRPr="00DB1949" w:rsidRDefault="00F16751">
      <w:pPr>
        <w:keepNext/>
        <w:rPr>
          <w:rFonts w:ascii="Arial" w:hAnsi="Arial" w:cs="Arial"/>
        </w:rPr>
      </w:pPr>
    </w:p>
    <w:p w14:paraId="43872E1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33FFD83C" w14:textId="77777777" w:rsidR="00F16751" w:rsidRPr="00DB1949" w:rsidRDefault="00F16751" w:rsidP="00AF3F86">
      <w:pPr>
        <w:pStyle w:val="Default"/>
        <w:spacing w:line="360" w:lineRule="auto"/>
        <w:jc w:val="both"/>
        <w:rPr>
          <w:rFonts w:ascii="Arial" w:hAnsi="Arial" w:cs="Arial"/>
        </w:rPr>
      </w:pPr>
    </w:p>
    <w:p w14:paraId="7917524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0EBB8D5D" w14:textId="77777777" w:rsidR="00F16751" w:rsidRPr="00DB1949" w:rsidRDefault="00F16751" w:rsidP="00AF3F86">
      <w:pPr>
        <w:pStyle w:val="Default"/>
        <w:spacing w:line="360" w:lineRule="auto"/>
        <w:ind w:left="720" w:hanging="720"/>
        <w:jc w:val="both"/>
        <w:rPr>
          <w:rFonts w:ascii="Arial" w:hAnsi="Arial" w:cs="Arial"/>
        </w:rPr>
      </w:pPr>
    </w:p>
    <w:p w14:paraId="4C2AE51A"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24A3F8C1" w14:textId="77777777" w:rsidR="00F16751" w:rsidRPr="00DB1949" w:rsidRDefault="00F16751" w:rsidP="00AF3F86">
      <w:pPr>
        <w:pStyle w:val="Default"/>
        <w:spacing w:line="360" w:lineRule="auto"/>
        <w:ind w:left="2127" w:hanging="709"/>
        <w:jc w:val="both"/>
        <w:rPr>
          <w:rFonts w:ascii="Arial" w:hAnsi="Arial" w:cs="Arial"/>
        </w:rPr>
      </w:pPr>
    </w:p>
    <w:p w14:paraId="418AC394"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w:t>
      </w:r>
      <w:r w:rsidRPr="00DB1949">
        <w:rPr>
          <w:rFonts w:ascii="Arial" w:hAnsi="Arial" w:cs="Arial"/>
        </w:rPr>
        <w:lastRenderedPageBreak/>
        <w:t xml:space="preserve">10 of the FOIA or Regulation 5 of the Environmental Information Regulations. </w:t>
      </w:r>
    </w:p>
    <w:p w14:paraId="037DD8D7" w14:textId="77777777" w:rsidR="00F16751" w:rsidRPr="00DB1949" w:rsidRDefault="00F16751">
      <w:pPr>
        <w:pStyle w:val="Default"/>
        <w:spacing w:line="360" w:lineRule="auto"/>
        <w:rPr>
          <w:rFonts w:ascii="Arial" w:hAnsi="Arial" w:cs="Arial"/>
        </w:rPr>
      </w:pPr>
    </w:p>
    <w:p w14:paraId="0DF45BF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7277E9FD" w14:textId="77777777" w:rsidR="00F16751" w:rsidRPr="00DB1949" w:rsidRDefault="00F16751" w:rsidP="00AF3F86">
      <w:pPr>
        <w:pStyle w:val="Default"/>
        <w:spacing w:line="360" w:lineRule="auto"/>
        <w:jc w:val="both"/>
        <w:rPr>
          <w:rFonts w:ascii="Arial" w:hAnsi="Arial" w:cs="Arial"/>
        </w:rPr>
      </w:pPr>
    </w:p>
    <w:p w14:paraId="7D588D03"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w:t>
      </w:r>
      <w:proofErr w:type="spellStart"/>
      <w:r w:rsidRPr="00DB1949">
        <w:rPr>
          <w:rFonts w:ascii="Arial" w:hAnsi="Arial" w:cs="Arial"/>
        </w:rPr>
        <w:t>authorised</w:t>
      </w:r>
      <w:proofErr w:type="spellEnd"/>
      <w:r w:rsidRPr="00DB1949">
        <w:rPr>
          <w:rFonts w:ascii="Arial" w:hAnsi="Arial" w:cs="Arial"/>
        </w:rPr>
        <w:t xml:space="preserve"> to do so by the </w:t>
      </w:r>
      <w:r w:rsidR="004A4E84">
        <w:rPr>
          <w:rFonts w:ascii="Arial" w:hAnsi="Arial" w:cs="Arial"/>
        </w:rPr>
        <w:t>Authority</w:t>
      </w:r>
      <w:r w:rsidRPr="00DB1949">
        <w:rPr>
          <w:rFonts w:ascii="Arial" w:hAnsi="Arial" w:cs="Arial"/>
        </w:rPr>
        <w:t xml:space="preserve">. </w:t>
      </w:r>
    </w:p>
    <w:p w14:paraId="4926A0E7" w14:textId="77777777" w:rsidR="00F16751" w:rsidRPr="00DB1949" w:rsidRDefault="00F16751" w:rsidP="00AF3F86">
      <w:pPr>
        <w:pStyle w:val="Default"/>
        <w:spacing w:line="360" w:lineRule="auto"/>
        <w:jc w:val="both"/>
        <w:rPr>
          <w:rFonts w:ascii="Arial" w:hAnsi="Arial" w:cs="Arial"/>
        </w:rPr>
      </w:pPr>
    </w:p>
    <w:p w14:paraId="69F79EA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5B8E3340" w14:textId="77777777" w:rsidR="00F16751" w:rsidRPr="00DB1949" w:rsidRDefault="00F16751" w:rsidP="00AF3F86">
      <w:pPr>
        <w:pStyle w:val="Default"/>
        <w:spacing w:line="360" w:lineRule="auto"/>
        <w:ind w:left="1440" w:hanging="1440"/>
        <w:jc w:val="both"/>
        <w:rPr>
          <w:rFonts w:ascii="Arial" w:hAnsi="Arial" w:cs="Arial"/>
        </w:rPr>
      </w:pPr>
    </w:p>
    <w:p w14:paraId="7950FC22"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32E5950B" w14:textId="77777777" w:rsidR="00F16751" w:rsidRPr="00DB1949" w:rsidRDefault="00F16751" w:rsidP="00AF3F86">
      <w:pPr>
        <w:pStyle w:val="Default"/>
        <w:spacing w:line="360" w:lineRule="auto"/>
        <w:ind w:left="1418"/>
        <w:jc w:val="both"/>
        <w:rPr>
          <w:rFonts w:ascii="Arial" w:hAnsi="Arial" w:cs="Arial"/>
        </w:rPr>
      </w:pPr>
    </w:p>
    <w:p w14:paraId="2C93A808"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14:paraId="37A1F700" w14:textId="77777777" w:rsidR="00F16751" w:rsidRPr="00DB1949" w:rsidRDefault="00F16751" w:rsidP="00AF3F86">
      <w:pPr>
        <w:pStyle w:val="Default"/>
        <w:spacing w:line="360" w:lineRule="auto"/>
        <w:ind w:left="720"/>
        <w:jc w:val="both"/>
        <w:rPr>
          <w:rFonts w:ascii="Arial" w:hAnsi="Arial" w:cs="Arial"/>
        </w:rPr>
      </w:pPr>
    </w:p>
    <w:p w14:paraId="5B8D8866"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5FB6A33E" w14:textId="77777777" w:rsidR="00F16751" w:rsidRPr="00DB1949" w:rsidRDefault="00F16751" w:rsidP="00AF3F86">
      <w:pPr>
        <w:pStyle w:val="Default"/>
        <w:spacing w:line="360" w:lineRule="auto"/>
        <w:jc w:val="both"/>
        <w:rPr>
          <w:rFonts w:ascii="Arial" w:hAnsi="Arial" w:cs="Arial"/>
        </w:rPr>
      </w:pPr>
    </w:p>
    <w:p w14:paraId="7CA17AD4"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lastRenderedPageBreak/>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59F21A24" w14:textId="77777777" w:rsidR="00F16751" w:rsidRPr="00DB1949" w:rsidRDefault="00F16751" w:rsidP="00AF3F86">
      <w:pPr>
        <w:pStyle w:val="Default"/>
        <w:spacing w:line="360" w:lineRule="auto"/>
        <w:jc w:val="both"/>
        <w:rPr>
          <w:rFonts w:ascii="Arial" w:hAnsi="Arial" w:cs="Arial"/>
        </w:rPr>
      </w:pPr>
    </w:p>
    <w:p w14:paraId="37E1AC1F"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67950151"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5A607B62"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426A3B37" w14:textId="77777777" w:rsidR="00F16751" w:rsidRPr="00DB1949" w:rsidRDefault="00F16751">
      <w:pPr>
        <w:tabs>
          <w:tab w:val="left" w:pos="0"/>
        </w:tabs>
        <w:suppressAutoHyphens/>
        <w:spacing w:line="360" w:lineRule="auto"/>
        <w:jc w:val="both"/>
        <w:rPr>
          <w:rFonts w:ascii="Arial" w:hAnsi="Arial" w:cs="Arial"/>
          <w:sz w:val="24"/>
          <w:szCs w:val="24"/>
        </w:rPr>
      </w:pPr>
    </w:p>
    <w:p w14:paraId="006E73F1"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2862988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6983354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69A1061B" w14:textId="77777777" w:rsidR="00CF5004" w:rsidRDefault="00CF5004">
      <w:pPr>
        <w:pStyle w:val="Conditionhead"/>
        <w:tabs>
          <w:tab w:val="left" w:pos="1418"/>
        </w:tabs>
        <w:rPr>
          <w:rFonts w:ascii="Arial" w:hAnsi="Arial" w:cs="Arial"/>
        </w:rPr>
      </w:pPr>
    </w:p>
    <w:p w14:paraId="61741944"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3DFA2F4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1F48E02" w14:textId="77777777"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5DF8CD0C" w14:textId="77777777" w:rsidR="009744C0" w:rsidRDefault="009744C0">
      <w:pPr>
        <w:pStyle w:val="BodyTextIndent3"/>
        <w:spacing w:line="360" w:lineRule="auto"/>
      </w:pPr>
    </w:p>
    <w:p w14:paraId="2CDF3BE6"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0B09A7AC"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C721F0B"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111DAD42" w14:textId="77777777" w:rsidR="001B327C" w:rsidRDefault="001B327C" w:rsidP="009744C0">
      <w:pPr>
        <w:pStyle w:val="Default"/>
        <w:spacing w:line="360" w:lineRule="auto"/>
        <w:ind w:left="1418" w:hanging="1418"/>
        <w:jc w:val="both"/>
        <w:rPr>
          <w:rFonts w:ascii="Arial" w:hAnsi="Arial" w:cs="Arial"/>
          <w:lang w:eastAsia="en-GB"/>
        </w:rPr>
      </w:pPr>
    </w:p>
    <w:p w14:paraId="3A8C82A9"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3B7D6463"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480FF62"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3D22F23"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1673811"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4FDEC2CF"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2FE468D9"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68972B04"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0A5A1EA9"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3E56E394" w14:textId="77777777" w:rsidR="00CF5004" w:rsidRDefault="00CF5004">
      <w:pPr>
        <w:pStyle w:val="Conditionhead"/>
        <w:rPr>
          <w:rFonts w:ascii="Arial" w:hAnsi="Arial" w:cs="Arial"/>
        </w:rPr>
      </w:pPr>
    </w:p>
    <w:p w14:paraId="266588B9"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203AE086"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DC43AD1"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lastRenderedPageBreak/>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3C111800"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76D29B0D"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089346E0"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1512AA50"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081C759D"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46D8C481"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04F752B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1F2E209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7A5D57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3FFC0DED"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3AF1E0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w:t>
      </w:r>
      <w:r w:rsidRPr="00DB1949">
        <w:rPr>
          <w:rFonts w:ascii="Arial" w:hAnsi="Arial" w:cs="Arial"/>
          <w:sz w:val="24"/>
          <w:szCs w:val="24"/>
        </w:rPr>
        <w:lastRenderedPageBreak/>
        <w:t xml:space="preserve">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3020DA93"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776E0AE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3A5F18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03084C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0062252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038FE3F"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357E9AF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50CDD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69AA131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ABB6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w:t>
      </w:r>
      <w:r w:rsidRPr="00DB1949">
        <w:rPr>
          <w:rFonts w:ascii="Arial" w:hAnsi="Arial" w:cs="Arial"/>
          <w:sz w:val="24"/>
          <w:szCs w:val="24"/>
        </w:rPr>
        <w:lastRenderedPageBreak/>
        <w:t xml:space="preserve">Intellectual Property Rights in materials supplied or licensed by the Contractor, provided always that the Contractor: </w:t>
      </w:r>
    </w:p>
    <w:p w14:paraId="2272B50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597DE3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4E354D9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DEF1AC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08E364F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6A435D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34B1323F"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0CE171E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3FDA9A28" w14:textId="77777777" w:rsidR="00F16751" w:rsidRPr="00DB1949" w:rsidRDefault="00F16751">
      <w:pPr>
        <w:tabs>
          <w:tab w:val="left" w:pos="0"/>
        </w:tabs>
        <w:suppressAutoHyphens/>
        <w:spacing w:line="360" w:lineRule="auto"/>
        <w:jc w:val="both"/>
        <w:rPr>
          <w:rFonts w:ascii="Arial" w:hAnsi="Arial" w:cs="Arial"/>
          <w:sz w:val="24"/>
          <w:szCs w:val="24"/>
        </w:rPr>
      </w:pPr>
    </w:p>
    <w:p w14:paraId="4058CD1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29BFEB88" w14:textId="77777777" w:rsidR="00F16751" w:rsidRPr="00DB1949" w:rsidRDefault="00F16751">
      <w:pPr>
        <w:tabs>
          <w:tab w:val="left" w:pos="0"/>
        </w:tabs>
        <w:suppressAutoHyphens/>
        <w:spacing w:line="360" w:lineRule="auto"/>
        <w:jc w:val="both"/>
        <w:rPr>
          <w:rFonts w:ascii="Arial" w:hAnsi="Arial" w:cs="Arial"/>
          <w:sz w:val="24"/>
          <w:szCs w:val="24"/>
        </w:rPr>
      </w:pPr>
    </w:p>
    <w:p w14:paraId="42BB78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2D0BAEC2" w14:textId="77777777" w:rsidR="00F16751" w:rsidRPr="00DB1949" w:rsidRDefault="00F16751">
      <w:pPr>
        <w:tabs>
          <w:tab w:val="left" w:pos="0"/>
        </w:tabs>
        <w:suppressAutoHyphens/>
        <w:spacing w:line="360" w:lineRule="auto"/>
        <w:jc w:val="both"/>
        <w:rPr>
          <w:rFonts w:ascii="Arial" w:hAnsi="Arial" w:cs="Arial"/>
          <w:sz w:val="24"/>
          <w:szCs w:val="24"/>
        </w:rPr>
      </w:pPr>
    </w:p>
    <w:p w14:paraId="343C088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E207B95"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3F320115"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7C606981"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14:paraId="19BC62C4" w14:textId="77777777" w:rsidR="006B7D40" w:rsidRDefault="006B7D40" w:rsidP="006B7D40">
      <w:pPr>
        <w:pStyle w:val="Conditionhead"/>
        <w:rPr>
          <w:rFonts w:ascii="Arial" w:hAnsi="Arial" w:cs="Arial"/>
        </w:rPr>
      </w:pPr>
    </w:p>
    <w:p w14:paraId="6B25B811"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21134D3A"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7C867705"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4D90E98F"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B5CFEC5"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49A6B404"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1B54DF3D"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2204DC36"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2F80CE2C"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7B723D8E"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68B06D0A"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53540D98"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5A9A6ED0"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7199FF4C"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3BE3E95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317C7E36"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1002A6E6"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50C991C2"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5FE98EE6"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1E1BFC14"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32A23BAC"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4D7F600"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3C052089"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BBE0D00"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35057BB0"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E66DBB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3B08C278"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5A194325"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1631BC35"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D0E07F6"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6E541F83"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C49D8C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280F2630"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6838C09F"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64429503"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695B7A97"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757ADF46" w14:textId="77777777" w:rsidR="003D1BE0" w:rsidRDefault="003D1BE0" w:rsidP="00626C94">
      <w:pPr>
        <w:pStyle w:val="Default"/>
        <w:rPr>
          <w:rFonts w:ascii="Arial" w:hAnsi="Arial" w:cs="Arial"/>
        </w:rPr>
      </w:pPr>
    </w:p>
    <w:p w14:paraId="05D47A44"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436343AB" w14:textId="77777777" w:rsidR="003D1BE0" w:rsidRPr="00853111" w:rsidRDefault="003D1BE0" w:rsidP="00626C94">
      <w:pPr>
        <w:pStyle w:val="Default"/>
        <w:rPr>
          <w:rFonts w:ascii="Arial" w:hAnsi="Arial" w:cs="Arial"/>
          <w:b/>
        </w:rPr>
      </w:pPr>
    </w:p>
    <w:p w14:paraId="5227BD1A"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598E814F" w14:textId="77777777" w:rsidR="00C87145" w:rsidRPr="00853111" w:rsidRDefault="00C87145" w:rsidP="00C87145">
      <w:pPr>
        <w:pStyle w:val="Default"/>
        <w:jc w:val="both"/>
        <w:rPr>
          <w:rFonts w:ascii="Arial" w:hAnsi="Arial" w:cs="Arial"/>
        </w:rPr>
      </w:pPr>
    </w:p>
    <w:p w14:paraId="4B039EFF"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64F77AAB" w14:textId="77777777" w:rsidR="00513CD2" w:rsidRPr="00853111" w:rsidRDefault="00513CD2" w:rsidP="009744C0">
      <w:pPr>
        <w:pStyle w:val="Default"/>
        <w:spacing w:line="360" w:lineRule="auto"/>
        <w:ind w:left="1440" w:hanging="1440"/>
        <w:jc w:val="both"/>
        <w:rPr>
          <w:rFonts w:ascii="Arial" w:hAnsi="Arial" w:cs="Arial"/>
        </w:rPr>
      </w:pPr>
    </w:p>
    <w:p w14:paraId="0529F0C1"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3505CE8B"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3AD16757"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E763AF7" w14:textId="77777777" w:rsidR="00CF7E9F" w:rsidRPr="00CF7E9F" w:rsidRDefault="00CF7E9F" w:rsidP="00CF7E9F">
      <w:pPr>
        <w:pStyle w:val="Sectionheading"/>
        <w:rPr>
          <w:rFonts w:ascii="Arial" w:hAnsi="Arial" w:cs="Arial"/>
          <w:u w:val="none"/>
        </w:rPr>
      </w:pPr>
    </w:p>
    <w:p w14:paraId="68C0DEB5"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w:t>
      </w:r>
      <w:r>
        <w:rPr>
          <w:rFonts w:ascii="Arial" w:hAnsi="Arial" w:cs="Arial"/>
          <w:b w:val="0"/>
          <w:u w:val="none"/>
        </w:rPr>
        <w:lastRenderedPageBreak/>
        <w:t xml:space="preserve">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4A2CC2CF"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323A5F1C" w14:textId="77777777" w:rsidR="00EF4369" w:rsidRDefault="00EF4369" w:rsidP="00EF4369">
      <w:pPr>
        <w:pStyle w:val="Sectionheading"/>
        <w:rPr>
          <w:rFonts w:ascii="Arial" w:hAnsi="Arial" w:cs="Arial"/>
          <w:b w:val="0"/>
          <w:u w:val="none"/>
        </w:rPr>
      </w:pPr>
    </w:p>
    <w:p w14:paraId="045F7BD5"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5E1E58DE" w14:textId="77777777" w:rsidR="00EF4369" w:rsidRDefault="00EF4369" w:rsidP="00EF4369">
      <w:pPr>
        <w:rPr>
          <w:rFonts w:ascii="Arial" w:hAnsi="Arial" w:cs="Arial"/>
          <w:sz w:val="24"/>
          <w:szCs w:val="24"/>
        </w:rPr>
      </w:pPr>
    </w:p>
    <w:p w14:paraId="4D442938" w14:textId="77777777" w:rsidR="00CF7E9F" w:rsidRPr="00CF7E9F" w:rsidRDefault="00CF7E9F" w:rsidP="00EF4369">
      <w:pPr>
        <w:rPr>
          <w:rFonts w:ascii="Arial" w:hAnsi="Arial" w:cs="Arial"/>
          <w:sz w:val="24"/>
          <w:szCs w:val="24"/>
        </w:rPr>
      </w:pPr>
      <w:r w:rsidRPr="00CF7E9F">
        <w:rPr>
          <w:rFonts w:ascii="Arial" w:hAnsi="Arial" w:cs="Arial"/>
          <w:sz w:val="24"/>
          <w:szCs w:val="24"/>
        </w:rPr>
        <w:t>E11.3</w:t>
      </w:r>
    </w:p>
    <w:p w14:paraId="4AEE2AC0" w14:textId="77777777"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 xml:space="preserve">but the Authority shall have the final decision in its absolute discretion.  </w:t>
      </w:r>
    </w:p>
    <w:p w14:paraId="2DEAE6B0" w14:textId="77777777" w:rsidR="00CF7E9F" w:rsidRPr="00CF7E9F" w:rsidRDefault="00CF7E9F" w:rsidP="00CF7E9F">
      <w:pPr>
        <w:tabs>
          <w:tab w:val="left" w:pos="2160"/>
        </w:tabs>
        <w:spacing w:line="360" w:lineRule="auto"/>
        <w:ind w:left="360"/>
        <w:rPr>
          <w:rFonts w:ascii="Arial" w:hAnsi="Arial" w:cs="Arial"/>
          <w:sz w:val="24"/>
          <w:szCs w:val="24"/>
        </w:rPr>
      </w:pPr>
    </w:p>
    <w:p w14:paraId="27A0A6BC" w14:textId="77777777"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The Contractor shall assist and cooperate with the Authority to enable the Authority to publish this Contract.</w:t>
      </w:r>
    </w:p>
    <w:p w14:paraId="592947FF" w14:textId="77777777" w:rsidR="0040539C" w:rsidRPr="00CF7E9F" w:rsidRDefault="0040539C">
      <w:pPr>
        <w:pStyle w:val="Sectionheading"/>
        <w:rPr>
          <w:rFonts w:ascii="Arial" w:hAnsi="Arial" w:cs="Arial"/>
          <w:u w:val="none"/>
        </w:rPr>
      </w:pPr>
    </w:p>
    <w:p w14:paraId="1FBBE957"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06F37112"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44457770" w14:textId="77777777"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3803CA7F" w14:textId="77777777" w:rsidR="00F16751" w:rsidRPr="00DB1949" w:rsidRDefault="00F16751">
      <w:pPr>
        <w:keepNext/>
        <w:keepLines/>
        <w:tabs>
          <w:tab w:val="left" w:pos="0"/>
        </w:tabs>
        <w:suppressAutoHyphens/>
        <w:spacing w:line="360" w:lineRule="auto"/>
        <w:jc w:val="both"/>
        <w:rPr>
          <w:rFonts w:ascii="Arial" w:hAnsi="Arial" w:cs="Arial"/>
          <w:sz w:val="24"/>
          <w:szCs w:val="24"/>
        </w:rPr>
      </w:pPr>
    </w:p>
    <w:p w14:paraId="047C3691"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2C4616A5"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7DF73B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F1.2</w:t>
      </w:r>
      <w:r w:rsidRPr="00DB1949">
        <w:rPr>
          <w:rFonts w:ascii="Arial" w:hAnsi="Arial" w:cs="Arial"/>
          <w:sz w:val="24"/>
          <w:szCs w:val="24"/>
        </w:rPr>
        <w:tab/>
        <w:t>The Contractor shall be responsible for the acts and omissions of its sub-contractors as though they are its own.</w:t>
      </w:r>
    </w:p>
    <w:p w14:paraId="7267CB2F" w14:textId="77777777" w:rsidR="00F16751" w:rsidRPr="00DB1949" w:rsidRDefault="00F16751">
      <w:pPr>
        <w:tabs>
          <w:tab w:val="left" w:pos="0"/>
        </w:tabs>
        <w:suppressAutoHyphens/>
        <w:spacing w:line="360" w:lineRule="auto"/>
        <w:jc w:val="both"/>
        <w:rPr>
          <w:rFonts w:ascii="Arial" w:hAnsi="Arial" w:cs="Arial"/>
          <w:sz w:val="24"/>
          <w:szCs w:val="24"/>
        </w:rPr>
      </w:pPr>
    </w:p>
    <w:p w14:paraId="12EACCC1"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14:paraId="54BDB33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C90700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14:paraId="1C25FDA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881C6D6"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25B5FCA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1AA3E5A"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0B26D891" w14:textId="77777777"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14:paraId="6C4EEC4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ACBED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 xml:space="preserve">rice under clause F1.4,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6C58F7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C1CE2F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6B3CE1F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9B4D92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49FC92A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992DB71" w14:textId="77777777"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11F988E5" w14:textId="77777777" w:rsidR="00F16751" w:rsidRPr="00DB1949" w:rsidRDefault="00F16751">
      <w:pPr>
        <w:spacing w:line="360" w:lineRule="auto"/>
        <w:ind w:left="2268" w:hanging="850"/>
        <w:jc w:val="both"/>
        <w:rPr>
          <w:rFonts w:ascii="Arial" w:hAnsi="Arial" w:cs="Arial"/>
          <w:sz w:val="24"/>
          <w:szCs w:val="24"/>
        </w:rPr>
      </w:pPr>
    </w:p>
    <w:p w14:paraId="2D0582FF"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477F4741" w14:textId="77777777" w:rsidR="00F16751" w:rsidRPr="00DB1949" w:rsidRDefault="00F16751">
      <w:pPr>
        <w:spacing w:line="360" w:lineRule="auto"/>
        <w:ind w:left="2268" w:hanging="850"/>
        <w:jc w:val="both"/>
        <w:rPr>
          <w:rFonts w:ascii="Arial" w:hAnsi="Arial" w:cs="Arial"/>
          <w:sz w:val="24"/>
          <w:szCs w:val="24"/>
        </w:rPr>
      </w:pPr>
    </w:p>
    <w:p w14:paraId="78DD618D"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5FF44F5D" w14:textId="77777777" w:rsidR="00F16751" w:rsidRPr="00DB1949" w:rsidRDefault="00F16751">
      <w:pPr>
        <w:spacing w:line="360" w:lineRule="auto"/>
        <w:ind w:left="2268" w:hanging="850"/>
        <w:jc w:val="both"/>
        <w:rPr>
          <w:rFonts w:ascii="Arial" w:hAnsi="Arial" w:cs="Arial"/>
          <w:sz w:val="24"/>
          <w:szCs w:val="24"/>
        </w:rPr>
      </w:pPr>
    </w:p>
    <w:p w14:paraId="3A95876A"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1578C52D" w14:textId="77777777" w:rsidR="00F16751" w:rsidRPr="00DB1949" w:rsidRDefault="00F16751">
      <w:pPr>
        <w:spacing w:line="360" w:lineRule="auto"/>
        <w:ind w:left="1418"/>
        <w:jc w:val="both"/>
        <w:rPr>
          <w:rFonts w:ascii="Arial" w:hAnsi="Arial" w:cs="Arial"/>
          <w:sz w:val="24"/>
          <w:szCs w:val="24"/>
        </w:rPr>
      </w:pPr>
    </w:p>
    <w:p w14:paraId="553116C1"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14:paraId="5742C7EC"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37FC9276"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14:paraId="6F8B77A8"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47A4A1D"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727A0B88"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4F1947CF"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lastRenderedPageBreak/>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17E49D27" w14:textId="77777777" w:rsidR="00F16751" w:rsidRPr="00DB1949" w:rsidRDefault="00F16751">
      <w:pPr>
        <w:spacing w:line="360" w:lineRule="auto"/>
        <w:ind w:left="1418"/>
        <w:jc w:val="both"/>
        <w:rPr>
          <w:rFonts w:ascii="Arial" w:hAnsi="Arial" w:cs="Arial"/>
          <w:sz w:val="24"/>
          <w:szCs w:val="24"/>
        </w:rPr>
      </w:pPr>
    </w:p>
    <w:p w14:paraId="386DA98D"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620E4B88" w14:textId="77777777" w:rsidR="00F16751" w:rsidRPr="00DB1949" w:rsidRDefault="00F16751">
      <w:pPr>
        <w:spacing w:line="360" w:lineRule="auto"/>
        <w:jc w:val="both"/>
        <w:rPr>
          <w:rFonts w:ascii="Arial" w:hAnsi="Arial" w:cs="Arial"/>
          <w:sz w:val="24"/>
          <w:szCs w:val="24"/>
        </w:rPr>
      </w:pPr>
    </w:p>
    <w:p w14:paraId="59747AE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649C7365"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6103C45A"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6890A8A7"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10A30775"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5961BF7C" w14:textId="77777777" w:rsidR="00F16751" w:rsidRPr="00DB1949" w:rsidRDefault="00F16751">
      <w:pPr>
        <w:tabs>
          <w:tab w:val="left" w:pos="0"/>
        </w:tabs>
        <w:suppressAutoHyphens/>
        <w:spacing w:line="360" w:lineRule="auto"/>
        <w:jc w:val="both"/>
        <w:rPr>
          <w:rFonts w:ascii="Arial" w:hAnsi="Arial" w:cs="Arial"/>
          <w:sz w:val="24"/>
          <w:szCs w:val="24"/>
        </w:rPr>
      </w:pPr>
    </w:p>
    <w:p w14:paraId="15FBE9C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C44B9E1"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39BE23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3E429DB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CA95CC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285A372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803D294"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35B23CB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1CF7D11"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5FFDA714" w14:textId="77777777" w:rsidR="00F16751" w:rsidRPr="00DB1949" w:rsidRDefault="00F16751">
      <w:pPr>
        <w:pStyle w:val="BodyTextIndent3"/>
        <w:spacing w:line="360" w:lineRule="auto"/>
      </w:pPr>
    </w:p>
    <w:p w14:paraId="20FF830F" w14:textId="77777777"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0553934B" w14:textId="77777777" w:rsidR="00F16751" w:rsidRPr="00DB1949" w:rsidRDefault="00F16751">
      <w:pPr>
        <w:pStyle w:val="BodyTextIndent3"/>
        <w:spacing w:line="360" w:lineRule="auto"/>
      </w:pPr>
    </w:p>
    <w:p w14:paraId="72466A9A"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1274854B" w14:textId="77777777" w:rsidR="00F16751" w:rsidRPr="00DB1949" w:rsidRDefault="00F16751">
      <w:pPr>
        <w:pStyle w:val="BodyTextIndent3"/>
        <w:spacing w:line="360" w:lineRule="auto"/>
      </w:pPr>
    </w:p>
    <w:p w14:paraId="1B2A3EBA"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3EB52D0D" w14:textId="77777777" w:rsidR="00F16751" w:rsidRPr="00DB1949" w:rsidRDefault="00F16751">
      <w:pPr>
        <w:pStyle w:val="BodyTextIndent3"/>
        <w:tabs>
          <w:tab w:val="left" w:pos="1418"/>
        </w:tabs>
        <w:spacing w:line="360" w:lineRule="auto"/>
        <w:ind w:left="2268" w:hanging="850"/>
      </w:pPr>
    </w:p>
    <w:p w14:paraId="478E3080" w14:textId="77777777" w:rsidR="00F16751" w:rsidRPr="00DB1949" w:rsidRDefault="00F16751">
      <w:pPr>
        <w:pStyle w:val="BodyTextIndent3"/>
        <w:tabs>
          <w:tab w:val="left" w:pos="1418"/>
        </w:tabs>
        <w:spacing w:line="360" w:lineRule="auto"/>
        <w:ind w:left="2268" w:hanging="850"/>
      </w:pPr>
      <w:r w:rsidRPr="00DB1949">
        <w:lastRenderedPageBreak/>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34E7841B"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0C3BEF9"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60823504" w14:textId="77777777" w:rsidR="006B7D40" w:rsidRPr="00DB1949" w:rsidRDefault="006B7D40">
      <w:pPr>
        <w:pStyle w:val="Conditionhead"/>
        <w:tabs>
          <w:tab w:val="left" w:pos="1418"/>
        </w:tabs>
        <w:rPr>
          <w:rFonts w:ascii="Arial" w:hAnsi="Arial" w:cs="Arial"/>
        </w:rPr>
      </w:pPr>
    </w:p>
    <w:p w14:paraId="7E38BD21"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61BCA3A8"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CDF49DC"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3D2150FE"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22CF278"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515EC966"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C6125CC"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w:t>
      </w:r>
      <w:r w:rsidRPr="00DB1949">
        <w:lastRenderedPageBreak/>
        <w:t xml:space="preserve">the </w:t>
      </w:r>
      <w:r w:rsidR="004A4E84">
        <w:t>Authority</w:t>
      </w:r>
      <w:r w:rsidRPr="00DB1949">
        <w:t xml:space="preserve"> may, without prejudice to its rights under clause H2 (Termination on Default),  do any of the following:</w:t>
      </w:r>
    </w:p>
    <w:p w14:paraId="75F3D17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25B85BBD"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2CA42579"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03E5532"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62572884"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44BA497D"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14:paraId="39A20BB7"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18A83404"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07E02A5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DC4F784"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w:t>
      </w:r>
      <w:r w:rsidRPr="00DB1949">
        <w:rPr>
          <w:rFonts w:ascii="Arial" w:hAnsi="Arial" w:cs="Arial"/>
          <w:b w:val="0"/>
          <w:bCs w:val="0"/>
          <w:i w:val="0"/>
          <w:iCs w:val="0"/>
          <w:lang w:val="en-GB"/>
        </w:rPr>
        <w:lastRenderedPageBreak/>
        <w:t xml:space="preserve">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4858475D"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7DB68E67"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5F81FA87"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187509A7"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5D0001C4"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64509B96"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036DAC1A"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2170166C"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6418F0D1" w14:textId="77777777" w:rsidR="0040539C" w:rsidRDefault="0040539C">
      <w:pPr>
        <w:pStyle w:val="Conditionhead"/>
        <w:rPr>
          <w:rFonts w:ascii="Arial" w:hAnsi="Arial" w:cs="Arial"/>
        </w:rPr>
      </w:pPr>
    </w:p>
    <w:p w14:paraId="2BDB7BFC" w14:textId="77777777"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1E304844" w14:textId="77777777" w:rsidR="00F16751" w:rsidRPr="00DB1949" w:rsidRDefault="00F16751">
      <w:pPr>
        <w:pStyle w:val="1"/>
        <w:spacing w:line="360" w:lineRule="auto"/>
        <w:jc w:val="both"/>
        <w:rPr>
          <w:rFonts w:ascii="Arial" w:hAnsi="Arial" w:cs="Arial"/>
          <w:i w:val="0"/>
          <w:iCs w:val="0"/>
        </w:rPr>
      </w:pPr>
    </w:p>
    <w:p w14:paraId="3D512AC0"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DE1DD9E" w14:textId="77777777" w:rsidR="00F16751" w:rsidRPr="00DB1949" w:rsidRDefault="00F16751">
      <w:pPr>
        <w:spacing w:line="360" w:lineRule="auto"/>
        <w:ind w:left="720" w:hanging="720"/>
        <w:jc w:val="both"/>
        <w:rPr>
          <w:rFonts w:ascii="Arial" w:hAnsi="Arial" w:cs="Arial"/>
          <w:sz w:val="24"/>
          <w:szCs w:val="24"/>
        </w:rPr>
      </w:pPr>
    </w:p>
    <w:p w14:paraId="0CFFD663"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4DD03B4D" w14:textId="77777777" w:rsidR="00903ACB" w:rsidRDefault="00903ACB" w:rsidP="00903ACB">
      <w:pPr>
        <w:spacing w:after="120"/>
        <w:ind w:firstLine="720"/>
        <w:jc w:val="both"/>
        <w:rPr>
          <w:rFonts w:ascii="Arial" w:hAnsi="Arial" w:cs="Arial"/>
          <w:b/>
          <w:bCs/>
          <w:iCs/>
          <w:color w:val="000000"/>
          <w:sz w:val="24"/>
          <w:szCs w:val="24"/>
        </w:rPr>
      </w:pPr>
    </w:p>
    <w:p w14:paraId="487FE0AC"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6CDB0F4F"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2AE727F6"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lastRenderedPageBreak/>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00F4CF54"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4AC27D84"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22560D0B"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5A3F2700"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proofErr w:type="spellStart"/>
      <w:r w:rsidRPr="00D94B25">
        <w:rPr>
          <w:rFonts w:ascii="Arial" w:hAnsi="Arial" w:cs="Arial"/>
          <w:iCs/>
          <w:color w:val="000000"/>
          <w:sz w:val="24"/>
          <w:szCs w:val="24"/>
        </w:rPr>
        <w:t>any body</w:t>
      </w:r>
      <w:proofErr w:type="spellEnd"/>
      <w:r w:rsidRPr="00D94B25">
        <w:rPr>
          <w:rFonts w:ascii="Arial" w:hAnsi="Arial" w:cs="Arial"/>
          <w:iCs/>
          <w:color w:val="000000"/>
          <w:sz w:val="24"/>
          <w:szCs w:val="24"/>
        </w:rPr>
        <w:t xml:space="preserve"> who is not a Contracting Authority (unless required by law). </w:t>
      </w:r>
    </w:p>
    <w:p w14:paraId="43C81A32"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6EA1B8EB" w14:textId="77777777" w:rsidR="00F16751" w:rsidRPr="00DB1949" w:rsidRDefault="00F16751">
      <w:pPr>
        <w:pStyle w:val="BodyTextIndent3"/>
        <w:keepNext/>
        <w:tabs>
          <w:tab w:val="left" w:pos="709"/>
        </w:tabs>
        <w:spacing w:line="360" w:lineRule="auto"/>
      </w:pPr>
    </w:p>
    <w:p w14:paraId="4D3FF78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2A0795BD"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00847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589DA42A"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32AFBDA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1B0C2B8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EDBA4C"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0710C590"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2977D186"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74ADBB99"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4802C615"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2D75E3E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EB3F6D2"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14:paraId="7910A616"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0EC084FE"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0ABAC670"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3A5B7913"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6240A531" w14:textId="77777777" w:rsidR="00F16751" w:rsidRPr="00DB1949" w:rsidRDefault="00F16751">
      <w:pPr>
        <w:pStyle w:val="BodyText"/>
        <w:keepNext w:val="0"/>
        <w:keepLines w:val="0"/>
        <w:tabs>
          <w:tab w:val="left" w:pos="-720"/>
        </w:tabs>
        <w:spacing w:line="360" w:lineRule="auto"/>
        <w:ind w:left="2115" w:hanging="675"/>
      </w:pPr>
    </w:p>
    <w:p w14:paraId="650E3A17"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6DD776C5"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7DF44B6A"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1FFE186C"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71FBA4E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DF1F83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w:t>
      </w:r>
      <w:r w:rsidRPr="00DB1949">
        <w:rPr>
          <w:rFonts w:ascii="Arial" w:hAnsi="Arial" w:cs="Arial"/>
          <w:sz w:val="24"/>
          <w:szCs w:val="24"/>
        </w:rPr>
        <w:lastRenderedPageBreak/>
        <w:t>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26CBA50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D87CC7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0DBC154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3880342"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13F1A7A3"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38B8D595"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25E685E7"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17ABC16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3327D8D3"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1AB5DDE9"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4E0F0384"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3106D0EC"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6D89ABC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558FB40E"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04FB50EF"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385C9E1E"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542AAEB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47D0603"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4B5C53AB" w14:textId="77777777" w:rsidR="00F16751" w:rsidRPr="00DB1949" w:rsidRDefault="00F16751">
      <w:pPr>
        <w:tabs>
          <w:tab w:val="left" w:pos="0"/>
        </w:tabs>
        <w:suppressAutoHyphens/>
        <w:spacing w:line="360" w:lineRule="auto"/>
        <w:jc w:val="both"/>
        <w:rPr>
          <w:rFonts w:ascii="Arial" w:hAnsi="Arial" w:cs="Arial"/>
          <w:sz w:val="24"/>
          <w:szCs w:val="24"/>
        </w:rPr>
      </w:pPr>
    </w:p>
    <w:p w14:paraId="300291E7"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14:paraId="6DA40908"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8FB680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6FD197A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6B3985D"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42E918B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36580F8"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681159D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CAFC22C"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lastRenderedPageBreak/>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7DB91FF8" w14:textId="77777777" w:rsidR="00F16751" w:rsidRPr="00DB1949" w:rsidRDefault="00F16751">
      <w:pPr>
        <w:pStyle w:val="Heading2"/>
        <w:keepNext w:val="0"/>
        <w:tabs>
          <w:tab w:val="left" w:pos="900"/>
          <w:tab w:val="left" w:pos="1418"/>
        </w:tabs>
        <w:spacing w:line="360" w:lineRule="auto"/>
      </w:pPr>
    </w:p>
    <w:p w14:paraId="420C7563"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73004063"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6BB3059B"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4DEAFE06" w14:textId="77777777" w:rsidR="00F16751" w:rsidRPr="00DB1949" w:rsidRDefault="00F16751">
      <w:pPr>
        <w:pStyle w:val="BodyText2"/>
        <w:rPr>
          <w:rFonts w:ascii="Arial" w:hAnsi="Arial" w:cs="Arial"/>
        </w:rPr>
      </w:pPr>
    </w:p>
    <w:p w14:paraId="4B20099D"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271DB948" w14:textId="77777777" w:rsidR="00F16751" w:rsidRPr="00DB1949" w:rsidRDefault="00F16751">
      <w:pPr>
        <w:spacing w:line="360" w:lineRule="auto"/>
        <w:ind w:left="1418" w:hanging="1418"/>
        <w:jc w:val="both"/>
        <w:rPr>
          <w:rFonts w:ascii="Arial" w:hAnsi="Arial" w:cs="Arial"/>
          <w:b/>
          <w:bCs/>
          <w:i/>
          <w:iCs/>
          <w:spacing w:val="-2"/>
          <w:sz w:val="24"/>
          <w:szCs w:val="24"/>
        </w:rPr>
      </w:pPr>
    </w:p>
    <w:p w14:paraId="3A59D28D"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2EF4B6F" w14:textId="77777777" w:rsidR="00F16751" w:rsidRPr="00DB1949" w:rsidRDefault="00F16751">
      <w:pPr>
        <w:spacing w:line="360" w:lineRule="auto"/>
        <w:ind w:left="1418" w:hanging="1418"/>
        <w:jc w:val="both"/>
        <w:rPr>
          <w:rFonts w:ascii="Arial" w:hAnsi="Arial" w:cs="Arial"/>
          <w:spacing w:val="-2"/>
          <w:sz w:val="24"/>
          <w:szCs w:val="24"/>
        </w:rPr>
      </w:pPr>
    </w:p>
    <w:p w14:paraId="512D9D7E"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DFFBF24" w14:textId="77777777" w:rsidR="00F16751" w:rsidRPr="00DB1949" w:rsidRDefault="00F16751">
      <w:pPr>
        <w:pStyle w:val="BodyText"/>
        <w:keepNext w:val="0"/>
        <w:keepLines w:val="0"/>
        <w:tabs>
          <w:tab w:val="left" w:pos="-720"/>
        </w:tabs>
        <w:spacing w:line="360" w:lineRule="auto"/>
        <w:ind w:left="1418" w:hanging="1418"/>
        <w:rPr>
          <w:spacing w:val="-2"/>
        </w:rPr>
      </w:pPr>
    </w:p>
    <w:p w14:paraId="3754B626"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47DCA320" w14:textId="77777777" w:rsidR="00F16751" w:rsidRPr="00DB1949" w:rsidRDefault="00F16751">
      <w:pPr>
        <w:spacing w:line="360" w:lineRule="auto"/>
        <w:ind w:left="1418" w:hanging="1418"/>
        <w:jc w:val="both"/>
        <w:rPr>
          <w:rFonts w:ascii="Arial" w:hAnsi="Arial" w:cs="Arial"/>
          <w:spacing w:val="-2"/>
          <w:sz w:val="24"/>
          <w:szCs w:val="24"/>
        </w:rPr>
      </w:pPr>
    </w:p>
    <w:p w14:paraId="766ADBDD"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7C8193EF" w14:textId="77777777" w:rsidR="00F16751" w:rsidRPr="00DB1949" w:rsidRDefault="00F16751">
      <w:pPr>
        <w:spacing w:line="360" w:lineRule="auto"/>
        <w:ind w:left="1418" w:hanging="1418"/>
        <w:jc w:val="both"/>
        <w:rPr>
          <w:rFonts w:ascii="Arial" w:hAnsi="Arial" w:cs="Arial"/>
          <w:spacing w:val="-2"/>
          <w:sz w:val="24"/>
          <w:szCs w:val="24"/>
        </w:rPr>
      </w:pPr>
    </w:p>
    <w:p w14:paraId="1215325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5238C01E" w14:textId="77777777" w:rsidR="00F16751" w:rsidRPr="00DB1949" w:rsidRDefault="00F16751">
      <w:pPr>
        <w:spacing w:line="360" w:lineRule="auto"/>
        <w:ind w:left="1418" w:hanging="1418"/>
        <w:jc w:val="both"/>
        <w:rPr>
          <w:rFonts w:ascii="Arial" w:hAnsi="Arial" w:cs="Arial"/>
          <w:b/>
          <w:bCs/>
          <w:i/>
          <w:iCs/>
          <w:spacing w:val="-2"/>
          <w:sz w:val="24"/>
          <w:szCs w:val="24"/>
        </w:rPr>
      </w:pPr>
    </w:p>
    <w:p w14:paraId="662F258C"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39C06638" w14:textId="77777777" w:rsidR="00F16751" w:rsidRPr="00DB1949" w:rsidRDefault="00F16751">
      <w:pPr>
        <w:spacing w:line="360" w:lineRule="auto"/>
        <w:ind w:left="2127" w:hanging="709"/>
        <w:jc w:val="both"/>
        <w:rPr>
          <w:rFonts w:ascii="Arial" w:hAnsi="Arial" w:cs="Arial"/>
          <w:spacing w:val="-2"/>
          <w:sz w:val="24"/>
          <w:szCs w:val="24"/>
        </w:rPr>
      </w:pPr>
    </w:p>
    <w:p w14:paraId="251E3D9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142CF1F8" w14:textId="77777777" w:rsidR="00F16751" w:rsidRPr="00DB1949" w:rsidRDefault="00F16751">
      <w:pPr>
        <w:spacing w:line="360" w:lineRule="auto"/>
        <w:ind w:left="2127" w:hanging="709"/>
        <w:jc w:val="both"/>
        <w:rPr>
          <w:rFonts w:ascii="Arial" w:hAnsi="Arial" w:cs="Arial"/>
          <w:spacing w:val="-2"/>
          <w:sz w:val="24"/>
          <w:szCs w:val="24"/>
        </w:rPr>
      </w:pPr>
    </w:p>
    <w:p w14:paraId="1B4B6819"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36E558FB" w14:textId="77777777" w:rsidR="00F16751" w:rsidRPr="00DB1949" w:rsidRDefault="00F16751">
      <w:pPr>
        <w:spacing w:line="360" w:lineRule="auto"/>
        <w:ind w:left="2127" w:hanging="709"/>
        <w:jc w:val="both"/>
        <w:rPr>
          <w:rFonts w:ascii="Arial" w:hAnsi="Arial" w:cs="Arial"/>
          <w:b/>
          <w:bCs/>
          <w:i/>
          <w:iCs/>
          <w:spacing w:val="-2"/>
          <w:sz w:val="24"/>
          <w:szCs w:val="24"/>
        </w:rPr>
      </w:pPr>
    </w:p>
    <w:p w14:paraId="17935D1E"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0B6809C4" w14:textId="77777777" w:rsidR="00F16751" w:rsidRPr="00DB1949" w:rsidRDefault="00F16751">
      <w:pPr>
        <w:spacing w:line="360" w:lineRule="auto"/>
        <w:ind w:left="1418" w:hanging="1418"/>
        <w:jc w:val="both"/>
        <w:rPr>
          <w:rFonts w:ascii="Arial" w:hAnsi="Arial" w:cs="Arial"/>
          <w:spacing w:val="-2"/>
          <w:sz w:val="24"/>
          <w:szCs w:val="24"/>
        </w:rPr>
      </w:pPr>
    </w:p>
    <w:p w14:paraId="314B4AB8"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w:t>
      </w:r>
      <w:proofErr w:type="spellStart"/>
      <w:r w:rsidRPr="00DB1949">
        <w:rPr>
          <w:rFonts w:ascii="Arial" w:hAnsi="Arial" w:cs="Arial"/>
          <w:spacing w:val="-2"/>
          <w:sz w:val="24"/>
          <w:szCs w:val="24"/>
        </w:rPr>
        <w:t>i</w:t>
      </w:r>
      <w:proofErr w:type="spellEnd"/>
      <w:r w:rsidRPr="00DB1949">
        <w:rPr>
          <w:rFonts w:ascii="Arial" w:hAnsi="Arial" w:cs="Arial"/>
          <w:spacing w:val="-2"/>
          <w:sz w:val="24"/>
          <w:szCs w:val="24"/>
        </w:rPr>
        <w:t>)</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307E3642" w14:textId="77777777" w:rsidR="00F16751" w:rsidRPr="00DB1949" w:rsidRDefault="00F16751">
      <w:pPr>
        <w:spacing w:line="360" w:lineRule="auto"/>
        <w:ind w:left="2694" w:hanging="567"/>
        <w:jc w:val="both"/>
        <w:rPr>
          <w:rFonts w:ascii="Arial" w:hAnsi="Arial" w:cs="Arial"/>
          <w:spacing w:val="-2"/>
          <w:sz w:val="24"/>
          <w:szCs w:val="24"/>
        </w:rPr>
      </w:pPr>
    </w:p>
    <w:p w14:paraId="74F44B67"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5AFDAEEB" w14:textId="77777777" w:rsidR="00F16751" w:rsidRPr="00DB1949" w:rsidRDefault="00F16751">
      <w:pPr>
        <w:spacing w:line="360" w:lineRule="auto"/>
        <w:ind w:left="2694" w:hanging="567"/>
        <w:jc w:val="both"/>
        <w:rPr>
          <w:rFonts w:ascii="Arial" w:hAnsi="Arial" w:cs="Arial"/>
          <w:spacing w:val="-2"/>
          <w:sz w:val="24"/>
          <w:szCs w:val="24"/>
        </w:rPr>
      </w:pPr>
    </w:p>
    <w:p w14:paraId="512C5AFE"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2DAB9226" w14:textId="77777777" w:rsidR="00D11C52" w:rsidRPr="00DB1949" w:rsidRDefault="00D11C52" w:rsidP="001F315E">
      <w:pPr>
        <w:spacing w:line="360" w:lineRule="auto"/>
        <w:jc w:val="both"/>
        <w:rPr>
          <w:rFonts w:ascii="Arial" w:hAnsi="Arial" w:cs="Arial"/>
          <w:spacing w:val="-2"/>
          <w:sz w:val="24"/>
          <w:szCs w:val="24"/>
        </w:rPr>
      </w:pPr>
    </w:p>
    <w:p w14:paraId="2A128769"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23E18530"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DBF4533"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4DCE894C" w14:textId="77777777" w:rsidR="00F16751" w:rsidRPr="00DB1949" w:rsidRDefault="00F16751">
      <w:pPr>
        <w:tabs>
          <w:tab w:val="left" w:pos="0"/>
        </w:tabs>
        <w:suppressAutoHyphens/>
        <w:spacing w:line="360" w:lineRule="auto"/>
        <w:jc w:val="both"/>
        <w:rPr>
          <w:rFonts w:ascii="Arial" w:hAnsi="Arial" w:cs="Arial"/>
          <w:sz w:val="24"/>
          <w:szCs w:val="24"/>
        </w:rPr>
      </w:pPr>
    </w:p>
    <w:p w14:paraId="0776054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55B60289" w14:textId="77777777" w:rsidR="00F16751" w:rsidRPr="00DB1949" w:rsidRDefault="00F16751">
      <w:pPr>
        <w:pStyle w:val="BodyText"/>
        <w:keepNext w:val="0"/>
        <w:keepLines w:val="0"/>
        <w:tabs>
          <w:tab w:val="left" w:pos="-720"/>
        </w:tabs>
        <w:spacing w:line="360" w:lineRule="auto"/>
        <w:ind w:left="2835" w:hanging="675"/>
      </w:pPr>
    </w:p>
    <w:p w14:paraId="428C1803"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1382078E" w14:textId="77777777" w:rsidR="00F16751" w:rsidRPr="00DB1949" w:rsidRDefault="00F16751">
      <w:pPr>
        <w:pStyle w:val="BodyText"/>
        <w:keepNext w:val="0"/>
        <w:keepLines w:val="0"/>
        <w:tabs>
          <w:tab w:val="left" w:pos="-720"/>
        </w:tabs>
        <w:spacing w:line="360" w:lineRule="auto"/>
        <w:ind w:left="2115" w:hanging="675"/>
      </w:pPr>
    </w:p>
    <w:p w14:paraId="7E688B9A"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0BC09BEB" w14:textId="77777777" w:rsidR="00F16751" w:rsidRPr="00DB1949" w:rsidRDefault="00F16751">
      <w:pPr>
        <w:pStyle w:val="BodyText"/>
        <w:keepNext w:val="0"/>
        <w:keepLines w:val="0"/>
        <w:tabs>
          <w:tab w:val="left" w:pos="-720"/>
        </w:tabs>
        <w:spacing w:line="360" w:lineRule="auto"/>
        <w:ind w:left="2115" w:hanging="675"/>
      </w:pPr>
    </w:p>
    <w:p w14:paraId="772A3B58"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 xml:space="preserve">a petition is presented for its winding up (which is not dismissed within 14 days of its service) or an application is made for the appointment of a provisional liquidator or a creditors’ meeting </w:t>
      </w:r>
      <w:r w:rsidRPr="00DB1949">
        <w:lastRenderedPageBreak/>
        <w:t>is convened pursuant to section 98 of the Insolvency Act 1986; or</w:t>
      </w:r>
    </w:p>
    <w:p w14:paraId="2A3388EB" w14:textId="77777777" w:rsidR="00F16751" w:rsidRPr="00DB1949" w:rsidRDefault="00F16751">
      <w:pPr>
        <w:pStyle w:val="BodyText"/>
        <w:keepNext w:val="0"/>
        <w:keepLines w:val="0"/>
        <w:tabs>
          <w:tab w:val="left" w:pos="-720"/>
          <w:tab w:val="num" w:pos="2127"/>
        </w:tabs>
        <w:spacing w:line="360" w:lineRule="auto"/>
        <w:ind w:left="2127" w:hanging="709"/>
      </w:pPr>
    </w:p>
    <w:p w14:paraId="16187338"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4308E8A3"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47D17F05"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4B02B96F" w14:textId="77777777" w:rsidR="00F16751" w:rsidRPr="00DB1949" w:rsidRDefault="00F16751">
      <w:pPr>
        <w:pStyle w:val="BodyText"/>
        <w:keepNext w:val="0"/>
        <w:keepLines w:val="0"/>
        <w:tabs>
          <w:tab w:val="left" w:pos="-720"/>
        </w:tabs>
        <w:spacing w:line="360" w:lineRule="auto"/>
        <w:ind w:left="2115" w:hanging="675"/>
      </w:pPr>
    </w:p>
    <w:p w14:paraId="4290B044"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43C6EB7B" w14:textId="77777777" w:rsidR="00F16751" w:rsidRPr="00DB1949" w:rsidRDefault="00F16751">
      <w:pPr>
        <w:pStyle w:val="BodyText"/>
        <w:keepNext w:val="0"/>
        <w:keepLines w:val="0"/>
        <w:tabs>
          <w:tab w:val="left" w:pos="-720"/>
        </w:tabs>
        <w:spacing w:line="360" w:lineRule="auto"/>
        <w:ind w:left="2115" w:hanging="675"/>
      </w:pPr>
    </w:p>
    <w:p w14:paraId="4144B22A"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0373BEFE" w14:textId="77777777" w:rsidR="00F16751" w:rsidRPr="00DB1949" w:rsidRDefault="00F16751">
      <w:pPr>
        <w:pStyle w:val="BodyText"/>
        <w:keepNext w:val="0"/>
        <w:keepLines w:val="0"/>
        <w:tabs>
          <w:tab w:val="left" w:pos="-720"/>
        </w:tabs>
        <w:spacing w:line="360" w:lineRule="auto"/>
        <w:ind w:left="2115" w:hanging="675"/>
      </w:pPr>
    </w:p>
    <w:p w14:paraId="0A72BF90"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6F2BAE0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9BF737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40BE90D9"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69C7BA3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E3F7A3E"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441611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6B36442F"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BE2ABF3"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61EB39E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8194EB4"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1DED0591"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28FB4BA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4B92973E"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1C1013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14:paraId="7459413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F280D2A"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5E8DB5A2"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7D7DFC9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6550068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A17ECA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12DF44B9" w14:textId="77777777" w:rsidR="00F16751" w:rsidRPr="00DB1949" w:rsidRDefault="00F16751">
      <w:pPr>
        <w:pStyle w:val="BodyText"/>
        <w:keepNext w:val="0"/>
        <w:keepLines w:val="0"/>
        <w:tabs>
          <w:tab w:val="left" w:pos="-720"/>
        </w:tabs>
        <w:spacing w:line="360" w:lineRule="auto"/>
        <w:ind w:left="2835" w:hanging="675"/>
      </w:pPr>
    </w:p>
    <w:p w14:paraId="1A5C3691"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5EA6057B"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222D315A" w14:textId="77777777" w:rsidR="00F16751" w:rsidRPr="00DB1949" w:rsidRDefault="00F16751">
      <w:pPr>
        <w:pStyle w:val="Conditionhead"/>
        <w:keepNext/>
        <w:tabs>
          <w:tab w:val="left" w:pos="1418"/>
        </w:tabs>
        <w:rPr>
          <w:rFonts w:ascii="Arial" w:hAnsi="Arial" w:cs="Arial"/>
        </w:rPr>
      </w:pPr>
      <w:r w:rsidRPr="00DB1949">
        <w:rPr>
          <w:rFonts w:ascii="Arial" w:hAnsi="Arial" w:cs="Arial"/>
        </w:rPr>
        <w:lastRenderedPageBreak/>
        <w:t>H2</w:t>
      </w:r>
      <w:r w:rsidRPr="00DB1949">
        <w:rPr>
          <w:rFonts w:ascii="Arial" w:hAnsi="Arial" w:cs="Arial"/>
        </w:rPr>
        <w:tab/>
        <w:t xml:space="preserve"> Termination on Default</w:t>
      </w:r>
    </w:p>
    <w:p w14:paraId="3ACB123A"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1B870E51"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273D0BB3"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6BF6966F"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6DF61A4E"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155C1774"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08FC6D06"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56EF3547"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14:paraId="31DBC42E" w14:textId="77777777" w:rsidR="00F16751" w:rsidRPr="00DB1949" w:rsidRDefault="00F16751">
      <w:pPr>
        <w:tabs>
          <w:tab w:val="left" w:pos="-720"/>
        </w:tabs>
        <w:suppressAutoHyphens/>
        <w:spacing w:line="360" w:lineRule="auto"/>
        <w:jc w:val="both"/>
        <w:rPr>
          <w:rFonts w:ascii="Arial" w:hAnsi="Arial" w:cs="Arial"/>
          <w:sz w:val="24"/>
          <w:szCs w:val="24"/>
        </w:rPr>
      </w:pPr>
    </w:p>
    <w:p w14:paraId="5701D4F4"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7C536FFA"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27FBB3C5"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7E2C6068" w14:textId="77777777" w:rsidR="002B0159" w:rsidRDefault="002B0159" w:rsidP="0065352E">
      <w:pPr>
        <w:spacing w:line="360" w:lineRule="auto"/>
      </w:pPr>
    </w:p>
    <w:p w14:paraId="077B7FCE" w14:textId="77777777" w:rsidR="002B0159" w:rsidRP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lastRenderedPageBreak/>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14:paraId="27E2A56E" w14:textId="77777777" w:rsidR="00F16751" w:rsidRDefault="00F16751" w:rsidP="0065352E">
      <w:pPr>
        <w:spacing w:line="360" w:lineRule="auto"/>
        <w:rPr>
          <w:rFonts w:ascii="Arial" w:hAnsi="Arial" w:cs="Arial"/>
          <w:sz w:val="24"/>
          <w:szCs w:val="24"/>
        </w:rPr>
      </w:pPr>
    </w:p>
    <w:p w14:paraId="3CF12B27" w14:textId="77777777" w:rsidR="00586BE4" w:rsidRPr="00DB1949" w:rsidRDefault="00586BE4" w:rsidP="0065352E">
      <w:pPr>
        <w:spacing w:line="360" w:lineRule="auto"/>
        <w:rPr>
          <w:rFonts w:ascii="Arial" w:hAnsi="Arial" w:cs="Arial"/>
          <w:sz w:val="24"/>
          <w:szCs w:val="24"/>
        </w:rPr>
      </w:pPr>
    </w:p>
    <w:p w14:paraId="0B1147DF"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30FEDB2D" w14:textId="77777777" w:rsidR="00F16751" w:rsidRPr="00DB1949" w:rsidRDefault="00F16751">
      <w:pPr>
        <w:pStyle w:val="Heading4"/>
        <w:keepNext w:val="0"/>
        <w:tabs>
          <w:tab w:val="clear" w:pos="0"/>
          <w:tab w:val="left" w:pos="1418"/>
        </w:tabs>
        <w:spacing w:line="360" w:lineRule="auto"/>
        <w:ind w:left="1418" w:hanging="1418"/>
      </w:pPr>
    </w:p>
    <w:p w14:paraId="3C2B2AC9"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5F1527E6"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49A89C50"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6481894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87BFE9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27E307F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BB4E35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w:t>
      </w:r>
      <w:r w:rsidRPr="00DB1949">
        <w:rPr>
          <w:rFonts w:ascii="Arial" w:hAnsi="Arial" w:cs="Arial"/>
          <w:sz w:val="24"/>
          <w:szCs w:val="24"/>
        </w:rPr>
        <w:lastRenderedPageBreak/>
        <w:t xml:space="preserve">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7582A0A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F59FF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2ABB4E0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AC7DB0"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14:paraId="6A5EB66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4E889C28"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69DB8558"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25976081"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3B5DFF0B" w14:textId="77777777" w:rsidR="00F16751" w:rsidRPr="00DB1949" w:rsidRDefault="00F16751">
      <w:pPr>
        <w:tabs>
          <w:tab w:val="left" w:pos="0"/>
        </w:tabs>
        <w:suppressAutoHyphens/>
        <w:spacing w:line="360" w:lineRule="auto"/>
        <w:jc w:val="both"/>
        <w:rPr>
          <w:rFonts w:ascii="Arial" w:hAnsi="Arial" w:cs="Arial"/>
          <w:sz w:val="24"/>
          <w:szCs w:val="24"/>
        </w:rPr>
      </w:pPr>
    </w:p>
    <w:p w14:paraId="200E1C1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5858890D"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578EAABD"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738E789"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7D172232"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7B87D78A"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2564C13F" w14:textId="77777777"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14:paraId="255647F5"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7A135313"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5266EE4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1CFBC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2978FEF8" w14:textId="77777777" w:rsidR="00F16751" w:rsidRPr="00DB1949" w:rsidRDefault="00F16751">
      <w:pPr>
        <w:tabs>
          <w:tab w:val="left" w:pos="0"/>
        </w:tabs>
        <w:suppressAutoHyphens/>
        <w:spacing w:line="360" w:lineRule="auto"/>
        <w:jc w:val="both"/>
        <w:rPr>
          <w:rFonts w:ascii="Arial" w:hAnsi="Arial" w:cs="Arial"/>
          <w:sz w:val="24"/>
          <w:szCs w:val="24"/>
        </w:rPr>
      </w:pPr>
    </w:p>
    <w:p w14:paraId="21DA2DC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4A1A581F" w14:textId="77777777" w:rsidR="00F16751" w:rsidRPr="00DB1949" w:rsidRDefault="00F16751">
      <w:pPr>
        <w:tabs>
          <w:tab w:val="left" w:pos="0"/>
        </w:tabs>
        <w:suppressAutoHyphens/>
        <w:spacing w:line="360" w:lineRule="auto"/>
        <w:jc w:val="both"/>
        <w:rPr>
          <w:rFonts w:ascii="Arial" w:hAnsi="Arial" w:cs="Arial"/>
          <w:sz w:val="24"/>
          <w:szCs w:val="24"/>
        </w:rPr>
      </w:pPr>
    </w:p>
    <w:p w14:paraId="6FB385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551A9907" w14:textId="77777777" w:rsidR="00F16751" w:rsidRPr="00DB1949" w:rsidRDefault="00F16751">
      <w:pPr>
        <w:tabs>
          <w:tab w:val="left" w:pos="-720"/>
        </w:tabs>
        <w:suppressAutoHyphens/>
        <w:spacing w:line="360" w:lineRule="auto"/>
        <w:jc w:val="both"/>
        <w:rPr>
          <w:rFonts w:ascii="Arial" w:hAnsi="Arial" w:cs="Arial"/>
          <w:sz w:val="24"/>
          <w:szCs w:val="24"/>
        </w:rPr>
      </w:pPr>
    </w:p>
    <w:p w14:paraId="786D8113"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1BFDA672"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6CE736A8"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7D28C3AA" w14:textId="77777777" w:rsidR="00F16751" w:rsidRPr="00DB1949" w:rsidRDefault="00F16751">
      <w:pPr>
        <w:tabs>
          <w:tab w:val="left" w:pos="0"/>
          <w:tab w:val="left" w:pos="709"/>
        </w:tabs>
        <w:suppressAutoHyphens/>
        <w:spacing w:line="360" w:lineRule="auto"/>
        <w:jc w:val="both"/>
        <w:rPr>
          <w:rFonts w:ascii="Arial" w:hAnsi="Arial" w:cs="Arial"/>
        </w:rPr>
      </w:pPr>
    </w:p>
    <w:p w14:paraId="1FE73BA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04E963D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8A822F3"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355170B6"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05DC4F2"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78592EAF"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060E750"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7096A5B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5E60BD37"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w:t>
      </w:r>
      <w:r w:rsidRPr="00DB1949">
        <w:rPr>
          <w:rFonts w:ascii="Arial" w:hAnsi="Arial" w:cs="Arial"/>
          <w:sz w:val="24"/>
          <w:szCs w:val="24"/>
        </w:rPr>
        <w:lastRenderedPageBreak/>
        <w:t xml:space="preserve">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4047CF81"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DF0709E"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C1D0E54"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1BB7771"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14:paraId="3FE21C7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6AE928"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007F7AE7"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359A9B7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074A791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4F139B3A"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 xml:space="preserve">Any failure or delay by the Contractor in performing its obligations under the Contract which results from any failure or delay by an agent, sub-contractor or supplier shall be regarded as due to Force Majeure </w:t>
      </w:r>
      <w:r w:rsidRPr="00AF3F86">
        <w:rPr>
          <w:rFonts w:ascii="Arial" w:hAnsi="Arial" w:cs="Arial"/>
          <w:iCs/>
          <w:sz w:val="24"/>
          <w:szCs w:val="24"/>
        </w:rPr>
        <w:lastRenderedPageBreak/>
        <w:t>only if that agent, sub-contractor or supplier is itself impeded by Force Majeure from complying with an obligation to the Contractor.</w:t>
      </w:r>
    </w:p>
    <w:p w14:paraId="3E36EB4B"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5BED7350"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3F6DA073"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6BB13431"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14:paraId="082C2288"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20357015"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3D19A3B4" w14:textId="77777777" w:rsidR="00F16751" w:rsidRPr="00DB1949" w:rsidRDefault="00F16751">
      <w:pPr>
        <w:pStyle w:val="Conditionhead"/>
        <w:keepNext/>
        <w:rPr>
          <w:rFonts w:ascii="Arial" w:hAnsi="Arial" w:cs="Arial"/>
        </w:rPr>
      </w:pPr>
    </w:p>
    <w:p w14:paraId="1BAA1493"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66E3F942"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52DE391C"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3241C2BC"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FD87ECA"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4F84D2B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5948D5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1EFE70A3" w14:textId="77777777" w:rsidR="00F16751" w:rsidRPr="00DB1949" w:rsidRDefault="00F16751">
      <w:pPr>
        <w:tabs>
          <w:tab w:val="left" w:pos="0"/>
        </w:tabs>
        <w:suppressAutoHyphens/>
        <w:spacing w:line="360" w:lineRule="auto"/>
        <w:jc w:val="both"/>
        <w:rPr>
          <w:rFonts w:ascii="Arial" w:hAnsi="Arial" w:cs="Arial"/>
          <w:sz w:val="24"/>
          <w:szCs w:val="24"/>
        </w:rPr>
      </w:pPr>
    </w:p>
    <w:p w14:paraId="2233DB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3A7D951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ECD78E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2BA354AA" w14:textId="77777777" w:rsidR="00F16751" w:rsidRPr="00DB1949" w:rsidRDefault="00F16751">
      <w:pPr>
        <w:tabs>
          <w:tab w:val="left" w:pos="0"/>
        </w:tabs>
        <w:suppressAutoHyphens/>
        <w:spacing w:line="360" w:lineRule="auto"/>
        <w:jc w:val="both"/>
        <w:rPr>
          <w:rFonts w:ascii="Arial" w:hAnsi="Arial" w:cs="Arial"/>
          <w:sz w:val="24"/>
          <w:szCs w:val="24"/>
        </w:rPr>
      </w:pPr>
    </w:p>
    <w:p w14:paraId="33F3BA3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283C0CF4" w14:textId="77777777" w:rsidR="00F16751" w:rsidRPr="00DB1949" w:rsidRDefault="00F16751">
      <w:pPr>
        <w:tabs>
          <w:tab w:val="left" w:pos="0"/>
        </w:tabs>
        <w:suppressAutoHyphens/>
        <w:spacing w:line="360" w:lineRule="auto"/>
        <w:jc w:val="both"/>
        <w:rPr>
          <w:rFonts w:ascii="Arial" w:hAnsi="Arial" w:cs="Arial"/>
          <w:sz w:val="24"/>
          <w:szCs w:val="24"/>
        </w:rPr>
      </w:pPr>
    </w:p>
    <w:p w14:paraId="22C9A3DD"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2CA02A1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77C18F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0ED6765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48629A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39F84A1A"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053F92E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72F3580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7C84A92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85B432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302CB365" w14:textId="77777777" w:rsidR="00F16751" w:rsidRPr="00DB1949" w:rsidRDefault="00F16751">
      <w:pPr>
        <w:tabs>
          <w:tab w:val="left" w:pos="709"/>
        </w:tabs>
        <w:spacing w:line="360" w:lineRule="auto"/>
        <w:ind w:left="1440" w:hanging="720"/>
        <w:jc w:val="both"/>
        <w:rPr>
          <w:rFonts w:ascii="Arial" w:hAnsi="Arial" w:cs="Arial"/>
          <w:sz w:val="24"/>
          <w:szCs w:val="24"/>
        </w:rPr>
      </w:pPr>
    </w:p>
    <w:p w14:paraId="3DEAFD50"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7B04B4CF" w14:textId="77777777" w:rsidR="00F16751" w:rsidRPr="00DB1949" w:rsidRDefault="00F16751">
      <w:pPr>
        <w:pStyle w:val="Header"/>
        <w:tabs>
          <w:tab w:val="clear" w:pos="4153"/>
          <w:tab w:val="clear" w:pos="8306"/>
        </w:tabs>
        <w:spacing w:line="360" w:lineRule="auto"/>
        <w:ind w:left="1440"/>
        <w:jc w:val="both"/>
      </w:pPr>
    </w:p>
    <w:p w14:paraId="7E9965BA"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5DE08C93" w14:textId="77777777" w:rsidR="00F16751" w:rsidRPr="00DB1949" w:rsidRDefault="00F16751">
      <w:pPr>
        <w:pStyle w:val="Header"/>
        <w:tabs>
          <w:tab w:val="clear" w:pos="4153"/>
          <w:tab w:val="clear" w:pos="8306"/>
        </w:tabs>
        <w:spacing w:line="360" w:lineRule="auto"/>
        <w:ind w:left="2268" w:hanging="850"/>
        <w:jc w:val="both"/>
      </w:pPr>
    </w:p>
    <w:p w14:paraId="0A7DD4EC" w14:textId="77777777" w:rsidR="00F16751" w:rsidRPr="00DB1949" w:rsidRDefault="00F16751">
      <w:pPr>
        <w:pStyle w:val="Header"/>
        <w:tabs>
          <w:tab w:val="clear" w:pos="4153"/>
          <w:tab w:val="clear" w:pos="8306"/>
        </w:tabs>
        <w:spacing w:line="360" w:lineRule="auto"/>
        <w:ind w:left="2268" w:hanging="850"/>
        <w:jc w:val="both"/>
      </w:pPr>
      <w:r w:rsidRPr="00DB1949">
        <w:lastRenderedPageBreak/>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185E1C55" w14:textId="77777777" w:rsidR="00F16751" w:rsidRPr="00DB1949" w:rsidRDefault="00F16751">
      <w:pPr>
        <w:pStyle w:val="Header"/>
        <w:tabs>
          <w:tab w:val="clear" w:pos="4153"/>
          <w:tab w:val="clear" w:pos="8306"/>
        </w:tabs>
        <w:spacing w:line="360" w:lineRule="auto"/>
        <w:ind w:left="2268" w:hanging="850"/>
        <w:jc w:val="both"/>
      </w:pPr>
    </w:p>
    <w:p w14:paraId="6D719E00"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14:paraId="3AC75DE3" w14:textId="77777777" w:rsidR="00F16751" w:rsidRPr="00DB1949" w:rsidRDefault="00F16751">
      <w:pPr>
        <w:pStyle w:val="Header"/>
        <w:tabs>
          <w:tab w:val="clear" w:pos="4153"/>
          <w:tab w:val="clear" w:pos="8306"/>
        </w:tabs>
        <w:spacing w:line="360" w:lineRule="auto"/>
        <w:ind w:left="1440"/>
        <w:jc w:val="both"/>
      </w:pPr>
    </w:p>
    <w:p w14:paraId="0D6998EC"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271C45D7" w14:textId="77777777" w:rsidR="00F16751" w:rsidRPr="00DB1949" w:rsidRDefault="00F16751">
      <w:pPr>
        <w:pStyle w:val="Header"/>
        <w:tabs>
          <w:tab w:val="clear" w:pos="4153"/>
          <w:tab w:val="clear" w:pos="8306"/>
        </w:tabs>
        <w:spacing w:line="360" w:lineRule="auto"/>
        <w:ind w:left="1440" w:hanging="1440"/>
        <w:jc w:val="both"/>
      </w:pPr>
    </w:p>
    <w:p w14:paraId="02B0141D"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38004931" w14:textId="77777777" w:rsidR="00F16751" w:rsidRPr="00DB1949" w:rsidRDefault="00F16751">
      <w:pPr>
        <w:spacing w:line="360" w:lineRule="auto"/>
        <w:ind w:left="2268" w:hanging="850"/>
        <w:jc w:val="both"/>
        <w:rPr>
          <w:rFonts w:ascii="Arial" w:hAnsi="Arial" w:cs="Arial"/>
        </w:rPr>
      </w:pPr>
    </w:p>
    <w:p w14:paraId="7E04C087"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175B092F" w14:textId="77777777" w:rsidR="00F16751" w:rsidRPr="00DB1949" w:rsidRDefault="00F16751">
      <w:pPr>
        <w:spacing w:line="360" w:lineRule="auto"/>
        <w:ind w:left="1440" w:hanging="1440"/>
        <w:jc w:val="both"/>
        <w:rPr>
          <w:rFonts w:ascii="Arial" w:hAnsi="Arial" w:cs="Arial"/>
          <w:sz w:val="24"/>
          <w:szCs w:val="24"/>
        </w:rPr>
      </w:pPr>
    </w:p>
    <w:p w14:paraId="1A7C1995"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w:t>
      </w:r>
      <w:proofErr w:type="spellStart"/>
      <w:r w:rsidRPr="00DB1949">
        <w:rPr>
          <w:rFonts w:ascii="Arial" w:hAnsi="Arial" w:cs="Arial"/>
          <w:sz w:val="24"/>
          <w:szCs w:val="24"/>
        </w:rPr>
        <w:t>i</w:t>
      </w:r>
      <w:proofErr w:type="spellEnd"/>
      <w:r w:rsidRPr="00DB1949">
        <w:rPr>
          <w:rFonts w:ascii="Arial" w:hAnsi="Arial" w:cs="Arial"/>
          <w:sz w:val="24"/>
          <w:szCs w:val="24"/>
        </w:rPr>
        <w:t>)</w:t>
      </w:r>
      <w:r w:rsidRPr="00DB1949">
        <w:rPr>
          <w:rFonts w:ascii="Arial" w:hAnsi="Arial" w:cs="Arial"/>
          <w:sz w:val="24"/>
          <w:szCs w:val="24"/>
        </w:rPr>
        <w:tab/>
        <w:t>that the dispute is referred to arbitration; and</w:t>
      </w:r>
    </w:p>
    <w:p w14:paraId="25EE23E0" w14:textId="77777777" w:rsidR="00F16751" w:rsidRPr="00DB1949" w:rsidRDefault="00F16751">
      <w:pPr>
        <w:spacing w:line="360" w:lineRule="auto"/>
        <w:ind w:left="2835" w:hanging="567"/>
        <w:jc w:val="both"/>
        <w:rPr>
          <w:rFonts w:ascii="Arial" w:hAnsi="Arial" w:cs="Arial"/>
          <w:sz w:val="24"/>
          <w:szCs w:val="24"/>
        </w:rPr>
      </w:pPr>
    </w:p>
    <w:p w14:paraId="3BE30B70"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103A90F8" w14:textId="77777777" w:rsidR="00F16751" w:rsidRPr="00DB1949" w:rsidRDefault="00F16751">
      <w:pPr>
        <w:spacing w:line="360" w:lineRule="auto"/>
        <w:ind w:left="1440" w:hanging="1440"/>
        <w:jc w:val="both"/>
        <w:rPr>
          <w:rFonts w:ascii="Arial" w:hAnsi="Arial" w:cs="Arial"/>
          <w:sz w:val="24"/>
          <w:szCs w:val="24"/>
        </w:rPr>
      </w:pPr>
    </w:p>
    <w:p w14:paraId="31D8464C"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510DA108" w14:textId="77777777" w:rsidR="00F16751" w:rsidRPr="00DB1949" w:rsidRDefault="00F16751">
      <w:pPr>
        <w:spacing w:line="360" w:lineRule="auto"/>
        <w:jc w:val="both"/>
        <w:rPr>
          <w:rFonts w:ascii="Arial" w:hAnsi="Arial" w:cs="Arial"/>
        </w:rPr>
      </w:pPr>
    </w:p>
    <w:p w14:paraId="12E79E6E"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lastRenderedPageBreak/>
        <w:t xml:space="preserve">(d) </w:t>
      </w:r>
      <w:r w:rsidRPr="00DB1949">
        <w:rPr>
          <w:rFonts w:ascii="Arial" w:hAnsi="Arial" w:cs="Arial"/>
          <w:sz w:val="24"/>
          <w:szCs w:val="24"/>
        </w:rPr>
        <w:tab/>
        <w:t xml:space="preserve">the tribunal shall consist of a sole arbitrator to be agreed by the Parties; </w:t>
      </w:r>
    </w:p>
    <w:p w14:paraId="5AB5925D" w14:textId="77777777" w:rsidR="00F16751" w:rsidRPr="00DB1949" w:rsidRDefault="00F16751">
      <w:pPr>
        <w:spacing w:line="360" w:lineRule="auto"/>
        <w:ind w:left="2268" w:hanging="828"/>
        <w:jc w:val="both"/>
        <w:rPr>
          <w:rFonts w:ascii="Arial" w:hAnsi="Arial" w:cs="Arial"/>
          <w:sz w:val="24"/>
          <w:szCs w:val="24"/>
        </w:rPr>
      </w:pPr>
    </w:p>
    <w:p w14:paraId="02BCE0A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23039C4C" w14:textId="77777777" w:rsidR="00F16751" w:rsidRPr="00DB1949" w:rsidRDefault="00F16751">
      <w:pPr>
        <w:spacing w:line="360" w:lineRule="auto"/>
        <w:ind w:left="2268" w:hanging="828"/>
        <w:jc w:val="both"/>
        <w:rPr>
          <w:rFonts w:ascii="Arial" w:hAnsi="Arial" w:cs="Arial"/>
          <w:sz w:val="24"/>
          <w:szCs w:val="24"/>
        </w:rPr>
      </w:pPr>
    </w:p>
    <w:p w14:paraId="5C8FCE7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13F0F803" w14:textId="77777777" w:rsidR="00F16751" w:rsidRPr="00DB1949" w:rsidRDefault="00F16751">
      <w:pPr>
        <w:spacing w:line="360" w:lineRule="auto"/>
        <w:ind w:left="2153" w:hanging="713"/>
        <w:jc w:val="both"/>
        <w:rPr>
          <w:rFonts w:ascii="Arial" w:hAnsi="Arial" w:cs="Arial"/>
          <w:sz w:val="24"/>
          <w:szCs w:val="24"/>
        </w:rPr>
      </w:pPr>
    </w:p>
    <w:p w14:paraId="1E674ED4"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7C47D648" w14:textId="77777777" w:rsidR="00B16B59" w:rsidRDefault="00B16B59" w:rsidP="00B16B59">
      <w:pPr>
        <w:tabs>
          <w:tab w:val="left" w:pos="-720"/>
        </w:tabs>
        <w:suppressAutoHyphens/>
        <w:spacing w:line="360" w:lineRule="auto"/>
        <w:rPr>
          <w:rFonts w:ascii="Arial" w:hAnsi="Arial" w:cs="Arial"/>
          <w:sz w:val="24"/>
          <w:szCs w:val="24"/>
        </w:rPr>
      </w:pPr>
    </w:p>
    <w:p w14:paraId="6AF47BF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4045B895" w14:textId="77777777" w:rsidR="00697796" w:rsidRPr="003619E9" w:rsidRDefault="00697796" w:rsidP="00697796">
      <w:pPr>
        <w:tabs>
          <w:tab w:val="left" w:pos="-720"/>
        </w:tabs>
        <w:suppressAutoHyphens/>
        <w:spacing w:line="360" w:lineRule="auto"/>
        <w:rPr>
          <w:rFonts w:ascii="Arial" w:hAnsi="Arial" w:cs="Arial"/>
          <w:sz w:val="24"/>
          <w:szCs w:val="24"/>
        </w:rPr>
      </w:pPr>
    </w:p>
    <w:p w14:paraId="4DC708F7"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7AFC797" w14:textId="77777777" w:rsidR="00697796" w:rsidRPr="003619E9" w:rsidRDefault="00697796" w:rsidP="00697796">
      <w:pPr>
        <w:pStyle w:val="Default"/>
        <w:spacing w:after="120"/>
        <w:rPr>
          <w:rFonts w:ascii="Arial" w:hAnsi="Arial" w:cs="Arial"/>
        </w:rPr>
      </w:pPr>
    </w:p>
    <w:p w14:paraId="5D88E038"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670EA18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37589CE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5D890FDB"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6E3223A4"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148E37AD"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2EFAAD4F"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61D771C9"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21350DCE"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0B5F4CE4"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62156B04"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6AB76E6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1A12C86C"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5D9FA5C2"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50A6EB1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2E96264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51483A5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5AF37B7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49D560B9"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19EC6BC8"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1DEF9194"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0AB09DE8"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34A6772B"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713674B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5127ED30"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03C33584"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72E8ABB8"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63109678"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0E6977B4"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7F21DC66"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5111351B"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1C2F36FC"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5A5D23C8"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42329F60"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2B18F90C"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78170CA9"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274D9E4A"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391FD2C0" w14:textId="77777777" w:rsidTr="005A7280">
        <w:trPr>
          <w:trHeight w:val="480"/>
        </w:trPr>
        <w:tc>
          <w:tcPr>
            <w:tcW w:w="3045" w:type="dxa"/>
            <w:shd w:val="clear" w:color="auto" w:fill="BFBFBF"/>
            <w:vAlign w:val="center"/>
          </w:tcPr>
          <w:p w14:paraId="67BE5020"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0B14D443"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629F7399" w14:textId="77777777" w:rsidTr="005A7280">
        <w:trPr>
          <w:trHeight w:val="1620"/>
        </w:trPr>
        <w:tc>
          <w:tcPr>
            <w:tcW w:w="3045" w:type="dxa"/>
            <w:shd w:val="clear" w:color="auto" w:fill="auto"/>
          </w:tcPr>
          <w:p w14:paraId="14E4E35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2BF38243"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37D91A82" w14:textId="77777777" w:rsidR="00DE4943" w:rsidRDefault="00DE4943" w:rsidP="00FA090F">
            <w:pPr>
              <w:jc w:val="both"/>
              <w:rPr>
                <w:rFonts w:ascii="Arial" w:eastAsia="Arial" w:hAnsi="Arial" w:cs="Arial"/>
                <w:sz w:val="24"/>
                <w:szCs w:val="24"/>
                <w:highlight w:val="yellow"/>
              </w:rPr>
            </w:pPr>
          </w:p>
          <w:p w14:paraId="1EDAC2B9"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496CF059" w14:textId="77777777" w:rsidR="00DE4943" w:rsidRDefault="00DE4943" w:rsidP="00FA090F">
            <w:pPr>
              <w:jc w:val="both"/>
              <w:rPr>
                <w:rFonts w:ascii="Arial" w:eastAsia="Arial" w:hAnsi="Arial" w:cs="Arial"/>
                <w:i/>
                <w:sz w:val="24"/>
                <w:szCs w:val="24"/>
              </w:rPr>
            </w:pPr>
          </w:p>
          <w:p w14:paraId="734D688F"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7BB13B2B"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5937DF53" w14:textId="77777777" w:rsidR="00DE4943" w:rsidRDefault="00DE4943" w:rsidP="00FA090F">
            <w:pPr>
              <w:jc w:val="both"/>
              <w:rPr>
                <w:rFonts w:ascii="Arial" w:eastAsia="Arial" w:hAnsi="Arial" w:cs="Arial"/>
                <w:i/>
                <w:sz w:val="24"/>
                <w:szCs w:val="24"/>
              </w:rPr>
            </w:pPr>
          </w:p>
          <w:p w14:paraId="4F7F52FC"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4A09EA17" w14:textId="77777777" w:rsidTr="005A7280">
        <w:trPr>
          <w:trHeight w:val="1620"/>
        </w:trPr>
        <w:tc>
          <w:tcPr>
            <w:tcW w:w="3045" w:type="dxa"/>
            <w:shd w:val="clear" w:color="auto" w:fill="auto"/>
          </w:tcPr>
          <w:p w14:paraId="1A229D8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3D033CC8"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403FA996" w14:textId="77777777" w:rsidR="00DE4943" w:rsidRDefault="00DE4943" w:rsidP="00FA090F">
            <w:pPr>
              <w:rPr>
                <w:rFonts w:ascii="Arial" w:eastAsia="Arial" w:hAnsi="Arial" w:cs="Arial"/>
                <w:i/>
                <w:sz w:val="24"/>
                <w:szCs w:val="24"/>
              </w:rPr>
            </w:pPr>
          </w:p>
          <w:p w14:paraId="6559ACAB"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3C41F968" w14:textId="77777777" w:rsidR="00DE4943" w:rsidRDefault="00DE4943" w:rsidP="00FA090F">
            <w:pPr>
              <w:rPr>
                <w:rFonts w:ascii="Arial" w:eastAsia="Arial" w:hAnsi="Arial" w:cs="Arial"/>
                <w:sz w:val="24"/>
                <w:szCs w:val="24"/>
              </w:rPr>
            </w:pPr>
          </w:p>
        </w:tc>
      </w:tr>
      <w:tr w:rsidR="00DE4943" w14:paraId="56CAC9A8" w14:textId="77777777" w:rsidTr="005A7280">
        <w:trPr>
          <w:trHeight w:val="640"/>
        </w:trPr>
        <w:tc>
          <w:tcPr>
            <w:tcW w:w="3045" w:type="dxa"/>
            <w:shd w:val="clear" w:color="auto" w:fill="auto"/>
          </w:tcPr>
          <w:p w14:paraId="79664FF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14:paraId="6517A2BB"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4D0CF716" w14:textId="77777777" w:rsidTr="005A7280">
        <w:trPr>
          <w:trHeight w:val="1520"/>
        </w:trPr>
        <w:tc>
          <w:tcPr>
            <w:tcW w:w="3045" w:type="dxa"/>
            <w:shd w:val="clear" w:color="auto" w:fill="auto"/>
          </w:tcPr>
          <w:p w14:paraId="3CA7172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71314827"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AA9F775" w14:textId="77777777" w:rsidR="00DE4943" w:rsidRDefault="00DE4943" w:rsidP="00FA090F">
            <w:pPr>
              <w:rPr>
                <w:rFonts w:ascii="Arial" w:eastAsia="Arial" w:hAnsi="Arial" w:cs="Arial"/>
                <w:i/>
                <w:sz w:val="24"/>
                <w:szCs w:val="24"/>
              </w:rPr>
            </w:pPr>
          </w:p>
          <w:p w14:paraId="3586FD93"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6BAC17A" w14:textId="77777777" w:rsidR="00DE4943" w:rsidRDefault="00DE4943" w:rsidP="00FA090F">
            <w:pPr>
              <w:rPr>
                <w:rFonts w:ascii="Arial" w:eastAsia="Arial" w:hAnsi="Arial" w:cs="Arial"/>
                <w:i/>
                <w:sz w:val="24"/>
                <w:szCs w:val="24"/>
              </w:rPr>
            </w:pPr>
          </w:p>
          <w:p w14:paraId="159D2D54"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49E0B858"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621D563A" w14:textId="77777777" w:rsidTr="005A7280">
        <w:trPr>
          <w:trHeight w:val="740"/>
        </w:trPr>
        <w:tc>
          <w:tcPr>
            <w:tcW w:w="3045" w:type="dxa"/>
            <w:shd w:val="clear" w:color="auto" w:fill="auto"/>
          </w:tcPr>
          <w:p w14:paraId="056FEF2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3236245A"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791D7153" w14:textId="77777777" w:rsidTr="005A7280">
        <w:trPr>
          <w:trHeight w:val="1280"/>
        </w:trPr>
        <w:tc>
          <w:tcPr>
            <w:tcW w:w="3045" w:type="dxa"/>
            <w:shd w:val="clear" w:color="auto" w:fill="auto"/>
          </w:tcPr>
          <w:p w14:paraId="1A81DE7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03413F13"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66DC69AD" w14:textId="77777777" w:rsidTr="005A7280">
        <w:trPr>
          <w:trHeight w:val="1660"/>
        </w:trPr>
        <w:tc>
          <w:tcPr>
            <w:tcW w:w="3045" w:type="dxa"/>
            <w:shd w:val="clear" w:color="auto" w:fill="auto"/>
          </w:tcPr>
          <w:p w14:paraId="79916A8C"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AB1754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64ECAE02"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30CF01B8"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1081AA97" w14:textId="77777777" w:rsidR="00145CCD" w:rsidRDefault="00145CCD" w:rsidP="00145CCD">
      <w:pPr>
        <w:spacing w:before="7"/>
        <w:rPr>
          <w:rFonts w:ascii="Arial" w:hAnsi="Arial" w:cs="Arial"/>
          <w:sz w:val="21"/>
          <w:szCs w:val="21"/>
        </w:rPr>
      </w:pPr>
    </w:p>
    <w:p w14:paraId="597A25EA"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3E0D71A7" w14:textId="77777777" w:rsidR="00545FF7" w:rsidRDefault="00545FF7">
      <w:pPr>
        <w:rPr>
          <w:rFonts w:ascii="Arial" w:hAnsi="Arial" w:cs="Arial"/>
          <w:sz w:val="24"/>
          <w:szCs w:val="24"/>
        </w:rPr>
      </w:pPr>
      <w:r>
        <w:rPr>
          <w:rFonts w:ascii="Arial" w:hAnsi="Arial" w:cs="Arial"/>
          <w:sz w:val="24"/>
          <w:szCs w:val="24"/>
        </w:rPr>
        <w:br w:type="page"/>
      </w:r>
    </w:p>
    <w:p w14:paraId="24CDDFDF"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09123D70"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1BCBB9D9"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71A56A3C"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71E966AC"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5">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14:paraId="2214BD76"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6">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14:paraId="10B51DC7"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0F4420D4"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7">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14:paraId="43AC2E12"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3F704633"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5141EE50"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69606075"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316149D6"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7C5A6EB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14:paraId="3455F909"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613F9BAB"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7A77" w14:textId="77777777" w:rsidR="00FA090F" w:rsidRDefault="00FA090F">
      <w:r>
        <w:separator/>
      </w:r>
    </w:p>
  </w:endnote>
  <w:endnote w:type="continuationSeparator" w:id="0">
    <w:p w14:paraId="3FB1736E" w14:textId="77777777" w:rsidR="00FA090F" w:rsidRDefault="00F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38BC" w14:textId="77777777" w:rsidR="00FA090F" w:rsidRDefault="00FA090F"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18</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89</w:t>
    </w:r>
    <w:r w:rsidRPr="001A7558">
      <w:rPr>
        <w:rStyle w:val="PageNumber"/>
        <w:rFonts w:ascii="Helvetica" w:hAnsi="Helvetica" w:cs="Helvetica"/>
        <w:b/>
        <w:bCs/>
        <w:sz w:val="20"/>
        <w:szCs w:val="20"/>
      </w:rPr>
      <w:fldChar w:fldCharType="end"/>
    </w:r>
  </w:p>
  <w:p w14:paraId="58F73D04" w14:textId="77777777" w:rsidR="00FA090F" w:rsidRPr="006E4D9E" w:rsidRDefault="00FA090F">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F710A9">
      <w:rPr>
        <w:bCs/>
        <w:sz w:val="20"/>
        <w:szCs w:val="20"/>
      </w:rPr>
      <w:t>5 July</w:t>
    </w:r>
    <w:r>
      <w:rPr>
        <w:bCs/>
        <w:sz w:val="20"/>
        <w:szCs w:val="20"/>
      </w:rPr>
      <w:t xml:space="preserve"> 2018</w:t>
    </w:r>
  </w:p>
  <w:p w14:paraId="1FECAF8D" w14:textId="77777777" w:rsidR="00FA090F" w:rsidRDefault="00FA090F">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9627D" w14:textId="77777777" w:rsidR="00FA090F" w:rsidRDefault="00FA090F">
      <w:r>
        <w:separator/>
      </w:r>
    </w:p>
  </w:footnote>
  <w:footnote w:type="continuationSeparator" w:id="0">
    <w:p w14:paraId="1177C476" w14:textId="77777777" w:rsidR="00FA090F" w:rsidRDefault="00FA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2499D"/>
    <w:rsid w:val="00124B83"/>
    <w:rsid w:val="00127EB6"/>
    <w:rsid w:val="00141E18"/>
    <w:rsid w:val="0014233C"/>
    <w:rsid w:val="0014270A"/>
    <w:rsid w:val="00145CCD"/>
    <w:rsid w:val="001517D5"/>
    <w:rsid w:val="001574BE"/>
    <w:rsid w:val="00163F16"/>
    <w:rsid w:val="001720F1"/>
    <w:rsid w:val="00174702"/>
    <w:rsid w:val="001754BC"/>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430F"/>
    <w:rsid w:val="00235582"/>
    <w:rsid w:val="00243EBB"/>
    <w:rsid w:val="002444D8"/>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E17E2"/>
    <w:rsid w:val="004E64AA"/>
    <w:rsid w:val="004F0209"/>
    <w:rsid w:val="004F6B8F"/>
    <w:rsid w:val="0050117C"/>
    <w:rsid w:val="0050658C"/>
    <w:rsid w:val="00513925"/>
    <w:rsid w:val="00513CD2"/>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97796"/>
    <w:rsid w:val="006A62EB"/>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E008B"/>
    <w:rsid w:val="007E18F8"/>
    <w:rsid w:val="007F084E"/>
    <w:rsid w:val="007F3B4A"/>
    <w:rsid w:val="00804300"/>
    <w:rsid w:val="00817B21"/>
    <w:rsid w:val="00826E9B"/>
    <w:rsid w:val="00833545"/>
    <w:rsid w:val="00834738"/>
    <w:rsid w:val="0084515B"/>
    <w:rsid w:val="008502C7"/>
    <w:rsid w:val="00853111"/>
    <w:rsid w:val="008641E1"/>
    <w:rsid w:val="0086450B"/>
    <w:rsid w:val="00865C63"/>
    <w:rsid w:val="00874501"/>
    <w:rsid w:val="008878FD"/>
    <w:rsid w:val="008914DE"/>
    <w:rsid w:val="00892AC8"/>
    <w:rsid w:val="008946D8"/>
    <w:rsid w:val="00896CDB"/>
    <w:rsid w:val="00896DBC"/>
    <w:rsid w:val="008A7C11"/>
    <w:rsid w:val="008B0580"/>
    <w:rsid w:val="008C1547"/>
    <w:rsid w:val="008C40D8"/>
    <w:rsid w:val="008D3D93"/>
    <w:rsid w:val="008D435D"/>
    <w:rsid w:val="008D5DC3"/>
    <w:rsid w:val="008D602A"/>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67C6E"/>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04524"/>
    <w:rsid w:val="00D11C52"/>
    <w:rsid w:val="00D1219D"/>
    <w:rsid w:val="00D134DE"/>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4943"/>
    <w:rsid w:val="00DE5A5A"/>
    <w:rsid w:val="00DE69C5"/>
    <w:rsid w:val="00E11244"/>
    <w:rsid w:val="00E114DC"/>
    <w:rsid w:val="00E2456D"/>
    <w:rsid w:val="00E2678F"/>
    <w:rsid w:val="00E26D99"/>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0387"/>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4:docId w14:val="41BA4A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hyperlink" Target="http://eur-lex.europa.eu/legal-content/EN/TXT/PDF/?uri=CELEX:32016R0679&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defra.gov.uk/advice/public/bu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B6C2-0D70-4D9C-916F-E2F02ED0FEE5}">
  <ds:schemaRefs>
    <ds:schemaRef ds:uri="http://purl.org/dc/elements/1.1/"/>
    <ds:schemaRef ds:uri="http://schemas.microsoft.com/office/2006/metadata/properties"/>
    <ds:schemaRef ds:uri="http://purl.org/dc/terms/"/>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dc45bcfd-bbaf-42c9-9e26-487bd61a36cf"/>
    <ds:schemaRef ds:uri="http://www.w3.org/XML/1998/namespace"/>
    <ds:schemaRef ds:uri="http://purl.org/dc/dcmitype/"/>
  </ds:schemaRefs>
</ds:datastoreItem>
</file>

<file path=customXml/itemProps2.xml><?xml version="1.0" encoding="utf-8"?>
<ds:datastoreItem xmlns:ds="http://schemas.openxmlformats.org/officeDocument/2006/customXml" ds:itemID="{C3E7917D-2798-4027-B094-E54DA97FF0E1}">
  <ds:schemaRefs>
    <ds:schemaRef ds:uri="http://schemas.microsoft.com/sharepoint/v3/contenttype/forms"/>
  </ds:schemaRefs>
</ds:datastoreItem>
</file>

<file path=customXml/itemProps3.xml><?xml version="1.0" encoding="utf-8"?>
<ds:datastoreItem xmlns:ds="http://schemas.openxmlformats.org/officeDocument/2006/customXml" ds:itemID="{A6BD9322-EA69-43C2-8168-DCA0D2BDD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A72BA-48B6-4B27-813E-248B24E2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19967</Words>
  <Characters>107789</Characters>
  <Application>Microsoft Office Word</Application>
  <DocSecurity>0</DocSecurity>
  <Lines>898</Lines>
  <Paragraphs>255</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127501</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2019-01-14T10:46:00Z</dcterms:created>
  <dcterms:modified xsi:type="dcterms:W3CDTF">2019-02-15T17:22:00Z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y fmtid="{D5CDD505-2E9C-101B-9397-08002B2CF9AE}" pid="4" name="ContentTypeId">
    <vt:lpwstr>0x0101001518E4C95311FA4EBC6A0B6A6622B9CB</vt:lpwstr>
  </property>
  <property fmtid="{D5CDD505-2E9C-101B-9397-08002B2CF9AE}" pid="5" name="TCM Team">
    <vt:lpwstr/>
  </property>
  <property fmtid="{D5CDD505-2E9C-101B-9397-08002B2CF9AE}" pid="6" name="Security Marking">
    <vt:lpwstr>3;#OFFICIAL|2e655484-ebfc-4ea9-846a-aaf9328996e5</vt:lpwstr>
  </property>
  <property fmtid="{D5CDD505-2E9C-101B-9397-08002B2CF9AE}" pid="7" name="AuthorIds_UIVersion_512">
    <vt:lpwstr>30</vt:lpwstr>
  </property>
  <property fmtid="{D5CDD505-2E9C-101B-9397-08002B2CF9AE}" pid="8" name="TCM Division">
    <vt:lpwstr/>
  </property>
  <property fmtid="{D5CDD505-2E9C-101B-9397-08002B2CF9AE}" pid="9" name="TCM Directorate">
    <vt:lpwstr>2;#DSCS|145c2677-9640-4c0d-a1aa-94353c1a1a1d</vt:lpwstr>
  </property>
  <property fmtid="{D5CDD505-2E9C-101B-9397-08002B2CF9AE}" pid="10" name="TCM Branch">
    <vt:lpwstr>1;#Procurement|14e78405-a230-433f-a117-2108df8b0bbc</vt:lpwstr>
  </property>
  <property fmtid="{D5CDD505-2E9C-101B-9397-08002B2CF9AE}" pid="12" name="AuthorIds_UIVersion_2">
    <vt:lpwstr>26</vt:lpwstr>
  </property>
</Properties>
</file>