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FA2D6" w14:textId="77777777" w:rsidR="00A067CC" w:rsidRPr="00E56E5A" w:rsidRDefault="00A067CC" w:rsidP="00176C35">
      <w:pPr>
        <w:spacing w:after="0"/>
        <w:jc w:val="center"/>
        <w:rPr>
          <w:rFonts w:ascii="Arial" w:hAnsi="Arial" w:cs="Arial"/>
          <w:b/>
          <w:u w:val="single"/>
        </w:rPr>
      </w:pPr>
      <w:r w:rsidRPr="00E56E5A">
        <w:rPr>
          <w:rFonts w:ascii="Arial" w:hAnsi="Arial" w:cs="Arial"/>
          <w:b/>
          <w:noProof/>
          <w:sz w:val="24"/>
          <w:szCs w:val="24"/>
          <w:lang w:eastAsia="en-GB"/>
        </w:rPr>
        <w:drawing>
          <wp:inline distT="0" distB="0" distL="0" distR="0" wp14:anchorId="0876CE4E" wp14:editId="50D54221">
            <wp:extent cx="3152775" cy="446643"/>
            <wp:effectExtent l="0" t="0" r="0" b="0"/>
            <wp:docPr id="1" name="Picture 1" descr="C:\Users\daustin\AppData\Local\Microsoft\Windows\Temporary Internet Files\Content.IE5\G6Z9G2NQ\A4-TNA-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ustin\AppData\Local\Microsoft\Windows\Temporary Internet Files\Content.IE5\G6Z9G2NQ\A4-TNA-logo-small.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61883" cy="447933"/>
                    </a:xfrm>
                    <a:prstGeom prst="rect">
                      <a:avLst/>
                    </a:prstGeom>
                    <a:noFill/>
                    <a:ln>
                      <a:noFill/>
                    </a:ln>
                  </pic:spPr>
                </pic:pic>
              </a:graphicData>
            </a:graphic>
          </wp:inline>
        </w:drawing>
      </w:r>
    </w:p>
    <w:p w14:paraId="5EE6DEC1" w14:textId="77777777" w:rsidR="00895A78" w:rsidRDefault="00895A78" w:rsidP="00176C35">
      <w:pPr>
        <w:pStyle w:val="Bodytext20"/>
        <w:shd w:val="clear" w:color="auto" w:fill="auto"/>
        <w:spacing w:after="0" w:line="240" w:lineRule="auto"/>
        <w:ind w:right="23" w:firstLine="0"/>
        <w:rPr>
          <w:b/>
          <w:sz w:val="24"/>
          <w:szCs w:val="24"/>
        </w:rPr>
      </w:pPr>
    </w:p>
    <w:p w14:paraId="439F1422" w14:textId="77777777" w:rsidR="00AD12BC" w:rsidRDefault="00AD12BC" w:rsidP="00176C35">
      <w:pPr>
        <w:pStyle w:val="Bodytext20"/>
        <w:shd w:val="clear" w:color="auto" w:fill="auto"/>
        <w:spacing w:after="0" w:line="240" w:lineRule="auto"/>
        <w:ind w:right="23" w:firstLine="0"/>
        <w:rPr>
          <w:b/>
          <w:sz w:val="22"/>
          <w:szCs w:val="22"/>
        </w:rPr>
      </w:pPr>
    </w:p>
    <w:p w14:paraId="110843F1" w14:textId="77777777" w:rsidR="00AD12BC" w:rsidRDefault="00AD12BC" w:rsidP="00176C35">
      <w:pPr>
        <w:pStyle w:val="Bodytext20"/>
        <w:shd w:val="clear" w:color="auto" w:fill="auto"/>
        <w:spacing w:after="0" w:line="240" w:lineRule="auto"/>
        <w:ind w:right="23" w:firstLine="0"/>
        <w:rPr>
          <w:b/>
          <w:sz w:val="22"/>
          <w:szCs w:val="22"/>
        </w:rPr>
      </w:pPr>
    </w:p>
    <w:p w14:paraId="7B52BF09" w14:textId="77777777" w:rsidR="00AD12BC" w:rsidRDefault="00AD12BC" w:rsidP="00176C35">
      <w:pPr>
        <w:pStyle w:val="Bodytext20"/>
        <w:shd w:val="clear" w:color="auto" w:fill="auto"/>
        <w:spacing w:after="0" w:line="240" w:lineRule="auto"/>
        <w:ind w:right="23" w:firstLine="0"/>
        <w:rPr>
          <w:b/>
          <w:sz w:val="22"/>
          <w:szCs w:val="22"/>
        </w:rPr>
      </w:pPr>
    </w:p>
    <w:p w14:paraId="702A84AC" w14:textId="77777777" w:rsidR="00AD12BC" w:rsidRDefault="00AD12BC" w:rsidP="00176C35">
      <w:pPr>
        <w:pStyle w:val="Bodytext20"/>
        <w:shd w:val="clear" w:color="auto" w:fill="auto"/>
        <w:spacing w:after="0" w:line="240" w:lineRule="auto"/>
        <w:ind w:right="23" w:firstLine="0"/>
        <w:rPr>
          <w:b/>
          <w:sz w:val="22"/>
          <w:szCs w:val="22"/>
        </w:rPr>
      </w:pPr>
    </w:p>
    <w:p w14:paraId="76ACD126" w14:textId="77777777" w:rsidR="00AD12BC" w:rsidRDefault="00AD12BC" w:rsidP="00176C35">
      <w:pPr>
        <w:pStyle w:val="Bodytext20"/>
        <w:shd w:val="clear" w:color="auto" w:fill="auto"/>
        <w:spacing w:after="0" w:line="240" w:lineRule="auto"/>
        <w:ind w:right="23" w:firstLine="0"/>
        <w:rPr>
          <w:b/>
          <w:sz w:val="22"/>
          <w:szCs w:val="22"/>
        </w:rPr>
      </w:pPr>
    </w:p>
    <w:p w14:paraId="66C4C89C" w14:textId="77777777" w:rsidR="00AD12BC" w:rsidRDefault="00AD12BC" w:rsidP="00176C35">
      <w:pPr>
        <w:pStyle w:val="Bodytext20"/>
        <w:shd w:val="clear" w:color="auto" w:fill="auto"/>
        <w:spacing w:after="0" w:line="240" w:lineRule="auto"/>
        <w:ind w:right="23" w:firstLine="0"/>
        <w:rPr>
          <w:b/>
          <w:sz w:val="22"/>
          <w:szCs w:val="22"/>
        </w:rPr>
      </w:pPr>
    </w:p>
    <w:p w14:paraId="37888107" w14:textId="77777777" w:rsidR="00AD12BC" w:rsidRDefault="00AD12BC" w:rsidP="00176C35">
      <w:pPr>
        <w:pStyle w:val="Bodytext20"/>
        <w:shd w:val="clear" w:color="auto" w:fill="auto"/>
        <w:spacing w:after="0" w:line="240" w:lineRule="auto"/>
        <w:ind w:right="23" w:firstLine="0"/>
        <w:rPr>
          <w:b/>
          <w:sz w:val="22"/>
          <w:szCs w:val="22"/>
        </w:rPr>
      </w:pPr>
    </w:p>
    <w:p w14:paraId="59FC8B59" w14:textId="0197CC62" w:rsidR="00A067CC" w:rsidRPr="00AD12BC" w:rsidRDefault="00485DFB" w:rsidP="00176C35">
      <w:pPr>
        <w:pStyle w:val="Bodytext20"/>
        <w:shd w:val="clear" w:color="auto" w:fill="auto"/>
        <w:spacing w:after="0" w:line="240" w:lineRule="auto"/>
        <w:ind w:right="23" w:firstLine="0"/>
        <w:rPr>
          <w:b/>
          <w:sz w:val="40"/>
          <w:szCs w:val="40"/>
        </w:rPr>
      </w:pPr>
      <w:r w:rsidRPr="00AD12BC">
        <w:rPr>
          <w:b/>
          <w:sz w:val="40"/>
          <w:szCs w:val="40"/>
        </w:rPr>
        <w:t>IT HEALTH CHECK</w:t>
      </w:r>
    </w:p>
    <w:p w14:paraId="487AAB20" w14:textId="77777777" w:rsidR="00A067CC" w:rsidRPr="00A523A3" w:rsidRDefault="00A067CC" w:rsidP="00176C35">
      <w:pPr>
        <w:pStyle w:val="Bodytext20"/>
        <w:shd w:val="clear" w:color="auto" w:fill="auto"/>
        <w:spacing w:after="0" w:line="240" w:lineRule="auto"/>
        <w:ind w:right="23" w:firstLine="0"/>
        <w:rPr>
          <w:b/>
          <w:sz w:val="22"/>
          <w:szCs w:val="22"/>
        </w:rPr>
      </w:pPr>
    </w:p>
    <w:p w14:paraId="2503C3A4" w14:textId="24C38AB1" w:rsidR="00A067CC" w:rsidRPr="00AD12BC" w:rsidRDefault="00A067CC" w:rsidP="00176C35">
      <w:pPr>
        <w:pStyle w:val="Bodytext20"/>
        <w:shd w:val="clear" w:color="auto" w:fill="auto"/>
        <w:spacing w:after="0"/>
        <w:ind w:right="20" w:firstLine="0"/>
        <w:rPr>
          <w:b/>
          <w:sz w:val="32"/>
          <w:szCs w:val="32"/>
        </w:rPr>
      </w:pPr>
      <w:r w:rsidRPr="00AD12BC">
        <w:rPr>
          <w:b/>
          <w:sz w:val="32"/>
          <w:szCs w:val="32"/>
        </w:rPr>
        <w:t xml:space="preserve">CLOSING DATE FOR RESPONSES </w:t>
      </w:r>
      <w:r w:rsidR="00A523A3" w:rsidRPr="00AD12BC">
        <w:rPr>
          <w:b/>
          <w:sz w:val="32"/>
          <w:szCs w:val="32"/>
        </w:rPr>
        <w:t>–</w:t>
      </w:r>
      <w:r w:rsidRPr="00AD12BC">
        <w:rPr>
          <w:b/>
          <w:sz w:val="32"/>
          <w:szCs w:val="32"/>
        </w:rPr>
        <w:t xml:space="preserve"> </w:t>
      </w:r>
      <w:r w:rsidR="00A523A3" w:rsidRPr="00AD12BC">
        <w:rPr>
          <w:b/>
          <w:sz w:val="32"/>
          <w:szCs w:val="32"/>
        </w:rPr>
        <w:t xml:space="preserve">5PM, </w:t>
      </w:r>
      <w:r w:rsidR="008F2536" w:rsidRPr="00AD12BC">
        <w:rPr>
          <w:b/>
          <w:sz w:val="32"/>
          <w:szCs w:val="32"/>
        </w:rPr>
        <w:t>Monday 2</w:t>
      </w:r>
      <w:r w:rsidR="008F2536" w:rsidRPr="00AD12BC">
        <w:rPr>
          <w:b/>
          <w:sz w:val="32"/>
          <w:szCs w:val="32"/>
          <w:vertAlign w:val="superscript"/>
        </w:rPr>
        <w:t>nd</w:t>
      </w:r>
      <w:r w:rsidR="008F2536" w:rsidRPr="00AD12BC">
        <w:rPr>
          <w:b/>
          <w:sz w:val="32"/>
          <w:szCs w:val="32"/>
        </w:rPr>
        <w:t xml:space="preserve"> December 2019</w:t>
      </w:r>
    </w:p>
    <w:p w14:paraId="1C753C54" w14:textId="73E0DA33" w:rsidR="00AD12BC" w:rsidRPr="00AD12BC" w:rsidRDefault="00AD12BC">
      <w:pPr>
        <w:rPr>
          <w:rFonts w:ascii="Arial" w:eastAsia="Arial" w:hAnsi="Arial" w:cs="Arial"/>
          <w:b/>
          <w:sz w:val="32"/>
          <w:szCs w:val="32"/>
        </w:rPr>
      </w:pPr>
      <w:r w:rsidRPr="00AD12BC">
        <w:rPr>
          <w:b/>
          <w:sz w:val="32"/>
          <w:szCs w:val="32"/>
        </w:rPr>
        <w:br w:type="page"/>
      </w:r>
    </w:p>
    <w:p w14:paraId="141FCC2B" w14:textId="77777777" w:rsidR="00895A78" w:rsidRPr="00E56E5A" w:rsidRDefault="00895A78" w:rsidP="00176C35">
      <w:pPr>
        <w:pStyle w:val="Bodytext20"/>
        <w:shd w:val="clear" w:color="auto" w:fill="auto"/>
        <w:spacing w:after="0"/>
        <w:ind w:right="20" w:firstLine="0"/>
        <w:jc w:val="both"/>
        <w:rPr>
          <w:b/>
          <w:sz w:val="24"/>
          <w:szCs w:val="24"/>
        </w:rPr>
      </w:pPr>
    </w:p>
    <w:p w14:paraId="58981C82" w14:textId="77777777" w:rsidR="00A067CC" w:rsidRDefault="00A067CC" w:rsidP="00176C35">
      <w:pPr>
        <w:pStyle w:val="Bodytext20"/>
        <w:numPr>
          <w:ilvl w:val="0"/>
          <w:numId w:val="5"/>
        </w:numPr>
        <w:shd w:val="clear" w:color="auto" w:fill="auto"/>
        <w:tabs>
          <w:tab w:val="left" w:pos="634"/>
        </w:tabs>
        <w:spacing w:after="0" w:line="200" w:lineRule="exact"/>
        <w:jc w:val="both"/>
        <w:rPr>
          <w:b/>
          <w:sz w:val="22"/>
          <w:szCs w:val="22"/>
        </w:rPr>
      </w:pPr>
      <w:r w:rsidRPr="00035B05">
        <w:rPr>
          <w:b/>
          <w:sz w:val="22"/>
          <w:szCs w:val="22"/>
        </w:rPr>
        <w:t>OBJECTIVE</w:t>
      </w:r>
    </w:p>
    <w:p w14:paraId="5E8A97B1" w14:textId="77777777" w:rsidR="00035B05" w:rsidRPr="00035B05" w:rsidRDefault="00035B05" w:rsidP="00176C35">
      <w:pPr>
        <w:pStyle w:val="Bodytext20"/>
        <w:shd w:val="clear" w:color="auto" w:fill="auto"/>
        <w:tabs>
          <w:tab w:val="left" w:pos="634"/>
        </w:tabs>
        <w:spacing w:after="0" w:line="200" w:lineRule="exact"/>
        <w:ind w:left="360" w:firstLine="0"/>
        <w:jc w:val="both"/>
        <w:rPr>
          <w:b/>
          <w:sz w:val="22"/>
          <w:szCs w:val="22"/>
        </w:rPr>
      </w:pPr>
    </w:p>
    <w:p w14:paraId="05EA53CC" w14:textId="77777777" w:rsidR="00035B05" w:rsidRDefault="00186FA3" w:rsidP="00176C35">
      <w:pPr>
        <w:spacing w:after="0"/>
        <w:jc w:val="both"/>
        <w:rPr>
          <w:rFonts w:ascii="Arial" w:hAnsi="Arial" w:cs="Arial"/>
        </w:rPr>
      </w:pPr>
      <w:r w:rsidRPr="00186FA3">
        <w:rPr>
          <w:rFonts w:ascii="Arial" w:hAnsi="Arial" w:cs="Arial"/>
        </w:rPr>
        <w:t xml:space="preserve">The National Archives’ IT Operations Department requires an IT Health Check (ITHC) to </w:t>
      </w:r>
      <w:proofErr w:type="gramStart"/>
      <w:r w:rsidRPr="00186FA3">
        <w:rPr>
          <w:rFonts w:ascii="Arial" w:hAnsi="Arial" w:cs="Arial"/>
        </w:rPr>
        <w:t>be carried out</w:t>
      </w:r>
      <w:proofErr w:type="gramEnd"/>
      <w:r w:rsidRPr="00186FA3">
        <w:rPr>
          <w:rFonts w:ascii="Arial" w:hAnsi="Arial" w:cs="Arial"/>
        </w:rPr>
        <w:t xml:space="preserve"> on its IT infrastructure located at its main office at Kew, Richmond, TW9 4DU.</w:t>
      </w:r>
      <w:r w:rsidRPr="00186FA3">
        <w:rPr>
          <w:rFonts w:ascii="Arial" w:hAnsi="Arial" w:cs="Arial"/>
        </w:rPr>
        <w:br/>
      </w:r>
      <w:r w:rsidR="00A23F14">
        <w:rPr>
          <w:rFonts w:ascii="Arial" w:hAnsi="Arial" w:cs="Arial"/>
        </w:rPr>
        <w:t>Testing</w:t>
      </w:r>
      <w:r w:rsidRPr="00186FA3">
        <w:rPr>
          <w:rFonts w:ascii="Arial" w:hAnsi="Arial" w:cs="Arial"/>
        </w:rPr>
        <w:t xml:space="preserve"> is carried out at least annually, to meet our obligations for </w:t>
      </w:r>
      <w:r w:rsidR="00662CEE">
        <w:rPr>
          <w:rFonts w:ascii="Arial" w:hAnsi="Arial" w:cs="Arial"/>
        </w:rPr>
        <w:t>ISO 27001</w:t>
      </w:r>
      <w:r w:rsidRPr="00186FA3">
        <w:rPr>
          <w:rFonts w:ascii="Arial" w:hAnsi="Arial" w:cs="Arial"/>
        </w:rPr>
        <w:t xml:space="preserve"> compliance and contribute to the overall information security posture of The National Archives.</w:t>
      </w:r>
    </w:p>
    <w:p w14:paraId="099D5B35" w14:textId="77777777" w:rsidR="00662CEE" w:rsidRDefault="00662CEE" w:rsidP="00176C35">
      <w:pPr>
        <w:spacing w:after="0"/>
        <w:jc w:val="both"/>
        <w:rPr>
          <w:rFonts w:ascii="Arial" w:hAnsi="Arial" w:cs="Arial"/>
        </w:rPr>
      </w:pPr>
    </w:p>
    <w:p w14:paraId="74C0A62A" w14:textId="404223B5" w:rsidR="00662CEE" w:rsidRPr="0039004E" w:rsidRDefault="00662CEE" w:rsidP="00176C35">
      <w:pPr>
        <w:spacing w:after="0"/>
        <w:jc w:val="both"/>
        <w:rPr>
          <w:rFonts w:ascii="Arial" w:hAnsi="Arial" w:cs="Arial"/>
        </w:rPr>
      </w:pPr>
      <w:r w:rsidRPr="0039004E">
        <w:rPr>
          <w:rFonts w:ascii="Arial" w:hAnsi="Arial" w:cs="Arial"/>
        </w:rPr>
        <w:t xml:space="preserve">In this tender, IT Operations </w:t>
      </w:r>
      <w:r w:rsidR="00A23F14" w:rsidRPr="0039004E">
        <w:rPr>
          <w:rFonts w:ascii="Arial" w:hAnsi="Arial" w:cs="Arial"/>
        </w:rPr>
        <w:t>is seeking a</w:t>
      </w:r>
      <w:r w:rsidRPr="0039004E">
        <w:rPr>
          <w:rFonts w:ascii="Arial" w:hAnsi="Arial" w:cs="Arial"/>
        </w:rPr>
        <w:t xml:space="preserve"> supplier for ITHC, CHECK testing and other security audit activities to The National Archives for </w:t>
      </w:r>
      <w:r w:rsidR="0039004E" w:rsidRPr="0039004E">
        <w:rPr>
          <w:rFonts w:ascii="Arial" w:hAnsi="Arial" w:cs="Arial"/>
        </w:rPr>
        <w:t xml:space="preserve">two </w:t>
      </w:r>
      <w:r w:rsidRPr="0039004E">
        <w:rPr>
          <w:rFonts w:ascii="Arial" w:hAnsi="Arial" w:cs="Arial"/>
        </w:rPr>
        <w:t xml:space="preserve">years, with the </w:t>
      </w:r>
      <w:r w:rsidR="00103A4C" w:rsidRPr="0039004E">
        <w:rPr>
          <w:rFonts w:ascii="Arial" w:hAnsi="Arial" w:cs="Arial"/>
        </w:rPr>
        <w:t xml:space="preserve">option </w:t>
      </w:r>
      <w:r w:rsidRPr="0039004E">
        <w:rPr>
          <w:rFonts w:ascii="Arial" w:hAnsi="Arial" w:cs="Arial"/>
        </w:rPr>
        <w:t>of a one-year extension (</w:t>
      </w:r>
      <w:r w:rsidR="0039004E" w:rsidRPr="0039004E">
        <w:rPr>
          <w:rFonts w:ascii="Arial" w:hAnsi="Arial" w:cs="Arial"/>
        </w:rPr>
        <w:t>2</w:t>
      </w:r>
      <w:r w:rsidRPr="0039004E">
        <w:rPr>
          <w:rFonts w:ascii="Arial" w:hAnsi="Arial" w:cs="Arial"/>
        </w:rPr>
        <w:t xml:space="preserve">+1). Security audit activities may </w:t>
      </w:r>
      <w:r w:rsidR="00A23F14" w:rsidRPr="0039004E">
        <w:rPr>
          <w:rFonts w:ascii="Arial" w:hAnsi="Arial" w:cs="Arial"/>
        </w:rPr>
        <w:t>optionally</w:t>
      </w:r>
      <w:r w:rsidRPr="0039004E">
        <w:rPr>
          <w:rFonts w:ascii="Arial" w:hAnsi="Arial" w:cs="Arial"/>
        </w:rPr>
        <w:t xml:space="preserve"> include ISO 27001 </w:t>
      </w:r>
      <w:r w:rsidR="00A23F14" w:rsidRPr="0039004E">
        <w:rPr>
          <w:rFonts w:ascii="Arial" w:hAnsi="Arial" w:cs="Arial"/>
        </w:rPr>
        <w:t xml:space="preserve">internal audit, ISO 27005 </w:t>
      </w:r>
      <w:r w:rsidRPr="0039004E">
        <w:rPr>
          <w:rFonts w:ascii="Arial" w:hAnsi="Arial" w:cs="Arial"/>
        </w:rPr>
        <w:t>risk assessment</w:t>
      </w:r>
      <w:r w:rsidR="00A23F14" w:rsidRPr="0039004E">
        <w:rPr>
          <w:rFonts w:ascii="Arial" w:hAnsi="Arial" w:cs="Arial"/>
        </w:rPr>
        <w:t>,</w:t>
      </w:r>
      <w:r w:rsidRPr="0039004E">
        <w:rPr>
          <w:rFonts w:ascii="Arial" w:hAnsi="Arial" w:cs="Arial"/>
        </w:rPr>
        <w:t xml:space="preserve"> and Cyber Essentials auditing.</w:t>
      </w:r>
    </w:p>
    <w:p w14:paraId="1DB39604" w14:textId="77777777" w:rsidR="00A23F14" w:rsidRPr="00BE3604" w:rsidRDefault="00A23F14" w:rsidP="00176C35">
      <w:pPr>
        <w:spacing w:after="0"/>
        <w:jc w:val="both"/>
        <w:rPr>
          <w:rFonts w:ascii="Arial" w:hAnsi="Arial" w:cs="Arial"/>
          <w:highlight w:val="yellow"/>
        </w:rPr>
      </w:pPr>
    </w:p>
    <w:p w14:paraId="0D8EDB91" w14:textId="745F2AF5" w:rsidR="00A23F14" w:rsidRPr="00186FA3" w:rsidRDefault="00A23F14" w:rsidP="00176C35">
      <w:pPr>
        <w:spacing w:after="0"/>
        <w:jc w:val="both"/>
        <w:rPr>
          <w:rFonts w:ascii="Arial" w:hAnsi="Arial" w:cs="Arial"/>
        </w:rPr>
      </w:pPr>
      <w:r w:rsidRPr="0039004E">
        <w:rPr>
          <w:rFonts w:ascii="Arial" w:hAnsi="Arial" w:cs="Arial"/>
        </w:rPr>
        <w:t xml:space="preserve">IT Operations </w:t>
      </w:r>
      <w:proofErr w:type="gramStart"/>
      <w:r w:rsidRPr="0039004E">
        <w:rPr>
          <w:rFonts w:ascii="Arial" w:hAnsi="Arial" w:cs="Arial"/>
        </w:rPr>
        <w:t>will not be obliged</w:t>
      </w:r>
      <w:proofErr w:type="gramEnd"/>
      <w:r w:rsidRPr="0039004E">
        <w:rPr>
          <w:rFonts w:ascii="Arial" w:hAnsi="Arial" w:cs="Arial"/>
        </w:rPr>
        <w:t xml:space="preserve"> to take up services in subsequent years.</w:t>
      </w:r>
      <w:r w:rsidR="000C51B7" w:rsidRPr="00186FA3">
        <w:rPr>
          <w:rFonts w:ascii="Arial" w:hAnsi="Arial" w:cs="Arial"/>
        </w:rPr>
        <w:t xml:space="preserve"> </w:t>
      </w:r>
    </w:p>
    <w:p w14:paraId="3C8A016C" w14:textId="77777777" w:rsidR="00E76A16" w:rsidRPr="00186FA3" w:rsidRDefault="00E76A16" w:rsidP="00176C35">
      <w:pPr>
        <w:spacing w:after="0"/>
        <w:jc w:val="both"/>
        <w:rPr>
          <w:rFonts w:ascii="Arial" w:hAnsi="Arial" w:cs="Arial"/>
        </w:rPr>
      </w:pPr>
    </w:p>
    <w:p w14:paraId="15656B79" w14:textId="77777777" w:rsidR="00A067CC" w:rsidRDefault="00A067CC" w:rsidP="00176C35">
      <w:pPr>
        <w:pStyle w:val="Bodytext20"/>
        <w:numPr>
          <w:ilvl w:val="0"/>
          <w:numId w:val="5"/>
        </w:numPr>
        <w:shd w:val="clear" w:color="auto" w:fill="auto"/>
        <w:tabs>
          <w:tab w:val="left" w:pos="634"/>
        </w:tabs>
        <w:spacing w:after="0" w:line="200" w:lineRule="exact"/>
        <w:jc w:val="both"/>
        <w:rPr>
          <w:b/>
          <w:sz w:val="22"/>
          <w:szCs w:val="22"/>
        </w:rPr>
      </w:pPr>
      <w:r w:rsidRPr="00E56E5A">
        <w:rPr>
          <w:b/>
          <w:sz w:val="22"/>
          <w:szCs w:val="22"/>
        </w:rPr>
        <w:t>BACKGROUND</w:t>
      </w:r>
    </w:p>
    <w:p w14:paraId="6ED8AF43" w14:textId="77777777" w:rsidR="002E665E" w:rsidRPr="00E56E5A" w:rsidRDefault="002E665E" w:rsidP="00176C35">
      <w:pPr>
        <w:pStyle w:val="Bodytext20"/>
        <w:shd w:val="clear" w:color="auto" w:fill="auto"/>
        <w:tabs>
          <w:tab w:val="left" w:pos="634"/>
        </w:tabs>
        <w:spacing w:after="0" w:line="200" w:lineRule="exact"/>
        <w:ind w:left="360" w:firstLine="0"/>
        <w:jc w:val="both"/>
        <w:rPr>
          <w:b/>
          <w:sz w:val="22"/>
          <w:szCs w:val="22"/>
        </w:rPr>
      </w:pPr>
    </w:p>
    <w:p w14:paraId="09C880EC" w14:textId="50FE5CBC" w:rsidR="00A067CC" w:rsidRDefault="00A067CC" w:rsidP="00176C35">
      <w:pPr>
        <w:spacing w:after="0"/>
        <w:jc w:val="both"/>
        <w:rPr>
          <w:rFonts w:ascii="Arial" w:hAnsi="Arial" w:cs="Arial"/>
        </w:rPr>
      </w:pPr>
      <w:r w:rsidRPr="00921810">
        <w:rPr>
          <w:rFonts w:ascii="Arial" w:hAnsi="Arial" w:cs="Arial"/>
        </w:rPr>
        <w:t>T</w:t>
      </w:r>
      <w:r w:rsidR="0058441F" w:rsidRPr="00921810">
        <w:rPr>
          <w:rFonts w:ascii="Arial" w:hAnsi="Arial" w:cs="Arial"/>
        </w:rPr>
        <w:t xml:space="preserve">he </w:t>
      </w:r>
      <w:r w:rsidRPr="00921810">
        <w:rPr>
          <w:rFonts w:ascii="Arial" w:hAnsi="Arial" w:cs="Arial"/>
        </w:rPr>
        <w:t>N</w:t>
      </w:r>
      <w:r w:rsidR="0058441F" w:rsidRPr="00921810">
        <w:rPr>
          <w:rFonts w:ascii="Arial" w:hAnsi="Arial" w:cs="Arial"/>
        </w:rPr>
        <w:t xml:space="preserve">ational </w:t>
      </w:r>
      <w:r w:rsidRPr="00921810">
        <w:rPr>
          <w:rFonts w:ascii="Arial" w:hAnsi="Arial" w:cs="Arial"/>
        </w:rPr>
        <w:t>A</w:t>
      </w:r>
      <w:r w:rsidR="0058441F" w:rsidRPr="00921810">
        <w:rPr>
          <w:rFonts w:ascii="Arial" w:hAnsi="Arial" w:cs="Arial"/>
        </w:rPr>
        <w:t>rchives (TNA)</w:t>
      </w:r>
      <w:r w:rsidRPr="00921810">
        <w:rPr>
          <w:rFonts w:ascii="Arial" w:hAnsi="Arial" w:cs="Arial"/>
        </w:rPr>
        <w:t xml:space="preserve"> is the official archive and publisher for the UK government, and for England and Wales. Its role is to collect and secure the future of the government record, both digital and physical, to preserve it for generations to come, and to make it as accessible and available as possible. It </w:t>
      </w:r>
      <w:proofErr w:type="gramStart"/>
      <w:r w:rsidRPr="00921810">
        <w:rPr>
          <w:rFonts w:ascii="Arial" w:hAnsi="Arial" w:cs="Arial"/>
        </w:rPr>
        <w:t>is based</w:t>
      </w:r>
      <w:proofErr w:type="gramEnd"/>
      <w:r w:rsidRPr="00921810">
        <w:rPr>
          <w:rFonts w:ascii="Arial" w:hAnsi="Arial" w:cs="Arial"/>
        </w:rPr>
        <w:t xml:space="preserve"> in Kew, South West London. More information on TNA </w:t>
      </w:r>
      <w:proofErr w:type="gramStart"/>
      <w:r w:rsidRPr="00921810">
        <w:rPr>
          <w:rFonts w:ascii="Arial" w:hAnsi="Arial" w:cs="Arial"/>
        </w:rPr>
        <w:t>can be found</w:t>
      </w:r>
      <w:proofErr w:type="gramEnd"/>
      <w:r w:rsidRPr="00921810">
        <w:rPr>
          <w:rFonts w:ascii="Arial" w:hAnsi="Arial" w:cs="Arial"/>
        </w:rPr>
        <w:t xml:space="preserve"> </w:t>
      </w:r>
      <w:r w:rsidR="008F2536" w:rsidRPr="00921810">
        <w:rPr>
          <w:rFonts w:ascii="Arial" w:hAnsi="Arial" w:cs="Arial"/>
        </w:rPr>
        <w:t>at</w:t>
      </w:r>
      <w:r w:rsidRPr="00921810">
        <w:rPr>
          <w:rFonts w:ascii="Arial" w:hAnsi="Arial" w:cs="Arial"/>
        </w:rPr>
        <w:t xml:space="preserve"> </w:t>
      </w:r>
      <w:hyperlink r:id="rId15" w:history="1">
        <w:r w:rsidR="00895A78" w:rsidRPr="00F346D1">
          <w:rPr>
            <w:rStyle w:val="Hyperlink"/>
            <w:rFonts w:ascii="Arial" w:hAnsi="Arial" w:cs="Arial"/>
          </w:rPr>
          <w:t>www.nationalarchives.gov.uk</w:t>
        </w:r>
      </w:hyperlink>
      <w:r w:rsidR="00895A78">
        <w:rPr>
          <w:rFonts w:ascii="Arial" w:hAnsi="Arial" w:cs="Arial"/>
        </w:rPr>
        <w:t xml:space="preserve"> </w:t>
      </w:r>
    </w:p>
    <w:p w14:paraId="6C06A0A5" w14:textId="77777777" w:rsidR="00895A78" w:rsidRPr="00921810" w:rsidRDefault="00895A78" w:rsidP="00176C35">
      <w:pPr>
        <w:spacing w:after="0"/>
        <w:jc w:val="both"/>
        <w:rPr>
          <w:rFonts w:ascii="Arial" w:hAnsi="Arial" w:cs="Arial"/>
        </w:rPr>
      </w:pPr>
    </w:p>
    <w:p w14:paraId="554DBBA6" w14:textId="77777777" w:rsidR="00B000B2" w:rsidRDefault="000E2887" w:rsidP="00176C35">
      <w:pPr>
        <w:pStyle w:val="Bodytext20"/>
        <w:numPr>
          <w:ilvl w:val="0"/>
          <w:numId w:val="5"/>
        </w:numPr>
        <w:shd w:val="clear" w:color="auto" w:fill="auto"/>
        <w:tabs>
          <w:tab w:val="left" w:pos="634"/>
        </w:tabs>
        <w:spacing w:after="0" w:line="200" w:lineRule="exact"/>
        <w:jc w:val="both"/>
        <w:rPr>
          <w:b/>
          <w:sz w:val="22"/>
          <w:szCs w:val="22"/>
        </w:rPr>
      </w:pPr>
      <w:r w:rsidRPr="00E56E5A">
        <w:rPr>
          <w:b/>
          <w:sz w:val="22"/>
          <w:szCs w:val="22"/>
        </w:rPr>
        <w:t>THE REQUIREMENT</w:t>
      </w:r>
    </w:p>
    <w:p w14:paraId="2224A3C0" w14:textId="77777777" w:rsidR="002E665E" w:rsidRDefault="002E665E" w:rsidP="00176C35">
      <w:pPr>
        <w:pStyle w:val="Bodytext20"/>
        <w:shd w:val="clear" w:color="auto" w:fill="auto"/>
        <w:tabs>
          <w:tab w:val="left" w:pos="634"/>
        </w:tabs>
        <w:spacing w:after="0" w:line="200" w:lineRule="exact"/>
        <w:ind w:left="360" w:firstLine="0"/>
        <w:jc w:val="both"/>
        <w:rPr>
          <w:b/>
          <w:sz w:val="22"/>
          <w:szCs w:val="22"/>
        </w:rPr>
      </w:pPr>
    </w:p>
    <w:p w14:paraId="72AACB6C" w14:textId="77777777" w:rsidR="00C7733A" w:rsidRDefault="007128B0" w:rsidP="00176C35">
      <w:pPr>
        <w:pStyle w:val="ListParagraph"/>
        <w:numPr>
          <w:ilvl w:val="1"/>
          <w:numId w:val="5"/>
        </w:numPr>
        <w:spacing w:after="0"/>
        <w:ind w:left="851" w:hanging="851"/>
        <w:jc w:val="both"/>
        <w:rPr>
          <w:rFonts w:ascii="Arial" w:hAnsi="Arial" w:cs="Arial"/>
        </w:rPr>
      </w:pPr>
      <w:r w:rsidRPr="00E56E5A">
        <w:rPr>
          <w:rFonts w:ascii="Arial" w:hAnsi="Arial" w:cs="Arial"/>
        </w:rPr>
        <w:t>The</w:t>
      </w:r>
      <w:r w:rsidR="00620DC5" w:rsidRPr="00E56E5A">
        <w:rPr>
          <w:rFonts w:ascii="Arial" w:hAnsi="Arial" w:cs="Arial"/>
        </w:rPr>
        <w:t xml:space="preserve"> </w:t>
      </w:r>
      <w:r w:rsidRPr="00E56E5A">
        <w:rPr>
          <w:rFonts w:ascii="Arial" w:hAnsi="Arial" w:cs="Arial"/>
        </w:rPr>
        <w:t xml:space="preserve">requirement is </w:t>
      </w:r>
      <w:r w:rsidR="00EA6F6A">
        <w:rPr>
          <w:rFonts w:ascii="Arial" w:hAnsi="Arial" w:cs="Arial"/>
        </w:rPr>
        <w:t xml:space="preserve">for </w:t>
      </w:r>
      <w:r w:rsidR="00186FA3">
        <w:rPr>
          <w:rFonts w:ascii="Arial" w:hAnsi="Arial" w:cs="Arial"/>
        </w:rPr>
        <w:t>an IT Health Check</w:t>
      </w:r>
      <w:r w:rsidR="00A23F14">
        <w:rPr>
          <w:rFonts w:ascii="Arial" w:hAnsi="Arial" w:cs="Arial"/>
        </w:rPr>
        <w:t xml:space="preserve"> (ITHC)</w:t>
      </w:r>
      <w:r w:rsidR="00186FA3">
        <w:rPr>
          <w:rFonts w:ascii="Arial" w:hAnsi="Arial" w:cs="Arial"/>
        </w:rPr>
        <w:t xml:space="preserve"> </w:t>
      </w:r>
      <w:r w:rsidR="00186FA3" w:rsidRPr="00186FA3">
        <w:rPr>
          <w:rFonts w:ascii="Arial" w:hAnsi="Arial" w:cs="Arial"/>
        </w:rPr>
        <w:t xml:space="preserve">to meet our obligations for </w:t>
      </w:r>
      <w:r w:rsidR="00662CEE">
        <w:rPr>
          <w:rFonts w:ascii="Arial" w:hAnsi="Arial" w:cs="Arial"/>
        </w:rPr>
        <w:t>ISO 27001</w:t>
      </w:r>
      <w:r w:rsidR="00186FA3" w:rsidRPr="00186FA3">
        <w:rPr>
          <w:rFonts w:ascii="Arial" w:hAnsi="Arial" w:cs="Arial"/>
        </w:rPr>
        <w:t xml:space="preserve"> compliance and contribute to the overall information security posture of The National Archives</w:t>
      </w:r>
      <w:r w:rsidR="00186FA3">
        <w:rPr>
          <w:rFonts w:ascii="Arial" w:hAnsi="Arial" w:cs="Arial"/>
        </w:rPr>
        <w:t>.</w:t>
      </w:r>
    </w:p>
    <w:p w14:paraId="1D4AE3CD" w14:textId="77777777" w:rsidR="00186FA3" w:rsidRDefault="00186FA3" w:rsidP="00176C35">
      <w:pPr>
        <w:pStyle w:val="ListParagraph"/>
        <w:spacing w:after="0"/>
        <w:ind w:left="851"/>
        <w:jc w:val="both"/>
        <w:rPr>
          <w:rFonts w:ascii="Arial" w:hAnsi="Arial" w:cs="Arial"/>
        </w:rPr>
      </w:pPr>
    </w:p>
    <w:p w14:paraId="5D11E2CC" w14:textId="07E97DDE" w:rsidR="00A23F14" w:rsidRPr="006871FE" w:rsidRDefault="00A23F14" w:rsidP="00176C35">
      <w:pPr>
        <w:pStyle w:val="ListParagraph"/>
        <w:numPr>
          <w:ilvl w:val="1"/>
          <w:numId w:val="5"/>
        </w:numPr>
        <w:spacing w:after="0"/>
        <w:ind w:left="851" w:hanging="851"/>
        <w:jc w:val="both"/>
        <w:rPr>
          <w:rFonts w:ascii="Arial" w:hAnsi="Arial" w:cs="Arial"/>
        </w:rPr>
      </w:pPr>
      <w:r w:rsidRPr="006871FE">
        <w:rPr>
          <w:rFonts w:ascii="Arial" w:hAnsi="Arial" w:cs="Arial"/>
        </w:rPr>
        <w:t xml:space="preserve">A rate card </w:t>
      </w:r>
      <w:r w:rsidR="00BE3604" w:rsidRPr="006871FE">
        <w:rPr>
          <w:rFonts w:ascii="Arial" w:hAnsi="Arial" w:cs="Arial"/>
        </w:rPr>
        <w:t>will be</w:t>
      </w:r>
      <w:r w:rsidRPr="006871FE">
        <w:rPr>
          <w:rFonts w:ascii="Arial" w:hAnsi="Arial" w:cs="Arial"/>
        </w:rPr>
        <w:t xml:space="preserve"> </w:t>
      </w:r>
      <w:r w:rsidR="00BE3604" w:rsidRPr="006871FE">
        <w:rPr>
          <w:rFonts w:ascii="Arial" w:hAnsi="Arial" w:cs="Arial"/>
        </w:rPr>
        <w:t>expected</w:t>
      </w:r>
      <w:r w:rsidRPr="006871FE">
        <w:rPr>
          <w:rFonts w:ascii="Arial" w:hAnsi="Arial" w:cs="Arial"/>
        </w:rPr>
        <w:t xml:space="preserve"> for </w:t>
      </w:r>
      <w:r w:rsidR="00BE3604" w:rsidRPr="006871FE">
        <w:rPr>
          <w:rFonts w:ascii="Arial" w:hAnsi="Arial" w:cs="Arial"/>
        </w:rPr>
        <w:t>future testing by CHECK certified individuals</w:t>
      </w:r>
      <w:r w:rsidR="006871FE" w:rsidRPr="006871FE">
        <w:rPr>
          <w:rFonts w:ascii="Arial" w:hAnsi="Arial" w:cs="Arial"/>
        </w:rPr>
        <w:t>, as given in Appendix A</w:t>
      </w:r>
      <w:r w:rsidR="00BE3604" w:rsidRPr="006871FE">
        <w:rPr>
          <w:rFonts w:ascii="Arial" w:hAnsi="Arial" w:cs="Arial"/>
        </w:rPr>
        <w:t xml:space="preserve">. Optionally, a rate card for ISO 27001 internal audit, ISO </w:t>
      </w:r>
      <w:proofErr w:type="gramStart"/>
      <w:r w:rsidR="00BE3604" w:rsidRPr="006871FE">
        <w:rPr>
          <w:rFonts w:ascii="Arial" w:hAnsi="Arial" w:cs="Arial"/>
        </w:rPr>
        <w:t>27005 risk</w:t>
      </w:r>
      <w:proofErr w:type="gramEnd"/>
      <w:r w:rsidR="00BE3604" w:rsidRPr="006871FE">
        <w:rPr>
          <w:rFonts w:ascii="Arial" w:hAnsi="Arial" w:cs="Arial"/>
        </w:rPr>
        <w:t xml:space="preserve"> assessment and Cyber Essentials audit work may be provided in the proposal.</w:t>
      </w:r>
    </w:p>
    <w:p w14:paraId="12369636" w14:textId="77777777" w:rsidR="00A23F14" w:rsidRPr="00A23F14" w:rsidRDefault="00A23F14" w:rsidP="00A23F14">
      <w:pPr>
        <w:pStyle w:val="ListParagraph"/>
        <w:rPr>
          <w:rFonts w:ascii="Arial" w:hAnsi="Arial" w:cs="Arial"/>
        </w:rPr>
      </w:pPr>
    </w:p>
    <w:p w14:paraId="532D50E2" w14:textId="77777777" w:rsidR="00186FA3" w:rsidRDefault="00A23F14" w:rsidP="00176C35">
      <w:pPr>
        <w:pStyle w:val="ListParagraph"/>
        <w:numPr>
          <w:ilvl w:val="1"/>
          <w:numId w:val="5"/>
        </w:numPr>
        <w:spacing w:after="0"/>
        <w:ind w:left="851" w:hanging="851"/>
        <w:jc w:val="both"/>
        <w:rPr>
          <w:rFonts w:ascii="Arial" w:hAnsi="Arial" w:cs="Arial"/>
        </w:rPr>
      </w:pPr>
      <w:proofErr w:type="gramStart"/>
      <w:r>
        <w:rPr>
          <w:rFonts w:ascii="Arial" w:hAnsi="Arial" w:cs="Arial"/>
        </w:rPr>
        <w:t>ITHC</w:t>
      </w:r>
      <w:r w:rsidR="00186FA3">
        <w:rPr>
          <w:rFonts w:ascii="Arial" w:hAnsi="Arial" w:cs="Arial"/>
        </w:rPr>
        <w:t xml:space="preserve"> </w:t>
      </w:r>
      <w:r w:rsidR="00186FA3" w:rsidRPr="00186FA3">
        <w:rPr>
          <w:rFonts w:ascii="Arial" w:hAnsi="Arial" w:cs="Arial"/>
        </w:rPr>
        <w:t>testing must be carried out by one</w:t>
      </w:r>
      <w:proofErr w:type="gramEnd"/>
      <w:r w:rsidR="00186FA3" w:rsidRPr="00186FA3">
        <w:rPr>
          <w:rFonts w:ascii="Arial" w:hAnsi="Arial" w:cs="Arial"/>
        </w:rPr>
        <w:t xml:space="preserve"> or more CHECK certified individuals who hold at least security check (SC) clearance, from a Supplier who has CHECK “Green Light” status and who follows the CHECK Service Provision Guidelines.</w:t>
      </w:r>
    </w:p>
    <w:p w14:paraId="0C84E1F2" w14:textId="77777777" w:rsidR="00186FA3" w:rsidRDefault="00186FA3" w:rsidP="00176C35">
      <w:pPr>
        <w:pStyle w:val="ListParagraph"/>
        <w:spacing w:after="0"/>
        <w:ind w:left="851"/>
        <w:jc w:val="both"/>
        <w:rPr>
          <w:rFonts w:ascii="Arial" w:hAnsi="Arial" w:cs="Arial"/>
        </w:rPr>
      </w:pPr>
    </w:p>
    <w:p w14:paraId="60DCAD58" w14:textId="77777777" w:rsidR="00186FA3" w:rsidRDefault="00186FA3" w:rsidP="00176C35">
      <w:pPr>
        <w:pStyle w:val="ListParagraph"/>
        <w:numPr>
          <w:ilvl w:val="1"/>
          <w:numId w:val="5"/>
        </w:numPr>
        <w:spacing w:after="0"/>
        <w:ind w:left="851" w:hanging="851"/>
        <w:jc w:val="both"/>
        <w:rPr>
          <w:rFonts w:ascii="Arial" w:hAnsi="Arial" w:cs="Arial"/>
        </w:rPr>
      </w:pPr>
      <w:r>
        <w:rPr>
          <w:rFonts w:ascii="Arial" w:hAnsi="Arial" w:cs="Arial"/>
        </w:rPr>
        <w:t xml:space="preserve">The </w:t>
      </w:r>
      <w:r w:rsidR="00B25EC9">
        <w:rPr>
          <w:rFonts w:ascii="Arial" w:hAnsi="Arial" w:cs="Arial"/>
        </w:rPr>
        <w:t xml:space="preserve">required outcomes of the </w:t>
      </w:r>
      <w:r>
        <w:rPr>
          <w:rFonts w:ascii="Arial" w:hAnsi="Arial" w:cs="Arial"/>
        </w:rPr>
        <w:t xml:space="preserve">ITHC must </w:t>
      </w:r>
      <w:r w:rsidR="00B25EC9">
        <w:rPr>
          <w:rFonts w:ascii="Arial" w:hAnsi="Arial" w:cs="Arial"/>
        </w:rPr>
        <w:t>be:</w:t>
      </w:r>
    </w:p>
    <w:p w14:paraId="0CF2FE29" w14:textId="77777777" w:rsidR="00B25EC9" w:rsidRDefault="00B25EC9" w:rsidP="00176C35">
      <w:pPr>
        <w:pStyle w:val="ListParagraph"/>
        <w:spacing w:after="0"/>
        <w:ind w:left="851"/>
        <w:jc w:val="both"/>
        <w:rPr>
          <w:rFonts w:ascii="Arial" w:hAnsi="Arial" w:cs="Arial"/>
        </w:rPr>
      </w:pPr>
    </w:p>
    <w:p w14:paraId="610D21AA" w14:textId="77777777" w:rsidR="00B25EC9" w:rsidRDefault="00B25EC9" w:rsidP="00176C35">
      <w:pPr>
        <w:pStyle w:val="ListParagraph"/>
        <w:numPr>
          <w:ilvl w:val="2"/>
          <w:numId w:val="5"/>
        </w:numPr>
        <w:spacing w:after="0"/>
        <w:ind w:left="851" w:hanging="851"/>
        <w:jc w:val="both"/>
        <w:rPr>
          <w:rFonts w:ascii="Arial" w:hAnsi="Arial" w:cs="Arial"/>
        </w:rPr>
      </w:pPr>
      <w:r w:rsidRPr="00186FA3">
        <w:rPr>
          <w:rFonts w:ascii="Arial" w:hAnsi="Arial" w:cs="Arial"/>
        </w:rPr>
        <w:t xml:space="preserve">An </w:t>
      </w:r>
      <w:r w:rsidRPr="00B25EC9">
        <w:rPr>
          <w:rFonts w:ascii="Arial" w:hAnsi="Arial" w:cs="Arial"/>
          <w:b/>
        </w:rPr>
        <w:t>on-site workshop</w:t>
      </w:r>
      <w:r w:rsidRPr="00186FA3">
        <w:rPr>
          <w:rFonts w:ascii="Arial" w:hAnsi="Arial" w:cs="Arial"/>
        </w:rPr>
        <w:t xml:space="preserve"> between the Supplier and IT Operations teams, to discuss the findings of the test and suggestions on how to resolve those findings.</w:t>
      </w:r>
    </w:p>
    <w:p w14:paraId="4FD16E7E" w14:textId="77777777" w:rsidR="00B25EC9" w:rsidRDefault="00B25EC9" w:rsidP="00176C35">
      <w:pPr>
        <w:pStyle w:val="ListParagraph"/>
        <w:spacing w:after="0"/>
        <w:ind w:left="851"/>
        <w:jc w:val="both"/>
        <w:rPr>
          <w:rFonts w:ascii="Arial" w:hAnsi="Arial" w:cs="Arial"/>
        </w:rPr>
      </w:pPr>
    </w:p>
    <w:p w14:paraId="3088BBA7" w14:textId="3D8F36B1" w:rsidR="00B25EC9" w:rsidRPr="008F2536" w:rsidRDefault="00B25EC9" w:rsidP="008F2536">
      <w:pPr>
        <w:pStyle w:val="ListParagraph"/>
        <w:numPr>
          <w:ilvl w:val="3"/>
          <w:numId w:val="49"/>
        </w:numPr>
        <w:spacing w:after="0"/>
        <w:jc w:val="both"/>
        <w:rPr>
          <w:rFonts w:ascii="Arial" w:hAnsi="Arial" w:cs="Arial"/>
        </w:rPr>
      </w:pPr>
      <w:r w:rsidRPr="008F2536">
        <w:rPr>
          <w:rFonts w:ascii="Arial" w:hAnsi="Arial" w:cs="Arial"/>
        </w:rPr>
        <w:lastRenderedPageBreak/>
        <w:t xml:space="preserve">A final </w:t>
      </w:r>
      <w:r w:rsidRPr="008F2536">
        <w:rPr>
          <w:rFonts w:ascii="Arial" w:hAnsi="Arial" w:cs="Arial"/>
          <w:b/>
        </w:rPr>
        <w:t>report</w:t>
      </w:r>
      <w:r w:rsidRPr="008F2536">
        <w:rPr>
          <w:rFonts w:ascii="Arial" w:hAnsi="Arial" w:cs="Arial"/>
        </w:rPr>
        <w:t xml:space="preserve"> covering all aspects and findings of the ITHC.</w:t>
      </w:r>
      <w:r w:rsidR="00FF657A" w:rsidRPr="008F2536">
        <w:rPr>
          <w:rFonts w:ascii="Arial" w:hAnsi="Arial" w:cs="Arial"/>
        </w:rPr>
        <w:t xml:space="preserve"> This report should include a mapping of hostnames to IP addresses as observed at the time of testing, and be accompanied by a spreadsheet (CSV or Excel) of report findings, for example in the style of HMG’s Remediation Action Plan (RAP) template: </w:t>
      </w:r>
      <w:hyperlink r:id="rId16" w:history="1">
        <w:r w:rsidR="00FF657A" w:rsidRPr="008F2536">
          <w:rPr>
            <w:rStyle w:val="Hyperlink"/>
            <w:rFonts w:ascii="Arial" w:hAnsi="Arial"/>
          </w:rPr>
          <w:t>https://www.gov.uk/government/publications/remediation-action-plan-rap-example-template</w:t>
        </w:r>
      </w:hyperlink>
    </w:p>
    <w:p w14:paraId="0893D462" w14:textId="77777777" w:rsidR="00B25EC9" w:rsidRDefault="00B25EC9" w:rsidP="00176C35">
      <w:pPr>
        <w:pStyle w:val="ListParagraph"/>
        <w:spacing w:after="0"/>
        <w:ind w:left="851"/>
        <w:jc w:val="both"/>
        <w:rPr>
          <w:rFonts w:ascii="Arial" w:hAnsi="Arial" w:cs="Arial"/>
        </w:rPr>
      </w:pPr>
    </w:p>
    <w:p w14:paraId="2A47577E" w14:textId="77777777" w:rsidR="00B25EC9" w:rsidRPr="00186FA3" w:rsidRDefault="00B25EC9" w:rsidP="00176C35">
      <w:pPr>
        <w:pStyle w:val="ListParagraph"/>
        <w:numPr>
          <w:ilvl w:val="2"/>
          <w:numId w:val="5"/>
        </w:numPr>
        <w:spacing w:after="0"/>
        <w:ind w:left="851" w:hanging="851"/>
        <w:jc w:val="both"/>
        <w:rPr>
          <w:rFonts w:ascii="Arial" w:hAnsi="Arial" w:cs="Arial"/>
        </w:rPr>
      </w:pPr>
      <w:r w:rsidRPr="00B25EC9">
        <w:rPr>
          <w:rFonts w:ascii="Arial" w:hAnsi="Arial" w:cs="Arial"/>
          <w:b/>
        </w:rPr>
        <w:t>Secure deletion</w:t>
      </w:r>
      <w:r w:rsidRPr="00186FA3">
        <w:rPr>
          <w:rFonts w:ascii="Arial" w:hAnsi="Arial" w:cs="Arial"/>
        </w:rPr>
        <w:t xml:space="preserve"> of all storage media used during the ITHC.</w:t>
      </w:r>
    </w:p>
    <w:p w14:paraId="0DF456D7" w14:textId="77777777" w:rsidR="00895A78" w:rsidRPr="00186FA3" w:rsidRDefault="00895A78" w:rsidP="00176C35">
      <w:pPr>
        <w:spacing w:after="0"/>
        <w:jc w:val="both"/>
        <w:rPr>
          <w:rFonts w:ascii="Arial" w:hAnsi="Arial" w:cs="Arial"/>
        </w:rPr>
      </w:pPr>
    </w:p>
    <w:p w14:paraId="71B43651" w14:textId="77777777" w:rsidR="0002356F" w:rsidRDefault="00035B05" w:rsidP="00176C35">
      <w:pPr>
        <w:pStyle w:val="Bodytext20"/>
        <w:numPr>
          <w:ilvl w:val="0"/>
          <w:numId w:val="5"/>
        </w:numPr>
        <w:shd w:val="clear" w:color="auto" w:fill="auto"/>
        <w:tabs>
          <w:tab w:val="left" w:pos="634"/>
        </w:tabs>
        <w:spacing w:after="0" w:line="200" w:lineRule="exact"/>
        <w:jc w:val="both"/>
        <w:rPr>
          <w:b/>
          <w:sz w:val="22"/>
          <w:szCs w:val="22"/>
        </w:rPr>
      </w:pPr>
      <w:r>
        <w:rPr>
          <w:b/>
          <w:sz w:val="22"/>
          <w:szCs w:val="22"/>
        </w:rPr>
        <w:t>SCOPE</w:t>
      </w:r>
    </w:p>
    <w:p w14:paraId="2994B4D1" w14:textId="77777777" w:rsidR="002E665E" w:rsidRDefault="002E665E" w:rsidP="00176C35">
      <w:pPr>
        <w:pStyle w:val="Bodytext20"/>
        <w:shd w:val="clear" w:color="auto" w:fill="auto"/>
        <w:tabs>
          <w:tab w:val="left" w:pos="634"/>
        </w:tabs>
        <w:spacing w:after="0" w:line="200" w:lineRule="exact"/>
        <w:ind w:left="360" w:firstLine="0"/>
        <w:jc w:val="both"/>
        <w:rPr>
          <w:b/>
          <w:sz w:val="22"/>
          <w:szCs w:val="22"/>
        </w:rPr>
      </w:pPr>
    </w:p>
    <w:p w14:paraId="48E98546" w14:textId="7763208D" w:rsidR="0082514F" w:rsidRDefault="0082514F" w:rsidP="006871FE">
      <w:pPr>
        <w:pStyle w:val="ListParagraph"/>
        <w:numPr>
          <w:ilvl w:val="1"/>
          <w:numId w:val="5"/>
        </w:numPr>
        <w:spacing w:after="0"/>
        <w:ind w:left="851" w:hanging="857"/>
        <w:rPr>
          <w:rFonts w:ascii="Arial" w:hAnsi="Arial" w:cs="Arial"/>
        </w:rPr>
      </w:pPr>
      <w:r>
        <w:rPr>
          <w:rFonts w:ascii="Arial" w:hAnsi="Arial" w:cs="Arial"/>
        </w:rPr>
        <w:t>Where Azure, Office 365 or other Microsoft Cloud components are mentioned below, any testing activities must follow the Microsoft Cloud Rules of Engagement</w:t>
      </w:r>
      <w:r w:rsidR="006871FE">
        <w:rPr>
          <w:rFonts w:ascii="Arial" w:hAnsi="Arial" w:cs="Arial"/>
        </w:rPr>
        <w:t>:</w:t>
      </w:r>
      <w:r w:rsidR="006871FE">
        <w:rPr>
          <w:rFonts w:ascii="Arial" w:hAnsi="Arial" w:cs="Arial"/>
        </w:rPr>
        <w:br/>
      </w:r>
      <w:r w:rsidR="006871FE" w:rsidRPr="006871FE">
        <w:rPr>
          <w:rFonts w:ascii="Arial" w:hAnsi="Arial" w:cs="Arial"/>
        </w:rPr>
        <w:t>https://www.microsoft.com/en-us/msrc/pentest-rules-of-engagement</w:t>
      </w:r>
    </w:p>
    <w:p w14:paraId="55AE3D72" w14:textId="77777777" w:rsidR="006871FE" w:rsidRDefault="006871FE" w:rsidP="006871FE">
      <w:pPr>
        <w:pStyle w:val="ListParagraph"/>
        <w:spacing w:after="0"/>
        <w:ind w:left="851"/>
        <w:rPr>
          <w:rFonts w:ascii="Arial" w:hAnsi="Arial" w:cs="Arial"/>
        </w:rPr>
      </w:pPr>
    </w:p>
    <w:p w14:paraId="41AAB5FB" w14:textId="2268B610" w:rsidR="0082514F" w:rsidRDefault="0082514F" w:rsidP="006871FE">
      <w:pPr>
        <w:pStyle w:val="ListParagraph"/>
        <w:numPr>
          <w:ilvl w:val="1"/>
          <w:numId w:val="5"/>
        </w:numPr>
        <w:spacing w:after="0"/>
        <w:ind w:left="851" w:hanging="857"/>
        <w:rPr>
          <w:rFonts w:ascii="Arial" w:hAnsi="Arial" w:cs="Arial"/>
        </w:rPr>
      </w:pPr>
      <w:r>
        <w:rPr>
          <w:rFonts w:ascii="Arial" w:hAnsi="Arial" w:cs="Arial"/>
        </w:rPr>
        <w:t>Where Amazon Web Services (AWS) is mentioned below, any testing activities must follow AWS’s policy regarding security assessments</w:t>
      </w:r>
      <w:r w:rsidR="006871FE">
        <w:rPr>
          <w:rFonts w:ascii="Arial" w:hAnsi="Arial" w:cs="Arial"/>
        </w:rPr>
        <w:t>:</w:t>
      </w:r>
      <w:r w:rsidR="006871FE">
        <w:rPr>
          <w:rFonts w:ascii="Arial" w:hAnsi="Arial" w:cs="Arial"/>
        </w:rPr>
        <w:br/>
      </w:r>
      <w:r w:rsidR="006871FE" w:rsidRPr="006871FE">
        <w:rPr>
          <w:rFonts w:ascii="Arial" w:hAnsi="Arial" w:cs="Arial"/>
        </w:rPr>
        <w:t>https://aws.amazon.com/security/penetration-testing/</w:t>
      </w:r>
      <w:r w:rsidR="006871FE">
        <w:rPr>
          <w:rFonts w:ascii="Arial" w:hAnsi="Arial" w:cs="Arial"/>
        </w:rPr>
        <w:br/>
      </w:r>
    </w:p>
    <w:p w14:paraId="4D143912" w14:textId="77777777" w:rsidR="00186FA3" w:rsidRDefault="00186FA3" w:rsidP="00176C35">
      <w:pPr>
        <w:pStyle w:val="ListParagraph"/>
        <w:numPr>
          <w:ilvl w:val="1"/>
          <w:numId w:val="5"/>
        </w:numPr>
        <w:spacing w:after="0"/>
        <w:ind w:left="851" w:hanging="851"/>
        <w:jc w:val="both"/>
        <w:rPr>
          <w:rFonts w:ascii="Arial" w:hAnsi="Arial" w:cs="Arial"/>
        </w:rPr>
      </w:pPr>
      <w:r>
        <w:rPr>
          <w:rFonts w:ascii="Arial" w:hAnsi="Arial" w:cs="Arial"/>
        </w:rPr>
        <w:t>The scope of the ITHC will be the following tasks:</w:t>
      </w:r>
    </w:p>
    <w:p w14:paraId="1BDE4E0B" w14:textId="77777777" w:rsidR="00186FA3" w:rsidRPr="00C06286" w:rsidRDefault="00186FA3" w:rsidP="00176C35">
      <w:pPr>
        <w:spacing w:after="0"/>
        <w:jc w:val="both"/>
        <w:rPr>
          <w:rFonts w:ascii="Arial" w:hAnsi="Arial" w:cs="Arial"/>
        </w:rPr>
      </w:pPr>
    </w:p>
    <w:p w14:paraId="3A64C20E" w14:textId="77777777" w:rsidR="00186FA3" w:rsidRDefault="00186FA3" w:rsidP="00176C35">
      <w:pPr>
        <w:pStyle w:val="ListParagraph"/>
        <w:numPr>
          <w:ilvl w:val="2"/>
          <w:numId w:val="5"/>
        </w:numPr>
        <w:spacing w:after="0"/>
        <w:ind w:left="851" w:hanging="851"/>
        <w:jc w:val="both"/>
        <w:rPr>
          <w:rFonts w:ascii="Arial" w:hAnsi="Arial" w:cs="Arial"/>
        </w:rPr>
      </w:pPr>
      <w:r w:rsidRPr="00186FA3">
        <w:rPr>
          <w:rFonts w:ascii="Arial" w:hAnsi="Arial" w:cs="Arial"/>
        </w:rPr>
        <w:t>An internal infrastructure vulnerability assessment of our IT systems</w:t>
      </w:r>
      <w:r>
        <w:rPr>
          <w:rFonts w:ascii="Arial" w:hAnsi="Arial" w:cs="Arial"/>
        </w:rPr>
        <w:t>:</w:t>
      </w:r>
    </w:p>
    <w:p w14:paraId="4675668E" w14:textId="77777777" w:rsidR="00186FA3" w:rsidRPr="00186FA3" w:rsidRDefault="00186FA3" w:rsidP="00176C35">
      <w:pPr>
        <w:pStyle w:val="ListParagraph"/>
        <w:spacing w:after="0"/>
        <w:ind w:left="360"/>
        <w:jc w:val="both"/>
        <w:rPr>
          <w:rFonts w:ascii="Arial" w:hAnsi="Arial" w:cs="Arial"/>
        </w:rPr>
      </w:pPr>
    </w:p>
    <w:p w14:paraId="20EC3CC4" w14:textId="5752A0A3" w:rsidR="00186FA3" w:rsidRDefault="00186FA3" w:rsidP="00176C35">
      <w:pPr>
        <w:pStyle w:val="ListParagraph"/>
        <w:numPr>
          <w:ilvl w:val="1"/>
          <w:numId w:val="33"/>
        </w:numPr>
        <w:spacing w:after="0"/>
        <w:ind w:left="1134" w:hanging="283"/>
        <w:jc w:val="both"/>
        <w:rPr>
          <w:rFonts w:ascii="Arial" w:hAnsi="Arial" w:cs="Arial"/>
        </w:rPr>
      </w:pPr>
      <w:r w:rsidRPr="00DE6888">
        <w:rPr>
          <w:rFonts w:ascii="Arial" w:hAnsi="Arial" w:cs="Arial"/>
        </w:rPr>
        <w:t xml:space="preserve">The network devices in scope are assigned RFC 1918 (private) IP addresses within </w:t>
      </w:r>
      <w:r w:rsidR="00CD18A4" w:rsidRPr="00CD18A4">
        <w:rPr>
          <w:rFonts w:ascii="Arial" w:hAnsi="Arial" w:cs="Arial"/>
        </w:rPr>
        <w:t>four</w:t>
      </w:r>
      <w:r w:rsidRPr="00CD18A4">
        <w:rPr>
          <w:rFonts w:ascii="Arial" w:hAnsi="Arial" w:cs="Arial"/>
        </w:rPr>
        <w:t xml:space="preserve"> /16, </w:t>
      </w:r>
      <w:r w:rsidR="00D564C8" w:rsidRPr="00CD18A4">
        <w:rPr>
          <w:rFonts w:ascii="Arial" w:hAnsi="Arial" w:cs="Arial"/>
        </w:rPr>
        <w:t>one /1</w:t>
      </w:r>
      <w:r w:rsidR="00CD18A4" w:rsidRPr="00CD18A4">
        <w:rPr>
          <w:rFonts w:ascii="Arial" w:hAnsi="Arial" w:cs="Arial"/>
        </w:rPr>
        <w:t>8</w:t>
      </w:r>
      <w:r w:rsidR="00D564C8" w:rsidRPr="00CD18A4">
        <w:rPr>
          <w:rFonts w:ascii="Arial" w:hAnsi="Arial" w:cs="Arial"/>
        </w:rPr>
        <w:t xml:space="preserve">, </w:t>
      </w:r>
      <w:r w:rsidR="00CD18A4" w:rsidRPr="00CD18A4">
        <w:rPr>
          <w:rFonts w:ascii="Arial" w:hAnsi="Arial" w:cs="Arial"/>
        </w:rPr>
        <w:t>two</w:t>
      </w:r>
      <w:r w:rsidRPr="00CD18A4">
        <w:rPr>
          <w:rFonts w:ascii="Arial" w:hAnsi="Arial" w:cs="Arial"/>
        </w:rPr>
        <w:t xml:space="preserve"> /20, </w:t>
      </w:r>
      <w:r w:rsidR="00CD18A4" w:rsidRPr="00CD18A4">
        <w:rPr>
          <w:rFonts w:ascii="Arial" w:hAnsi="Arial" w:cs="Arial"/>
        </w:rPr>
        <w:t>four</w:t>
      </w:r>
      <w:r w:rsidR="000549AC" w:rsidRPr="00CD18A4">
        <w:rPr>
          <w:rFonts w:ascii="Arial" w:hAnsi="Arial" w:cs="Arial"/>
        </w:rPr>
        <w:t xml:space="preserve"> /21, </w:t>
      </w:r>
      <w:r w:rsidR="00CD18A4" w:rsidRPr="00CD18A4">
        <w:rPr>
          <w:rFonts w:ascii="Arial" w:hAnsi="Arial" w:cs="Arial"/>
        </w:rPr>
        <w:t xml:space="preserve">one /22, </w:t>
      </w:r>
      <w:r w:rsidRPr="00CD18A4">
        <w:rPr>
          <w:rFonts w:ascii="Arial" w:hAnsi="Arial" w:cs="Arial"/>
        </w:rPr>
        <w:t xml:space="preserve">one /23, </w:t>
      </w:r>
      <w:r w:rsidR="00CD18A4" w:rsidRPr="00CD18A4">
        <w:rPr>
          <w:rFonts w:ascii="Arial" w:hAnsi="Arial" w:cs="Arial"/>
        </w:rPr>
        <w:t>eleven</w:t>
      </w:r>
      <w:r w:rsidRPr="00CD18A4">
        <w:rPr>
          <w:rFonts w:ascii="Arial" w:hAnsi="Arial" w:cs="Arial"/>
        </w:rPr>
        <w:t xml:space="preserve"> /24</w:t>
      </w:r>
      <w:r w:rsidR="00CD18A4">
        <w:rPr>
          <w:rFonts w:ascii="Arial" w:hAnsi="Arial" w:cs="Arial"/>
        </w:rPr>
        <w:t>, one /27 and one /29</w:t>
      </w:r>
      <w:r w:rsidRPr="00CD18A4">
        <w:rPr>
          <w:rFonts w:ascii="Arial" w:hAnsi="Arial" w:cs="Arial"/>
        </w:rPr>
        <w:t xml:space="preserve"> IP </w:t>
      </w:r>
      <w:r w:rsidR="00CD18A4">
        <w:rPr>
          <w:rFonts w:ascii="Arial" w:hAnsi="Arial" w:cs="Arial"/>
        </w:rPr>
        <w:t>subnets.</w:t>
      </w:r>
    </w:p>
    <w:p w14:paraId="14D97E2F" w14:textId="3519F634" w:rsidR="00CD18A4" w:rsidRPr="00DE6888" w:rsidRDefault="00CD18A4" w:rsidP="00176C35">
      <w:pPr>
        <w:pStyle w:val="ListParagraph"/>
        <w:numPr>
          <w:ilvl w:val="1"/>
          <w:numId w:val="33"/>
        </w:numPr>
        <w:spacing w:after="0"/>
        <w:ind w:left="1134" w:hanging="283"/>
        <w:jc w:val="both"/>
        <w:rPr>
          <w:rFonts w:ascii="Arial" w:hAnsi="Arial" w:cs="Arial"/>
        </w:rPr>
      </w:pPr>
      <w:r>
        <w:rPr>
          <w:rFonts w:ascii="Arial" w:hAnsi="Arial" w:cs="Arial"/>
        </w:rPr>
        <w:t>Of these, one /24 subnet is hosted in Azure, and one /18, one /20 and one /24 subnet are hosted in AWS.</w:t>
      </w:r>
    </w:p>
    <w:p w14:paraId="21E3E340" w14:textId="77777777" w:rsidR="00186FA3" w:rsidRPr="00186FA3" w:rsidRDefault="00186FA3" w:rsidP="00176C35">
      <w:pPr>
        <w:pStyle w:val="ListParagraph"/>
        <w:spacing w:after="0"/>
        <w:ind w:left="1134" w:hanging="283"/>
        <w:jc w:val="both"/>
        <w:rPr>
          <w:rFonts w:ascii="Arial" w:hAnsi="Arial" w:cs="Arial"/>
        </w:rPr>
      </w:pPr>
    </w:p>
    <w:p w14:paraId="3E91E2FF" w14:textId="175C885D" w:rsidR="00186FA3" w:rsidRDefault="00186FA3" w:rsidP="00176C35">
      <w:pPr>
        <w:pStyle w:val="ListParagraph"/>
        <w:numPr>
          <w:ilvl w:val="1"/>
          <w:numId w:val="33"/>
        </w:numPr>
        <w:spacing w:after="0"/>
        <w:ind w:left="1134" w:hanging="283"/>
        <w:jc w:val="both"/>
        <w:rPr>
          <w:rFonts w:ascii="Arial" w:hAnsi="Arial" w:cs="Arial"/>
        </w:rPr>
      </w:pPr>
      <w:r w:rsidRPr="00186FA3">
        <w:rPr>
          <w:rFonts w:ascii="Arial" w:hAnsi="Arial" w:cs="Arial"/>
        </w:rPr>
        <w:t xml:space="preserve">The ranges above are sparse and host discovery </w:t>
      </w:r>
      <w:proofErr w:type="gramStart"/>
      <w:r w:rsidRPr="00186FA3">
        <w:rPr>
          <w:rFonts w:ascii="Arial" w:hAnsi="Arial" w:cs="Arial"/>
        </w:rPr>
        <w:t>should be carried</w:t>
      </w:r>
      <w:proofErr w:type="gramEnd"/>
      <w:r w:rsidRPr="00186FA3">
        <w:rPr>
          <w:rFonts w:ascii="Arial" w:hAnsi="Arial" w:cs="Arial"/>
        </w:rPr>
        <w:t xml:space="preserve"> out first. This assessment will include approximately </w:t>
      </w:r>
      <w:r w:rsidR="00474636">
        <w:rPr>
          <w:rFonts w:ascii="Arial" w:hAnsi="Arial" w:cs="Arial"/>
        </w:rPr>
        <w:t>30</w:t>
      </w:r>
      <w:r w:rsidR="00E85186" w:rsidRPr="006871FE">
        <w:rPr>
          <w:rFonts w:ascii="Arial" w:hAnsi="Arial" w:cs="Arial"/>
        </w:rPr>
        <w:t xml:space="preserve">0 virtual servers, </w:t>
      </w:r>
      <w:r w:rsidR="00E85186" w:rsidRPr="00A2798C">
        <w:rPr>
          <w:rFonts w:ascii="Arial" w:hAnsi="Arial" w:cs="Arial"/>
        </w:rPr>
        <w:t>10</w:t>
      </w:r>
      <w:r w:rsidRPr="00A2798C">
        <w:rPr>
          <w:rFonts w:ascii="Arial" w:hAnsi="Arial" w:cs="Arial"/>
        </w:rPr>
        <w:t>0 physical servers and up to 1000 workstations</w:t>
      </w:r>
      <w:r w:rsidRPr="00E85186">
        <w:rPr>
          <w:rFonts w:ascii="Arial" w:hAnsi="Arial" w:cs="Arial"/>
        </w:rPr>
        <w:t xml:space="preserve"> running variants</w:t>
      </w:r>
      <w:r w:rsidRPr="00186FA3">
        <w:rPr>
          <w:rFonts w:ascii="Arial" w:hAnsi="Arial" w:cs="Arial"/>
        </w:rPr>
        <w:t xml:space="preserve"> of Windows</w:t>
      </w:r>
      <w:r w:rsidR="00474636">
        <w:rPr>
          <w:rFonts w:ascii="Arial" w:hAnsi="Arial" w:cs="Arial"/>
        </w:rPr>
        <w:t>, Linux and</w:t>
      </w:r>
      <w:r w:rsidR="00A1232A">
        <w:rPr>
          <w:rFonts w:ascii="Arial" w:hAnsi="Arial" w:cs="Arial"/>
        </w:rPr>
        <w:t xml:space="preserve"> Chrome OS</w:t>
      </w:r>
      <w:r w:rsidRPr="00186FA3">
        <w:rPr>
          <w:rFonts w:ascii="Arial" w:hAnsi="Arial" w:cs="Arial"/>
        </w:rPr>
        <w:t>.</w:t>
      </w:r>
    </w:p>
    <w:p w14:paraId="7DBE14D1" w14:textId="77777777" w:rsidR="00186FA3" w:rsidRPr="00186FA3" w:rsidRDefault="00186FA3" w:rsidP="00176C35">
      <w:pPr>
        <w:spacing w:after="0"/>
        <w:jc w:val="both"/>
        <w:rPr>
          <w:rFonts w:ascii="Arial" w:hAnsi="Arial" w:cs="Arial"/>
        </w:rPr>
      </w:pPr>
    </w:p>
    <w:p w14:paraId="0031A15F" w14:textId="77777777" w:rsidR="00186FA3" w:rsidRDefault="00186FA3" w:rsidP="00176C35">
      <w:pPr>
        <w:pStyle w:val="ListParagraph"/>
        <w:numPr>
          <w:ilvl w:val="2"/>
          <w:numId w:val="5"/>
        </w:numPr>
        <w:spacing w:after="0"/>
        <w:ind w:left="851" w:hanging="851"/>
        <w:jc w:val="both"/>
        <w:rPr>
          <w:rFonts w:ascii="Arial" w:hAnsi="Arial" w:cs="Arial"/>
        </w:rPr>
      </w:pPr>
      <w:r w:rsidRPr="00186FA3">
        <w:rPr>
          <w:rFonts w:ascii="Arial" w:hAnsi="Arial" w:cs="Arial"/>
        </w:rPr>
        <w:t>An external penetration test of our Inte</w:t>
      </w:r>
      <w:r>
        <w:rPr>
          <w:rFonts w:ascii="Arial" w:hAnsi="Arial" w:cs="Arial"/>
        </w:rPr>
        <w:t>rnet-facing IT systems</w:t>
      </w:r>
      <w:r w:rsidR="00D94AFC">
        <w:rPr>
          <w:rFonts w:ascii="Arial" w:hAnsi="Arial" w:cs="Arial"/>
        </w:rPr>
        <w:t>,</w:t>
      </w:r>
      <w:r w:rsidR="00D94AFC" w:rsidRPr="00D94AFC">
        <w:rPr>
          <w:rFonts w:ascii="Arial" w:hAnsi="Arial" w:cs="Arial"/>
        </w:rPr>
        <w:t xml:space="preserve"> </w:t>
      </w:r>
      <w:r w:rsidR="00D94AFC" w:rsidRPr="00186FA3">
        <w:rPr>
          <w:rFonts w:ascii="Arial" w:hAnsi="Arial" w:cs="Arial"/>
        </w:rPr>
        <w:t xml:space="preserve">conducted from off-site using </w:t>
      </w:r>
      <w:r w:rsidR="00D94AFC">
        <w:rPr>
          <w:rFonts w:ascii="Arial" w:hAnsi="Arial" w:cs="Arial"/>
        </w:rPr>
        <w:t>known IP addresses</w:t>
      </w:r>
      <w:r>
        <w:rPr>
          <w:rFonts w:ascii="Arial" w:hAnsi="Arial" w:cs="Arial"/>
        </w:rPr>
        <w:t>:</w:t>
      </w:r>
    </w:p>
    <w:p w14:paraId="0B086E57" w14:textId="77777777" w:rsidR="00186FA3" w:rsidRPr="00186FA3" w:rsidRDefault="00186FA3" w:rsidP="00176C35">
      <w:pPr>
        <w:pStyle w:val="ListParagraph"/>
        <w:spacing w:after="0"/>
        <w:ind w:left="851"/>
        <w:jc w:val="both"/>
        <w:rPr>
          <w:rFonts w:ascii="Arial" w:hAnsi="Arial" w:cs="Arial"/>
        </w:rPr>
      </w:pPr>
    </w:p>
    <w:p w14:paraId="5D7DB541" w14:textId="759942EA" w:rsidR="0009326F" w:rsidRPr="006871FE" w:rsidRDefault="00CD18A4" w:rsidP="00176C35">
      <w:pPr>
        <w:pStyle w:val="ListParagraph"/>
        <w:numPr>
          <w:ilvl w:val="1"/>
          <w:numId w:val="34"/>
        </w:numPr>
        <w:spacing w:after="0"/>
        <w:ind w:left="1134" w:hanging="283"/>
        <w:jc w:val="both"/>
        <w:rPr>
          <w:rFonts w:ascii="Arial" w:hAnsi="Arial" w:cs="Arial"/>
        </w:rPr>
      </w:pPr>
      <w:r>
        <w:rPr>
          <w:rFonts w:ascii="Arial" w:hAnsi="Arial" w:cs="Arial"/>
        </w:rPr>
        <w:t>On-site</w:t>
      </w:r>
      <w:r w:rsidR="00186FA3" w:rsidRPr="00186FA3">
        <w:rPr>
          <w:rFonts w:ascii="Arial" w:hAnsi="Arial" w:cs="Arial"/>
        </w:rPr>
        <w:t xml:space="preserve">: </w:t>
      </w:r>
      <w:r w:rsidR="001C1B20" w:rsidRPr="00D564C8">
        <w:rPr>
          <w:rFonts w:ascii="Arial" w:hAnsi="Arial" w:cs="Arial"/>
        </w:rPr>
        <w:t>One /25</w:t>
      </w:r>
      <w:r>
        <w:rPr>
          <w:rFonts w:ascii="Arial" w:hAnsi="Arial" w:cs="Arial"/>
        </w:rPr>
        <w:t xml:space="preserve"> and</w:t>
      </w:r>
      <w:r w:rsidR="001C1B20" w:rsidRPr="00D564C8">
        <w:rPr>
          <w:rFonts w:ascii="Arial" w:hAnsi="Arial" w:cs="Arial"/>
        </w:rPr>
        <w:t xml:space="preserve"> one /29</w:t>
      </w:r>
      <w:r w:rsidR="00186FA3" w:rsidRPr="00D564C8">
        <w:rPr>
          <w:rFonts w:ascii="Arial" w:hAnsi="Arial" w:cs="Arial"/>
        </w:rPr>
        <w:t xml:space="preserve"> IP range</w:t>
      </w:r>
      <w:r>
        <w:rPr>
          <w:rFonts w:ascii="Arial" w:hAnsi="Arial" w:cs="Arial"/>
        </w:rPr>
        <w:t>s, and six other IP addresses,</w:t>
      </w:r>
      <w:r w:rsidR="00186FA3" w:rsidRPr="00D564C8">
        <w:rPr>
          <w:rFonts w:ascii="Arial" w:hAnsi="Arial" w:cs="Arial"/>
        </w:rPr>
        <w:t xml:space="preserve"> with no more </w:t>
      </w:r>
      <w:r w:rsidR="00D94AFC">
        <w:rPr>
          <w:rFonts w:ascii="Arial" w:hAnsi="Arial" w:cs="Arial"/>
        </w:rPr>
        <w:t xml:space="preserve">than ten individual web </w:t>
      </w:r>
      <w:r w:rsidR="00D94AFC" w:rsidRPr="006871FE">
        <w:rPr>
          <w:rFonts w:ascii="Arial" w:hAnsi="Arial" w:cs="Arial"/>
        </w:rPr>
        <w:t>servers</w:t>
      </w:r>
      <w:r w:rsidR="00186FA3" w:rsidRPr="006871FE">
        <w:rPr>
          <w:rFonts w:ascii="Arial" w:hAnsi="Arial" w:cs="Arial"/>
        </w:rPr>
        <w:t>;</w:t>
      </w:r>
    </w:p>
    <w:p w14:paraId="3A9F68EE" w14:textId="77777777" w:rsidR="00D94AFC" w:rsidRPr="006871FE" w:rsidRDefault="00D94AFC" w:rsidP="00176C35">
      <w:pPr>
        <w:pStyle w:val="ListParagraph"/>
        <w:numPr>
          <w:ilvl w:val="1"/>
          <w:numId w:val="34"/>
        </w:numPr>
        <w:spacing w:after="0"/>
        <w:ind w:left="1134" w:hanging="283"/>
        <w:jc w:val="both"/>
        <w:rPr>
          <w:rFonts w:ascii="Arial" w:hAnsi="Arial" w:cs="Arial"/>
        </w:rPr>
      </w:pPr>
      <w:r w:rsidRPr="006871FE">
        <w:rPr>
          <w:rFonts w:ascii="Arial" w:hAnsi="Arial" w:cs="Arial"/>
        </w:rPr>
        <w:t>Azure: Three IP addresses.</w:t>
      </w:r>
    </w:p>
    <w:p w14:paraId="1089335A" w14:textId="77777777" w:rsidR="00186FA3" w:rsidRPr="009B6250" w:rsidRDefault="00186FA3" w:rsidP="009B6250">
      <w:pPr>
        <w:spacing w:after="0"/>
        <w:jc w:val="both"/>
        <w:rPr>
          <w:rFonts w:ascii="Arial" w:hAnsi="Arial" w:cs="Arial"/>
        </w:rPr>
      </w:pPr>
    </w:p>
    <w:p w14:paraId="7A83C2B5" w14:textId="21601778" w:rsidR="00E10938" w:rsidRPr="0042701C" w:rsidRDefault="009248D9" w:rsidP="00176C35">
      <w:pPr>
        <w:pStyle w:val="ListParagraph"/>
        <w:numPr>
          <w:ilvl w:val="2"/>
          <w:numId w:val="5"/>
        </w:numPr>
        <w:spacing w:after="0"/>
        <w:ind w:left="851" w:hanging="851"/>
        <w:rPr>
          <w:rFonts w:ascii="Arial" w:hAnsi="Arial" w:cs="Arial"/>
        </w:rPr>
      </w:pPr>
      <w:r w:rsidRPr="001B096D">
        <w:rPr>
          <w:rFonts w:ascii="Arial" w:hAnsi="Arial" w:cs="Arial"/>
        </w:rPr>
        <w:t>Web applications testing</w:t>
      </w:r>
      <w:r w:rsidR="00F50966" w:rsidRPr="001B096D">
        <w:rPr>
          <w:rFonts w:ascii="Arial" w:hAnsi="Arial" w:cs="Arial"/>
        </w:rPr>
        <w:t xml:space="preserve">, </w:t>
      </w:r>
      <w:r w:rsidR="00F50966" w:rsidRPr="0042701C">
        <w:rPr>
          <w:rFonts w:ascii="Arial" w:hAnsi="Arial" w:cs="Arial"/>
        </w:rPr>
        <w:t>against</w:t>
      </w:r>
      <w:r w:rsidRPr="0042701C">
        <w:rPr>
          <w:rFonts w:ascii="Arial" w:hAnsi="Arial" w:cs="Arial"/>
        </w:rPr>
        <w:t xml:space="preserve"> </w:t>
      </w:r>
      <w:r w:rsidR="00F50966" w:rsidRPr="0042701C">
        <w:rPr>
          <w:rFonts w:ascii="Arial" w:hAnsi="Arial" w:cs="Arial"/>
        </w:rPr>
        <w:t>versions</w:t>
      </w:r>
      <w:r w:rsidRPr="0042701C">
        <w:rPr>
          <w:rFonts w:ascii="Arial" w:hAnsi="Arial" w:cs="Arial"/>
        </w:rPr>
        <w:t xml:space="preserve"> of </w:t>
      </w:r>
      <w:r w:rsidR="0009326F" w:rsidRPr="0042701C">
        <w:rPr>
          <w:rFonts w:ascii="Arial" w:hAnsi="Arial" w:cs="Arial"/>
        </w:rPr>
        <w:t>our public-facing web services</w:t>
      </w:r>
      <w:r w:rsidR="00E10938" w:rsidRPr="0042701C">
        <w:rPr>
          <w:rFonts w:ascii="Arial" w:hAnsi="Arial" w:cs="Arial"/>
        </w:rPr>
        <w:t xml:space="preserve">: </w:t>
      </w:r>
      <w:r w:rsidR="00E10938" w:rsidRPr="0042701C">
        <w:rPr>
          <w:rFonts w:ascii="Arial" w:hAnsi="Arial" w:cs="Arial"/>
        </w:rPr>
        <w:br/>
      </w:r>
    </w:p>
    <w:p w14:paraId="2BD190BE" w14:textId="6CB2EC63" w:rsidR="00E10938" w:rsidRPr="0042701C" w:rsidRDefault="00E10938" w:rsidP="00176C35">
      <w:pPr>
        <w:pStyle w:val="ListParagraph"/>
        <w:numPr>
          <w:ilvl w:val="2"/>
          <w:numId w:val="46"/>
        </w:numPr>
        <w:spacing w:after="0"/>
        <w:ind w:hanging="373"/>
        <w:rPr>
          <w:rFonts w:ascii="Arial" w:hAnsi="Arial" w:cs="Arial"/>
        </w:rPr>
      </w:pPr>
      <w:r w:rsidRPr="0042701C">
        <w:rPr>
          <w:rFonts w:ascii="Arial" w:hAnsi="Arial" w:cs="Arial"/>
        </w:rPr>
        <w:t xml:space="preserve">Three </w:t>
      </w:r>
      <w:r w:rsidR="008F2536" w:rsidRPr="0042701C">
        <w:rPr>
          <w:rFonts w:ascii="Arial" w:hAnsi="Arial" w:cs="Arial"/>
        </w:rPr>
        <w:t>WordPress</w:t>
      </w:r>
      <w:r w:rsidRPr="0042701C">
        <w:rPr>
          <w:rFonts w:ascii="Arial" w:hAnsi="Arial" w:cs="Arial"/>
        </w:rPr>
        <w:t xml:space="preserve"> sites, including our</w:t>
      </w:r>
      <w:r w:rsidR="0009326F" w:rsidRPr="0042701C">
        <w:rPr>
          <w:rFonts w:ascii="Arial" w:hAnsi="Arial" w:cs="Arial"/>
        </w:rPr>
        <w:t xml:space="preserve"> main website (</w:t>
      </w:r>
      <w:hyperlink r:id="rId17" w:history="1">
        <w:r w:rsidRPr="0042701C">
          <w:rPr>
            <w:rStyle w:val="Hyperlink"/>
            <w:rFonts w:ascii="Arial" w:hAnsi="Arial" w:cs="Arial"/>
          </w:rPr>
          <w:t>www.nationalarchives.gov.uk</w:t>
        </w:r>
      </w:hyperlink>
      <w:r w:rsidRPr="0042701C">
        <w:rPr>
          <w:rFonts w:ascii="Arial" w:hAnsi="Arial" w:cs="Arial"/>
        </w:rPr>
        <w:t>)</w:t>
      </w:r>
      <w:r w:rsidR="0082514F" w:rsidRPr="0042701C">
        <w:rPr>
          <w:rFonts w:ascii="Arial" w:hAnsi="Arial" w:cs="Arial"/>
        </w:rPr>
        <w:t xml:space="preserve">. Two of these sites </w:t>
      </w:r>
      <w:proofErr w:type="gramStart"/>
      <w:r w:rsidR="0082514F" w:rsidRPr="0042701C">
        <w:rPr>
          <w:rFonts w:ascii="Arial" w:hAnsi="Arial" w:cs="Arial"/>
        </w:rPr>
        <w:t>are hosted</w:t>
      </w:r>
      <w:proofErr w:type="gramEnd"/>
      <w:r w:rsidR="0082514F" w:rsidRPr="0042701C">
        <w:rPr>
          <w:rFonts w:ascii="Arial" w:hAnsi="Arial" w:cs="Arial"/>
        </w:rPr>
        <w:t xml:space="preserve"> on AWS.</w:t>
      </w:r>
      <w:r w:rsidR="00F50966" w:rsidRPr="0042701C">
        <w:rPr>
          <w:rFonts w:ascii="Arial" w:hAnsi="Arial" w:cs="Arial"/>
        </w:rPr>
        <w:br/>
      </w:r>
    </w:p>
    <w:p w14:paraId="21AA8D96" w14:textId="34A2A532" w:rsidR="0009326F" w:rsidRDefault="000C51B7" w:rsidP="00176C35">
      <w:pPr>
        <w:pStyle w:val="ListParagraph"/>
        <w:numPr>
          <w:ilvl w:val="2"/>
          <w:numId w:val="46"/>
        </w:numPr>
        <w:spacing w:after="0"/>
        <w:ind w:hanging="373"/>
        <w:rPr>
          <w:rFonts w:ascii="Arial" w:hAnsi="Arial" w:cs="Arial"/>
        </w:rPr>
      </w:pPr>
      <w:r>
        <w:rPr>
          <w:rFonts w:ascii="Arial" w:hAnsi="Arial" w:cs="Arial"/>
        </w:rPr>
        <w:t>Two</w:t>
      </w:r>
      <w:r w:rsidR="00E10938" w:rsidRPr="00B97691">
        <w:rPr>
          <w:rFonts w:ascii="Arial" w:hAnsi="Arial" w:cs="Arial"/>
        </w:rPr>
        <w:t xml:space="preserve"> bespoke web applications</w:t>
      </w:r>
      <w:r>
        <w:rPr>
          <w:rFonts w:ascii="Arial" w:hAnsi="Arial" w:cs="Arial"/>
        </w:rPr>
        <w:t>.</w:t>
      </w:r>
      <w:r w:rsidR="0009326F">
        <w:rPr>
          <w:rFonts w:ascii="Arial" w:hAnsi="Arial" w:cs="Arial"/>
        </w:rPr>
        <w:br/>
      </w:r>
    </w:p>
    <w:p w14:paraId="27066EB0" w14:textId="77777777" w:rsidR="00186FA3" w:rsidRDefault="00186FA3" w:rsidP="00176C35">
      <w:pPr>
        <w:pStyle w:val="ListParagraph"/>
        <w:numPr>
          <w:ilvl w:val="2"/>
          <w:numId w:val="5"/>
        </w:numPr>
        <w:spacing w:after="0"/>
        <w:ind w:left="851" w:hanging="851"/>
        <w:rPr>
          <w:rFonts w:ascii="Arial" w:hAnsi="Arial" w:cs="Arial"/>
        </w:rPr>
      </w:pPr>
      <w:r w:rsidRPr="00186FA3">
        <w:rPr>
          <w:rFonts w:ascii="Arial" w:hAnsi="Arial" w:cs="Arial"/>
        </w:rPr>
        <w:t xml:space="preserve">A review of perimeter and internal firewall configuration and </w:t>
      </w:r>
      <w:r>
        <w:rPr>
          <w:rFonts w:ascii="Arial" w:hAnsi="Arial" w:cs="Arial"/>
        </w:rPr>
        <w:t>policies:</w:t>
      </w:r>
    </w:p>
    <w:p w14:paraId="3CD11C72" w14:textId="77777777" w:rsidR="00186FA3" w:rsidRPr="00186FA3" w:rsidRDefault="00186FA3" w:rsidP="00176C35">
      <w:pPr>
        <w:pStyle w:val="ListParagraph"/>
        <w:spacing w:after="0"/>
        <w:ind w:left="851"/>
        <w:rPr>
          <w:rFonts w:ascii="Arial" w:hAnsi="Arial" w:cs="Arial"/>
        </w:rPr>
      </w:pPr>
    </w:p>
    <w:p w14:paraId="3D3D1855" w14:textId="77777777" w:rsidR="00186FA3" w:rsidRDefault="00186FA3" w:rsidP="00176C35">
      <w:pPr>
        <w:pStyle w:val="ListParagraph"/>
        <w:numPr>
          <w:ilvl w:val="1"/>
          <w:numId w:val="36"/>
        </w:numPr>
        <w:spacing w:after="0"/>
        <w:ind w:left="1134" w:hanging="283"/>
        <w:rPr>
          <w:rFonts w:ascii="Arial" w:hAnsi="Arial" w:cs="Arial"/>
        </w:rPr>
      </w:pPr>
      <w:r w:rsidRPr="00186FA3">
        <w:rPr>
          <w:rFonts w:ascii="Arial" w:hAnsi="Arial" w:cs="Arial"/>
        </w:rPr>
        <w:t>Checkpoint</w:t>
      </w:r>
      <w:r>
        <w:rPr>
          <w:rFonts w:ascii="Arial" w:hAnsi="Arial" w:cs="Arial"/>
        </w:rPr>
        <w:t>;</w:t>
      </w:r>
    </w:p>
    <w:p w14:paraId="6BDB4354" w14:textId="77777777" w:rsidR="00186FA3" w:rsidRPr="00186FA3" w:rsidRDefault="00186FA3" w:rsidP="00176C35">
      <w:pPr>
        <w:pStyle w:val="ListParagraph"/>
        <w:spacing w:after="0"/>
        <w:ind w:left="1134" w:hanging="283"/>
        <w:rPr>
          <w:rFonts w:ascii="Arial" w:hAnsi="Arial" w:cs="Arial"/>
        </w:rPr>
      </w:pPr>
    </w:p>
    <w:p w14:paraId="55B2CE2C" w14:textId="77777777" w:rsidR="00186FA3" w:rsidRDefault="00186FA3" w:rsidP="00176C35">
      <w:pPr>
        <w:pStyle w:val="ListParagraph"/>
        <w:numPr>
          <w:ilvl w:val="1"/>
          <w:numId w:val="37"/>
        </w:numPr>
        <w:spacing w:after="0"/>
        <w:ind w:left="1134" w:hanging="283"/>
        <w:rPr>
          <w:rFonts w:ascii="Arial" w:hAnsi="Arial" w:cs="Arial"/>
        </w:rPr>
      </w:pPr>
      <w:r w:rsidRPr="00186FA3">
        <w:rPr>
          <w:rFonts w:ascii="Arial" w:hAnsi="Arial" w:cs="Arial"/>
        </w:rPr>
        <w:t>Cisco</w:t>
      </w:r>
      <w:r>
        <w:rPr>
          <w:rFonts w:ascii="Arial" w:hAnsi="Arial" w:cs="Arial"/>
        </w:rPr>
        <w:t>;</w:t>
      </w:r>
    </w:p>
    <w:p w14:paraId="479C541D" w14:textId="77777777" w:rsidR="00186FA3" w:rsidRPr="00186FA3" w:rsidRDefault="00186FA3" w:rsidP="00176C35">
      <w:pPr>
        <w:pStyle w:val="ListParagraph"/>
        <w:spacing w:after="0"/>
        <w:ind w:left="1134" w:hanging="283"/>
        <w:rPr>
          <w:rFonts w:ascii="Arial" w:hAnsi="Arial" w:cs="Arial"/>
        </w:rPr>
      </w:pPr>
    </w:p>
    <w:p w14:paraId="5353A61D" w14:textId="77777777" w:rsidR="00186FA3" w:rsidRDefault="00D94AFC" w:rsidP="00176C35">
      <w:pPr>
        <w:pStyle w:val="ListParagraph"/>
        <w:numPr>
          <w:ilvl w:val="1"/>
          <w:numId w:val="38"/>
        </w:numPr>
        <w:spacing w:after="0"/>
        <w:ind w:left="1134" w:hanging="283"/>
        <w:rPr>
          <w:rFonts w:ascii="Arial" w:hAnsi="Arial" w:cs="Arial"/>
        </w:rPr>
      </w:pPr>
      <w:r>
        <w:rPr>
          <w:rFonts w:ascii="Arial" w:hAnsi="Arial" w:cs="Arial"/>
        </w:rPr>
        <w:t>Fortinet</w:t>
      </w:r>
      <w:r w:rsidR="00186FA3">
        <w:rPr>
          <w:rFonts w:ascii="Arial" w:hAnsi="Arial" w:cs="Arial"/>
        </w:rPr>
        <w:t>.</w:t>
      </w:r>
    </w:p>
    <w:p w14:paraId="4B188E9C" w14:textId="77777777" w:rsidR="00186FA3" w:rsidRPr="00186FA3" w:rsidRDefault="00186FA3" w:rsidP="00176C35">
      <w:pPr>
        <w:pStyle w:val="ListParagraph"/>
        <w:spacing w:after="0"/>
        <w:ind w:left="792"/>
        <w:rPr>
          <w:rFonts w:ascii="Arial" w:hAnsi="Arial" w:cs="Arial"/>
        </w:rPr>
      </w:pPr>
    </w:p>
    <w:p w14:paraId="0823DBFB" w14:textId="77777777" w:rsidR="00186FA3" w:rsidRDefault="00186FA3" w:rsidP="00176C35">
      <w:pPr>
        <w:pStyle w:val="ListParagraph"/>
        <w:numPr>
          <w:ilvl w:val="2"/>
          <w:numId w:val="5"/>
        </w:numPr>
        <w:spacing w:after="0"/>
        <w:ind w:left="851" w:hanging="851"/>
        <w:rPr>
          <w:rFonts w:ascii="Arial" w:hAnsi="Arial" w:cs="Arial"/>
        </w:rPr>
      </w:pPr>
      <w:r w:rsidRPr="00186FA3">
        <w:rPr>
          <w:rFonts w:ascii="Arial" w:hAnsi="Arial" w:cs="Arial"/>
        </w:rPr>
        <w:t>A build review of each of our operating system builds</w:t>
      </w:r>
      <w:r>
        <w:rPr>
          <w:rFonts w:ascii="Arial" w:hAnsi="Arial" w:cs="Arial"/>
        </w:rPr>
        <w:t>:</w:t>
      </w:r>
    </w:p>
    <w:p w14:paraId="62BACF79" w14:textId="77777777" w:rsidR="00186FA3" w:rsidRPr="00186FA3" w:rsidRDefault="00186FA3" w:rsidP="00176C35">
      <w:pPr>
        <w:pStyle w:val="ListParagraph"/>
        <w:spacing w:after="0"/>
        <w:ind w:left="851"/>
        <w:rPr>
          <w:rFonts w:ascii="Arial" w:hAnsi="Arial" w:cs="Arial"/>
        </w:rPr>
      </w:pPr>
    </w:p>
    <w:p w14:paraId="33B64400" w14:textId="77777777" w:rsidR="00186FA3" w:rsidRPr="00443871" w:rsidRDefault="00674825" w:rsidP="00176C35">
      <w:pPr>
        <w:pStyle w:val="ListParagraph"/>
        <w:numPr>
          <w:ilvl w:val="1"/>
          <w:numId w:val="39"/>
        </w:numPr>
        <w:spacing w:after="0"/>
        <w:ind w:left="1134" w:hanging="283"/>
        <w:rPr>
          <w:rFonts w:ascii="Arial" w:hAnsi="Arial" w:cs="Arial"/>
        </w:rPr>
      </w:pPr>
      <w:r>
        <w:rPr>
          <w:rFonts w:ascii="Arial" w:hAnsi="Arial" w:cs="Arial"/>
        </w:rPr>
        <w:t>Two</w:t>
      </w:r>
      <w:r w:rsidR="00186FA3" w:rsidRPr="00443871">
        <w:rPr>
          <w:rFonts w:ascii="Arial" w:hAnsi="Arial" w:cs="Arial"/>
        </w:rPr>
        <w:t xml:space="preserve"> Windows server</w:t>
      </w:r>
      <w:r w:rsidR="0033210A" w:rsidRPr="00443871">
        <w:rPr>
          <w:rFonts w:ascii="Arial" w:hAnsi="Arial" w:cs="Arial"/>
        </w:rPr>
        <w:t xml:space="preserve"> build</w:t>
      </w:r>
      <w:r w:rsidR="00186FA3" w:rsidRPr="00443871">
        <w:rPr>
          <w:rFonts w:ascii="Arial" w:hAnsi="Arial" w:cs="Arial"/>
        </w:rPr>
        <w:t>s</w:t>
      </w:r>
      <w:r w:rsidR="0033210A" w:rsidRPr="00443871">
        <w:rPr>
          <w:rFonts w:ascii="Arial" w:hAnsi="Arial" w:cs="Arial"/>
        </w:rPr>
        <w:t xml:space="preserve">, </w:t>
      </w:r>
      <w:r w:rsidR="0033210A" w:rsidRPr="00A2798C">
        <w:rPr>
          <w:rFonts w:ascii="Arial" w:hAnsi="Arial" w:cs="Arial"/>
        </w:rPr>
        <w:t>two</w:t>
      </w:r>
      <w:r w:rsidR="00186FA3" w:rsidRPr="00A2798C">
        <w:rPr>
          <w:rFonts w:ascii="Arial" w:hAnsi="Arial" w:cs="Arial"/>
        </w:rPr>
        <w:t xml:space="preserve"> Windows workstation build</w:t>
      </w:r>
      <w:r w:rsidR="0033210A" w:rsidRPr="00A2798C">
        <w:rPr>
          <w:rFonts w:ascii="Arial" w:hAnsi="Arial" w:cs="Arial"/>
        </w:rPr>
        <w:t>s,</w:t>
      </w:r>
      <w:r w:rsidR="0033210A" w:rsidRPr="00443871">
        <w:rPr>
          <w:rFonts w:ascii="Arial" w:hAnsi="Arial" w:cs="Arial"/>
        </w:rPr>
        <w:t xml:space="preserve"> one Chrome OS build</w:t>
      </w:r>
    </w:p>
    <w:p w14:paraId="725B952E" w14:textId="77777777" w:rsidR="00186FA3" w:rsidRPr="00186FA3" w:rsidRDefault="00186FA3" w:rsidP="00176C35">
      <w:pPr>
        <w:spacing w:after="0"/>
        <w:ind w:left="360"/>
        <w:rPr>
          <w:rFonts w:ascii="Arial" w:hAnsi="Arial" w:cs="Arial"/>
        </w:rPr>
      </w:pPr>
    </w:p>
    <w:p w14:paraId="3E76F61B" w14:textId="77777777" w:rsidR="00186FA3" w:rsidRDefault="00186FA3" w:rsidP="00176C35">
      <w:pPr>
        <w:pStyle w:val="ListParagraph"/>
        <w:numPr>
          <w:ilvl w:val="2"/>
          <w:numId w:val="5"/>
        </w:numPr>
        <w:spacing w:after="0"/>
        <w:ind w:left="851" w:hanging="851"/>
        <w:rPr>
          <w:rFonts w:ascii="Arial" w:hAnsi="Arial" w:cs="Arial"/>
        </w:rPr>
      </w:pPr>
      <w:r w:rsidRPr="00186FA3">
        <w:rPr>
          <w:rFonts w:ascii="Arial" w:hAnsi="Arial" w:cs="Arial"/>
        </w:rPr>
        <w:t>Security testing of m</w:t>
      </w:r>
      <w:r>
        <w:rPr>
          <w:rFonts w:ascii="Arial" w:hAnsi="Arial" w:cs="Arial"/>
        </w:rPr>
        <w:t>obile devices</w:t>
      </w:r>
      <w:r w:rsidR="00EF60FC">
        <w:rPr>
          <w:rFonts w:ascii="Arial" w:hAnsi="Arial" w:cs="Arial"/>
        </w:rPr>
        <w:t>,</w:t>
      </w:r>
      <w:r w:rsidR="00DE6888">
        <w:rPr>
          <w:rFonts w:ascii="Arial" w:hAnsi="Arial" w:cs="Arial"/>
        </w:rPr>
        <w:t xml:space="preserve"> wireless and</w:t>
      </w:r>
      <w:r>
        <w:rPr>
          <w:rFonts w:ascii="Arial" w:hAnsi="Arial" w:cs="Arial"/>
        </w:rPr>
        <w:t xml:space="preserve"> remote access:</w:t>
      </w:r>
    </w:p>
    <w:p w14:paraId="74CC2EF7" w14:textId="77777777" w:rsidR="00186FA3" w:rsidRPr="00186FA3" w:rsidRDefault="00186FA3" w:rsidP="00176C35">
      <w:pPr>
        <w:pStyle w:val="ListParagraph"/>
        <w:spacing w:after="0"/>
        <w:ind w:left="851"/>
        <w:rPr>
          <w:rFonts w:ascii="Arial" w:hAnsi="Arial" w:cs="Arial"/>
        </w:rPr>
      </w:pPr>
    </w:p>
    <w:p w14:paraId="5832ACAB" w14:textId="5B19B303" w:rsidR="00186FA3" w:rsidRDefault="00186FA3" w:rsidP="00176C35">
      <w:pPr>
        <w:pStyle w:val="ListParagraph"/>
        <w:numPr>
          <w:ilvl w:val="1"/>
          <w:numId w:val="40"/>
        </w:numPr>
        <w:spacing w:after="0"/>
        <w:ind w:left="1134" w:hanging="283"/>
        <w:rPr>
          <w:rFonts w:ascii="Arial" w:hAnsi="Arial" w:cs="Arial"/>
        </w:rPr>
      </w:pPr>
      <w:r w:rsidRPr="00186FA3">
        <w:rPr>
          <w:rFonts w:ascii="Arial" w:hAnsi="Arial" w:cs="Arial"/>
        </w:rPr>
        <w:t xml:space="preserve">On-site wireless access using </w:t>
      </w:r>
      <w:r w:rsidR="004558DC">
        <w:rPr>
          <w:rFonts w:ascii="Arial" w:hAnsi="Arial" w:cs="Arial"/>
        </w:rPr>
        <w:t>Corporate</w:t>
      </w:r>
      <w:r w:rsidR="00381A4B">
        <w:rPr>
          <w:rFonts w:ascii="Arial" w:hAnsi="Arial" w:cs="Arial"/>
        </w:rPr>
        <w:t xml:space="preserve">, </w:t>
      </w:r>
      <w:proofErr w:type="spellStart"/>
      <w:r w:rsidR="00381A4B">
        <w:rPr>
          <w:rFonts w:ascii="Arial" w:hAnsi="Arial" w:cs="Arial"/>
        </w:rPr>
        <w:t>GovWifi</w:t>
      </w:r>
      <w:proofErr w:type="spellEnd"/>
      <w:r w:rsidRPr="00186FA3">
        <w:rPr>
          <w:rFonts w:ascii="Arial" w:hAnsi="Arial" w:cs="Arial"/>
        </w:rPr>
        <w:t xml:space="preserve"> and Pub</w:t>
      </w:r>
      <w:r>
        <w:rPr>
          <w:rFonts w:ascii="Arial" w:hAnsi="Arial" w:cs="Arial"/>
        </w:rPr>
        <w:t xml:space="preserve">lic </w:t>
      </w:r>
      <w:proofErr w:type="spellStart"/>
      <w:r w:rsidR="00381A4B">
        <w:rPr>
          <w:rFonts w:ascii="Arial" w:hAnsi="Arial" w:cs="Arial"/>
        </w:rPr>
        <w:t>Wifi</w:t>
      </w:r>
      <w:proofErr w:type="spellEnd"/>
      <w:r w:rsidR="00381A4B">
        <w:rPr>
          <w:rFonts w:ascii="Arial" w:hAnsi="Arial" w:cs="Arial"/>
        </w:rPr>
        <w:t xml:space="preserve"> </w:t>
      </w:r>
      <w:r>
        <w:rPr>
          <w:rFonts w:ascii="Arial" w:hAnsi="Arial" w:cs="Arial"/>
        </w:rPr>
        <w:t>networks;</w:t>
      </w:r>
    </w:p>
    <w:p w14:paraId="2B170E8A" w14:textId="77777777" w:rsidR="00186FA3" w:rsidRPr="00186FA3" w:rsidRDefault="00186FA3" w:rsidP="00176C35">
      <w:pPr>
        <w:pStyle w:val="ListParagraph"/>
        <w:spacing w:after="0"/>
        <w:ind w:left="1134" w:hanging="283"/>
        <w:rPr>
          <w:rFonts w:ascii="Arial" w:hAnsi="Arial" w:cs="Arial"/>
        </w:rPr>
      </w:pPr>
    </w:p>
    <w:p w14:paraId="2E95859F" w14:textId="77777777" w:rsidR="00186FA3" w:rsidRPr="001F47E6" w:rsidRDefault="00186FA3" w:rsidP="00176C35">
      <w:pPr>
        <w:pStyle w:val="ListParagraph"/>
        <w:numPr>
          <w:ilvl w:val="1"/>
          <w:numId w:val="40"/>
        </w:numPr>
        <w:spacing w:after="0"/>
        <w:ind w:left="1134" w:hanging="283"/>
        <w:rPr>
          <w:rFonts w:ascii="Arial" w:hAnsi="Arial" w:cs="Arial"/>
        </w:rPr>
      </w:pPr>
      <w:r w:rsidRPr="001F47E6">
        <w:rPr>
          <w:rFonts w:ascii="Arial" w:hAnsi="Arial" w:cs="Arial"/>
        </w:rPr>
        <w:t xml:space="preserve">Email access and mobile device review of an </w:t>
      </w:r>
      <w:r w:rsidR="004558DC" w:rsidRPr="001F47E6">
        <w:rPr>
          <w:rFonts w:ascii="Arial" w:hAnsi="Arial" w:cs="Arial"/>
        </w:rPr>
        <w:t>Android</w:t>
      </w:r>
      <w:r w:rsidRPr="001F47E6">
        <w:rPr>
          <w:rFonts w:ascii="Arial" w:hAnsi="Arial" w:cs="Arial"/>
        </w:rPr>
        <w:t xml:space="preserve"> mobile device;</w:t>
      </w:r>
    </w:p>
    <w:p w14:paraId="3933F529" w14:textId="77777777" w:rsidR="00186FA3" w:rsidRPr="001F47E6" w:rsidRDefault="00186FA3" w:rsidP="00176C35">
      <w:pPr>
        <w:spacing w:after="0"/>
        <w:rPr>
          <w:rFonts w:ascii="Arial" w:hAnsi="Arial" w:cs="Arial"/>
        </w:rPr>
      </w:pPr>
    </w:p>
    <w:p w14:paraId="1950FBEA" w14:textId="77777777" w:rsidR="000549AC" w:rsidRDefault="00186FA3" w:rsidP="00176C35">
      <w:pPr>
        <w:pStyle w:val="ListParagraph"/>
        <w:numPr>
          <w:ilvl w:val="1"/>
          <w:numId w:val="40"/>
        </w:numPr>
        <w:spacing w:after="0"/>
        <w:ind w:left="1134" w:hanging="283"/>
        <w:rPr>
          <w:rFonts w:ascii="Arial" w:hAnsi="Arial" w:cs="Arial"/>
        </w:rPr>
      </w:pPr>
      <w:r w:rsidRPr="001F47E6">
        <w:rPr>
          <w:rFonts w:ascii="Arial" w:hAnsi="Arial" w:cs="Arial"/>
        </w:rPr>
        <w:t xml:space="preserve">VPN access </w:t>
      </w:r>
      <w:r w:rsidR="00004BBD" w:rsidRPr="001F47E6">
        <w:rPr>
          <w:rFonts w:ascii="Arial" w:hAnsi="Arial" w:cs="Arial"/>
        </w:rPr>
        <w:t xml:space="preserve">and cloud proxy access </w:t>
      </w:r>
      <w:r w:rsidRPr="001F47E6">
        <w:rPr>
          <w:rFonts w:ascii="Arial" w:hAnsi="Arial" w:cs="Arial"/>
        </w:rPr>
        <w:t xml:space="preserve">using a </w:t>
      </w:r>
      <w:r w:rsidR="000549AC" w:rsidRPr="001F47E6">
        <w:rPr>
          <w:rFonts w:ascii="Arial" w:hAnsi="Arial" w:cs="Arial"/>
        </w:rPr>
        <w:t>Windows laptop</w:t>
      </w:r>
      <w:r w:rsidR="00EF60FC">
        <w:rPr>
          <w:rFonts w:ascii="Arial" w:hAnsi="Arial" w:cs="Arial"/>
        </w:rPr>
        <w:t>;</w:t>
      </w:r>
    </w:p>
    <w:p w14:paraId="52DD0790" w14:textId="77777777" w:rsidR="00282C96" w:rsidRPr="00282C96" w:rsidRDefault="00282C96" w:rsidP="00282C96">
      <w:pPr>
        <w:pStyle w:val="ListParagraph"/>
        <w:rPr>
          <w:rFonts w:ascii="Arial" w:hAnsi="Arial" w:cs="Arial"/>
        </w:rPr>
      </w:pPr>
    </w:p>
    <w:p w14:paraId="04780B10" w14:textId="5B513DC4" w:rsidR="00282C96" w:rsidRDefault="00282C96" w:rsidP="00176C35">
      <w:pPr>
        <w:pStyle w:val="ListParagraph"/>
        <w:numPr>
          <w:ilvl w:val="1"/>
          <w:numId w:val="40"/>
        </w:numPr>
        <w:spacing w:after="0"/>
        <w:ind w:left="1134" w:hanging="283"/>
        <w:rPr>
          <w:rFonts w:ascii="Arial" w:hAnsi="Arial" w:cs="Arial"/>
        </w:rPr>
      </w:pPr>
      <w:r>
        <w:rPr>
          <w:rFonts w:ascii="Arial" w:hAnsi="Arial" w:cs="Arial"/>
        </w:rPr>
        <w:t xml:space="preserve">Citrix </w:t>
      </w:r>
      <w:r w:rsidR="00381A4B">
        <w:rPr>
          <w:rFonts w:ascii="Arial" w:hAnsi="Arial" w:cs="Arial"/>
        </w:rPr>
        <w:t xml:space="preserve">XenApp and </w:t>
      </w:r>
      <w:proofErr w:type="spellStart"/>
      <w:r w:rsidR="00381A4B">
        <w:rPr>
          <w:rFonts w:ascii="Arial" w:hAnsi="Arial" w:cs="Arial"/>
        </w:rPr>
        <w:t>XenDesktop</w:t>
      </w:r>
      <w:proofErr w:type="spellEnd"/>
      <w:r w:rsidR="00381A4B">
        <w:rPr>
          <w:rFonts w:ascii="Arial" w:hAnsi="Arial" w:cs="Arial"/>
        </w:rPr>
        <w:t xml:space="preserve"> </w:t>
      </w:r>
      <w:r>
        <w:rPr>
          <w:rFonts w:ascii="Arial" w:hAnsi="Arial" w:cs="Arial"/>
        </w:rPr>
        <w:t>remote access</w:t>
      </w:r>
      <w:r w:rsidR="00CA6BDE">
        <w:rPr>
          <w:rFonts w:ascii="Arial" w:hAnsi="Arial" w:cs="Arial"/>
        </w:rPr>
        <w:t xml:space="preserve"> via the Internet.</w:t>
      </w:r>
    </w:p>
    <w:p w14:paraId="0C4D1FEF" w14:textId="77777777" w:rsidR="00DE6888" w:rsidRDefault="00DE6888" w:rsidP="00176C35">
      <w:pPr>
        <w:spacing w:after="0"/>
        <w:rPr>
          <w:rFonts w:ascii="Arial" w:hAnsi="Arial" w:cs="Arial"/>
        </w:rPr>
      </w:pPr>
    </w:p>
    <w:p w14:paraId="05CED35E" w14:textId="77777777" w:rsidR="00EF60FC" w:rsidRPr="00443871" w:rsidRDefault="00DE6888" w:rsidP="00176C35">
      <w:pPr>
        <w:pStyle w:val="ListParagraph"/>
        <w:numPr>
          <w:ilvl w:val="2"/>
          <w:numId w:val="5"/>
        </w:numPr>
        <w:spacing w:after="0"/>
        <w:ind w:left="851" w:hanging="851"/>
        <w:rPr>
          <w:rFonts w:ascii="Arial" w:hAnsi="Arial" w:cs="Arial"/>
        </w:rPr>
      </w:pPr>
      <w:r w:rsidRPr="00443871">
        <w:rPr>
          <w:rFonts w:ascii="Arial" w:hAnsi="Arial" w:cs="Arial"/>
        </w:rPr>
        <w:t xml:space="preserve">Security </w:t>
      </w:r>
      <w:r w:rsidR="00443871" w:rsidRPr="00443871">
        <w:rPr>
          <w:rFonts w:ascii="Arial" w:hAnsi="Arial" w:cs="Arial"/>
        </w:rPr>
        <w:t>appraisal</w:t>
      </w:r>
      <w:r w:rsidRPr="00443871">
        <w:rPr>
          <w:rFonts w:ascii="Arial" w:hAnsi="Arial" w:cs="Arial"/>
        </w:rPr>
        <w:t xml:space="preserve"> of our Office 365 tenant, including access controls and security configuration.</w:t>
      </w:r>
    </w:p>
    <w:p w14:paraId="6A8F71D2" w14:textId="77777777" w:rsidR="00895A78" w:rsidRPr="001F47E6" w:rsidRDefault="00895A78" w:rsidP="00176C35">
      <w:pPr>
        <w:spacing w:after="0"/>
        <w:rPr>
          <w:rFonts w:ascii="Arial" w:hAnsi="Arial" w:cs="Arial"/>
        </w:rPr>
      </w:pPr>
    </w:p>
    <w:p w14:paraId="1C0E79BB" w14:textId="77777777" w:rsidR="009F3388" w:rsidRDefault="00921810" w:rsidP="00176C35">
      <w:pPr>
        <w:pStyle w:val="Bodytext20"/>
        <w:numPr>
          <w:ilvl w:val="0"/>
          <w:numId w:val="5"/>
        </w:numPr>
        <w:shd w:val="clear" w:color="auto" w:fill="auto"/>
        <w:tabs>
          <w:tab w:val="left" w:pos="692"/>
        </w:tabs>
        <w:spacing w:after="0" w:line="200" w:lineRule="exact"/>
        <w:jc w:val="left"/>
        <w:rPr>
          <w:b/>
          <w:sz w:val="22"/>
          <w:szCs w:val="22"/>
        </w:rPr>
      </w:pPr>
      <w:r w:rsidRPr="001F47E6">
        <w:rPr>
          <w:b/>
          <w:sz w:val="22"/>
          <w:szCs w:val="22"/>
        </w:rPr>
        <w:t>PROPO</w:t>
      </w:r>
      <w:r>
        <w:rPr>
          <w:b/>
          <w:sz w:val="22"/>
          <w:szCs w:val="22"/>
        </w:rPr>
        <w:t>SAL</w:t>
      </w:r>
    </w:p>
    <w:p w14:paraId="7260B8BF" w14:textId="77777777" w:rsidR="009F3388" w:rsidRDefault="009F3388" w:rsidP="00176C35">
      <w:pPr>
        <w:pStyle w:val="Bodytext20"/>
        <w:shd w:val="clear" w:color="auto" w:fill="auto"/>
        <w:tabs>
          <w:tab w:val="left" w:pos="692"/>
        </w:tabs>
        <w:spacing w:after="0" w:line="200" w:lineRule="exact"/>
        <w:ind w:left="360" w:firstLine="0"/>
        <w:jc w:val="left"/>
        <w:rPr>
          <w:b/>
          <w:sz w:val="22"/>
          <w:szCs w:val="22"/>
        </w:rPr>
      </w:pPr>
    </w:p>
    <w:p w14:paraId="039C71F9" w14:textId="77777777" w:rsidR="009F3388" w:rsidRPr="009F3388" w:rsidRDefault="00921810" w:rsidP="00176C35">
      <w:pPr>
        <w:pStyle w:val="Bodytext20"/>
        <w:numPr>
          <w:ilvl w:val="1"/>
          <w:numId w:val="5"/>
        </w:numPr>
        <w:shd w:val="clear" w:color="auto" w:fill="auto"/>
        <w:tabs>
          <w:tab w:val="left" w:pos="851"/>
        </w:tabs>
        <w:spacing w:after="0" w:line="200" w:lineRule="exact"/>
        <w:ind w:left="851" w:hanging="851"/>
        <w:jc w:val="left"/>
        <w:rPr>
          <w:b/>
          <w:sz w:val="22"/>
          <w:szCs w:val="22"/>
        </w:rPr>
      </w:pPr>
      <w:r w:rsidRPr="009F3388">
        <w:rPr>
          <w:sz w:val="22"/>
          <w:szCs w:val="22"/>
        </w:rPr>
        <w:t xml:space="preserve">The proposal must </w:t>
      </w:r>
      <w:r w:rsidR="00895A78" w:rsidRPr="009F3388">
        <w:rPr>
          <w:sz w:val="22"/>
          <w:szCs w:val="22"/>
        </w:rPr>
        <w:t>contain:</w:t>
      </w:r>
    </w:p>
    <w:p w14:paraId="23CD173B" w14:textId="77777777" w:rsidR="009F3388" w:rsidRPr="009F3388" w:rsidRDefault="009F3388" w:rsidP="00176C35">
      <w:pPr>
        <w:pStyle w:val="Bodytext20"/>
        <w:shd w:val="clear" w:color="auto" w:fill="auto"/>
        <w:tabs>
          <w:tab w:val="left" w:pos="692"/>
        </w:tabs>
        <w:spacing w:after="0" w:line="200" w:lineRule="exact"/>
        <w:ind w:left="792" w:firstLine="0"/>
        <w:jc w:val="left"/>
        <w:rPr>
          <w:b/>
          <w:sz w:val="22"/>
          <w:szCs w:val="22"/>
        </w:rPr>
      </w:pPr>
    </w:p>
    <w:p w14:paraId="0E00E7A3" w14:textId="54B0FE8B" w:rsidR="00895A78" w:rsidRDefault="00895A78" w:rsidP="00176C35">
      <w:pPr>
        <w:pStyle w:val="ListParagraph"/>
        <w:numPr>
          <w:ilvl w:val="2"/>
          <w:numId w:val="5"/>
        </w:numPr>
        <w:spacing w:after="0"/>
        <w:ind w:left="851" w:hanging="851"/>
        <w:rPr>
          <w:rFonts w:ascii="Arial" w:hAnsi="Arial" w:cs="Arial"/>
        </w:rPr>
      </w:pPr>
      <w:r w:rsidRPr="009F3388">
        <w:rPr>
          <w:rFonts w:ascii="Arial" w:hAnsi="Arial" w:cs="Arial"/>
        </w:rPr>
        <w:t xml:space="preserve">A </w:t>
      </w:r>
      <w:r w:rsidRPr="00C06286">
        <w:rPr>
          <w:rFonts w:ascii="Arial" w:hAnsi="Arial" w:cs="Arial"/>
          <w:b/>
        </w:rPr>
        <w:t>statement of work</w:t>
      </w:r>
      <w:r w:rsidRPr="00C06286">
        <w:rPr>
          <w:rFonts w:ascii="Arial" w:hAnsi="Arial" w:cs="Arial"/>
        </w:rPr>
        <w:t>,</w:t>
      </w:r>
      <w:r w:rsidRPr="009F3388">
        <w:rPr>
          <w:rFonts w:ascii="Arial" w:hAnsi="Arial" w:cs="Arial"/>
        </w:rPr>
        <w:t xml:space="preserve"> including the tasks to carry out and the </w:t>
      </w:r>
      <w:r w:rsidR="008F2536" w:rsidRPr="009F3388">
        <w:rPr>
          <w:rFonts w:ascii="Arial" w:hAnsi="Arial" w:cs="Arial"/>
        </w:rPr>
        <w:t>methods, which</w:t>
      </w:r>
      <w:r w:rsidRPr="009F3388">
        <w:rPr>
          <w:rFonts w:ascii="Arial" w:hAnsi="Arial" w:cs="Arial"/>
        </w:rPr>
        <w:t xml:space="preserve"> </w:t>
      </w:r>
      <w:proofErr w:type="gramStart"/>
      <w:r w:rsidRPr="009F3388">
        <w:rPr>
          <w:rFonts w:ascii="Arial" w:hAnsi="Arial" w:cs="Arial"/>
        </w:rPr>
        <w:t>will be used</w:t>
      </w:r>
      <w:proofErr w:type="gramEnd"/>
      <w:r w:rsidRPr="009F3388">
        <w:rPr>
          <w:rFonts w:ascii="Arial" w:hAnsi="Arial" w:cs="Arial"/>
        </w:rPr>
        <w:t>.</w:t>
      </w:r>
    </w:p>
    <w:p w14:paraId="53C30A57" w14:textId="77777777" w:rsidR="009F3388" w:rsidRPr="009F3388" w:rsidRDefault="009F3388" w:rsidP="00176C35">
      <w:pPr>
        <w:pStyle w:val="ListParagraph"/>
        <w:spacing w:after="0"/>
        <w:ind w:left="851" w:hanging="851"/>
        <w:rPr>
          <w:rFonts w:ascii="Arial" w:hAnsi="Arial" w:cs="Arial"/>
        </w:rPr>
      </w:pPr>
    </w:p>
    <w:p w14:paraId="7C70994C" w14:textId="5191A391" w:rsidR="00895A78" w:rsidRDefault="00895A78" w:rsidP="00176C35">
      <w:pPr>
        <w:pStyle w:val="ListParagraph"/>
        <w:numPr>
          <w:ilvl w:val="2"/>
          <w:numId w:val="5"/>
        </w:numPr>
        <w:spacing w:after="0"/>
        <w:ind w:left="851" w:hanging="851"/>
        <w:rPr>
          <w:rFonts w:ascii="Arial" w:hAnsi="Arial" w:cs="Arial"/>
        </w:rPr>
      </w:pPr>
      <w:r w:rsidRPr="009F3388">
        <w:rPr>
          <w:rFonts w:ascii="Arial" w:hAnsi="Arial" w:cs="Arial"/>
        </w:rPr>
        <w:t xml:space="preserve">Any </w:t>
      </w:r>
      <w:r w:rsidR="008F2536" w:rsidRPr="00370FB9">
        <w:rPr>
          <w:rFonts w:ascii="Arial" w:hAnsi="Arial" w:cs="Arial"/>
          <w:b/>
        </w:rPr>
        <w:t>prerequisites</w:t>
      </w:r>
      <w:r w:rsidR="008F2536" w:rsidRPr="009F3388">
        <w:rPr>
          <w:rFonts w:ascii="Arial" w:hAnsi="Arial" w:cs="Arial"/>
        </w:rPr>
        <w:t>, which</w:t>
      </w:r>
      <w:r w:rsidRPr="009F3388">
        <w:rPr>
          <w:rFonts w:ascii="Arial" w:hAnsi="Arial" w:cs="Arial"/>
        </w:rPr>
        <w:t xml:space="preserve"> </w:t>
      </w:r>
      <w:proofErr w:type="gramStart"/>
      <w:r w:rsidRPr="009F3388">
        <w:rPr>
          <w:rFonts w:ascii="Arial" w:hAnsi="Arial" w:cs="Arial"/>
        </w:rPr>
        <w:t>are needed</w:t>
      </w:r>
      <w:proofErr w:type="gramEnd"/>
      <w:r w:rsidRPr="009F3388">
        <w:rPr>
          <w:rFonts w:ascii="Arial" w:hAnsi="Arial" w:cs="Arial"/>
        </w:rPr>
        <w:t xml:space="preserve"> from </w:t>
      </w:r>
      <w:r w:rsidR="00370FB9">
        <w:rPr>
          <w:rFonts w:ascii="Arial" w:hAnsi="Arial" w:cs="Arial"/>
        </w:rPr>
        <w:t>TNA</w:t>
      </w:r>
      <w:r w:rsidRPr="009F3388">
        <w:rPr>
          <w:rFonts w:ascii="Arial" w:hAnsi="Arial" w:cs="Arial"/>
        </w:rPr>
        <w:t xml:space="preserve"> for the assessment to take place.</w:t>
      </w:r>
    </w:p>
    <w:p w14:paraId="06B5F5D2" w14:textId="77777777" w:rsidR="009F3388" w:rsidRPr="009F3388" w:rsidRDefault="009F3388" w:rsidP="00176C35">
      <w:pPr>
        <w:pStyle w:val="ListParagraph"/>
        <w:spacing w:after="0"/>
        <w:ind w:left="851" w:hanging="851"/>
        <w:rPr>
          <w:rFonts w:ascii="Arial" w:hAnsi="Arial" w:cs="Arial"/>
        </w:rPr>
      </w:pPr>
    </w:p>
    <w:p w14:paraId="0DA41A7C" w14:textId="77777777" w:rsidR="00895A78" w:rsidRDefault="00895A78" w:rsidP="00176C35">
      <w:pPr>
        <w:pStyle w:val="ListParagraph"/>
        <w:numPr>
          <w:ilvl w:val="2"/>
          <w:numId w:val="5"/>
        </w:numPr>
        <w:spacing w:after="0"/>
        <w:ind w:left="851" w:hanging="851"/>
        <w:rPr>
          <w:rFonts w:ascii="Arial" w:hAnsi="Arial" w:cs="Arial"/>
        </w:rPr>
      </w:pPr>
      <w:r w:rsidRPr="009F3388">
        <w:rPr>
          <w:rFonts w:ascii="Arial" w:hAnsi="Arial" w:cs="Arial"/>
        </w:rPr>
        <w:t xml:space="preserve">A breakdown of the </w:t>
      </w:r>
      <w:r w:rsidRPr="00370FB9">
        <w:rPr>
          <w:rFonts w:ascii="Arial" w:hAnsi="Arial" w:cs="Arial"/>
          <w:b/>
        </w:rPr>
        <w:t>people and time</w:t>
      </w:r>
      <w:r w:rsidRPr="009F3388">
        <w:rPr>
          <w:rFonts w:ascii="Arial" w:hAnsi="Arial" w:cs="Arial"/>
        </w:rPr>
        <w:t xml:space="preserve"> required for each task.</w:t>
      </w:r>
    </w:p>
    <w:p w14:paraId="6B98CC6E" w14:textId="77777777" w:rsidR="009F3388" w:rsidRPr="009F3388" w:rsidRDefault="009F3388" w:rsidP="00176C35">
      <w:pPr>
        <w:pStyle w:val="ListParagraph"/>
        <w:spacing w:after="0"/>
        <w:ind w:left="851" w:hanging="851"/>
        <w:rPr>
          <w:rFonts w:ascii="Arial" w:hAnsi="Arial" w:cs="Arial"/>
        </w:rPr>
      </w:pPr>
    </w:p>
    <w:p w14:paraId="4E2ACA07" w14:textId="53724F7E" w:rsidR="00BE3604" w:rsidRDefault="00895A78" w:rsidP="007D0EB4">
      <w:pPr>
        <w:pStyle w:val="ListParagraph"/>
        <w:numPr>
          <w:ilvl w:val="2"/>
          <w:numId w:val="5"/>
        </w:numPr>
        <w:spacing w:after="0"/>
        <w:ind w:left="851" w:hanging="851"/>
        <w:rPr>
          <w:rFonts w:ascii="Arial" w:hAnsi="Arial" w:cs="Arial"/>
        </w:rPr>
      </w:pPr>
      <w:r w:rsidRPr="00AD12BC">
        <w:rPr>
          <w:rFonts w:ascii="Arial" w:hAnsi="Arial" w:cs="Arial"/>
        </w:rPr>
        <w:t xml:space="preserve">A total </w:t>
      </w:r>
      <w:r w:rsidRPr="00AD12BC">
        <w:rPr>
          <w:rFonts w:ascii="Arial" w:hAnsi="Arial" w:cs="Arial"/>
          <w:b/>
        </w:rPr>
        <w:t>price</w:t>
      </w:r>
      <w:r w:rsidRPr="00AD12BC">
        <w:rPr>
          <w:rFonts w:ascii="Arial" w:hAnsi="Arial" w:cs="Arial"/>
        </w:rPr>
        <w:t xml:space="preserve"> </w:t>
      </w:r>
      <w:r w:rsidR="00BE3604" w:rsidRPr="00AD12BC">
        <w:rPr>
          <w:rFonts w:ascii="Arial" w:hAnsi="Arial" w:cs="Arial"/>
        </w:rPr>
        <w:t xml:space="preserve">for the scoped work, </w:t>
      </w:r>
      <w:r w:rsidRPr="00AD12BC">
        <w:rPr>
          <w:rFonts w:ascii="Arial" w:hAnsi="Arial" w:cs="Arial"/>
        </w:rPr>
        <w:t xml:space="preserve">which </w:t>
      </w:r>
      <w:r w:rsidR="009F3388" w:rsidRPr="00AD12BC">
        <w:rPr>
          <w:rFonts w:ascii="Arial" w:hAnsi="Arial" w:cs="Arial"/>
        </w:rPr>
        <w:t>is inclusive of any T</w:t>
      </w:r>
      <w:r w:rsidR="00B25EC9" w:rsidRPr="00AD12BC">
        <w:rPr>
          <w:rFonts w:ascii="Arial" w:hAnsi="Arial" w:cs="Arial"/>
        </w:rPr>
        <w:t xml:space="preserve">ravel </w:t>
      </w:r>
      <w:r w:rsidR="009F3388" w:rsidRPr="00AD12BC">
        <w:rPr>
          <w:rFonts w:ascii="Arial" w:hAnsi="Arial" w:cs="Arial"/>
        </w:rPr>
        <w:t>&amp;</w:t>
      </w:r>
      <w:r w:rsidR="00B25EC9" w:rsidRPr="00AD12BC">
        <w:rPr>
          <w:rFonts w:ascii="Arial" w:hAnsi="Arial" w:cs="Arial"/>
        </w:rPr>
        <w:t xml:space="preserve"> </w:t>
      </w:r>
      <w:r w:rsidR="009F3388" w:rsidRPr="00AD12BC">
        <w:rPr>
          <w:rFonts w:ascii="Arial" w:hAnsi="Arial" w:cs="Arial"/>
        </w:rPr>
        <w:t>S</w:t>
      </w:r>
      <w:r w:rsidR="00B25EC9" w:rsidRPr="00AD12BC">
        <w:rPr>
          <w:rFonts w:ascii="Arial" w:hAnsi="Arial" w:cs="Arial"/>
        </w:rPr>
        <w:t xml:space="preserve">ubsistence or any other </w:t>
      </w:r>
      <w:r w:rsidR="009F3388" w:rsidRPr="00AD12BC">
        <w:rPr>
          <w:rFonts w:ascii="Arial" w:hAnsi="Arial" w:cs="Arial"/>
        </w:rPr>
        <w:t>expense</w:t>
      </w:r>
      <w:r w:rsidR="00B25EC9" w:rsidRPr="00AD12BC">
        <w:rPr>
          <w:rFonts w:ascii="Arial" w:hAnsi="Arial" w:cs="Arial"/>
        </w:rPr>
        <w:t>s</w:t>
      </w:r>
      <w:r w:rsidR="009F3388" w:rsidRPr="00AD12BC">
        <w:rPr>
          <w:rFonts w:ascii="Arial" w:hAnsi="Arial" w:cs="Arial"/>
        </w:rPr>
        <w:t>.</w:t>
      </w:r>
      <w:r w:rsidR="00A94962" w:rsidRPr="00AD12BC">
        <w:rPr>
          <w:rFonts w:ascii="Arial" w:hAnsi="Arial" w:cs="Arial"/>
        </w:rPr>
        <w:t xml:space="preserve"> The price for th</w:t>
      </w:r>
      <w:r w:rsidR="005F1FFE" w:rsidRPr="00AD12BC">
        <w:rPr>
          <w:rFonts w:ascii="Arial" w:hAnsi="Arial" w:cs="Arial"/>
        </w:rPr>
        <w:t>e work in section 4</w:t>
      </w:r>
      <w:r w:rsidR="00A94962" w:rsidRPr="00AD12BC">
        <w:rPr>
          <w:rFonts w:ascii="Arial" w:hAnsi="Arial" w:cs="Arial"/>
        </w:rPr>
        <w:t xml:space="preserve"> must not exceed the expected price as according to the rate card.</w:t>
      </w:r>
      <w:r w:rsidR="00AD12BC" w:rsidRPr="00AD12BC">
        <w:rPr>
          <w:rFonts w:ascii="Arial" w:hAnsi="Arial" w:cs="Arial"/>
        </w:rPr>
        <w:t xml:space="preserve"> </w:t>
      </w:r>
    </w:p>
    <w:p w14:paraId="3B4F8AF0" w14:textId="77777777" w:rsidR="00AD12BC" w:rsidRPr="00AD12BC" w:rsidRDefault="00AD12BC" w:rsidP="00AD12BC">
      <w:pPr>
        <w:pStyle w:val="ListParagraph"/>
        <w:rPr>
          <w:rFonts w:ascii="Arial" w:hAnsi="Arial" w:cs="Arial"/>
        </w:rPr>
      </w:pPr>
    </w:p>
    <w:p w14:paraId="34DB5A82" w14:textId="77777777" w:rsidR="00AD12BC" w:rsidRPr="00AD12BC" w:rsidRDefault="00BE3604" w:rsidP="00AD12BC">
      <w:pPr>
        <w:pStyle w:val="ListParagraph"/>
        <w:numPr>
          <w:ilvl w:val="2"/>
          <w:numId w:val="5"/>
        </w:numPr>
        <w:spacing w:after="0"/>
        <w:ind w:left="851" w:hanging="851"/>
        <w:rPr>
          <w:rFonts w:ascii="Arial" w:hAnsi="Arial" w:cs="Arial"/>
          <w:b/>
        </w:rPr>
      </w:pPr>
      <w:r>
        <w:rPr>
          <w:rFonts w:ascii="Arial" w:hAnsi="Arial" w:cs="Arial"/>
        </w:rPr>
        <w:t xml:space="preserve">A </w:t>
      </w:r>
      <w:r w:rsidRPr="00BE3604">
        <w:rPr>
          <w:rFonts w:ascii="Arial" w:hAnsi="Arial" w:cs="Arial"/>
          <w:b/>
        </w:rPr>
        <w:t>rate card</w:t>
      </w:r>
      <w:r>
        <w:rPr>
          <w:rFonts w:ascii="Arial" w:hAnsi="Arial" w:cs="Arial"/>
        </w:rPr>
        <w:t xml:space="preserve"> covering security testing by CHECK certified individuals, and optionally including ISO 27001 internal audit, ISO </w:t>
      </w:r>
      <w:proofErr w:type="gramStart"/>
      <w:r w:rsidR="008F2536">
        <w:rPr>
          <w:rFonts w:ascii="Arial" w:hAnsi="Arial" w:cs="Arial"/>
        </w:rPr>
        <w:t>27005 risk</w:t>
      </w:r>
      <w:proofErr w:type="gramEnd"/>
      <w:r>
        <w:rPr>
          <w:rFonts w:ascii="Arial" w:hAnsi="Arial" w:cs="Arial"/>
        </w:rPr>
        <w:t xml:space="preserve"> assessment</w:t>
      </w:r>
      <w:r w:rsidR="00A94962">
        <w:rPr>
          <w:rFonts w:ascii="Arial" w:hAnsi="Arial" w:cs="Arial"/>
        </w:rPr>
        <w:t>, and Cyber Essentials auditing. This will be inclusive of T&amp;S or other expenses.</w:t>
      </w:r>
      <w:r w:rsidR="00AD12BC">
        <w:rPr>
          <w:rFonts w:ascii="Arial" w:hAnsi="Arial" w:cs="Arial"/>
        </w:rPr>
        <w:t xml:space="preserve"> </w:t>
      </w:r>
      <w:r w:rsidR="00AD12BC" w:rsidRPr="00AD12BC">
        <w:rPr>
          <w:rFonts w:ascii="Arial" w:hAnsi="Arial" w:cs="Arial"/>
          <w:b/>
        </w:rPr>
        <w:t>Please complete Appendix A with these details.</w:t>
      </w:r>
    </w:p>
    <w:p w14:paraId="5A95508C" w14:textId="415629D5" w:rsidR="00BE3604" w:rsidRPr="009F3388" w:rsidRDefault="00BE3604" w:rsidP="00AD12BC">
      <w:pPr>
        <w:pStyle w:val="ListParagraph"/>
        <w:spacing w:after="0"/>
        <w:ind w:left="851"/>
        <w:rPr>
          <w:rFonts w:ascii="Arial" w:hAnsi="Arial" w:cs="Arial"/>
        </w:rPr>
      </w:pPr>
    </w:p>
    <w:p w14:paraId="2D3FFB2E" w14:textId="77777777" w:rsidR="00D87F49" w:rsidRPr="00D87F49" w:rsidRDefault="00D87F49" w:rsidP="00176C35">
      <w:pPr>
        <w:pStyle w:val="ListParagraph"/>
        <w:spacing w:after="0"/>
        <w:rPr>
          <w:rFonts w:ascii="Arial" w:hAnsi="Arial" w:cs="Arial"/>
        </w:rPr>
      </w:pPr>
    </w:p>
    <w:p w14:paraId="42C45D49" w14:textId="77777777" w:rsidR="008F2536" w:rsidRDefault="008F2536">
      <w:pPr>
        <w:rPr>
          <w:rFonts w:ascii="Arial" w:eastAsia="Arial" w:hAnsi="Arial" w:cs="Arial"/>
          <w:b/>
        </w:rPr>
      </w:pPr>
      <w:bookmarkStart w:id="0" w:name="bookmark4"/>
      <w:r>
        <w:rPr>
          <w:b/>
        </w:rPr>
        <w:br w:type="page"/>
      </w:r>
    </w:p>
    <w:p w14:paraId="0A93D1E8" w14:textId="705D34ED" w:rsidR="00497AF1" w:rsidRDefault="00497AF1" w:rsidP="00176C35">
      <w:pPr>
        <w:pStyle w:val="Bodytext20"/>
        <w:numPr>
          <w:ilvl w:val="0"/>
          <w:numId w:val="5"/>
        </w:numPr>
        <w:shd w:val="clear" w:color="auto" w:fill="auto"/>
        <w:tabs>
          <w:tab w:val="left" w:pos="692"/>
        </w:tabs>
        <w:spacing w:after="0" w:line="200" w:lineRule="exact"/>
        <w:jc w:val="left"/>
        <w:rPr>
          <w:b/>
          <w:sz w:val="22"/>
          <w:szCs w:val="22"/>
        </w:rPr>
      </w:pPr>
      <w:r w:rsidRPr="0074699C">
        <w:rPr>
          <w:b/>
          <w:sz w:val="22"/>
          <w:szCs w:val="22"/>
        </w:rPr>
        <w:t>EVALUATION CRITERIA</w:t>
      </w:r>
      <w:bookmarkEnd w:id="0"/>
    </w:p>
    <w:p w14:paraId="63E85B9D" w14:textId="77777777" w:rsidR="009F3388" w:rsidRPr="0074699C" w:rsidRDefault="009F3388" w:rsidP="00176C35">
      <w:pPr>
        <w:pStyle w:val="Bodytext20"/>
        <w:shd w:val="clear" w:color="auto" w:fill="auto"/>
        <w:tabs>
          <w:tab w:val="left" w:pos="692"/>
        </w:tabs>
        <w:spacing w:after="0" w:line="200" w:lineRule="exact"/>
        <w:ind w:left="360" w:firstLine="0"/>
        <w:jc w:val="left"/>
        <w:rPr>
          <w:b/>
          <w:sz w:val="22"/>
          <w:szCs w:val="22"/>
        </w:rPr>
      </w:pPr>
    </w:p>
    <w:p w14:paraId="640F87ED" w14:textId="77777777" w:rsidR="00497AF1" w:rsidRDefault="00497AF1" w:rsidP="00176C35">
      <w:pPr>
        <w:pStyle w:val="ListParagraph"/>
        <w:numPr>
          <w:ilvl w:val="1"/>
          <w:numId w:val="5"/>
        </w:numPr>
        <w:spacing w:after="0"/>
        <w:ind w:left="851" w:hanging="851"/>
        <w:rPr>
          <w:rFonts w:ascii="Arial" w:hAnsi="Arial" w:cs="Arial"/>
        </w:rPr>
      </w:pPr>
      <w:r w:rsidRPr="00497AF1">
        <w:rPr>
          <w:rFonts w:ascii="Arial" w:hAnsi="Arial" w:cs="Arial"/>
        </w:rPr>
        <w:t>Tender submissions will be evaluated using the following criteria:</w:t>
      </w:r>
    </w:p>
    <w:p w14:paraId="42DE6C89" w14:textId="2F083C9A" w:rsidR="00FE5428" w:rsidRDefault="00FE5428" w:rsidP="00176C35">
      <w:pPr>
        <w:spacing w:after="0"/>
        <w:jc w:val="both"/>
        <w:rPr>
          <w:rFonts w:ascii="Arial" w:hAnsi="Arial" w:cs="Arial"/>
        </w:rPr>
      </w:pPr>
    </w:p>
    <w:p w14:paraId="6A09B716" w14:textId="77777777" w:rsidR="008F2536" w:rsidRPr="00FE5428" w:rsidRDefault="008F2536" w:rsidP="008F2536">
      <w:pPr>
        <w:spacing w:after="0"/>
        <w:ind w:left="720"/>
        <w:jc w:val="both"/>
        <w:rPr>
          <w:rFonts w:ascii="Arial" w:hAnsi="Arial" w:cs="Arial"/>
        </w:rPr>
      </w:pPr>
    </w:p>
    <w:p w14:paraId="69F68AA6" w14:textId="77777777" w:rsidR="00497AF1" w:rsidRDefault="00497AF1" w:rsidP="00176C35">
      <w:pPr>
        <w:pStyle w:val="Tableofcontents0"/>
        <w:numPr>
          <w:ilvl w:val="0"/>
          <w:numId w:val="11"/>
        </w:numPr>
        <w:shd w:val="clear" w:color="auto" w:fill="auto"/>
        <w:tabs>
          <w:tab w:val="left" w:pos="1134"/>
          <w:tab w:val="left" w:pos="4210"/>
        </w:tabs>
        <w:spacing w:line="298" w:lineRule="exact"/>
        <w:ind w:left="1134" w:hanging="283"/>
        <w:rPr>
          <w:sz w:val="22"/>
          <w:szCs w:val="22"/>
        </w:rPr>
      </w:pPr>
      <w:r w:rsidRPr="0074699C">
        <w:rPr>
          <w:sz w:val="22"/>
          <w:szCs w:val="22"/>
        </w:rPr>
        <w:fldChar w:fldCharType="begin"/>
      </w:r>
      <w:r w:rsidRPr="00EA1938">
        <w:rPr>
          <w:sz w:val="22"/>
          <w:szCs w:val="22"/>
        </w:rPr>
        <w:instrText xml:space="preserve"> TOC \o "1-3" \h \z </w:instrText>
      </w:r>
      <w:r w:rsidRPr="0074699C">
        <w:rPr>
          <w:sz w:val="22"/>
          <w:szCs w:val="22"/>
        </w:rPr>
        <w:fldChar w:fldCharType="separate"/>
      </w:r>
      <w:r w:rsidR="000F279C">
        <w:rPr>
          <w:sz w:val="22"/>
          <w:szCs w:val="22"/>
        </w:rPr>
        <w:t>Statement of work</w:t>
      </w:r>
      <w:r w:rsidR="00433759" w:rsidRPr="00370FB9">
        <w:rPr>
          <w:sz w:val="22"/>
          <w:szCs w:val="22"/>
        </w:rPr>
        <w:t xml:space="preserve"> </w:t>
      </w:r>
      <w:r w:rsidR="009F3388" w:rsidRPr="00370FB9">
        <w:rPr>
          <w:sz w:val="22"/>
          <w:szCs w:val="22"/>
        </w:rPr>
        <w:tab/>
      </w:r>
      <w:r w:rsidR="000F279C">
        <w:rPr>
          <w:sz w:val="22"/>
          <w:szCs w:val="22"/>
        </w:rPr>
        <w:t>40</w:t>
      </w:r>
      <w:r w:rsidR="0060679A" w:rsidRPr="00370FB9">
        <w:rPr>
          <w:sz w:val="22"/>
          <w:szCs w:val="22"/>
        </w:rPr>
        <w:t>%</w:t>
      </w:r>
      <w:r w:rsidR="000F279C">
        <w:rPr>
          <w:sz w:val="22"/>
          <w:szCs w:val="22"/>
        </w:rPr>
        <w:br/>
      </w:r>
    </w:p>
    <w:p w14:paraId="3231FC10" w14:textId="77777777" w:rsidR="000F279C" w:rsidRDefault="000F279C" w:rsidP="00176C35">
      <w:pPr>
        <w:pStyle w:val="Tableofcontents0"/>
        <w:numPr>
          <w:ilvl w:val="0"/>
          <w:numId w:val="11"/>
        </w:numPr>
        <w:shd w:val="clear" w:color="auto" w:fill="auto"/>
        <w:tabs>
          <w:tab w:val="left" w:pos="1134"/>
          <w:tab w:val="left" w:pos="4210"/>
        </w:tabs>
        <w:spacing w:line="298" w:lineRule="exact"/>
        <w:ind w:left="1134" w:hanging="283"/>
        <w:rPr>
          <w:sz w:val="22"/>
          <w:szCs w:val="22"/>
        </w:rPr>
      </w:pPr>
      <w:r>
        <w:rPr>
          <w:sz w:val="22"/>
          <w:szCs w:val="22"/>
        </w:rPr>
        <w:t>Prerequisites</w:t>
      </w:r>
      <w:r>
        <w:rPr>
          <w:sz w:val="22"/>
          <w:szCs w:val="22"/>
        </w:rPr>
        <w:tab/>
        <w:t>20%</w:t>
      </w:r>
      <w:r>
        <w:rPr>
          <w:sz w:val="22"/>
          <w:szCs w:val="22"/>
        </w:rPr>
        <w:br/>
      </w:r>
    </w:p>
    <w:p w14:paraId="429FD205" w14:textId="77777777" w:rsidR="000F279C" w:rsidRPr="00370FB9" w:rsidRDefault="000F279C" w:rsidP="00176C35">
      <w:pPr>
        <w:pStyle w:val="Tableofcontents0"/>
        <w:numPr>
          <w:ilvl w:val="0"/>
          <w:numId w:val="11"/>
        </w:numPr>
        <w:shd w:val="clear" w:color="auto" w:fill="auto"/>
        <w:tabs>
          <w:tab w:val="left" w:pos="1134"/>
          <w:tab w:val="left" w:pos="4210"/>
        </w:tabs>
        <w:spacing w:line="298" w:lineRule="exact"/>
        <w:ind w:left="1134" w:hanging="283"/>
        <w:rPr>
          <w:sz w:val="22"/>
          <w:szCs w:val="22"/>
        </w:rPr>
      </w:pPr>
      <w:r>
        <w:rPr>
          <w:sz w:val="22"/>
          <w:szCs w:val="22"/>
        </w:rPr>
        <w:t>People and time</w:t>
      </w:r>
      <w:r>
        <w:rPr>
          <w:sz w:val="22"/>
          <w:szCs w:val="22"/>
        </w:rPr>
        <w:tab/>
        <w:t>20%</w:t>
      </w:r>
    </w:p>
    <w:p w14:paraId="0848EC5A" w14:textId="77777777" w:rsidR="00D93F7F" w:rsidRPr="00370FB9" w:rsidRDefault="00D93F7F" w:rsidP="00176C35">
      <w:pPr>
        <w:pStyle w:val="Tableofcontents0"/>
        <w:shd w:val="clear" w:color="auto" w:fill="auto"/>
        <w:tabs>
          <w:tab w:val="left" w:pos="1134"/>
          <w:tab w:val="left" w:pos="4210"/>
        </w:tabs>
        <w:spacing w:line="298" w:lineRule="exact"/>
        <w:ind w:left="1134"/>
        <w:rPr>
          <w:sz w:val="22"/>
          <w:szCs w:val="22"/>
        </w:rPr>
      </w:pPr>
    </w:p>
    <w:p w14:paraId="709FE6B3" w14:textId="5F2F0B5D" w:rsidR="00497AF1" w:rsidRPr="00370FB9" w:rsidRDefault="00D87F49" w:rsidP="00176C35">
      <w:pPr>
        <w:pStyle w:val="Tableofcontents0"/>
        <w:numPr>
          <w:ilvl w:val="0"/>
          <w:numId w:val="11"/>
        </w:numPr>
        <w:shd w:val="clear" w:color="auto" w:fill="auto"/>
        <w:tabs>
          <w:tab w:val="left" w:pos="1134"/>
          <w:tab w:val="left" w:pos="4215"/>
        </w:tabs>
        <w:spacing w:line="298" w:lineRule="exact"/>
        <w:ind w:left="1134" w:hanging="283"/>
        <w:rPr>
          <w:sz w:val="22"/>
          <w:szCs w:val="22"/>
        </w:rPr>
      </w:pPr>
      <w:r w:rsidRPr="00370FB9">
        <w:rPr>
          <w:sz w:val="22"/>
          <w:szCs w:val="22"/>
        </w:rPr>
        <w:t>Price</w:t>
      </w:r>
      <w:r w:rsidR="00BE3604">
        <w:rPr>
          <w:sz w:val="22"/>
          <w:szCs w:val="22"/>
        </w:rPr>
        <w:t xml:space="preserve"> / rate card</w:t>
      </w:r>
      <w:r w:rsidR="00433759" w:rsidRPr="00370FB9">
        <w:rPr>
          <w:sz w:val="22"/>
          <w:szCs w:val="22"/>
        </w:rPr>
        <w:tab/>
      </w:r>
      <w:r w:rsidR="000F279C">
        <w:rPr>
          <w:sz w:val="22"/>
          <w:szCs w:val="22"/>
        </w:rPr>
        <w:t>20</w:t>
      </w:r>
      <w:r w:rsidR="00497AF1" w:rsidRPr="00370FB9">
        <w:rPr>
          <w:sz w:val="22"/>
          <w:szCs w:val="22"/>
        </w:rPr>
        <w:t>%</w:t>
      </w:r>
      <w:r w:rsidR="002C7ADD">
        <w:rPr>
          <w:sz w:val="22"/>
          <w:szCs w:val="22"/>
        </w:rPr>
        <w:t xml:space="preserve"> (Please complete Appendix A with these details)</w:t>
      </w:r>
    </w:p>
    <w:p w14:paraId="41624F19" w14:textId="77777777" w:rsidR="00C068E3" w:rsidRDefault="00C068E3" w:rsidP="00176C35">
      <w:pPr>
        <w:pStyle w:val="Tableofcontents0"/>
        <w:shd w:val="clear" w:color="auto" w:fill="auto"/>
        <w:tabs>
          <w:tab w:val="left" w:pos="990"/>
          <w:tab w:val="left" w:pos="4215"/>
        </w:tabs>
        <w:spacing w:line="298" w:lineRule="exact"/>
        <w:rPr>
          <w:sz w:val="22"/>
          <w:szCs w:val="22"/>
        </w:rPr>
      </w:pPr>
    </w:p>
    <w:p w14:paraId="73814579" w14:textId="3D29CFE5" w:rsidR="00C066C8" w:rsidRDefault="00AA098F" w:rsidP="00176C35">
      <w:pPr>
        <w:pStyle w:val="Tableofcontents0"/>
        <w:shd w:val="clear" w:color="auto" w:fill="auto"/>
        <w:tabs>
          <w:tab w:val="left" w:pos="990"/>
          <w:tab w:val="left" w:pos="4215"/>
        </w:tabs>
        <w:spacing w:line="298" w:lineRule="exact"/>
        <w:rPr>
          <w:sz w:val="22"/>
          <w:szCs w:val="22"/>
        </w:rPr>
      </w:pPr>
      <w:r>
        <w:rPr>
          <w:sz w:val="22"/>
          <w:szCs w:val="22"/>
        </w:rPr>
        <w:t>The above areas will be</w:t>
      </w:r>
      <w:r w:rsidR="00370FB9" w:rsidRPr="00370FB9">
        <w:rPr>
          <w:sz w:val="22"/>
          <w:szCs w:val="22"/>
        </w:rPr>
        <w:t xml:space="preserve"> scored according to the table below.</w:t>
      </w:r>
    </w:p>
    <w:p w14:paraId="08196501" w14:textId="77777777" w:rsidR="00C066C8" w:rsidRDefault="00C066C8">
      <w:pPr>
        <w:rPr>
          <w:rFonts w:ascii="Arial" w:eastAsia="Arial" w:hAnsi="Arial" w:cs="Arial"/>
        </w:rPr>
      </w:pPr>
      <w:r>
        <w:br w:type="page"/>
      </w:r>
    </w:p>
    <w:p w14:paraId="3187ADF8" w14:textId="77777777" w:rsidR="00C068E3" w:rsidRPr="00370FB9" w:rsidRDefault="00C068E3" w:rsidP="00176C35">
      <w:pPr>
        <w:pStyle w:val="Tableofcontents0"/>
        <w:shd w:val="clear" w:color="auto" w:fill="auto"/>
        <w:tabs>
          <w:tab w:val="left" w:pos="990"/>
          <w:tab w:val="left" w:pos="4215"/>
        </w:tabs>
        <w:spacing w:line="298" w:lineRule="exact"/>
        <w:rPr>
          <w:sz w:val="22"/>
          <w:szCs w:val="22"/>
        </w:rPr>
      </w:pPr>
    </w:p>
    <w:p w14:paraId="41533987" w14:textId="77777777" w:rsidR="00370FB9" w:rsidRDefault="00370FB9" w:rsidP="00176C35">
      <w:pPr>
        <w:pStyle w:val="Tableofcontents0"/>
        <w:shd w:val="clear" w:color="auto" w:fill="auto"/>
        <w:tabs>
          <w:tab w:val="left" w:pos="990"/>
          <w:tab w:val="left" w:pos="4215"/>
        </w:tabs>
        <w:spacing w:line="298" w:lineRule="exact"/>
        <w:rPr>
          <w:sz w:val="22"/>
          <w:szCs w:val="22"/>
        </w:rPr>
      </w:pPr>
    </w:p>
    <w:tbl>
      <w:tblPr>
        <w:tblW w:w="9610" w:type="dxa"/>
        <w:tblInd w:w="137" w:type="dxa"/>
        <w:tblCellMar>
          <w:left w:w="0" w:type="dxa"/>
          <w:right w:w="0" w:type="dxa"/>
        </w:tblCellMar>
        <w:tblLook w:val="04A0" w:firstRow="1" w:lastRow="0" w:firstColumn="1" w:lastColumn="0" w:noHBand="0" w:noVBand="1"/>
      </w:tblPr>
      <w:tblGrid>
        <w:gridCol w:w="1427"/>
        <w:gridCol w:w="8183"/>
      </w:tblGrid>
      <w:tr w:rsidR="005C0155" w14:paraId="7BE83FEA" w14:textId="77777777" w:rsidTr="00A41239">
        <w:tc>
          <w:tcPr>
            <w:tcW w:w="1427" w:type="dxa"/>
            <w:tcBorders>
              <w:top w:val="single" w:sz="8" w:space="0" w:color="auto"/>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hideMark/>
          </w:tcPr>
          <w:p w14:paraId="30D2D293" w14:textId="77777777" w:rsidR="005C0155" w:rsidRDefault="005C0155" w:rsidP="00176C35">
            <w:pPr>
              <w:autoSpaceDE w:val="0"/>
              <w:autoSpaceDN w:val="0"/>
              <w:jc w:val="both"/>
              <w:rPr>
                <w:rFonts w:ascii="Calibri" w:hAnsi="Calibri" w:cs="Calibri"/>
                <w:b/>
                <w:bCs/>
              </w:rPr>
            </w:pPr>
            <w:r>
              <w:rPr>
                <w:rFonts w:ascii="Calibri" w:hAnsi="Calibri" w:cs="Calibri"/>
                <w:b/>
                <w:bCs/>
              </w:rPr>
              <w:t>10 Points</w:t>
            </w:r>
          </w:p>
        </w:tc>
        <w:tc>
          <w:tcPr>
            <w:tcW w:w="81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E525C6" w14:textId="77777777" w:rsidR="005C0155" w:rsidRDefault="005C0155" w:rsidP="00176C35">
            <w:pPr>
              <w:autoSpaceDE w:val="0"/>
              <w:autoSpaceDN w:val="0"/>
              <w:spacing w:after="0"/>
              <w:jc w:val="both"/>
              <w:rPr>
                <w:rFonts w:ascii="Calibri" w:hAnsi="Calibri" w:cs="Calibri"/>
                <w:b/>
                <w:bCs/>
              </w:rPr>
            </w:pPr>
            <w:r>
              <w:rPr>
                <w:rFonts w:ascii="Calibri" w:hAnsi="Calibri" w:cs="Calibri"/>
                <w:b/>
                <w:bCs/>
              </w:rPr>
              <w:t>Outstanding:</w:t>
            </w:r>
          </w:p>
          <w:p w14:paraId="4BE6E4A3" w14:textId="77777777" w:rsidR="005C0155" w:rsidRDefault="005C0155" w:rsidP="00176C35">
            <w:pPr>
              <w:pStyle w:val="ListParagraph"/>
              <w:numPr>
                <w:ilvl w:val="0"/>
                <w:numId w:val="47"/>
              </w:numPr>
              <w:autoSpaceDE w:val="0"/>
              <w:autoSpaceDN w:val="0"/>
              <w:spacing w:after="0" w:line="240" w:lineRule="auto"/>
              <w:jc w:val="both"/>
              <w:rPr>
                <w:rFonts w:ascii="Calibri" w:hAnsi="Calibri" w:cs="Calibri"/>
              </w:rPr>
            </w:pPr>
            <w:r>
              <w:t>Potential Supplier has provided a response that addresses all parts of the requirement</w:t>
            </w:r>
          </w:p>
          <w:p w14:paraId="73DE1488" w14:textId="77777777" w:rsidR="005C0155" w:rsidRDefault="005C0155" w:rsidP="00176C35">
            <w:pPr>
              <w:pStyle w:val="ListParagraph"/>
              <w:numPr>
                <w:ilvl w:val="0"/>
                <w:numId w:val="47"/>
              </w:numPr>
              <w:autoSpaceDE w:val="0"/>
              <w:autoSpaceDN w:val="0"/>
              <w:spacing w:after="0" w:line="240" w:lineRule="auto"/>
              <w:jc w:val="both"/>
            </w:pPr>
            <w:r>
              <w:t xml:space="preserve">Potential Supplier has provided evidence to support all elements of their response </w:t>
            </w:r>
          </w:p>
          <w:p w14:paraId="29C6A503" w14:textId="77777777" w:rsidR="005C0155" w:rsidRDefault="005C0155" w:rsidP="00176C35">
            <w:pPr>
              <w:pStyle w:val="ListParagraph"/>
              <w:numPr>
                <w:ilvl w:val="0"/>
                <w:numId w:val="47"/>
              </w:numPr>
              <w:autoSpaceDE w:val="0"/>
              <w:autoSpaceDN w:val="0"/>
              <w:spacing w:after="0" w:line="240" w:lineRule="auto"/>
              <w:jc w:val="both"/>
            </w:pPr>
            <w:r>
              <w:t>The evidence supplied is convincing and highly relevant to the requirement</w:t>
            </w:r>
          </w:p>
          <w:p w14:paraId="44B52474" w14:textId="77777777" w:rsidR="005C0155" w:rsidRDefault="005C0155" w:rsidP="00176C35">
            <w:pPr>
              <w:pStyle w:val="ListParagraph"/>
              <w:numPr>
                <w:ilvl w:val="0"/>
                <w:numId w:val="47"/>
              </w:numPr>
              <w:autoSpaceDE w:val="0"/>
              <w:autoSpaceDN w:val="0"/>
              <w:spacing w:after="0" w:line="240" w:lineRule="auto"/>
              <w:jc w:val="both"/>
            </w:pPr>
            <w:r>
              <w:t>Potential Supplier’s response is clear and easy to understand</w:t>
            </w:r>
          </w:p>
          <w:p w14:paraId="7444511A" w14:textId="77777777" w:rsidR="005C0155" w:rsidRDefault="005C0155" w:rsidP="00176C35">
            <w:pPr>
              <w:pStyle w:val="ListParagraph"/>
              <w:numPr>
                <w:ilvl w:val="0"/>
                <w:numId w:val="47"/>
              </w:numPr>
              <w:autoSpaceDE w:val="0"/>
              <w:autoSpaceDN w:val="0"/>
              <w:spacing w:after="0" w:line="240" w:lineRule="auto"/>
              <w:jc w:val="both"/>
            </w:pPr>
            <w:r>
              <w:t>Where relevant, Potential Supplier has demonstrated a high level of capability to deliver new and innovative service approaches</w:t>
            </w:r>
          </w:p>
        </w:tc>
      </w:tr>
      <w:tr w:rsidR="005C0155" w14:paraId="0E91A63A" w14:textId="77777777" w:rsidTr="00A41239">
        <w:tc>
          <w:tcPr>
            <w:tcW w:w="1427" w:type="dxa"/>
            <w:tcBorders>
              <w:top w:val="nil"/>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hideMark/>
          </w:tcPr>
          <w:p w14:paraId="17E8DC63" w14:textId="77777777" w:rsidR="005C0155" w:rsidRDefault="005C0155" w:rsidP="00176C35">
            <w:pPr>
              <w:autoSpaceDE w:val="0"/>
              <w:autoSpaceDN w:val="0"/>
              <w:jc w:val="both"/>
              <w:rPr>
                <w:rFonts w:ascii="Calibri" w:hAnsi="Calibri" w:cs="Calibri"/>
                <w:b/>
                <w:bCs/>
              </w:rPr>
            </w:pPr>
            <w:r>
              <w:rPr>
                <w:rFonts w:ascii="Calibri" w:hAnsi="Calibri" w:cs="Calibri"/>
                <w:b/>
                <w:bCs/>
              </w:rPr>
              <w:t>7 Points</w:t>
            </w:r>
          </w:p>
        </w:tc>
        <w:tc>
          <w:tcPr>
            <w:tcW w:w="8183" w:type="dxa"/>
            <w:tcBorders>
              <w:top w:val="nil"/>
              <w:left w:val="nil"/>
              <w:bottom w:val="single" w:sz="8" w:space="0" w:color="auto"/>
              <w:right w:val="single" w:sz="8" w:space="0" w:color="auto"/>
            </w:tcBorders>
            <w:tcMar>
              <w:top w:w="0" w:type="dxa"/>
              <w:left w:w="108" w:type="dxa"/>
              <w:bottom w:w="0" w:type="dxa"/>
              <w:right w:w="108" w:type="dxa"/>
            </w:tcMar>
            <w:hideMark/>
          </w:tcPr>
          <w:p w14:paraId="5B5B767D" w14:textId="77777777" w:rsidR="005C0155" w:rsidRDefault="005C0155" w:rsidP="00176C35">
            <w:pPr>
              <w:autoSpaceDE w:val="0"/>
              <w:autoSpaceDN w:val="0"/>
              <w:spacing w:after="0"/>
              <w:jc w:val="both"/>
              <w:rPr>
                <w:rFonts w:ascii="Calibri" w:hAnsi="Calibri" w:cs="Calibri"/>
                <w:b/>
                <w:bCs/>
              </w:rPr>
            </w:pPr>
            <w:r>
              <w:rPr>
                <w:rFonts w:ascii="Calibri" w:hAnsi="Calibri" w:cs="Calibri"/>
                <w:b/>
                <w:bCs/>
              </w:rPr>
              <w:t>Good:</w:t>
            </w:r>
          </w:p>
          <w:p w14:paraId="5EDD7FE9" w14:textId="77777777" w:rsidR="005C0155" w:rsidRDefault="005C0155" w:rsidP="00176C35">
            <w:pPr>
              <w:pStyle w:val="ListParagraph"/>
              <w:numPr>
                <w:ilvl w:val="0"/>
                <w:numId w:val="47"/>
              </w:numPr>
              <w:autoSpaceDE w:val="0"/>
              <w:autoSpaceDN w:val="0"/>
              <w:spacing w:after="0" w:line="240" w:lineRule="auto"/>
              <w:jc w:val="both"/>
              <w:rPr>
                <w:rFonts w:ascii="Calibri" w:hAnsi="Calibri" w:cs="Calibri"/>
              </w:rPr>
            </w:pPr>
            <w:r>
              <w:t>Potential Supplier has provided a response that addresses all parts of the requirement</w:t>
            </w:r>
          </w:p>
          <w:p w14:paraId="7280FA10" w14:textId="77777777" w:rsidR="005C0155" w:rsidRDefault="005C0155" w:rsidP="00176C35">
            <w:pPr>
              <w:pStyle w:val="ListParagraph"/>
              <w:numPr>
                <w:ilvl w:val="0"/>
                <w:numId w:val="47"/>
              </w:numPr>
              <w:autoSpaceDE w:val="0"/>
              <w:autoSpaceDN w:val="0"/>
              <w:spacing w:after="0" w:line="240" w:lineRule="auto"/>
              <w:jc w:val="both"/>
            </w:pPr>
            <w:r>
              <w:t xml:space="preserve">Potential Supplier has provided evidence to support most elements of their response </w:t>
            </w:r>
          </w:p>
          <w:p w14:paraId="590631A5" w14:textId="77777777" w:rsidR="005C0155" w:rsidRDefault="005C0155" w:rsidP="00176C35">
            <w:pPr>
              <w:pStyle w:val="ListParagraph"/>
              <w:numPr>
                <w:ilvl w:val="0"/>
                <w:numId w:val="47"/>
              </w:numPr>
              <w:autoSpaceDE w:val="0"/>
              <w:autoSpaceDN w:val="0"/>
              <w:spacing w:after="0" w:line="240" w:lineRule="auto"/>
              <w:jc w:val="both"/>
            </w:pPr>
            <w:r>
              <w:t>The evidence supplied is good and relevant to the requirement</w:t>
            </w:r>
          </w:p>
          <w:p w14:paraId="5DAB6E44" w14:textId="77777777" w:rsidR="005C0155" w:rsidRDefault="005C0155" w:rsidP="00176C35">
            <w:pPr>
              <w:pStyle w:val="ListParagraph"/>
              <w:numPr>
                <w:ilvl w:val="0"/>
                <w:numId w:val="47"/>
              </w:numPr>
              <w:autoSpaceDE w:val="0"/>
              <w:autoSpaceDN w:val="0"/>
              <w:spacing w:after="0" w:line="240" w:lineRule="auto"/>
              <w:jc w:val="both"/>
            </w:pPr>
            <w:r>
              <w:t>Potential Supplier’s response is clear and easy to understand</w:t>
            </w:r>
          </w:p>
          <w:p w14:paraId="14B2130D" w14:textId="77777777" w:rsidR="005C0155" w:rsidRDefault="005C0155" w:rsidP="00176C35">
            <w:pPr>
              <w:pStyle w:val="ListParagraph"/>
              <w:numPr>
                <w:ilvl w:val="0"/>
                <w:numId w:val="47"/>
              </w:numPr>
              <w:autoSpaceDE w:val="0"/>
              <w:autoSpaceDN w:val="0"/>
              <w:spacing w:after="0" w:line="240" w:lineRule="auto"/>
              <w:jc w:val="both"/>
            </w:pPr>
            <w:r>
              <w:t>Where relevant, Potential Supplier has demonstrated some level of capability to deliver new and innovative service approaches</w:t>
            </w:r>
          </w:p>
        </w:tc>
      </w:tr>
      <w:tr w:rsidR="005C0155" w14:paraId="00E818B7" w14:textId="77777777" w:rsidTr="00A41239">
        <w:tc>
          <w:tcPr>
            <w:tcW w:w="1427" w:type="dxa"/>
            <w:tcBorders>
              <w:top w:val="nil"/>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hideMark/>
          </w:tcPr>
          <w:p w14:paraId="04A2C402" w14:textId="77777777" w:rsidR="005C0155" w:rsidRDefault="005C0155" w:rsidP="00176C35">
            <w:pPr>
              <w:autoSpaceDE w:val="0"/>
              <w:autoSpaceDN w:val="0"/>
              <w:spacing w:after="0"/>
              <w:jc w:val="both"/>
              <w:rPr>
                <w:rFonts w:ascii="Calibri" w:hAnsi="Calibri" w:cs="Calibri"/>
                <w:b/>
                <w:bCs/>
              </w:rPr>
            </w:pPr>
            <w:r>
              <w:rPr>
                <w:rFonts w:ascii="Calibri" w:hAnsi="Calibri" w:cs="Calibri"/>
                <w:b/>
                <w:bCs/>
              </w:rPr>
              <w:t>5 Points</w:t>
            </w:r>
          </w:p>
        </w:tc>
        <w:tc>
          <w:tcPr>
            <w:tcW w:w="8183" w:type="dxa"/>
            <w:tcBorders>
              <w:top w:val="nil"/>
              <w:left w:val="nil"/>
              <w:bottom w:val="single" w:sz="8" w:space="0" w:color="auto"/>
              <w:right w:val="single" w:sz="8" w:space="0" w:color="auto"/>
            </w:tcBorders>
            <w:tcMar>
              <w:top w:w="0" w:type="dxa"/>
              <w:left w:w="108" w:type="dxa"/>
              <w:bottom w:w="0" w:type="dxa"/>
              <w:right w:w="108" w:type="dxa"/>
            </w:tcMar>
            <w:hideMark/>
          </w:tcPr>
          <w:p w14:paraId="73463865" w14:textId="77777777" w:rsidR="005C0155" w:rsidRDefault="005C0155" w:rsidP="00176C35">
            <w:pPr>
              <w:autoSpaceDE w:val="0"/>
              <w:autoSpaceDN w:val="0"/>
              <w:spacing w:after="0"/>
              <w:jc w:val="both"/>
              <w:rPr>
                <w:rFonts w:ascii="Calibri" w:hAnsi="Calibri" w:cs="Calibri"/>
                <w:b/>
                <w:bCs/>
              </w:rPr>
            </w:pPr>
            <w:r>
              <w:rPr>
                <w:rFonts w:ascii="Calibri" w:hAnsi="Calibri" w:cs="Calibri"/>
                <w:b/>
                <w:bCs/>
              </w:rPr>
              <w:t>Average:</w:t>
            </w:r>
          </w:p>
          <w:p w14:paraId="67EE7951" w14:textId="77777777" w:rsidR="005C0155" w:rsidRDefault="005C0155" w:rsidP="00176C35">
            <w:pPr>
              <w:pStyle w:val="ListParagraph"/>
              <w:numPr>
                <w:ilvl w:val="0"/>
                <w:numId w:val="47"/>
              </w:numPr>
              <w:autoSpaceDE w:val="0"/>
              <w:autoSpaceDN w:val="0"/>
              <w:spacing w:after="0" w:line="240" w:lineRule="auto"/>
              <w:jc w:val="both"/>
              <w:rPr>
                <w:rFonts w:ascii="Calibri" w:hAnsi="Calibri" w:cs="Calibri"/>
              </w:rPr>
            </w:pPr>
            <w:r>
              <w:t>Potential Supplier has provided a response that addresses most parts of the requirement</w:t>
            </w:r>
          </w:p>
          <w:p w14:paraId="42B117BB" w14:textId="77777777" w:rsidR="005C0155" w:rsidRDefault="005C0155" w:rsidP="00176C35">
            <w:pPr>
              <w:pStyle w:val="ListParagraph"/>
              <w:numPr>
                <w:ilvl w:val="0"/>
                <w:numId w:val="47"/>
              </w:numPr>
              <w:autoSpaceDE w:val="0"/>
              <w:autoSpaceDN w:val="0"/>
              <w:spacing w:after="0" w:line="240" w:lineRule="auto"/>
              <w:jc w:val="both"/>
            </w:pPr>
            <w:r>
              <w:t xml:space="preserve">Potential Supplier has provided evidence to support most elements of their response </w:t>
            </w:r>
          </w:p>
          <w:p w14:paraId="1EE82BB7" w14:textId="77777777" w:rsidR="005C0155" w:rsidRDefault="005C0155" w:rsidP="00176C35">
            <w:pPr>
              <w:pStyle w:val="ListParagraph"/>
              <w:numPr>
                <w:ilvl w:val="0"/>
                <w:numId w:val="47"/>
              </w:numPr>
              <w:autoSpaceDE w:val="0"/>
              <w:autoSpaceDN w:val="0"/>
              <w:spacing w:after="0" w:line="240" w:lineRule="auto"/>
              <w:jc w:val="both"/>
            </w:pPr>
            <w:r>
              <w:t>The evidence supplied has some relevance to the requirement</w:t>
            </w:r>
          </w:p>
          <w:p w14:paraId="4BE1C998" w14:textId="77777777" w:rsidR="005C0155" w:rsidRDefault="005C0155" w:rsidP="00176C35">
            <w:pPr>
              <w:pStyle w:val="ListParagraph"/>
              <w:numPr>
                <w:ilvl w:val="0"/>
                <w:numId w:val="47"/>
              </w:numPr>
              <w:autoSpaceDE w:val="0"/>
              <w:autoSpaceDN w:val="0"/>
              <w:spacing w:after="0" w:line="240" w:lineRule="auto"/>
              <w:jc w:val="both"/>
            </w:pPr>
            <w:r>
              <w:t>Potential Supplier’s response is clear and easy to understand</w:t>
            </w:r>
          </w:p>
          <w:p w14:paraId="2FFFBC50" w14:textId="77777777" w:rsidR="005C0155" w:rsidRDefault="005C0155" w:rsidP="00176C35">
            <w:pPr>
              <w:pStyle w:val="ListParagraph"/>
              <w:numPr>
                <w:ilvl w:val="0"/>
                <w:numId w:val="47"/>
              </w:numPr>
              <w:autoSpaceDE w:val="0"/>
              <w:autoSpaceDN w:val="0"/>
              <w:spacing w:after="0" w:line="240" w:lineRule="auto"/>
              <w:jc w:val="both"/>
            </w:pPr>
            <w:r>
              <w:t>Where relevant, Potential Supplier has demonstrated limited capability to deliver new and innovative service approaches</w:t>
            </w:r>
          </w:p>
        </w:tc>
      </w:tr>
      <w:tr w:rsidR="005C0155" w14:paraId="4C9447A0" w14:textId="77777777" w:rsidTr="00A41239">
        <w:tc>
          <w:tcPr>
            <w:tcW w:w="1427" w:type="dxa"/>
            <w:tcBorders>
              <w:top w:val="nil"/>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hideMark/>
          </w:tcPr>
          <w:p w14:paraId="6308DB2D" w14:textId="77777777" w:rsidR="005C0155" w:rsidRDefault="005C0155" w:rsidP="00176C35">
            <w:pPr>
              <w:autoSpaceDE w:val="0"/>
              <w:autoSpaceDN w:val="0"/>
              <w:spacing w:after="0"/>
              <w:jc w:val="both"/>
              <w:rPr>
                <w:rFonts w:ascii="Calibri" w:hAnsi="Calibri" w:cs="Calibri"/>
                <w:b/>
                <w:bCs/>
              </w:rPr>
            </w:pPr>
            <w:r>
              <w:rPr>
                <w:rFonts w:ascii="Calibri" w:hAnsi="Calibri" w:cs="Calibri"/>
                <w:b/>
                <w:bCs/>
              </w:rPr>
              <w:t>3 Points</w:t>
            </w:r>
          </w:p>
        </w:tc>
        <w:tc>
          <w:tcPr>
            <w:tcW w:w="8183" w:type="dxa"/>
            <w:tcBorders>
              <w:top w:val="nil"/>
              <w:left w:val="nil"/>
              <w:bottom w:val="single" w:sz="8" w:space="0" w:color="auto"/>
              <w:right w:val="single" w:sz="8" w:space="0" w:color="auto"/>
            </w:tcBorders>
            <w:tcMar>
              <w:top w:w="0" w:type="dxa"/>
              <w:left w:w="108" w:type="dxa"/>
              <w:bottom w:w="0" w:type="dxa"/>
              <w:right w:w="108" w:type="dxa"/>
            </w:tcMar>
            <w:hideMark/>
          </w:tcPr>
          <w:p w14:paraId="65CD3E1D" w14:textId="77777777" w:rsidR="005C0155" w:rsidRDefault="005C0155" w:rsidP="00176C35">
            <w:pPr>
              <w:autoSpaceDE w:val="0"/>
              <w:autoSpaceDN w:val="0"/>
              <w:spacing w:after="0"/>
              <w:jc w:val="both"/>
              <w:rPr>
                <w:rFonts w:ascii="Calibri" w:hAnsi="Calibri" w:cs="Calibri"/>
                <w:b/>
                <w:bCs/>
              </w:rPr>
            </w:pPr>
            <w:r>
              <w:rPr>
                <w:rFonts w:ascii="Calibri" w:hAnsi="Calibri" w:cs="Calibri"/>
                <w:b/>
                <w:bCs/>
              </w:rPr>
              <w:t>Poor:</w:t>
            </w:r>
          </w:p>
          <w:p w14:paraId="0DD4D201" w14:textId="77777777" w:rsidR="005C0155" w:rsidRDefault="005C0155" w:rsidP="00176C35">
            <w:pPr>
              <w:pStyle w:val="ListParagraph"/>
              <w:numPr>
                <w:ilvl w:val="0"/>
                <w:numId w:val="47"/>
              </w:numPr>
              <w:autoSpaceDE w:val="0"/>
              <w:autoSpaceDN w:val="0"/>
              <w:spacing w:after="0" w:line="240" w:lineRule="auto"/>
              <w:jc w:val="both"/>
              <w:rPr>
                <w:rFonts w:ascii="Calibri" w:hAnsi="Calibri" w:cs="Calibri"/>
              </w:rPr>
            </w:pPr>
            <w:r>
              <w:t>Potential Supplier has provided a response that addresses some parts of the requirement</w:t>
            </w:r>
          </w:p>
          <w:p w14:paraId="38892051" w14:textId="77777777" w:rsidR="005C0155" w:rsidRDefault="005C0155" w:rsidP="00176C35">
            <w:pPr>
              <w:pStyle w:val="ListParagraph"/>
              <w:numPr>
                <w:ilvl w:val="0"/>
                <w:numId w:val="47"/>
              </w:numPr>
              <w:autoSpaceDE w:val="0"/>
              <w:autoSpaceDN w:val="0"/>
              <w:spacing w:after="0" w:line="240" w:lineRule="auto"/>
              <w:jc w:val="both"/>
            </w:pPr>
            <w:r>
              <w:t xml:space="preserve">Potential Supplier has provided evidence to support some elements of their response, but not all </w:t>
            </w:r>
          </w:p>
          <w:p w14:paraId="7FA9A6DA" w14:textId="77777777" w:rsidR="005C0155" w:rsidRDefault="005C0155" w:rsidP="00176C35">
            <w:pPr>
              <w:pStyle w:val="ListParagraph"/>
              <w:numPr>
                <w:ilvl w:val="0"/>
                <w:numId w:val="47"/>
              </w:numPr>
              <w:autoSpaceDE w:val="0"/>
              <w:autoSpaceDN w:val="0"/>
              <w:spacing w:after="0" w:line="240" w:lineRule="auto"/>
              <w:jc w:val="both"/>
            </w:pPr>
            <w:r>
              <w:t>The evidence supplied is weak and has limited relevance to the requirement</w:t>
            </w:r>
          </w:p>
          <w:p w14:paraId="2A72FAD3" w14:textId="77777777" w:rsidR="005C0155" w:rsidRDefault="005C0155" w:rsidP="00176C35">
            <w:pPr>
              <w:pStyle w:val="ListParagraph"/>
              <w:numPr>
                <w:ilvl w:val="0"/>
                <w:numId w:val="47"/>
              </w:numPr>
              <w:autoSpaceDE w:val="0"/>
              <w:autoSpaceDN w:val="0"/>
              <w:spacing w:after="0" w:line="240" w:lineRule="auto"/>
              <w:jc w:val="both"/>
            </w:pPr>
            <w:r>
              <w:t>Potential Supplier’s response is not always clear and easy to understand</w:t>
            </w:r>
          </w:p>
          <w:p w14:paraId="180D2D6C" w14:textId="77777777" w:rsidR="005C0155" w:rsidRDefault="005C0155" w:rsidP="00176C35">
            <w:pPr>
              <w:pStyle w:val="ListParagraph"/>
              <w:numPr>
                <w:ilvl w:val="0"/>
                <w:numId w:val="47"/>
              </w:numPr>
              <w:autoSpaceDE w:val="0"/>
              <w:autoSpaceDN w:val="0"/>
              <w:spacing w:after="0" w:line="240" w:lineRule="auto"/>
              <w:jc w:val="both"/>
            </w:pPr>
            <w:r>
              <w:t>Where relevant, Potential Supplier has demonstrated limited capability to deliver new and innovative service approaches</w:t>
            </w:r>
          </w:p>
        </w:tc>
      </w:tr>
      <w:tr w:rsidR="005C0155" w14:paraId="218BC350" w14:textId="77777777" w:rsidTr="00A41239">
        <w:tc>
          <w:tcPr>
            <w:tcW w:w="1427" w:type="dxa"/>
            <w:tcBorders>
              <w:top w:val="nil"/>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hideMark/>
          </w:tcPr>
          <w:p w14:paraId="6F8C9239" w14:textId="77777777" w:rsidR="005C0155" w:rsidRDefault="005C0155" w:rsidP="00176C35">
            <w:pPr>
              <w:autoSpaceDE w:val="0"/>
              <w:autoSpaceDN w:val="0"/>
              <w:spacing w:after="0"/>
              <w:jc w:val="both"/>
              <w:rPr>
                <w:rFonts w:ascii="Calibri" w:hAnsi="Calibri" w:cs="Calibri"/>
                <w:b/>
                <w:bCs/>
              </w:rPr>
            </w:pPr>
            <w:r>
              <w:rPr>
                <w:rFonts w:ascii="Calibri" w:hAnsi="Calibri" w:cs="Calibri"/>
                <w:b/>
                <w:bCs/>
              </w:rPr>
              <w:t>1 Point</w:t>
            </w:r>
          </w:p>
        </w:tc>
        <w:tc>
          <w:tcPr>
            <w:tcW w:w="8183" w:type="dxa"/>
            <w:tcBorders>
              <w:top w:val="nil"/>
              <w:left w:val="nil"/>
              <w:bottom w:val="single" w:sz="8" w:space="0" w:color="auto"/>
              <w:right w:val="single" w:sz="8" w:space="0" w:color="auto"/>
            </w:tcBorders>
            <w:tcMar>
              <w:top w:w="0" w:type="dxa"/>
              <w:left w:w="108" w:type="dxa"/>
              <w:bottom w:w="0" w:type="dxa"/>
              <w:right w:w="108" w:type="dxa"/>
            </w:tcMar>
            <w:hideMark/>
          </w:tcPr>
          <w:p w14:paraId="7ED29162" w14:textId="77777777" w:rsidR="005C0155" w:rsidRDefault="005C0155" w:rsidP="00176C35">
            <w:pPr>
              <w:autoSpaceDE w:val="0"/>
              <w:autoSpaceDN w:val="0"/>
              <w:spacing w:after="0"/>
              <w:jc w:val="both"/>
              <w:rPr>
                <w:rFonts w:ascii="Calibri" w:hAnsi="Calibri" w:cs="Calibri"/>
                <w:b/>
                <w:bCs/>
              </w:rPr>
            </w:pPr>
            <w:r>
              <w:rPr>
                <w:rFonts w:ascii="Calibri" w:hAnsi="Calibri" w:cs="Calibri"/>
                <w:b/>
                <w:bCs/>
              </w:rPr>
              <w:t>Very Poor:</w:t>
            </w:r>
          </w:p>
          <w:p w14:paraId="6F206664" w14:textId="77777777" w:rsidR="005C0155" w:rsidRDefault="005C0155" w:rsidP="00176C35">
            <w:pPr>
              <w:pStyle w:val="ListParagraph"/>
              <w:numPr>
                <w:ilvl w:val="0"/>
                <w:numId w:val="47"/>
              </w:numPr>
              <w:autoSpaceDE w:val="0"/>
              <w:autoSpaceDN w:val="0"/>
              <w:spacing w:after="0" w:line="240" w:lineRule="auto"/>
              <w:jc w:val="both"/>
              <w:rPr>
                <w:rFonts w:ascii="Calibri" w:hAnsi="Calibri" w:cs="Calibri"/>
              </w:rPr>
            </w:pPr>
            <w:r>
              <w:t>Potential Supplier has provided a response that fails to address most parts of the requirement</w:t>
            </w:r>
          </w:p>
          <w:p w14:paraId="49050C07" w14:textId="77777777" w:rsidR="005C0155" w:rsidRDefault="005C0155" w:rsidP="00176C35">
            <w:pPr>
              <w:pStyle w:val="ListParagraph"/>
              <w:numPr>
                <w:ilvl w:val="0"/>
                <w:numId w:val="47"/>
              </w:numPr>
              <w:autoSpaceDE w:val="0"/>
              <w:autoSpaceDN w:val="0"/>
              <w:spacing w:after="0" w:line="240" w:lineRule="auto"/>
              <w:jc w:val="both"/>
            </w:pPr>
            <w:r>
              <w:t xml:space="preserve">Potential Supplier has provided little or no evidence to support most elements of their response </w:t>
            </w:r>
          </w:p>
          <w:p w14:paraId="61AB5291" w14:textId="77777777" w:rsidR="005C0155" w:rsidRDefault="005C0155" w:rsidP="00176C35">
            <w:pPr>
              <w:pStyle w:val="ListParagraph"/>
              <w:numPr>
                <w:ilvl w:val="0"/>
                <w:numId w:val="47"/>
              </w:numPr>
              <w:autoSpaceDE w:val="0"/>
              <w:autoSpaceDN w:val="0"/>
              <w:spacing w:after="0" w:line="240" w:lineRule="auto"/>
              <w:jc w:val="both"/>
            </w:pPr>
            <w:r>
              <w:t>The evidence supplied is very weak and has very limited relevance to the requirement</w:t>
            </w:r>
          </w:p>
          <w:p w14:paraId="048B5F58" w14:textId="77777777" w:rsidR="005C0155" w:rsidRDefault="005C0155" w:rsidP="00176C35">
            <w:pPr>
              <w:pStyle w:val="ListParagraph"/>
              <w:numPr>
                <w:ilvl w:val="0"/>
                <w:numId w:val="47"/>
              </w:numPr>
              <w:autoSpaceDE w:val="0"/>
              <w:autoSpaceDN w:val="0"/>
              <w:spacing w:after="0" w:line="240" w:lineRule="auto"/>
              <w:jc w:val="both"/>
            </w:pPr>
            <w:r>
              <w:t>Potential Supplier’s response is not always clear and easy to understand</w:t>
            </w:r>
          </w:p>
          <w:p w14:paraId="71D55E33" w14:textId="77777777" w:rsidR="005C0155" w:rsidRDefault="005C0155" w:rsidP="00176C35">
            <w:pPr>
              <w:pStyle w:val="ListParagraph"/>
              <w:numPr>
                <w:ilvl w:val="0"/>
                <w:numId w:val="47"/>
              </w:numPr>
              <w:autoSpaceDE w:val="0"/>
              <w:autoSpaceDN w:val="0"/>
              <w:spacing w:after="0" w:line="240" w:lineRule="auto"/>
              <w:jc w:val="both"/>
            </w:pPr>
            <w:r>
              <w:t>Where relevant, Potential Supplier has demonstrated little or no capability to deliver new and innovative service approaches</w:t>
            </w:r>
          </w:p>
        </w:tc>
      </w:tr>
      <w:tr w:rsidR="005C0155" w14:paraId="6EB2C4D5" w14:textId="77777777" w:rsidTr="00A41239">
        <w:tc>
          <w:tcPr>
            <w:tcW w:w="1427" w:type="dxa"/>
            <w:tcBorders>
              <w:top w:val="nil"/>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hideMark/>
          </w:tcPr>
          <w:p w14:paraId="09D0A66A" w14:textId="77777777" w:rsidR="005C0155" w:rsidRDefault="005C0155" w:rsidP="00176C35">
            <w:pPr>
              <w:autoSpaceDE w:val="0"/>
              <w:autoSpaceDN w:val="0"/>
              <w:jc w:val="both"/>
              <w:rPr>
                <w:rFonts w:ascii="Calibri" w:hAnsi="Calibri" w:cs="Calibri"/>
                <w:b/>
                <w:bCs/>
              </w:rPr>
            </w:pPr>
            <w:r>
              <w:rPr>
                <w:rFonts w:ascii="Calibri" w:hAnsi="Calibri" w:cs="Calibri"/>
                <w:b/>
                <w:bCs/>
              </w:rPr>
              <w:t>0 Points</w:t>
            </w:r>
          </w:p>
        </w:tc>
        <w:tc>
          <w:tcPr>
            <w:tcW w:w="8183" w:type="dxa"/>
            <w:tcBorders>
              <w:top w:val="nil"/>
              <w:left w:val="nil"/>
              <w:bottom w:val="single" w:sz="8" w:space="0" w:color="auto"/>
              <w:right w:val="single" w:sz="8" w:space="0" w:color="auto"/>
            </w:tcBorders>
            <w:tcMar>
              <w:top w:w="0" w:type="dxa"/>
              <w:left w:w="108" w:type="dxa"/>
              <w:bottom w:w="0" w:type="dxa"/>
              <w:right w:w="108" w:type="dxa"/>
            </w:tcMar>
            <w:hideMark/>
          </w:tcPr>
          <w:p w14:paraId="248CD586" w14:textId="77777777" w:rsidR="005C0155" w:rsidRDefault="005C0155" w:rsidP="00176C35">
            <w:pPr>
              <w:autoSpaceDE w:val="0"/>
              <w:autoSpaceDN w:val="0"/>
              <w:spacing w:after="0"/>
              <w:jc w:val="both"/>
              <w:rPr>
                <w:rFonts w:ascii="Calibri" w:hAnsi="Calibri" w:cs="Calibri"/>
                <w:b/>
                <w:bCs/>
              </w:rPr>
            </w:pPr>
            <w:r>
              <w:rPr>
                <w:rFonts w:ascii="Calibri" w:hAnsi="Calibri" w:cs="Calibri"/>
                <w:b/>
                <w:bCs/>
              </w:rPr>
              <w:t>Fail:</w:t>
            </w:r>
          </w:p>
          <w:p w14:paraId="49E8452E" w14:textId="77777777" w:rsidR="005C0155" w:rsidRDefault="005C0155" w:rsidP="00176C35">
            <w:pPr>
              <w:pStyle w:val="ListParagraph"/>
              <w:numPr>
                <w:ilvl w:val="0"/>
                <w:numId w:val="48"/>
              </w:numPr>
              <w:autoSpaceDE w:val="0"/>
              <w:autoSpaceDN w:val="0"/>
              <w:spacing w:after="0" w:line="240" w:lineRule="auto"/>
              <w:jc w:val="both"/>
              <w:rPr>
                <w:rFonts w:ascii="Calibri" w:hAnsi="Calibri" w:cs="Calibri"/>
              </w:rPr>
            </w:pPr>
            <w:r>
              <w:t>No response provided</w:t>
            </w:r>
          </w:p>
        </w:tc>
      </w:tr>
    </w:tbl>
    <w:p w14:paraId="5B361863" w14:textId="77777777" w:rsidR="005C0155" w:rsidRDefault="005C0155" w:rsidP="00176C35">
      <w:pPr>
        <w:pStyle w:val="Tableofcontents0"/>
        <w:shd w:val="clear" w:color="auto" w:fill="auto"/>
        <w:tabs>
          <w:tab w:val="left" w:pos="990"/>
          <w:tab w:val="left" w:pos="4215"/>
        </w:tabs>
        <w:spacing w:line="298" w:lineRule="exact"/>
        <w:rPr>
          <w:sz w:val="22"/>
          <w:szCs w:val="22"/>
        </w:rPr>
      </w:pPr>
    </w:p>
    <w:p w14:paraId="4552754A" w14:textId="77777777" w:rsidR="00C06286" w:rsidRDefault="00497AF1" w:rsidP="00176C35">
      <w:pPr>
        <w:pStyle w:val="Tableofcontents0"/>
        <w:shd w:val="clear" w:color="auto" w:fill="auto"/>
        <w:tabs>
          <w:tab w:val="left" w:pos="970"/>
          <w:tab w:val="left" w:pos="4230"/>
        </w:tabs>
        <w:spacing w:line="298" w:lineRule="exact"/>
        <w:rPr>
          <w:sz w:val="22"/>
          <w:szCs w:val="22"/>
        </w:rPr>
      </w:pPr>
      <w:r w:rsidRPr="0074699C">
        <w:rPr>
          <w:sz w:val="22"/>
          <w:szCs w:val="22"/>
        </w:rPr>
        <w:fldChar w:fldCharType="end"/>
      </w:r>
    </w:p>
    <w:p w14:paraId="4B62F7AA" w14:textId="77777777" w:rsidR="002C7ADD" w:rsidRDefault="002C7ADD">
      <w:pPr>
        <w:rPr>
          <w:rFonts w:ascii="Arial" w:eastAsia="Arial" w:hAnsi="Arial" w:cs="Arial"/>
          <w:b/>
        </w:rPr>
      </w:pPr>
      <w:r>
        <w:rPr>
          <w:b/>
        </w:rPr>
        <w:br w:type="page"/>
      </w:r>
    </w:p>
    <w:p w14:paraId="076A843C" w14:textId="6BF5AFB7" w:rsidR="00497AF1" w:rsidRDefault="00497AF1" w:rsidP="00176C35">
      <w:pPr>
        <w:pStyle w:val="Bodytext20"/>
        <w:numPr>
          <w:ilvl w:val="0"/>
          <w:numId w:val="5"/>
        </w:numPr>
        <w:shd w:val="clear" w:color="auto" w:fill="auto"/>
        <w:tabs>
          <w:tab w:val="left" w:pos="692"/>
        </w:tabs>
        <w:spacing w:after="0" w:line="200" w:lineRule="exact"/>
        <w:jc w:val="both"/>
        <w:rPr>
          <w:b/>
          <w:sz w:val="22"/>
          <w:szCs w:val="22"/>
        </w:rPr>
      </w:pPr>
      <w:r w:rsidRPr="00497AF1">
        <w:rPr>
          <w:b/>
          <w:sz w:val="22"/>
          <w:szCs w:val="22"/>
        </w:rPr>
        <w:t>HOW TO RESPOND</w:t>
      </w:r>
    </w:p>
    <w:p w14:paraId="1C5F97F0" w14:textId="77777777" w:rsidR="00370FB9" w:rsidRPr="00497AF1" w:rsidRDefault="00370FB9" w:rsidP="00176C35">
      <w:pPr>
        <w:pStyle w:val="Bodytext20"/>
        <w:shd w:val="clear" w:color="auto" w:fill="auto"/>
        <w:tabs>
          <w:tab w:val="left" w:pos="692"/>
        </w:tabs>
        <w:spacing w:after="0" w:line="200" w:lineRule="exact"/>
        <w:ind w:left="360" w:firstLine="0"/>
        <w:jc w:val="both"/>
        <w:rPr>
          <w:b/>
          <w:sz w:val="22"/>
          <w:szCs w:val="22"/>
        </w:rPr>
      </w:pPr>
    </w:p>
    <w:p w14:paraId="1A549720" w14:textId="77777777" w:rsidR="00497AF1" w:rsidRDefault="00497AF1" w:rsidP="00176C35">
      <w:pPr>
        <w:pStyle w:val="BodyText7"/>
        <w:shd w:val="clear" w:color="auto" w:fill="auto"/>
        <w:tabs>
          <w:tab w:val="left" w:pos="654"/>
        </w:tabs>
        <w:spacing w:before="0" w:after="0"/>
        <w:ind w:left="360" w:right="23" w:firstLine="0"/>
        <w:rPr>
          <w:sz w:val="22"/>
          <w:szCs w:val="22"/>
        </w:rPr>
      </w:pPr>
      <w:r w:rsidRPr="00E56053">
        <w:rPr>
          <w:sz w:val="22"/>
          <w:szCs w:val="22"/>
        </w:rPr>
        <w:t>Please respond by providing:</w:t>
      </w:r>
    </w:p>
    <w:p w14:paraId="3A365E4C" w14:textId="77777777" w:rsidR="00ED32E2" w:rsidRDefault="00ED32E2" w:rsidP="00176C35">
      <w:pPr>
        <w:pStyle w:val="BodyText7"/>
        <w:shd w:val="clear" w:color="auto" w:fill="auto"/>
        <w:tabs>
          <w:tab w:val="left" w:pos="654"/>
        </w:tabs>
        <w:spacing w:before="0" w:after="0"/>
        <w:ind w:left="360" w:right="23" w:firstLine="0"/>
        <w:rPr>
          <w:sz w:val="22"/>
          <w:szCs w:val="22"/>
        </w:rPr>
      </w:pPr>
    </w:p>
    <w:p w14:paraId="52CC61E0" w14:textId="634759B6" w:rsidR="00370FB9" w:rsidRDefault="00370FB9" w:rsidP="00176C35">
      <w:pPr>
        <w:pStyle w:val="BodyText7"/>
        <w:numPr>
          <w:ilvl w:val="1"/>
          <w:numId w:val="5"/>
        </w:numPr>
        <w:shd w:val="clear" w:color="auto" w:fill="auto"/>
        <w:tabs>
          <w:tab w:val="left" w:pos="851"/>
        </w:tabs>
        <w:spacing w:before="0" w:after="0"/>
        <w:ind w:left="851" w:right="23" w:hanging="851"/>
        <w:rPr>
          <w:sz w:val="22"/>
          <w:szCs w:val="22"/>
        </w:rPr>
      </w:pPr>
      <w:r>
        <w:rPr>
          <w:b/>
          <w:sz w:val="22"/>
          <w:szCs w:val="22"/>
        </w:rPr>
        <w:t xml:space="preserve">A </w:t>
      </w:r>
      <w:r w:rsidR="008F2536">
        <w:rPr>
          <w:b/>
          <w:sz w:val="22"/>
          <w:szCs w:val="22"/>
        </w:rPr>
        <w:t>proposal, which</w:t>
      </w:r>
      <w:r>
        <w:rPr>
          <w:sz w:val="22"/>
          <w:szCs w:val="22"/>
        </w:rPr>
        <w:t xml:space="preserve"> </w:t>
      </w:r>
      <w:r w:rsidR="00C06286">
        <w:rPr>
          <w:sz w:val="22"/>
          <w:szCs w:val="22"/>
        </w:rPr>
        <w:t>addresses</w:t>
      </w:r>
      <w:r>
        <w:rPr>
          <w:sz w:val="22"/>
          <w:szCs w:val="22"/>
        </w:rPr>
        <w:t xml:space="preserve"> the requirements in Section 5 above.</w:t>
      </w:r>
    </w:p>
    <w:p w14:paraId="05D3A72B" w14:textId="77777777" w:rsidR="00370FB9" w:rsidRDefault="00370FB9" w:rsidP="00176C35">
      <w:pPr>
        <w:pStyle w:val="BodyText7"/>
        <w:shd w:val="clear" w:color="auto" w:fill="auto"/>
        <w:tabs>
          <w:tab w:val="left" w:pos="851"/>
        </w:tabs>
        <w:spacing w:before="0" w:after="0"/>
        <w:ind w:left="851" w:right="23" w:firstLine="0"/>
        <w:rPr>
          <w:sz w:val="22"/>
          <w:szCs w:val="22"/>
        </w:rPr>
      </w:pPr>
    </w:p>
    <w:p w14:paraId="23C0D977" w14:textId="569C0CD5" w:rsidR="00370FB9" w:rsidRDefault="00184E71" w:rsidP="00176C35">
      <w:pPr>
        <w:pStyle w:val="BodyText7"/>
        <w:numPr>
          <w:ilvl w:val="1"/>
          <w:numId w:val="5"/>
        </w:numPr>
        <w:shd w:val="clear" w:color="auto" w:fill="auto"/>
        <w:tabs>
          <w:tab w:val="left" w:pos="851"/>
        </w:tabs>
        <w:spacing w:before="0" w:after="0"/>
        <w:ind w:left="851" w:right="23" w:hanging="851"/>
        <w:rPr>
          <w:sz w:val="22"/>
          <w:szCs w:val="22"/>
        </w:rPr>
      </w:pPr>
      <w:r>
        <w:rPr>
          <w:b/>
          <w:sz w:val="22"/>
          <w:szCs w:val="22"/>
        </w:rPr>
        <w:t>Guaranteed</w:t>
      </w:r>
      <w:r w:rsidR="000D0F9D" w:rsidRPr="007C615F">
        <w:rPr>
          <w:b/>
          <w:sz w:val="22"/>
          <w:szCs w:val="22"/>
        </w:rPr>
        <w:t xml:space="preserve"> date</w:t>
      </w:r>
      <w:r w:rsidR="00563181">
        <w:rPr>
          <w:b/>
          <w:sz w:val="22"/>
          <w:szCs w:val="22"/>
        </w:rPr>
        <w:t>s</w:t>
      </w:r>
      <w:r>
        <w:rPr>
          <w:b/>
          <w:sz w:val="22"/>
          <w:szCs w:val="22"/>
        </w:rPr>
        <w:t xml:space="preserve"> for test </w:t>
      </w:r>
      <w:r w:rsidR="008F2536">
        <w:rPr>
          <w:b/>
          <w:sz w:val="22"/>
          <w:szCs w:val="22"/>
        </w:rPr>
        <w:t>activities</w:t>
      </w:r>
      <w:r w:rsidR="008F2536" w:rsidRPr="007C615F">
        <w:rPr>
          <w:sz w:val="22"/>
          <w:szCs w:val="22"/>
        </w:rPr>
        <w:t>, which</w:t>
      </w:r>
      <w:r w:rsidR="00CA6BDE">
        <w:rPr>
          <w:sz w:val="22"/>
          <w:szCs w:val="22"/>
        </w:rPr>
        <w:t xml:space="preserve"> </w:t>
      </w:r>
      <w:r w:rsidR="00563181">
        <w:rPr>
          <w:sz w:val="22"/>
          <w:szCs w:val="22"/>
        </w:rPr>
        <w:t>a</w:t>
      </w:r>
      <w:r w:rsidR="00CA6BDE">
        <w:rPr>
          <w:sz w:val="22"/>
          <w:szCs w:val="22"/>
        </w:rPr>
        <w:t>llow</w:t>
      </w:r>
      <w:r w:rsidR="00563181">
        <w:rPr>
          <w:sz w:val="22"/>
          <w:szCs w:val="22"/>
        </w:rPr>
        <w:t xml:space="preserve"> for </w:t>
      </w:r>
      <w:bookmarkStart w:id="1" w:name="_GoBack"/>
      <w:bookmarkEnd w:id="1"/>
      <w:r w:rsidR="00CA6BDE">
        <w:rPr>
          <w:sz w:val="22"/>
          <w:szCs w:val="22"/>
        </w:rPr>
        <w:t>all</w:t>
      </w:r>
      <w:r w:rsidR="00563181">
        <w:rPr>
          <w:sz w:val="22"/>
          <w:szCs w:val="22"/>
        </w:rPr>
        <w:t xml:space="preserve"> </w:t>
      </w:r>
      <w:r w:rsidR="00CA6BDE">
        <w:rPr>
          <w:sz w:val="22"/>
          <w:szCs w:val="22"/>
        </w:rPr>
        <w:t xml:space="preserve">scoped </w:t>
      </w:r>
      <w:r w:rsidR="00563181">
        <w:rPr>
          <w:sz w:val="22"/>
          <w:szCs w:val="22"/>
        </w:rPr>
        <w:t xml:space="preserve">work to </w:t>
      </w:r>
      <w:proofErr w:type="gramStart"/>
      <w:r w:rsidR="00563181">
        <w:rPr>
          <w:sz w:val="22"/>
          <w:szCs w:val="22"/>
        </w:rPr>
        <w:t>be completed</w:t>
      </w:r>
      <w:proofErr w:type="gramEnd"/>
      <w:r w:rsidR="00563181">
        <w:rPr>
          <w:sz w:val="22"/>
          <w:szCs w:val="22"/>
        </w:rPr>
        <w:t xml:space="preserve"> before</w:t>
      </w:r>
      <w:r w:rsidR="00370FB9" w:rsidRPr="007C615F">
        <w:rPr>
          <w:sz w:val="22"/>
          <w:szCs w:val="22"/>
        </w:rPr>
        <w:t xml:space="preserve"> </w:t>
      </w:r>
      <w:r w:rsidR="0090283C">
        <w:rPr>
          <w:sz w:val="22"/>
          <w:szCs w:val="22"/>
        </w:rPr>
        <w:t>29th</w:t>
      </w:r>
      <w:r w:rsidR="00DE6888" w:rsidRPr="00C4717B">
        <w:rPr>
          <w:sz w:val="22"/>
          <w:szCs w:val="22"/>
          <w:vertAlign w:val="superscript"/>
        </w:rPr>
        <w:t xml:space="preserve"> </w:t>
      </w:r>
      <w:r w:rsidR="0090283C">
        <w:rPr>
          <w:sz w:val="22"/>
          <w:szCs w:val="22"/>
        </w:rPr>
        <w:t>February</w:t>
      </w:r>
      <w:r w:rsidR="00563181">
        <w:rPr>
          <w:sz w:val="22"/>
          <w:szCs w:val="22"/>
        </w:rPr>
        <w:t xml:space="preserve"> 2020</w:t>
      </w:r>
      <w:r w:rsidR="00370FB9" w:rsidRPr="00C4717B">
        <w:rPr>
          <w:sz w:val="22"/>
          <w:szCs w:val="22"/>
        </w:rPr>
        <w:t>.</w:t>
      </w:r>
    </w:p>
    <w:p w14:paraId="35FB8041" w14:textId="4392CD65" w:rsidR="00B46CA2" w:rsidRDefault="00B46CA2" w:rsidP="00176C35">
      <w:pPr>
        <w:pStyle w:val="BodyText7"/>
        <w:shd w:val="clear" w:color="auto" w:fill="auto"/>
        <w:tabs>
          <w:tab w:val="left" w:pos="851"/>
        </w:tabs>
        <w:spacing w:before="0" w:after="0"/>
        <w:ind w:right="23" w:firstLine="0"/>
        <w:rPr>
          <w:b/>
          <w:sz w:val="22"/>
          <w:szCs w:val="22"/>
        </w:rPr>
      </w:pPr>
    </w:p>
    <w:p w14:paraId="71DE70A8" w14:textId="77777777" w:rsidR="003646AC" w:rsidRPr="007C615F" w:rsidRDefault="003646AC" w:rsidP="00176C35">
      <w:pPr>
        <w:pStyle w:val="BodyText7"/>
        <w:shd w:val="clear" w:color="auto" w:fill="auto"/>
        <w:tabs>
          <w:tab w:val="left" w:pos="851"/>
        </w:tabs>
        <w:spacing w:before="0" w:after="0"/>
        <w:ind w:right="23" w:firstLine="0"/>
        <w:rPr>
          <w:b/>
          <w:sz w:val="22"/>
          <w:szCs w:val="22"/>
        </w:rPr>
      </w:pPr>
    </w:p>
    <w:p w14:paraId="0C741F9F" w14:textId="77777777" w:rsidR="00B46CA2" w:rsidRPr="007C615F" w:rsidRDefault="00370FB9" w:rsidP="00176C35">
      <w:pPr>
        <w:pStyle w:val="Bodytext20"/>
        <w:numPr>
          <w:ilvl w:val="0"/>
          <w:numId w:val="5"/>
        </w:numPr>
        <w:shd w:val="clear" w:color="auto" w:fill="auto"/>
        <w:tabs>
          <w:tab w:val="left" w:pos="692"/>
        </w:tabs>
        <w:spacing w:after="0" w:line="200" w:lineRule="exact"/>
        <w:jc w:val="both"/>
        <w:rPr>
          <w:b/>
          <w:sz w:val="22"/>
          <w:szCs w:val="22"/>
        </w:rPr>
      </w:pPr>
      <w:r w:rsidRPr="007C615F">
        <w:rPr>
          <w:b/>
          <w:sz w:val="22"/>
          <w:szCs w:val="22"/>
        </w:rPr>
        <w:t>TIMESCALES</w:t>
      </w:r>
    </w:p>
    <w:p w14:paraId="5DEDE0B7" w14:textId="77777777" w:rsidR="00A134B1" w:rsidRPr="007C615F" w:rsidRDefault="00A134B1" w:rsidP="00176C35">
      <w:pPr>
        <w:pStyle w:val="BodyText7"/>
        <w:shd w:val="clear" w:color="auto" w:fill="auto"/>
        <w:tabs>
          <w:tab w:val="left" w:pos="851"/>
        </w:tabs>
        <w:spacing w:before="0" w:after="0"/>
        <w:ind w:left="360" w:right="23" w:firstLine="0"/>
        <w:rPr>
          <w:b/>
          <w:sz w:val="22"/>
          <w:szCs w:val="22"/>
        </w:rPr>
      </w:pPr>
    </w:p>
    <w:tbl>
      <w:tblPr>
        <w:tblW w:w="8498" w:type="dxa"/>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000" w:firstRow="0" w:lastRow="0" w:firstColumn="0" w:lastColumn="0" w:noHBand="0" w:noVBand="0"/>
      </w:tblPr>
      <w:tblGrid>
        <w:gridCol w:w="709"/>
        <w:gridCol w:w="4954"/>
        <w:gridCol w:w="2835"/>
      </w:tblGrid>
      <w:tr w:rsidR="00A134B1" w:rsidRPr="007C615F" w14:paraId="5E715832" w14:textId="77777777" w:rsidTr="00A8450F">
        <w:tc>
          <w:tcPr>
            <w:tcW w:w="709" w:type="dxa"/>
            <w:shd w:val="clear" w:color="auto" w:fill="C6D9F1"/>
          </w:tcPr>
          <w:p w14:paraId="09D2B10A" w14:textId="77777777" w:rsidR="00A134B1" w:rsidRPr="007C615F" w:rsidRDefault="00A134B1" w:rsidP="00176C35">
            <w:pPr>
              <w:pStyle w:val="BodyText0"/>
              <w:spacing w:line="276" w:lineRule="auto"/>
              <w:jc w:val="both"/>
              <w:rPr>
                <w:b/>
                <w:sz w:val="22"/>
                <w:szCs w:val="22"/>
              </w:rPr>
            </w:pPr>
            <w:r w:rsidRPr="007C615F">
              <w:rPr>
                <w:b/>
                <w:sz w:val="22"/>
                <w:szCs w:val="22"/>
              </w:rPr>
              <w:t>Ref.</w:t>
            </w:r>
          </w:p>
        </w:tc>
        <w:tc>
          <w:tcPr>
            <w:tcW w:w="4954" w:type="dxa"/>
            <w:shd w:val="clear" w:color="auto" w:fill="C6D9F1"/>
          </w:tcPr>
          <w:p w14:paraId="72DE76F7" w14:textId="77777777" w:rsidR="00A134B1" w:rsidRPr="007C615F" w:rsidRDefault="00A134B1" w:rsidP="00176C35">
            <w:pPr>
              <w:pStyle w:val="BodyText0"/>
              <w:spacing w:line="276" w:lineRule="auto"/>
              <w:jc w:val="both"/>
              <w:rPr>
                <w:b/>
                <w:sz w:val="22"/>
                <w:szCs w:val="22"/>
              </w:rPr>
            </w:pPr>
            <w:r w:rsidRPr="007C615F">
              <w:rPr>
                <w:b/>
                <w:sz w:val="22"/>
                <w:szCs w:val="22"/>
              </w:rPr>
              <w:t xml:space="preserve">Description </w:t>
            </w:r>
          </w:p>
        </w:tc>
        <w:tc>
          <w:tcPr>
            <w:tcW w:w="2835" w:type="dxa"/>
            <w:shd w:val="clear" w:color="auto" w:fill="C6D9F1"/>
          </w:tcPr>
          <w:p w14:paraId="5B86D39F" w14:textId="77777777" w:rsidR="00A134B1" w:rsidRPr="007C615F" w:rsidRDefault="00A134B1" w:rsidP="00176C35">
            <w:pPr>
              <w:pStyle w:val="BodyText0"/>
              <w:spacing w:line="276" w:lineRule="auto"/>
              <w:jc w:val="both"/>
              <w:rPr>
                <w:b/>
                <w:sz w:val="22"/>
                <w:szCs w:val="22"/>
              </w:rPr>
            </w:pPr>
            <w:r w:rsidRPr="007C615F">
              <w:rPr>
                <w:b/>
                <w:sz w:val="22"/>
                <w:szCs w:val="22"/>
              </w:rPr>
              <w:t>Date(s)</w:t>
            </w:r>
          </w:p>
        </w:tc>
      </w:tr>
      <w:tr w:rsidR="00370FB9" w:rsidRPr="007C615F" w14:paraId="624CB822" w14:textId="77777777" w:rsidTr="00A8450F">
        <w:tc>
          <w:tcPr>
            <w:tcW w:w="709" w:type="dxa"/>
          </w:tcPr>
          <w:p w14:paraId="3D516369" w14:textId="77777777" w:rsidR="00370FB9" w:rsidRPr="007C615F" w:rsidRDefault="00370FB9" w:rsidP="00176C35">
            <w:pPr>
              <w:pStyle w:val="BodyText0"/>
              <w:spacing w:line="276" w:lineRule="auto"/>
              <w:jc w:val="both"/>
              <w:rPr>
                <w:sz w:val="22"/>
                <w:szCs w:val="22"/>
              </w:rPr>
            </w:pPr>
            <w:r w:rsidRPr="007C615F">
              <w:rPr>
                <w:sz w:val="22"/>
                <w:szCs w:val="22"/>
              </w:rPr>
              <w:t>1</w:t>
            </w:r>
          </w:p>
        </w:tc>
        <w:tc>
          <w:tcPr>
            <w:tcW w:w="4954" w:type="dxa"/>
          </w:tcPr>
          <w:p w14:paraId="765F8689" w14:textId="77777777" w:rsidR="00370FB9" w:rsidRPr="00473683" w:rsidRDefault="00370FB9" w:rsidP="00176C35">
            <w:pPr>
              <w:pStyle w:val="BodyText0"/>
              <w:spacing w:line="276" w:lineRule="auto"/>
              <w:jc w:val="both"/>
              <w:rPr>
                <w:sz w:val="20"/>
                <w:szCs w:val="22"/>
              </w:rPr>
            </w:pPr>
            <w:r w:rsidRPr="00473683">
              <w:rPr>
                <w:sz w:val="20"/>
                <w:szCs w:val="22"/>
              </w:rPr>
              <w:t>Deadline for potential suppliers to submit clarification questions</w:t>
            </w:r>
          </w:p>
        </w:tc>
        <w:tc>
          <w:tcPr>
            <w:tcW w:w="2835" w:type="dxa"/>
          </w:tcPr>
          <w:p w14:paraId="49B93C57" w14:textId="5CF3D185" w:rsidR="00370FB9" w:rsidRPr="008F2536" w:rsidRDefault="008F2536" w:rsidP="00DF1137">
            <w:pPr>
              <w:pStyle w:val="BodyText0"/>
              <w:spacing w:line="276" w:lineRule="auto"/>
              <w:jc w:val="both"/>
              <w:rPr>
                <w:sz w:val="20"/>
                <w:szCs w:val="22"/>
              </w:rPr>
            </w:pPr>
            <w:r>
              <w:rPr>
                <w:sz w:val="20"/>
                <w:szCs w:val="22"/>
              </w:rPr>
              <w:t>5pm, 20</w:t>
            </w:r>
            <w:r>
              <w:rPr>
                <w:sz w:val="20"/>
                <w:szCs w:val="22"/>
                <w:vertAlign w:val="superscript"/>
              </w:rPr>
              <w:t xml:space="preserve">th </w:t>
            </w:r>
            <w:r>
              <w:rPr>
                <w:sz w:val="20"/>
                <w:szCs w:val="22"/>
              </w:rPr>
              <w:t>Nov 2019</w:t>
            </w:r>
          </w:p>
        </w:tc>
      </w:tr>
      <w:tr w:rsidR="00370FB9" w:rsidRPr="007C615F" w14:paraId="13A7FF93" w14:textId="77777777" w:rsidTr="00A8450F">
        <w:tc>
          <w:tcPr>
            <w:tcW w:w="709" w:type="dxa"/>
          </w:tcPr>
          <w:p w14:paraId="3440EB16" w14:textId="77777777" w:rsidR="00370FB9" w:rsidRPr="007C615F" w:rsidRDefault="00370FB9" w:rsidP="00176C35">
            <w:pPr>
              <w:pStyle w:val="BodyText0"/>
              <w:spacing w:line="276" w:lineRule="auto"/>
              <w:jc w:val="both"/>
              <w:rPr>
                <w:sz w:val="22"/>
                <w:szCs w:val="22"/>
              </w:rPr>
            </w:pPr>
            <w:r w:rsidRPr="007C615F">
              <w:rPr>
                <w:sz w:val="22"/>
                <w:szCs w:val="22"/>
              </w:rPr>
              <w:t>2</w:t>
            </w:r>
          </w:p>
        </w:tc>
        <w:tc>
          <w:tcPr>
            <w:tcW w:w="4954" w:type="dxa"/>
          </w:tcPr>
          <w:p w14:paraId="398772B3" w14:textId="77777777" w:rsidR="00370FB9" w:rsidRPr="00473683" w:rsidRDefault="00370FB9" w:rsidP="00176C35">
            <w:pPr>
              <w:pStyle w:val="BodyText0"/>
              <w:spacing w:line="276" w:lineRule="auto"/>
              <w:jc w:val="both"/>
              <w:rPr>
                <w:sz w:val="20"/>
                <w:szCs w:val="22"/>
              </w:rPr>
            </w:pPr>
            <w:r w:rsidRPr="00473683">
              <w:rPr>
                <w:sz w:val="20"/>
                <w:szCs w:val="22"/>
              </w:rPr>
              <w:t>Deadline for TNA to respond to clarification questions</w:t>
            </w:r>
          </w:p>
        </w:tc>
        <w:tc>
          <w:tcPr>
            <w:tcW w:w="2835" w:type="dxa"/>
          </w:tcPr>
          <w:p w14:paraId="1C48105A" w14:textId="23823E1E" w:rsidR="00370FB9" w:rsidRPr="008F2536" w:rsidRDefault="008F2536" w:rsidP="00DF1137">
            <w:pPr>
              <w:pStyle w:val="BodyText0"/>
              <w:spacing w:line="276" w:lineRule="auto"/>
              <w:jc w:val="left"/>
              <w:rPr>
                <w:sz w:val="20"/>
                <w:szCs w:val="22"/>
              </w:rPr>
            </w:pPr>
            <w:r>
              <w:rPr>
                <w:sz w:val="20"/>
                <w:szCs w:val="22"/>
              </w:rPr>
              <w:t>5pm, 25</w:t>
            </w:r>
            <w:r w:rsidRPr="008F2536">
              <w:rPr>
                <w:sz w:val="20"/>
                <w:szCs w:val="22"/>
                <w:vertAlign w:val="superscript"/>
              </w:rPr>
              <w:t>th</w:t>
            </w:r>
            <w:r>
              <w:rPr>
                <w:sz w:val="20"/>
                <w:szCs w:val="22"/>
              </w:rPr>
              <w:t xml:space="preserve"> Nov 2019</w:t>
            </w:r>
          </w:p>
        </w:tc>
      </w:tr>
      <w:tr w:rsidR="00370FB9" w:rsidRPr="007C615F" w14:paraId="4B076BAB" w14:textId="77777777" w:rsidTr="00A8450F">
        <w:tc>
          <w:tcPr>
            <w:tcW w:w="709" w:type="dxa"/>
          </w:tcPr>
          <w:p w14:paraId="2F046AB1" w14:textId="77777777" w:rsidR="00370FB9" w:rsidRPr="007C615F" w:rsidRDefault="00370FB9" w:rsidP="00176C35">
            <w:pPr>
              <w:pStyle w:val="BodyText0"/>
              <w:spacing w:line="276" w:lineRule="auto"/>
              <w:jc w:val="both"/>
              <w:rPr>
                <w:sz w:val="22"/>
                <w:szCs w:val="22"/>
              </w:rPr>
            </w:pPr>
            <w:r w:rsidRPr="007C615F">
              <w:rPr>
                <w:sz w:val="22"/>
                <w:szCs w:val="22"/>
              </w:rPr>
              <w:t>3</w:t>
            </w:r>
          </w:p>
        </w:tc>
        <w:tc>
          <w:tcPr>
            <w:tcW w:w="4954" w:type="dxa"/>
          </w:tcPr>
          <w:p w14:paraId="577DDC4B" w14:textId="77777777" w:rsidR="00370FB9" w:rsidRPr="00473683" w:rsidRDefault="00370FB9" w:rsidP="00176C35">
            <w:pPr>
              <w:pStyle w:val="BodyText0"/>
              <w:spacing w:line="276" w:lineRule="auto"/>
              <w:jc w:val="both"/>
              <w:rPr>
                <w:sz w:val="20"/>
                <w:szCs w:val="22"/>
              </w:rPr>
            </w:pPr>
            <w:r w:rsidRPr="00473683">
              <w:rPr>
                <w:sz w:val="20"/>
                <w:szCs w:val="22"/>
              </w:rPr>
              <w:t>Deadline for potential suppliers to submit tender responses</w:t>
            </w:r>
          </w:p>
        </w:tc>
        <w:tc>
          <w:tcPr>
            <w:tcW w:w="2835" w:type="dxa"/>
          </w:tcPr>
          <w:p w14:paraId="12791AD7" w14:textId="3ED2E3B0" w:rsidR="00370FB9" w:rsidRPr="008F2536" w:rsidRDefault="00DD703C" w:rsidP="00DF1137">
            <w:pPr>
              <w:pStyle w:val="BodyText0"/>
              <w:spacing w:line="276" w:lineRule="auto"/>
              <w:jc w:val="both"/>
              <w:rPr>
                <w:sz w:val="20"/>
                <w:szCs w:val="22"/>
              </w:rPr>
            </w:pPr>
            <w:r>
              <w:rPr>
                <w:sz w:val="20"/>
                <w:szCs w:val="22"/>
              </w:rPr>
              <w:t>5pm, 2</w:t>
            </w:r>
            <w:r w:rsidRPr="00DD703C">
              <w:rPr>
                <w:sz w:val="20"/>
                <w:szCs w:val="22"/>
                <w:vertAlign w:val="superscript"/>
              </w:rPr>
              <w:t>nd</w:t>
            </w:r>
            <w:r>
              <w:rPr>
                <w:sz w:val="20"/>
                <w:szCs w:val="22"/>
              </w:rPr>
              <w:t xml:space="preserve"> Dec 2019</w:t>
            </w:r>
          </w:p>
        </w:tc>
      </w:tr>
      <w:tr w:rsidR="00370FB9" w:rsidRPr="007C615F" w14:paraId="2B3FB196" w14:textId="77777777" w:rsidTr="00A8450F">
        <w:tc>
          <w:tcPr>
            <w:tcW w:w="709" w:type="dxa"/>
          </w:tcPr>
          <w:p w14:paraId="76BA567C" w14:textId="77777777" w:rsidR="00370FB9" w:rsidRPr="007C615F" w:rsidRDefault="00370FB9" w:rsidP="00176C35">
            <w:pPr>
              <w:pStyle w:val="BodyText0"/>
              <w:spacing w:line="276" w:lineRule="auto"/>
              <w:jc w:val="both"/>
              <w:rPr>
                <w:sz w:val="22"/>
                <w:szCs w:val="22"/>
              </w:rPr>
            </w:pPr>
            <w:r w:rsidRPr="007C615F">
              <w:rPr>
                <w:sz w:val="22"/>
                <w:szCs w:val="22"/>
              </w:rPr>
              <w:t>4</w:t>
            </w:r>
          </w:p>
        </w:tc>
        <w:tc>
          <w:tcPr>
            <w:tcW w:w="4954" w:type="dxa"/>
          </w:tcPr>
          <w:p w14:paraId="6594CB4E" w14:textId="77777777" w:rsidR="00370FB9" w:rsidRPr="00473683" w:rsidRDefault="00DF1137" w:rsidP="00176C35">
            <w:pPr>
              <w:pStyle w:val="BodyText0"/>
              <w:spacing w:line="276" w:lineRule="auto"/>
              <w:jc w:val="both"/>
              <w:rPr>
                <w:sz w:val="20"/>
                <w:szCs w:val="22"/>
              </w:rPr>
            </w:pPr>
            <w:r>
              <w:rPr>
                <w:sz w:val="20"/>
                <w:szCs w:val="22"/>
              </w:rPr>
              <w:t>Deadline</w:t>
            </w:r>
            <w:r w:rsidR="00370FB9" w:rsidRPr="00473683">
              <w:rPr>
                <w:sz w:val="20"/>
                <w:szCs w:val="22"/>
              </w:rPr>
              <w:t xml:space="preserve"> for evaluation of tender responses and award notification</w:t>
            </w:r>
          </w:p>
        </w:tc>
        <w:tc>
          <w:tcPr>
            <w:tcW w:w="2835" w:type="dxa"/>
          </w:tcPr>
          <w:p w14:paraId="18485DB5" w14:textId="4353E053" w:rsidR="00370FB9" w:rsidRPr="008F2536" w:rsidRDefault="00041277" w:rsidP="00DF1137">
            <w:pPr>
              <w:pStyle w:val="BodyText0"/>
              <w:spacing w:line="276" w:lineRule="auto"/>
              <w:jc w:val="both"/>
              <w:rPr>
                <w:sz w:val="20"/>
                <w:szCs w:val="22"/>
              </w:rPr>
            </w:pPr>
            <w:r w:rsidRPr="008F2536">
              <w:rPr>
                <w:sz w:val="20"/>
                <w:szCs w:val="22"/>
              </w:rPr>
              <w:t xml:space="preserve">5pm, </w:t>
            </w:r>
            <w:r w:rsidR="00DD703C">
              <w:rPr>
                <w:sz w:val="20"/>
                <w:szCs w:val="22"/>
              </w:rPr>
              <w:t>13</w:t>
            </w:r>
            <w:r w:rsidR="00DD703C" w:rsidRPr="00DD703C">
              <w:rPr>
                <w:sz w:val="20"/>
                <w:szCs w:val="22"/>
                <w:vertAlign w:val="superscript"/>
              </w:rPr>
              <w:t>th</w:t>
            </w:r>
            <w:r w:rsidR="00DD703C">
              <w:rPr>
                <w:sz w:val="20"/>
                <w:szCs w:val="22"/>
              </w:rPr>
              <w:t xml:space="preserve"> Dec 2019</w:t>
            </w:r>
          </w:p>
        </w:tc>
      </w:tr>
      <w:tr w:rsidR="00370FB9" w:rsidRPr="00BB4063" w14:paraId="150E5C08" w14:textId="77777777" w:rsidTr="00A8450F">
        <w:tc>
          <w:tcPr>
            <w:tcW w:w="709" w:type="dxa"/>
          </w:tcPr>
          <w:p w14:paraId="458C903F" w14:textId="77777777" w:rsidR="00370FB9" w:rsidRPr="007C615F" w:rsidRDefault="001D5A30" w:rsidP="00176C35">
            <w:pPr>
              <w:pStyle w:val="BodyText0"/>
              <w:spacing w:line="276" w:lineRule="auto"/>
              <w:jc w:val="both"/>
              <w:rPr>
                <w:sz w:val="22"/>
                <w:szCs w:val="22"/>
              </w:rPr>
            </w:pPr>
            <w:r>
              <w:rPr>
                <w:sz w:val="22"/>
                <w:szCs w:val="22"/>
              </w:rPr>
              <w:t>5</w:t>
            </w:r>
          </w:p>
        </w:tc>
        <w:tc>
          <w:tcPr>
            <w:tcW w:w="4954" w:type="dxa"/>
          </w:tcPr>
          <w:p w14:paraId="3C86A90A" w14:textId="77777777" w:rsidR="00370FB9" w:rsidRPr="00473683" w:rsidRDefault="001D5A30" w:rsidP="00176C35">
            <w:pPr>
              <w:pStyle w:val="BodyText0"/>
              <w:spacing w:line="276" w:lineRule="auto"/>
              <w:jc w:val="both"/>
              <w:rPr>
                <w:sz w:val="20"/>
                <w:szCs w:val="22"/>
              </w:rPr>
            </w:pPr>
            <w:r>
              <w:rPr>
                <w:sz w:val="20"/>
                <w:szCs w:val="22"/>
              </w:rPr>
              <w:t>Last date</w:t>
            </w:r>
            <w:r w:rsidR="00370FB9" w:rsidRPr="00473683">
              <w:rPr>
                <w:sz w:val="20"/>
                <w:szCs w:val="22"/>
              </w:rPr>
              <w:t xml:space="preserve"> for completion of work</w:t>
            </w:r>
          </w:p>
        </w:tc>
        <w:tc>
          <w:tcPr>
            <w:tcW w:w="2835" w:type="dxa"/>
          </w:tcPr>
          <w:p w14:paraId="150FAA8B" w14:textId="4D0C2914" w:rsidR="00370FB9" w:rsidRPr="00473683" w:rsidRDefault="0090283C" w:rsidP="001D5A30">
            <w:pPr>
              <w:pStyle w:val="BodyText0"/>
              <w:spacing w:line="276" w:lineRule="auto"/>
              <w:jc w:val="both"/>
              <w:rPr>
                <w:sz w:val="20"/>
                <w:szCs w:val="22"/>
                <w:highlight w:val="yellow"/>
              </w:rPr>
            </w:pPr>
            <w:r>
              <w:rPr>
                <w:sz w:val="20"/>
                <w:szCs w:val="22"/>
              </w:rPr>
              <w:t>29</w:t>
            </w:r>
            <w:r w:rsidRPr="0090283C">
              <w:rPr>
                <w:sz w:val="20"/>
                <w:szCs w:val="22"/>
                <w:vertAlign w:val="superscript"/>
              </w:rPr>
              <w:t>th</w:t>
            </w:r>
            <w:r>
              <w:rPr>
                <w:sz w:val="20"/>
                <w:szCs w:val="22"/>
              </w:rPr>
              <w:t xml:space="preserve"> February</w:t>
            </w:r>
            <w:r w:rsidR="001D5A30">
              <w:rPr>
                <w:sz w:val="20"/>
                <w:szCs w:val="22"/>
              </w:rPr>
              <w:t xml:space="preserve"> 2020</w:t>
            </w:r>
          </w:p>
        </w:tc>
      </w:tr>
    </w:tbl>
    <w:p w14:paraId="62ED67F6" w14:textId="77777777" w:rsidR="00433759" w:rsidRPr="00433759" w:rsidRDefault="00433759" w:rsidP="00176C35">
      <w:pPr>
        <w:pStyle w:val="ListParagraph"/>
        <w:spacing w:after="0"/>
        <w:ind w:left="792"/>
        <w:jc w:val="both"/>
        <w:rPr>
          <w:rFonts w:ascii="Arial" w:hAnsi="Arial" w:cs="Arial"/>
          <w:b/>
        </w:rPr>
      </w:pPr>
    </w:p>
    <w:p w14:paraId="48BA2607" w14:textId="77777777" w:rsidR="00497AF1" w:rsidRDefault="00497AF1" w:rsidP="00176C35">
      <w:pPr>
        <w:pStyle w:val="Bodytext20"/>
        <w:numPr>
          <w:ilvl w:val="0"/>
          <w:numId w:val="5"/>
        </w:numPr>
        <w:shd w:val="clear" w:color="auto" w:fill="auto"/>
        <w:tabs>
          <w:tab w:val="left" w:pos="692"/>
        </w:tabs>
        <w:spacing w:after="0" w:line="200" w:lineRule="exact"/>
        <w:jc w:val="both"/>
        <w:rPr>
          <w:b/>
          <w:sz w:val="22"/>
          <w:szCs w:val="22"/>
        </w:rPr>
      </w:pPr>
      <w:bookmarkStart w:id="2" w:name="bookmark5"/>
      <w:r w:rsidRPr="0074699C">
        <w:rPr>
          <w:b/>
          <w:sz w:val="22"/>
          <w:szCs w:val="22"/>
        </w:rPr>
        <w:t>CONTRACT TERMS</w:t>
      </w:r>
      <w:bookmarkEnd w:id="2"/>
    </w:p>
    <w:p w14:paraId="2851B655" w14:textId="77777777" w:rsidR="00EA6F6A" w:rsidRPr="0074699C" w:rsidRDefault="00EA6F6A" w:rsidP="00176C35">
      <w:pPr>
        <w:pStyle w:val="Bodytext20"/>
        <w:shd w:val="clear" w:color="auto" w:fill="auto"/>
        <w:tabs>
          <w:tab w:val="left" w:pos="692"/>
        </w:tabs>
        <w:spacing w:after="0" w:line="200" w:lineRule="exact"/>
        <w:ind w:left="360" w:firstLine="0"/>
        <w:jc w:val="both"/>
        <w:rPr>
          <w:b/>
          <w:sz w:val="22"/>
          <w:szCs w:val="22"/>
        </w:rPr>
      </w:pPr>
    </w:p>
    <w:p w14:paraId="3E50B91B" w14:textId="77777777" w:rsidR="00C066C8" w:rsidRPr="00C066C8" w:rsidRDefault="00C066C8" w:rsidP="00C066C8">
      <w:pPr>
        <w:autoSpaceDE w:val="0"/>
        <w:autoSpaceDN w:val="0"/>
        <w:adjustRightInd w:val="0"/>
        <w:spacing w:after="0" w:line="240" w:lineRule="auto"/>
        <w:ind w:right="40"/>
        <w:jc w:val="both"/>
        <w:rPr>
          <w:rFonts w:ascii="Arial" w:hAnsi="Arial" w:cs="Arial"/>
        </w:rPr>
      </w:pPr>
      <w:r w:rsidRPr="00C066C8">
        <w:rPr>
          <w:rFonts w:ascii="Arial" w:hAnsi="Arial" w:cs="Arial"/>
          <w:szCs w:val="24"/>
        </w:rPr>
        <w:t xml:space="preserve">The Contract, and any subsequent Contract variations, </w:t>
      </w:r>
      <w:proofErr w:type="gramStart"/>
      <w:r w:rsidRPr="00C066C8">
        <w:rPr>
          <w:rFonts w:ascii="Arial" w:hAnsi="Arial" w:cs="Arial"/>
          <w:szCs w:val="24"/>
        </w:rPr>
        <w:t>shall be governed</w:t>
      </w:r>
      <w:proofErr w:type="gramEnd"/>
      <w:r w:rsidRPr="00C066C8">
        <w:rPr>
          <w:rFonts w:ascii="Arial" w:hAnsi="Arial" w:cs="Arial"/>
          <w:szCs w:val="24"/>
        </w:rPr>
        <w:t xml:space="preserve"> by our standard terms and conditions, available </w:t>
      </w:r>
      <w:hyperlink r:id="rId18" w:history="1">
        <w:r w:rsidRPr="00C066C8">
          <w:rPr>
            <w:rStyle w:val="Hyperlink"/>
            <w:rFonts w:ascii="Arial" w:hAnsi="Arial" w:cs="Arial"/>
            <w:szCs w:val="24"/>
          </w:rPr>
          <w:t>here</w:t>
        </w:r>
      </w:hyperlink>
      <w:r w:rsidRPr="00C066C8">
        <w:rPr>
          <w:rFonts w:ascii="Arial" w:hAnsi="Arial" w:cs="Arial"/>
          <w:szCs w:val="24"/>
        </w:rPr>
        <w:t xml:space="preserve"> and by </w:t>
      </w:r>
      <w:r w:rsidRPr="00C066C8">
        <w:rPr>
          <w:rFonts w:ascii="Arial" w:hAnsi="Arial" w:cs="Arial"/>
        </w:rPr>
        <w:t>submitting a response to this ITT, you accept these terms and conditions.</w:t>
      </w:r>
    </w:p>
    <w:p w14:paraId="026C48FB" w14:textId="77777777" w:rsidR="00EA6F6A" w:rsidRPr="0074699C" w:rsidRDefault="00EA6F6A" w:rsidP="00176C35">
      <w:pPr>
        <w:pStyle w:val="BodyText7"/>
        <w:shd w:val="clear" w:color="auto" w:fill="auto"/>
        <w:spacing w:before="0" w:after="0" w:line="302" w:lineRule="exact"/>
        <w:ind w:right="40" w:firstLine="0"/>
        <w:rPr>
          <w:sz w:val="22"/>
          <w:szCs w:val="22"/>
        </w:rPr>
      </w:pPr>
    </w:p>
    <w:p w14:paraId="0F3876CA" w14:textId="77777777" w:rsidR="00A4360A" w:rsidRDefault="00497AF1" w:rsidP="00176C35">
      <w:pPr>
        <w:pStyle w:val="BodyText7"/>
        <w:shd w:val="clear" w:color="auto" w:fill="auto"/>
        <w:spacing w:before="0" w:after="0"/>
        <w:ind w:right="40" w:firstLine="0"/>
        <w:rPr>
          <w:sz w:val="22"/>
          <w:szCs w:val="22"/>
        </w:rPr>
      </w:pPr>
      <w:r w:rsidRPr="0074699C">
        <w:rPr>
          <w:sz w:val="22"/>
          <w:szCs w:val="22"/>
        </w:rPr>
        <w:t xml:space="preserve">Please note that the information you supply in your tender submission </w:t>
      </w:r>
      <w:proofErr w:type="gramStart"/>
      <w:r w:rsidRPr="0074699C">
        <w:rPr>
          <w:sz w:val="22"/>
          <w:szCs w:val="22"/>
        </w:rPr>
        <w:t>may be used</w:t>
      </w:r>
      <w:proofErr w:type="gramEnd"/>
      <w:r w:rsidRPr="0074699C">
        <w:rPr>
          <w:sz w:val="22"/>
          <w:szCs w:val="22"/>
        </w:rPr>
        <w:t>, in whole or in part, to populate the Contract. As such, please make clear and unambiguous statements about the commitments you are making.</w:t>
      </w:r>
    </w:p>
    <w:p w14:paraId="0431E04E" w14:textId="77777777" w:rsidR="00A7117D" w:rsidRPr="00EA6F6A" w:rsidRDefault="00A7117D" w:rsidP="00895A78">
      <w:pPr>
        <w:spacing w:after="0"/>
        <w:rPr>
          <w:rFonts w:ascii="Arial" w:hAnsi="Arial" w:cs="Arial"/>
          <w:b/>
        </w:rPr>
      </w:pPr>
    </w:p>
    <w:sectPr w:rsidR="00A7117D" w:rsidRPr="00EA6F6A">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84CCB" w14:textId="77777777" w:rsidR="00370FB9" w:rsidRDefault="00370FB9" w:rsidP="00AA4201">
      <w:pPr>
        <w:spacing w:after="0" w:line="240" w:lineRule="auto"/>
      </w:pPr>
      <w:r>
        <w:separator/>
      </w:r>
    </w:p>
  </w:endnote>
  <w:endnote w:type="continuationSeparator" w:id="0">
    <w:p w14:paraId="22F5BD78" w14:textId="77777777" w:rsidR="00370FB9" w:rsidRDefault="00370FB9" w:rsidP="00AA4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1A3B1" w14:textId="5136AECE" w:rsidR="00370FB9" w:rsidRDefault="00443871" w:rsidP="00DA6B06">
    <w:pPr>
      <w:pStyle w:val="Footer"/>
      <w:tabs>
        <w:tab w:val="left" w:pos="3544"/>
      </w:tabs>
    </w:pPr>
    <w:r>
      <w:rPr>
        <w:noProof/>
      </w:rPr>
      <w:fldChar w:fldCharType="begin"/>
    </w:r>
    <w:r>
      <w:rPr>
        <w:noProof/>
      </w:rPr>
      <w:instrText xml:space="preserve"> FILENAME   \* MERGEFORMAT </w:instrText>
    </w:r>
    <w:r>
      <w:rPr>
        <w:noProof/>
      </w:rPr>
      <w:fldChar w:fldCharType="separate"/>
    </w:r>
    <w:r w:rsidR="001D5A30">
      <w:rPr>
        <w:noProof/>
      </w:rPr>
      <w:t>2019-Nov IT Health Check Proposal.docx</w:t>
    </w:r>
    <w:r>
      <w:rPr>
        <w:noProof/>
      </w:rPr>
      <w:fldChar w:fldCharType="end"/>
    </w:r>
    <w:r w:rsidR="00370FB9">
      <w:ptab w:relativeTo="margin" w:alignment="center" w:leader="none"/>
    </w:r>
    <w:r w:rsidR="00370FB9">
      <w:fldChar w:fldCharType="begin"/>
    </w:r>
    <w:r w:rsidR="00370FB9">
      <w:instrText xml:space="preserve"> PAGE   \* MERGEFORMAT </w:instrText>
    </w:r>
    <w:r w:rsidR="00370FB9">
      <w:fldChar w:fldCharType="separate"/>
    </w:r>
    <w:r w:rsidR="00AD12BC">
      <w:rPr>
        <w:noProof/>
      </w:rPr>
      <w:t>7</w:t>
    </w:r>
    <w:r w:rsidR="00370FB9">
      <w:fldChar w:fldCharType="end"/>
    </w:r>
    <w:r w:rsidR="00370FB9">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F4565" w14:textId="77777777" w:rsidR="00370FB9" w:rsidRDefault="00370FB9" w:rsidP="00AA4201">
      <w:pPr>
        <w:spacing w:after="0" w:line="240" w:lineRule="auto"/>
      </w:pPr>
      <w:r>
        <w:separator/>
      </w:r>
    </w:p>
  </w:footnote>
  <w:footnote w:type="continuationSeparator" w:id="0">
    <w:p w14:paraId="7F255D47" w14:textId="77777777" w:rsidR="00370FB9" w:rsidRDefault="00370FB9" w:rsidP="00AA42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1F0E"/>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710F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456CF5"/>
    <w:multiLevelType w:val="hybridMultilevel"/>
    <w:tmpl w:val="3E84B1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8AA0055"/>
    <w:multiLevelType w:val="hybridMultilevel"/>
    <w:tmpl w:val="DED4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72CA1"/>
    <w:multiLevelType w:val="multilevel"/>
    <w:tmpl w:val="1F963DE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E85745"/>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FB635C"/>
    <w:multiLevelType w:val="hybridMultilevel"/>
    <w:tmpl w:val="F886DB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982E3B"/>
    <w:multiLevelType w:val="hybridMultilevel"/>
    <w:tmpl w:val="832CD72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8" w15:restartNumberingAfterBreak="0">
    <w:nsid w:val="1768322C"/>
    <w:multiLevelType w:val="hybridMultilevel"/>
    <w:tmpl w:val="D11EF5CA"/>
    <w:lvl w:ilvl="0" w:tplc="C37AAD60">
      <w:numFmt w:val="bullet"/>
      <w:lvlText w:val="-"/>
      <w:lvlJc w:val="left"/>
      <w:pPr>
        <w:ind w:left="408" w:hanging="360"/>
      </w:pPr>
      <w:rPr>
        <w:rFonts w:ascii="Calibri" w:eastAsiaTheme="minorHAnsi" w:hAnsi="Calibri" w:cstheme="minorBidi" w:hint="default"/>
      </w:rPr>
    </w:lvl>
    <w:lvl w:ilvl="1" w:tplc="08090003">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9" w15:restartNumberingAfterBreak="0">
    <w:nsid w:val="18065189"/>
    <w:multiLevelType w:val="hybridMultilevel"/>
    <w:tmpl w:val="75C81B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9E6E53"/>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4A400B"/>
    <w:multiLevelType w:val="hybridMultilevel"/>
    <w:tmpl w:val="408468F4"/>
    <w:lvl w:ilvl="0" w:tplc="C64281F6">
      <w:start w:val="2"/>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93C2B"/>
    <w:multiLevelType w:val="hybridMultilevel"/>
    <w:tmpl w:val="E364FBB2"/>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3" w15:restartNumberingAfterBreak="0">
    <w:nsid w:val="21A2721A"/>
    <w:multiLevelType w:val="hybridMultilevel"/>
    <w:tmpl w:val="437ECD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7A3CFE"/>
    <w:multiLevelType w:val="hybridMultilevel"/>
    <w:tmpl w:val="9FD8B3A4"/>
    <w:lvl w:ilvl="0" w:tplc="C37AAD60">
      <w:numFmt w:val="bullet"/>
      <w:lvlText w:val="-"/>
      <w:lvlJc w:val="left"/>
      <w:pPr>
        <w:ind w:left="453" w:hanging="360"/>
      </w:pPr>
      <w:rPr>
        <w:rFonts w:ascii="Calibri" w:eastAsiaTheme="minorHAnsi" w:hAnsi="Calibri" w:cstheme="minorBidi" w:hint="default"/>
      </w:rPr>
    </w:lvl>
    <w:lvl w:ilvl="1" w:tplc="263AE1F0">
      <w:numFmt w:val="bullet"/>
      <w:lvlText w:val="•"/>
      <w:lvlJc w:val="left"/>
      <w:pPr>
        <w:ind w:left="1797" w:hanging="672"/>
      </w:pPr>
      <w:rPr>
        <w:rFonts w:ascii="Calibri" w:eastAsiaTheme="minorHAnsi" w:hAnsi="Calibri" w:cstheme="minorBidi"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2CB67181"/>
    <w:multiLevelType w:val="hybridMultilevel"/>
    <w:tmpl w:val="824C2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CED3C28"/>
    <w:multiLevelType w:val="hybridMultilevel"/>
    <w:tmpl w:val="F2844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EB52DC"/>
    <w:multiLevelType w:val="multilevel"/>
    <w:tmpl w:val="1F963DE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31293F"/>
    <w:multiLevelType w:val="multilevel"/>
    <w:tmpl w:val="1C6A75A4"/>
    <w:lvl w:ilvl="0">
      <w:start w:val="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E344EC"/>
    <w:multiLevelType w:val="multilevel"/>
    <w:tmpl w:val="C824969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F961B2"/>
    <w:multiLevelType w:val="hybridMultilevel"/>
    <w:tmpl w:val="71DED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1234C4"/>
    <w:multiLevelType w:val="hybridMultilevel"/>
    <w:tmpl w:val="281C3806"/>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22" w15:restartNumberingAfterBreak="0">
    <w:nsid w:val="422B2D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316A70"/>
    <w:multiLevelType w:val="hybridMultilevel"/>
    <w:tmpl w:val="A022AA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760757D"/>
    <w:multiLevelType w:val="hybridMultilevel"/>
    <w:tmpl w:val="2D4E5B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79E3A7A"/>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60595F"/>
    <w:multiLevelType w:val="hybridMultilevel"/>
    <w:tmpl w:val="B616F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8C4743"/>
    <w:multiLevelType w:val="multilevel"/>
    <w:tmpl w:val="0F383C38"/>
    <w:lvl w:ilvl="0">
      <w:start w:val="2"/>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1">
      <w:start w:val="7"/>
      <w:numFmt w:val="decimal"/>
      <w:lvlText w:val="%2."/>
      <w:lvlJc w:val="left"/>
      <w:rPr>
        <w:rFonts w:ascii="Arial" w:eastAsia="Arial" w:hAnsi="Arial" w:cs="Arial"/>
        <w:b/>
        <w:bCs/>
        <w:i w:val="0"/>
        <w:iCs w:val="0"/>
        <w:smallCaps w:val="0"/>
        <w:strike w:val="0"/>
        <w:color w:val="000000"/>
        <w:spacing w:val="0"/>
        <w:w w:val="100"/>
        <w:position w:val="0"/>
        <w:sz w:val="20"/>
        <w:szCs w:val="20"/>
        <w:u w:val="none"/>
        <w:lang w:val="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611CF8"/>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941AFC"/>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3966EB"/>
    <w:multiLevelType w:val="multilevel"/>
    <w:tmpl w:val="1342258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2D69EF"/>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A01055"/>
    <w:multiLevelType w:val="multilevel"/>
    <w:tmpl w:val="3C9447C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CC0FFF"/>
    <w:multiLevelType w:val="hybridMultilevel"/>
    <w:tmpl w:val="CDD29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387FCB"/>
    <w:multiLevelType w:val="hybridMultilevel"/>
    <w:tmpl w:val="0436F2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2DE19B5"/>
    <w:multiLevelType w:val="multilevel"/>
    <w:tmpl w:val="0F383C38"/>
    <w:lvl w:ilvl="0">
      <w:start w:val="2"/>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1">
      <w:start w:val="7"/>
      <w:numFmt w:val="decimal"/>
      <w:lvlText w:val="%2."/>
      <w:lvlJc w:val="left"/>
      <w:rPr>
        <w:rFonts w:ascii="Arial" w:eastAsia="Arial" w:hAnsi="Arial" w:cs="Arial"/>
        <w:b/>
        <w:bCs/>
        <w:i w:val="0"/>
        <w:iCs w:val="0"/>
        <w:smallCaps w:val="0"/>
        <w:strike w:val="0"/>
        <w:color w:val="000000"/>
        <w:spacing w:val="0"/>
        <w:w w:val="100"/>
        <w:position w:val="0"/>
        <w:sz w:val="20"/>
        <w:szCs w:val="20"/>
        <w:u w:val="none"/>
        <w:lang w:val="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CD0257"/>
    <w:multiLevelType w:val="hybridMultilevel"/>
    <w:tmpl w:val="00CCFF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60C2E20"/>
    <w:multiLevelType w:val="hybridMultilevel"/>
    <w:tmpl w:val="D77E8DF0"/>
    <w:lvl w:ilvl="0" w:tplc="C0948DC6">
      <w:start w:val="1"/>
      <w:numFmt w:val="decimal"/>
      <w:pStyle w:val="ITTnumberlist"/>
      <w:lvlText w:val="1.%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2405C5"/>
    <w:multiLevelType w:val="multilevel"/>
    <w:tmpl w:val="FB2A361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1">
      <w:start w:val="4"/>
      <w:numFmt w:val="decimal"/>
      <w:lvlText w:val="%2."/>
      <w:lvlJc w:val="left"/>
      <w:rPr>
        <w:rFonts w:ascii="Arial" w:eastAsia="Arial" w:hAnsi="Arial" w:cs="Arial"/>
        <w:b/>
        <w:bCs/>
        <w:i w:val="0"/>
        <w:iCs w:val="0"/>
        <w:smallCaps w:val="0"/>
        <w:strike w:val="0"/>
        <w:color w:val="000000"/>
        <w:spacing w:val="0"/>
        <w:w w:val="100"/>
        <w:position w:val="0"/>
        <w:sz w:val="20"/>
        <w:szCs w:val="20"/>
        <w:u w:val="none"/>
        <w:lang w:val="en-GB"/>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85F3EF1"/>
    <w:multiLevelType w:val="hybridMultilevel"/>
    <w:tmpl w:val="0D7230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0" w15:restartNumberingAfterBreak="0">
    <w:nsid w:val="68C21859"/>
    <w:multiLevelType w:val="hybridMultilevel"/>
    <w:tmpl w:val="742E7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B5C71B0"/>
    <w:multiLevelType w:val="hybridMultilevel"/>
    <w:tmpl w:val="91585284"/>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42" w15:restartNumberingAfterBreak="0">
    <w:nsid w:val="70083C48"/>
    <w:multiLevelType w:val="hybridMultilevel"/>
    <w:tmpl w:val="E85E0D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00D76DA"/>
    <w:multiLevelType w:val="hybridMultilevel"/>
    <w:tmpl w:val="AC00FF4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4" w15:restartNumberingAfterBreak="0">
    <w:nsid w:val="723657D8"/>
    <w:multiLevelType w:val="hybridMultilevel"/>
    <w:tmpl w:val="92EAB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E137DC"/>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AF971F4"/>
    <w:multiLevelType w:val="hybridMultilevel"/>
    <w:tmpl w:val="B808A5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280012"/>
    <w:multiLevelType w:val="hybridMultilevel"/>
    <w:tmpl w:val="C4601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BE434CE"/>
    <w:multiLevelType w:val="hybridMultilevel"/>
    <w:tmpl w:val="08E2463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9" w15:restartNumberingAfterBreak="0">
    <w:nsid w:val="7C5F159E"/>
    <w:multiLevelType w:val="multilevel"/>
    <w:tmpl w:val="1FAC5AF4"/>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en-GB"/>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1"/>
  </w:num>
  <w:num w:numId="3">
    <w:abstractNumId w:val="14"/>
  </w:num>
  <w:num w:numId="4">
    <w:abstractNumId w:val="49"/>
  </w:num>
  <w:num w:numId="5">
    <w:abstractNumId w:val="32"/>
  </w:num>
  <w:num w:numId="6">
    <w:abstractNumId w:val="36"/>
  </w:num>
  <w:num w:numId="7">
    <w:abstractNumId w:val="43"/>
  </w:num>
  <w:num w:numId="8">
    <w:abstractNumId w:val="20"/>
  </w:num>
  <w:num w:numId="9">
    <w:abstractNumId w:val="22"/>
  </w:num>
  <w:num w:numId="10">
    <w:abstractNumId w:val="27"/>
  </w:num>
  <w:num w:numId="11">
    <w:abstractNumId w:val="38"/>
  </w:num>
  <w:num w:numId="12">
    <w:abstractNumId w:val="17"/>
  </w:num>
  <w:num w:numId="13">
    <w:abstractNumId w:val="35"/>
  </w:num>
  <w:num w:numId="14">
    <w:abstractNumId w:val="44"/>
  </w:num>
  <w:num w:numId="15">
    <w:abstractNumId w:val="48"/>
  </w:num>
  <w:num w:numId="16">
    <w:abstractNumId w:val="41"/>
  </w:num>
  <w:num w:numId="17">
    <w:abstractNumId w:val="12"/>
  </w:num>
  <w:num w:numId="18">
    <w:abstractNumId w:val="7"/>
  </w:num>
  <w:num w:numId="19">
    <w:abstractNumId w:val="3"/>
  </w:num>
  <w:num w:numId="20">
    <w:abstractNumId w:val="24"/>
  </w:num>
  <w:num w:numId="21">
    <w:abstractNumId w:val="13"/>
  </w:num>
  <w:num w:numId="22">
    <w:abstractNumId w:val="42"/>
  </w:num>
  <w:num w:numId="23">
    <w:abstractNumId w:val="4"/>
  </w:num>
  <w:num w:numId="24">
    <w:abstractNumId w:val="6"/>
  </w:num>
  <w:num w:numId="25">
    <w:abstractNumId w:val="21"/>
  </w:num>
  <w:num w:numId="26">
    <w:abstractNumId w:val="37"/>
  </w:num>
  <w:num w:numId="27">
    <w:abstractNumId w:val="33"/>
  </w:num>
  <w:num w:numId="28">
    <w:abstractNumId w:val="16"/>
  </w:num>
  <w:num w:numId="29">
    <w:abstractNumId w:val="46"/>
  </w:num>
  <w:num w:numId="30">
    <w:abstractNumId w:val="30"/>
  </w:num>
  <w:num w:numId="31">
    <w:abstractNumId w:val="26"/>
  </w:num>
  <w:num w:numId="32">
    <w:abstractNumId w:val="9"/>
  </w:num>
  <w:num w:numId="33">
    <w:abstractNumId w:val="25"/>
  </w:num>
  <w:num w:numId="34">
    <w:abstractNumId w:val="0"/>
  </w:num>
  <w:num w:numId="35">
    <w:abstractNumId w:val="31"/>
  </w:num>
  <w:num w:numId="36">
    <w:abstractNumId w:val="45"/>
  </w:num>
  <w:num w:numId="37">
    <w:abstractNumId w:val="10"/>
  </w:num>
  <w:num w:numId="38">
    <w:abstractNumId w:val="5"/>
  </w:num>
  <w:num w:numId="39">
    <w:abstractNumId w:val="29"/>
  </w:num>
  <w:num w:numId="40">
    <w:abstractNumId w:val="28"/>
  </w:num>
  <w:num w:numId="41">
    <w:abstractNumId w:val="34"/>
  </w:num>
  <w:num w:numId="42">
    <w:abstractNumId w:val="39"/>
  </w:num>
  <w:num w:numId="43">
    <w:abstractNumId w:val="40"/>
  </w:num>
  <w:num w:numId="44">
    <w:abstractNumId w:val="15"/>
  </w:num>
  <w:num w:numId="45">
    <w:abstractNumId w:val="47"/>
  </w:num>
  <w:num w:numId="46">
    <w:abstractNumId w:val="19"/>
  </w:num>
  <w:num w:numId="47">
    <w:abstractNumId w:val="2"/>
  </w:num>
  <w:num w:numId="48">
    <w:abstractNumId w:val="23"/>
  </w:num>
  <w:num w:numId="49">
    <w:abstractNumId w:val="18"/>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AC"/>
    <w:rsid w:val="00004BBD"/>
    <w:rsid w:val="000121C4"/>
    <w:rsid w:val="00014F35"/>
    <w:rsid w:val="00015D37"/>
    <w:rsid w:val="00020510"/>
    <w:rsid w:val="0002356F"/>
    <w:rsid w:val="00024156"/>
    <w:rsid w:val="000348C1"/>
    <w:rsid w:val="00035B05"/>
    <w:rsid w:val="00036F3C"/>
    <w:rsid w:val="00041277"/>
    <w:rsid w:val="00051E15"/>
    <w:rsid w:val="000532AC"/>
    <w:rsid w:val="000549AC"/>
    <w:rsid w:val="00071E2C"/>
    <w:rsid w:val="000749CF"/>
    <w:rsid w:val="0009326F"/>
    <w:rsid w:val="000A3905"/>
    <w:rsid w:val="000C32A1"/>
    <w:rsid w:val="000C51B7"/>
    <w:rsid w:val="000D0F9D"/>
    <w:rsid w:val="000D2C9E"/>
    <w:rsid w:val="000E2887"/>
    <w:rsid w:val="000F279C"/>
    <w:rsid w:val="000F6504"/>
    <w:rsid w:val="00103A4C"/>
    <w:rsid w:val="00112068"/>
    <w:rsid w:val="00114C17"/>
    <w:rsid w:val="001158A1"/>
    <w:rsid w:val="001167A3"/>
    <w:rsid w:val="00117C53"/>
    <w:rsid w:val="00121223"/>
    <w:rsid w:val="00124223"/>
    <w:rsid w:val="00131936"/>
    <w:rsid w:val="00131A8B"/>
    <w:rsid w:val="00136584"/>
    <w:rsid w:val="0014478B"/>
    <w:rsid w:val="00150D69"/>
    <w:rsid w:val="00153408"/>
    <w:rsid w:val="00153444"/>
    <w:rsid w:val="00176C35"/>
    <w:rsid w:val="00181435"/>
    <w:rsid w:val="00184BBC"/>
    <w:rsid w:val="00184E71"/>
    <w:rsid w:val="00186FA3"/>
    <w:rsid w:val="00190BF4"/>
    <w:rsid w:val="00191704"/>
    <w:rsid w:val="00193694"/>
    <w:rsid w:val="00196A0C"/>
    <w:rsid w:val="001B096D"/>
    <w:rsid w:val="001C1B20"/>
    <w:rsid w:val="001D190F"/>
    <w:rsid w:val="001D5A30"/>
    <w:rsid w:val="001E068E"/>
    <w:rsid w:val="001E0DCC"/>
    <w:rsid w:val="001E4D33"/>
    <w:rsid w:val="001F47E6"/>
    <w:rsid w:val="0021089D"/>
    <w:rsid w:val="00217241"/>
    <w:rsid w:val="00230BE2"/>
    <w:rsid w:val="00233ED8"/>
    <w:rsid w:val="002403EF"/>
    <w:rsid w:val="00241A74"/>
    <w:rsid w:val="00253FE9"/>
    <w:rsid w:val="00257AD5"/>
    <w:rsid w:val="00261F64"/>
    <w:rsid w:val="00264F33"/>
    <w:rsid w:val="0028259E"/>
    <w:rsid w:val="00282C96"/>
    <w:rsid w:val="002A02B9"/>
    <w:rsid w:val="002B7B6A"/>
    <w:rsid w:val="002C40FF"/>
    <w:rsid w:val="002C7ADD"/>
    <w:rsid w:val="002D6E32"/>
    <w:rsid w:val="002E665E"/>
    <w:rsid w:val="002E76BD"/>
    <w:rsid w:val="002F087E"/>
    <w:rsid w:val="002F1265"/>
    <w:rsid w:val="002F6AE1"/>
    <w:rsid w:val="0033210A"/>
    <w:rsid w:val="00352704"/>
    <w:rsid w:val="003646AC"/>
    <w:rsid w:val="00370C81"/>
    <w:rsid w:val="00370FB9"/>
    <w:rsid w:val="00375966"/>
    <w:rsid w:val="00377ED7"/>
    <w:rsid w:val="0038114E"/>
    <w:rsid w:val="00381A4B"/>
    <w:rsid w:val="0039004E"/>
    <w:rsid w:val="0039065E"/>
    <w:rsid w:val="003948D2"/>
    <w:rsid w:val="003A6906"/>
    <w:rsid w:val="003C0186"/>
    <w:rsid w:val="003C1A17"/>
    <w:rsid w:val="003C526A"/>
    <w:rsid w:val="003C7C54"/>
    <w:rsid w:val="003C7F1D"/>
    <w:rsid w:val="003D38B3"/>
    <w:rsid w:val="003E1F10"/>
    <w:rsid w:val="003E721A"/>
    <w:rsid w:val="0042524E"/>
    <w:rsid w:val="0042701C"/>
    <w:rsid w:val="00432541"/>
    <w:rsid w:val="00433759"/>
    <w:rsid w:val="00443871"/>
    <w:rsid w:val="004502E2"/>
    <w:rsid w:val="00450A2B"/>
    <w:rsid w:val="004558DC"/>
    <w:rsid w:val="00460B6D"/>
    <w:rsid w:val="00470A70"/>
    <w:rsid w:val="00473683"/>
    <w:rsid w:val="00474636"/>
    <w:rsid w:val="004830A5"/>
    <w:rsid w:val="00485CA9"/>
    <w:rsid w:val="00485DFB"/>
    <w:rsid w:val="00490722"/>
    <w:rsid w:val="00490946"/>
    <w:rsid w:val="00494398"/>
    <w:rsid w:val="00497AF1"/>
    <w:rsid w:val="004A1645"/>
    <w:rsid w:val="004B795F"/>
    <w:rsid w:val="004D5A69"/>
    <w:rsid w:val="00525963"/>
    <w:rsid w:val="00530797"/>
    <w:rsid w:val="00531CD4"/>
    <w:rsid w:val="005510D3"/>
    <w:rsid w:val="005512AB"/>
    <w:rsid w:val="00552A56"/>
    <w:rsid w:val="0056213A"/>
    <w:rsid w:val="00563016"/>
    <w:rsid w:val="00563181"/>
    <w:rsid w:val="00575060"/>
    <w:rsid w:val="00576E02"/>
    <w:rsid w:val="005814BB"/>
    <w:rsid w:val="00582D13"/>
    <w:rsid w:val="00582E79"/>
    <w:rsid w:val="0058441F"/>
    <w:rsid w:val="0058799E"/>
    <w:rsid w:val="0059047A"/>
    <w:rsid w:val="005A430C"/>
    <w:rsid w:val="005B00DD"/>
    <w:rsid w:val="005C0155"/>
    <w:rsid w:val="005C1D7A"/>
    <w:rsid w:val="005C298A"/>
    <w:rsid w:val="005C5A08"/>
    <w:rsid w:val="005D624D"/>
    <w:rsid w:val="005D782F"/>
    <w:rsid w:val="005E2046"/>
    <w:rsid w:val="005E7D92"/>
    <w:rsid w:val="005F1FFE"/>
    <w:rsid w:val="005F471B"/>
    <w:rsid w:val="0060679A"/>
    <w:rsid w:val="006153C0"/>
    <w:rsid w:val="0061623C"/>
    <w:rsid w:val="00620DC5"/>
    <w:rsid w:val="00627F7A"/>
    <w:rsid w:val="00653926"/>
    <w:rsid w:val="006546E3"/>
    <w:rsid w:val="00662CEE"/>
    <w:rsid w:val="00662FD2"/>
    <w:rsid w:val="0067137A"/>
    <w:rsid w:val="00673B05"/>
    <w:rsid w:val="00674825"/>
    <w:rsid w:val="006768D4"/>
    <w:rsid w:val="00680D34"/>
    <w:rsid w:val="00681062"/>
    <w:rsid w:val="006871FE"/>
    <w:rsid w:val="006A6F44"/>
    <w:rsid w:val="006D0AA6"/>
    <w:rsid w:val="006D56D7"/>
    <w:rsid w:val="006E3E7E"/>
    <w:rsid w:val="006E5591"/>
    <w:rsid w:val="006F3EFB"/>
    <w:rsid w:val="0070385A"/>
    <w:rsid w:val="007128B0"/>
    <w:rsid w:val="00721D35"/>
    <w:rsid w:val="007322C6"/>
    <w:rsid w:val="007341F9"/>
    <w:rsid w:val="007501D2"/>
    <w:rsid w:val="00756F7A"/>
    <w:rsid w:val="0076290D"/>
    <w:rsid w:val="00767F03"/>
    <w:rsid w:val="00770BC0"/>
    <w:rsid w:val="00775EF3"/>
    <w:rsid w:val="00782639"/>
    <w:rsid w:val="00785EB4"/>
    <w:rsid w:val="00790648"/>
    <w:rsid w:val="007A3F79"/>
    <w:rsid w:val="007A7B26"/>
    <w:rsid w:val="007C3786"/>
    <w:rsid w:val="007C615F"/>
    <w:rsid w:val="007C772D"/>
    <w:rsid w:val="00811CFB"/>
    <w:rsid w:val="0082514F"/>
    <w:rsid w:val="00825ED7"/>
    <w:rsid w:val="008407FA"/>
    <w:rsid w:val="008432E2"/>
    <w:rsid w:val="00855575"/>
    <w:rsid w:val="008574D5"/>
    <w:rsid w:val="00865C7D"/>
    <w:rsid w:val="008667AD"/>
    <w:rsid w:val="008705F0"/>
    <w:rsid w:val="008864E3"/>
    <w:rsid w:val="00886EF8"/>
    <w:rsid w:val="00894DD8"/>
    <w:rsid w:val="00895A78"/>
    <w:rsid w:val="008C03A4"/>
    <w:rsid w:val="008C4586"/>
    <w:rsid w:val="008D2205"/>
    <w:rsid w:val="008D54BB"/>
    <w:rsid w:val="008E620D"/>
    <w:rsid w:val="008F2536"/>
    <w:rsid w:val="008F580C"/>
    <w:rsid w:val="009001AE"/>
    <w:rsid w:val="0090283C"/>
    <w:rsid w:val="00907494"/>
    <w:rsid w:val="00913F23"/>
    <w:rsid w:val="00921810"/>
    <w:rsid w:val="0092351C"/>
    <w:rsid w:val="009248D9"/>
    <w:rsid w:val="00924D65"/>
    <w:rsid w:val="00931A95"/>
    <w:rsid w:val="00950E46"/>
    <w:rsid w:val="00952C4D"/>
    <w:rsid w:val="00953E13"/>
    <w:rsid w:val="009565EC"/>
    <w:rsid w:val="00974CA1"/>
    <w:rsid w:val="009909DB"/>
    <w:rsid w:val="00991A47"/>
    <w:rsid w:val="009B0053"/>
    <w:rsid w:val="009B269C"/>
    <w:rsid w:val="009B6250"/>
    <w:rsid w:val="009C5168"/>
    <w:rsid w:val="009D2878"/>
    <w:rsid w:val="009E3B58"/>
    <w:rsid w:val="009E6D3A"/>
    <w:rsid w:val="009F3388"/>
    <w:rsid w:val="009F760E"/>
    <w:rsid w:val="00A00865"/>
    <w:rsid w:val="00A0195D"/>
    <w:rsid w:val="00A067CC"/>
    <w:rsid w:val="00A1232A"/>
    <w:rsid w:val="00A134B1"/>
    <w:rsid w:val="00A23F14"/>
    <w:rsid w:val="00A25EE7"/>
    <w:rsid w:val="00A2798C"/>
    <w:rsid w:val="00A352FB"/>
    <w:rsid w:val="00A4047D"/>
    <w:rsid w:val="00A41239"/>
    <w:rsid w:val="00A4360A"/>
    <w:rsid w:val="00A46471"/>
    <w:rsid w:val="00A50B2F"/>
    <w:rsid w:val="00A523A3"/>
    <w:rsid w:val="00A65A69"/>
    <w:rsid w:val="00A7117D"/>
    <w:rsid w:val="00A8450F"/>
    <w:rsid w:val="00A94109"/>
    <w:rsid w:val="00A94962"/>
    <w:rsid w:val="00AA098F"/>
    <w:rsid w:val="00AA0DA5"/>
    <w:rsid w:val="00AA29F0"/>
    <w:rsid w:val="00AA4009"/>
    <w:rsid w:val="00AA4201"/>
    <w:rsid w:val="00AA691A"/>
    <w:rsid w:val="00AC16C5"/>
    <w:rsid w:val="00AC7193"/>
    <w:rsid w:val="00AD12BC"/>
    <w:rsid w:val="00AF282D"/>
    <w:rsid w:val="00B000B2"/>
    <w:rsid w:val="00B048A6"/>
    <w:rsid w:val="00B2160D"/>
    <w:rsid w:val="00B24125"/>
    <w:rsid w:val="00B25EC9"/>
    <w:rsid w:val="00B36371"/>
    <w:rsid w:val="00B46CA2"/>
    <w:rsid w:val="00B65222"/>
    <w:rsid w:val="00B67E18"/>
    <w:rsid w:val="00B73D84"/>
    <w:rsid w:val="00B74C98"/>
    <w:rsid w:val="00B97691"/>
    <w:rsid w:val="00BB093A"/>
    <w:rsid w:val="00BB72BA"/>
    <w:rsid w:val="00BC2A68"/>
    <w:rsid w:val="00BD2E92"/>
    <w:rsid w:val="00BE07F7"/>
    <w:rsid w:val="00BE3604"/>
    <w:rsid w:val="00BE4A4E"/>
    <w:rsid w:val="00C06286"/>
    <w:rsid w:val="00C066C8"/>
    <w:rsid w:val="00C068E3"/>
    <w:rsid w:val="00C165AB"/>
    <w:rsid w:val="00C2356C"/>
    <w:rsid w:val="00C238B0"/>
    <w:rsid w:val="00C31AB2"/>
    <w:rsid w:val="00C40002"/>
    <w:rsid w:val="00C44BFE"/>
    <w:rsid w:val="00C4717B"/>
    <w:rsid w:val="00C503F9"/>
    <w:rsid w:val="00C512A3"/>
    <w:rsid w:val="00C60577"/>
    <w:rsid w:val="00C65CA5"/>
    <w:rsid w:val="00C7733A"/>
    <w:rsid w:val="00CA1241"/>
    <w:rsid w:val="00CA6BDE"/>
    <w:rsid w:val="00CB22E5"/>
    <w:rsid w:val="00CB37EE"/>
    <w:rsid w:val="00CC1AF6"/>
    <w:rsid w:val="00CC6EF9"/>
    <w:rsid w:val="00CD18A4"/>
    <w:rsid w:val="00CD5206"/>
    <w:rsid w:val="00CD5C05"/>
    <w:rsid w:val="00CE1F58"/>
    <w:rsid w:val="00CE4015"/>
    <w:rsid w:val="00CF169B"/>
    <w:rsid w:val="00CF7243"/>
    <w:rsid w:val="00D10709"/>
    <w:rsid w:val="00D20452"/>
    <w:rsid w:val="00D216F8"/>
    <w:rsid w:val="00D27431"/>
    <w:rsid w:val="00D3141A"/>
    <w:rsid w:val="00D3194B"/>
    <w:rsid w:val="00D3790D"/>
    <w:rsid w:val="00D50F4D"/>
    <w:rsid w:val="00D564C8"/>
    <w:rsid w:val="00D65F57"/>
    <w:rsid w:val="00D73C75"/>
    <w:rsid w:val="00D80316"/>
    <w:rsid w:val="00D87F49"/>
    <w:rsid w:val="00D90191"/>
    <w:rsid w:val="00D91DAE"/>
    <w:rsid w:val="00D93F7F"/>
    <w:rsid w:val="00D94AFC"/>
    <w:rsid w:val="00D96DE4"/>
    <w:rsid w:val="00DA6B06"/>
    <w:rsid w:val="00DA7307"/>
    <w:rsid w:val="00DB61E5"/>
    <w:rsid w:val="00DC22C4"/>
    <w:rsid w:val="00DD3E7D"/>
    <w:rsid w:val="00DD703C"/>
    <w:rsid w:val="00DE6888"/>
    <w:rsid w:val="00DF1137"/>
    <w:rsid w:val="00E0206F"/>
    <w:rsid w:val="00E05B5D"/>
    <w:rsid w:val="00E1012C"/>
    <w:rsid w:val="00E10938"/>
    <w:rsid w:val="00E2262D"/>
    <w:rsid w:val="00E24DB8"/>
    <w:rsid w:val="00E32596"/>
    <w:rsid w:val="00E33BEF"/>
    <w:rsid w:val="00E34A2F"/>
    <w:rsid w:val="00E35352"/>
    <w:rsid w:val="00E45006"/>
    <w:rsid w:val="00E457AC"/>
    <w:rsid w:val="00E56E5A"/>
    <w:rsid w:val="00E76A16"/>
    <w:rsid w:val="00E8491C"/>
    <w:rsid w:val="00E85186"/>
    <w:rsid w:val="00E85D7B"/>
    <w:rsid w:val="00E9114A"/>
    <w:rsid w:val="00E951D0"/>
    <w:rsid w:val="00EA0B68"/>
    <w:rsid w:val="00EA1938"/>
    <w:rsid w:val="00EA6F6A"/>
    <w:rsid w:val="00EB078C"/>
    <w:rsid w:val="00ED12D5"/>
    <w:rsid w:val="00ED1464"/>
    <w:rsid w:val="00ED32E2"/>
    <w:rsid w:val="00ED6972"/>
    <w:rsid w:val="00EE178F"/>
    <w:rsid w:val="00EE6E4A"/>
    <w:rsid w:val="00EF2638"/>
    <w:rsid w:val="00EF60FC"/>
    <w:rsid w:val="00EF719A"/>
    <w:rsid w:val="00F01C60"/>
    <w:rsid w:val="00F01E00"/>
    <w:rsid w:val="00F053C4"/>
    <w:rsid w:val="00F05B70"/>
    <w:rsid w:val="00F13270"/>
    <w:rsid w:val="00F31D2A"/>
    <w:rsid w:val="00F338B4"/>
    <w:rsid w:val="00F50966"/>
    <w:rsid w:val="00F5122F"/>
    <w:rsid w:val="00F737F8"/>
    <w:rsid w:val="00F77E98"/>
    <w:rsid w:val="00F85790"/>
    <w:rsid w:val="00FB2A0B"/>
    <w:rsid w:val="00FB3983"/>
    <w:rsid w:val="00FC648A"/>
    <w:rsid w:val="00FD0E90"/>
    <w:rsid w:val="00FD61A8"/>
    <w:rsid w:val="00FE5428"/>
    <w:rsid w:val="00FF1992"/>
    <w:rsid w:val="00FF6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898AF64"/>
  <w15:docId w15:val="{BFC9F771-209C-43AC-8255-A4889D21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List Paragraph12,F5 List Paragraph"/>
    <w:basedOn w:val="Normal"/>
    <w:link w:val="ListParagraphChar"/>
    <w:uiPriority w:val="34"/>
    <w:qFormat/>
    <w:rsid w:val="000532AC"/>
    <w:pPr>
      <w:ind w:left="720"/>
      <w:contextualSpacing/>
    </w:pPr>
  </w:style>
  <w:style w:type="character" w:styleId="Hyperlink">
    <w:name w:val="Hyperlink"/>
    <w:basedOn w:val="DefaultParagraphFont"/>
    <w:uiPriority w:val="99"/>
    <w:unhideWhenUsed/>
    <w:rsid w:val="00D27431"/>
    <w:rPr>
      <w:color w:val="0000FF" w:themeColor="hyperlink"/>
      <w:u w:val="single"/>
    </w:rPr>
  </w:style>
  <w:style w:type="character" w:customStyle="1" w:styleId="c16">
    <w:name w:val="c16"/>
    <w:basedOn w:val="DefaultParagraphFont"/>
    <w:rsid w:val="008E620D"/>
  </w:style>
  <w:style w:type="character" w:customStyle="1" w:styleId="c4">
    <w:name w:val="c4"/>
    <w:basedOn w:val="DefaultParagraphFont"/>
    <w:rsid w:val="008E620D"/>
  </w:style>
  <w:style w:type="paragraph" w:styleId="IntenseQuote">
    <w:name w:val="Intense Quote"/>
    <w:basedOn w:val="Normal"/>
    <w:next w:val="Normal"/>
    <w:link w:val="IntenseQuoteChar"/>
    <w:uiPriority w:val="30"/>
    <w:qFormat/>
    <w:rsid w:val="006A6F4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A6F44"/>
    <w:rPr>
      <w:b/>
      <w:bCs/>
      <w:i/>
      <w:iCs/>
      <w:color w:val="4F81BD" w:themeColor="accent1"/>
    </w:rPr>
  </w:style>
  <w:style w:type="paragraph" w:styleId="Header">
    <w:name w:val="header"/>
    <w:basedOn w:val="Normal"/>
    <w:link w:val="HeaderChar"/>
    <w:uiPriority w:val="99"/>
    <w:unhideWhenUsed/>
    <w:rsid w:val="00425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24E"/>
  </w:style>
  <w:style w:type="paragraph" w:styleId="BalloonText">
    <w:name w:val="Balloon Text"/>
    <w:basedOn w:val="Normal"/>
    <w:link w:val="BalloonTextChar"/>
    <w:uiPriority w:val="99"/>
    <w:semiHidden/>
    <w:unhideWhenUsed/>
    <w:rsid w:val="00AA4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201"/>
    <w:rPr>
      <w:rFonts w:ascii="Tahoma" w:hAnsi="Tahoma" w:cs="Tahoma"/>
      <w:sz w:val="16"/>
      <w:szCs w:val="16"/>
    </w:rPr>
  </w:style>
  <w:style w:type="paragraph" w:styleId="Footer">
    <w:name w:val="footer"/>
    <w:basedOn w:val="Normal"/>
    <w:link w:val="FooterChar"/>
    <w:uiPriority w:val="99"/>
    <w:unhideWhenUsed/>
    <w:rsid w:val="00AA4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201"/>
  </w:style>
  <w:style w:type="character" w:styleId="FollowedHyperlink">
    <w:name w:val="FollowedHyperlink"/>
    <w:basedOn w:val="DefaultParagraphFont"/>
    <w:uiPriority w:val="99"/>
    <w:semiHidden/>
    <w:unhideWhenUsed/>
    <w:rsid w:val="00CF7243"/>
    <w:rPr>
      <w:color w:val="800080" w:themeColor="followedHyperlink"/>
      <w:u w:val="single"/>
    </w:rPr>
  </w:style>
  <w:style w:type="character" w:customStyle="1" w:styleId="Bodytext2">
    <w:name w:val="Body text (2)_"/>
    <w:link w:val="Bodytext20"/>
    <w:rsid w:val="00A067CC"/>
    <w:rPr>
      <w:rFonts w:ascii="Arial" w:eastAsia="Arial" w:hAnsi="Arial" w:cs="Arial"/>
      <w:sz w:val="20"/>
      <w:szCs w:val="20"/>
      <w:shd w:val="clear" w:color="auto" w:fill="FFFFFF"/>
    </w:rPr>
  </w:style>
  <w:style w:type="paragraph" w:customStyle="1" w:styleId="Bodytext20">
    <w:name w:val="Body text (2)"/>
    <w:basedOn w:val="Normal"/>
    <w:link w:val="Bodytext2"/>
    <w:rsid w:val="00A067CC"/>
    <w:pPr>
      <w:shd w:val="clear" w:color="auto" w:fill="FFFFFF"/>
      <w:spacing w:after="240" w:line="370" w:lineRule="exact"/>
      <w:ind w:hanging="640"/>
      <w:jc w:val="center"/>
    </w:pPr>
    <w:rPr>
      <w:rFonts w:ascii="Arial" w:eastAsia="Arial" w:hAnsi="Arial" w:cs="Arial"/>
      <w:sz w:val="20"/>
      <w:szCs w:val="20"/>
    </w:rPr>
  </w:style>
  <w:style w:type="character" w:customStyle="1" w:styleId="Bodytext">
    <w:name w:val="Body text_"/>
    <w:link w:val="BodyText7"/>
    <w:rsid w:val="00A067CC"/>
    <w:rPr>
      <w:rFonts w:ascii="Arial" w:eastAsia="Arial" w:hAnsi="Arial" w:cs="Arial"/>
      <w:sz w:val="20"/>
      <w:szCs w:val="20"/>
      <w:shd w:val="clear" w:color="auto" w:fill="FFFFFF"/>
    </w:rPr>
  </w:style>
  <w:style w:type="paragraph" w:customStyle="1" w:styleId="BodyText7">
    <w:name w:val="Body Text7"/>
    <w:basedOn w:val="Normal"/>
    <w:link w:val="Bodytext"/>
    <w:rsid w:val="00A067CC"/>
    <w:pPr>
      <w:shd w:val="clear" w:color="auto" w:fill="FFFFFF"/>
      <w:spacing w:before="240" w:after="240" w:line="298" w:lineRule="exact"/>
      <w:ind w:hanging="640"/>
      <w:jc w:val="both"/>
    </w:pPr>
    <w:rPr>
      <w:rFonts w:ascii="Arial" w:eastAsia="Arial" w:hAnsi="Arial" w:cs="Arial"/>
      <w:sz w:val="20"/>
      <w:szCs w:val="20"/>
    </w:rPr>
  </w:style>
  <w:style w:type="character" w:customStyle="1" w:styleId="Heading1">
    <w:name w:val="Heading #1_"/>
    <w:link w:val="Heading10"/>
    <w:rsid w:val="00497AF1"/>
    <w:rPr>
      <w:rFonts w:ascii="Arial" w:eastAsia="Arial" w:hAnsi="Arial" w:cs="Arial"/>
      <w:sz w:val="20"/>
      <w:szCs w:val="20"/>
      <w:shd w:val="clear" w:color="auto" w:fill="FFFFFF"/>
    </w:rPr>
  </w:style>
  <w:style w:type="paragraph" w:customStyle="1" w:styleId="Heading10">
    <w:name w:val="Heading #1"/>
    <w:basedOn w:val="Normal"/>
    <w:link w:val="Heading1"/>
    <w:rsid w:val="00497AF1"/>
    <w:pPr>
      <w:shd w:val="clear" w:color="auto" w:fill="FFFFFF"/>
      <w:spacing w:before="240" w:after="240" w:line="0" w:lineRule="atLeast"/>
      <w:ind w:hanging="640"/>
      <w:jc w:val="both"/>
      <w:outlineLvl w:val="0"/>
    </w:pPr>
    <w:rPr>
      <w:rFonts w:ascii="Arial" w:eastAsia="Arial" w:hAnsi="Arial" w:cs="Arial"/>
      <w:sz w:val="20"/>
      <w:szCs w:val="20"/>
    </w:rPr>
  </w:style>
  <w:style w:type="character" w:customStyle="1" w:styleId="Tableofcontents">
    <w:name w:val="Table of contents_"/>
    <w:link w:val="Tableofcontents0"/>
    <w:rsid w:val="00497AF1"/>
    <w:rPr>
      <w:rFonts w:ascii="Arial" w:eastAsia="Arial" w:hAnsi="Arial" w:cs="Arial"/>
      <w:sz w:val="20"/>
      <w:szCs w:val="20"/>
      <w:shd w:val="clear" w:color="auto" w:fill="FFFFFF"/>
    </w:rPr>
  </w:style>
  <w:style w:type="paragraph" w:customStyle="1" w:styleId="Tableofcontents0">
    <w:name w:val="Table of contents"/>
    <w:basedOn w:val="Normal"/>
    <w:link w:val="Tableofcontents"/>
    <w:rsid w:val="00497AF1"/>
    <w:pPr>
      <w:shd w:val="clear" w:color="auto" w:fill="FFFFFF"/>
      <w:spacing w:after="0" w:line="600" w:lineRule="exact"/>
      <w:jc w:val="both"/>
    </w:pPr>
    <w:rPr>
      <w:rFonts w:ascii="Arial" w:eastAsia="Arial" w:hAnsi="Arial" w:cs="Arial"/>
      <w:sz w:val="20"/>
      <w:szCs w:val="20"/>
    </w:rPr>
  </w:style>
  <w:style w:type="character" w:customStyle="1" w:styleId="BodytextBold">
    <w:name w:val="Body text + Bold"/>
    <w:rsid w:val="00497AF1"/>
    <w:rPr>
      <w:rFonts w:ascii="Arial" w:eastAsia="Arial" w:hAnsi="Arial" w:cs="Arial"/>
      <w:b/>
      <w:bCs/>
      <w:i w:val="0"/>
      <w:iCs w:val="0"/>
      <w:smallCaps w:val="0"/>
      <w:strike w:val="0"/>
      <w:spacing w:val="0"/>
      <w:sz w:val="20"/>
      <w:szCs w:val="20"/>
    </w:rPr>
  </w:style>
  <w:style w:type="table" w:styleId="TableGrid">
    <w:name w:val="Table Grid"/>
    <w:basedOn w:val="TableNormal"/>
    <w:uiPriority w:val="59"/>
    <w:rsid w:val="00F8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5790"/>
    <w:pPr>
      <w:spacing w:after="0" w:line="240" w:lineRule="auto"/>
    </w:pPr>
  </w:style>
  <w:style w:type="character" w:styleId="CommentReference">
    <w:name w:val="annotation reference"/>
    <w:basedOn w:val="DefaultParagraphFont"/>
    <w:uiPriority w:val="99"/>
    <w:semiHidden/>
    <w:unhideWhenUsed/>
    <w:rsid w:val="00035B05"/>
    <w:rPr>
      <w:sz w:val="16"/>
      <w:szCs w:val="16"/>
    </w:rPr>
  </w:style>
  <w:style w:type="paragraph" w:styleId="CommentText">
    <w:name w:val="annotation text"/>
    <w:basedOn w:val="Normal"/>
    <w:link w:val="CommentTextChar"/>
    <w:uiPriority w:val="99"/>
    <w:semiHidden/>
    <w:unhideWhenUsed/>
    <w:rsid w:val="00035B05"/>
    <w:pPr>
      <w:spacing w:line="240" w:lineRule="auto"/>
    </w:pPr>
    <w:rPr>
      <w:sz w:val="20"/>
      <w:szCs w:val="20"/>
    </w:rPr>
  </w:style>
  <w:style w:type="character" w:customStyle="1" w:styleId="CommentTextChar">
    <w:name w:val="Comment Text Char"/>
    <w:basedOn w:val="DefaultParagraphFont"/>
    <w:link w:val="CommentText"/>
    <w:uiPriority w:val="99"/>
    <w:semiHidden/>
    <w:rsid w:val="00035B05"/>
    <w:rPr>
      <w:sz w:val="20"/>
      <w:szCs w:val="20"/>
    </w:rPr>
  </w:style>
  <w:style w:type="paragraph" w:styleId="CommentSubject">
    <w:name w:val="annotation subject"/>
    <w:basedOn w:val="CommentText"/>
    <w:next w:val="CommentText"/>
    <w:link w:val="CommentSubjectChar"/>
    <w:uiPriority w:val="99"/>
    <w:semiHidden/>
    <w:unhideWhenUsed/>
    <w:rsid w:val="00035B05"/>
    <w:rPr>
      <w:b/>
      <w:bCs/>
    </w:rPr>
  </w:style>
  <w:style w:type="character" w:customStyle="1" w:styleId="CommentSubjectChar">
    <w:name w:val="Comment Subject Char"/>
    <w:basedOn w:val="CommentTextChar"/>
    <w:link w:val="CommentSubject"/>
    <w:uiPriority w:val="99"/>
    <w:semiHidden/>
    <w:rsid w:val="00035B05"/>
    <w:rPr>
      <w:b/>
      <w:bCs/>
      <w:sz w:val="20"/>
      <w:szCs w:val="20"/>
    </w:rPr>
  </w:style>
  <w:style w:type="paragraph" w:customStyle="1" w:styleId="ITTnumberlist">
    <w:name w:val="ITT number list"/>
    <w:basedOn w:val="Normal"/>
    <w:rsid w:val="00EA6F6A"/>
    <w:pPr>
      <w:numPr>
        <w:numId w:val="26"/>
      </w:numPr>
    </w:pPr>
  </w:style>
  <w:style w:type="paragraph" w:styleId="BodyText0">
    <w:name w:val="Body Text"/>
    <w:basedOn w:val="Normal"/>
    <w:link w:val="BodyTextChar"/>
    <w:rsid w:val="00A134B1"/>
    <w:pPr>
      <w:autoSpaceDE w:val="0"/>
      <w:autoSpaceDN w:val="0"/>
      <w:adjustRightInd w:val="0"/>
      <w:spacing w:after="0" w:line="240" w:lineRule="auto"/>
      <w:jc w:val="center"/>
    </w:pPr>
    <w:rPr>
      <w:rFonts w:ascii="Arial" w:eastAsia="Times New Roman" w:hAnsi="Arial" w:cs="Arial"/>
      <w:sz w:val="44"/>
      <w:szCs w:val="24"/>
      <w:lang w:eastAsia="en-GB"/>
    </w:rPr>
  </w:style>
  <w:style w:type="character" w:customStyle="1" w:styleId="BodyTextChar">
    <w:name w:val="Body Text Char"/>
    <w:basedOn w:val="DefaultParagraphFont"/>
    <w:link w:val="BodyText0"/>
    <w:rsid w:val="00A134B1"/>
    <w:rPr>
      <w:rFonts w:ascii="Arial" w:eastAsia="Times New Roman" w:hAnsi="Arial" w:cs="Arial"/>
      <w:sz w:val="44"/>
      <w:szCs w:val="24"/>
      <w:lang w:eastAsia="en-GB"/>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
    <w:basedOn w:val="DefaultParagraphFont"/>
    <w:link w:val="ListParagraph"/>
    <w:uiPriority w:val="34"/>
    <w:qFormat/>
    <w:locked/>
    <w:rsid w:val="005C0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2299">
      <w:bodyDiv w:val="1"/>
      <w:marLeft w:val="0"/>
      <w:marRight w:val="0"/>
      <w:marTop w:val="0"/>
      <w:marBottom w:val="0"/>
      <w:divBdr>
        <w:top w:val="none" w:sz="0" w:space="0" w:color="auto"/>
        <w:left w:val="none" w:sz="0" w:space="0" w:color="auto"/>
        <w:bottom w:val="none" w:sz="0" w:space="0" w:color="auto"/>
        <w:right w:val="none" w:sz="0" w:space="0" w:color="auto"/>
      </w:divBdr>
    </w:div>
    <w:div w:id="111484951">
      <w:bodyDiv w:val="1"/>
      <w:marLeft w:val="0"/>
      <w:marRight w:val="0"/>
      <w:marTop w:val="0"/>
      <w:marBottom w:val="0"/>
      <w:divBdr>
        <w:top w:val="none" w:sz="0" w:space="0" w:color="auto"/>
        <w:left w:val="none" w:sz="0" w:space="0" w:color="auto"/>
        <w:bottom w:val="none" w:sz="0" w:space="0" w:color="auto"/>
        <w:right w:val="none" w:sz="0" w:space="0" w:color="auto"/>
      </w:divBdr>
    </w:div>
    <w:div w:id="151139663">
      <w:bodyDiv w:val="1"/>
      <w:marLeft w:val="0"/>
      <w:marRight w:val="0"/>
      <w:marTop w:val="0"/>
      <w:marBottom w:val="0"/>
      <w:divBdr>
        <w:top w:val="none" w:sz="0" w:space="0" w:color="auto"/>
        <w:left w:val="none" w:sz="0" w:space="0" w:color="auto"/>
        <w:bottom w:val="none" w:sz="0" w:space="0" w:color="auto"/>
        <w:right w:val="none" w:sz="0" w:space="0" w:color="auto"/>
      </w:divBdr>
    </w:div>
    <w:div w:id="186722832">
      <w:bodyDiv w:val="1"/>
      <w:marLeft w:val="0"/>
      <w:marRight w:val="0"/>
      <w:marTop w:val="0"/>
      <w:marBottom w:val="0"/>
      <w:divBdr>
        <w:top w:val="none" w:sz="0" w:space="0" w:color="auto"/>
        <w:left w:val="none" w:sz="0" w:space="0" w:color="auto"/>
        <w:bottom w:val="none" w:sz="0" w:space="0" w:color="auto"/>
        <w:right w:val="none" w:sz="0" w:space="0" w:color="auto"/>
      </w:divBdr>
    </w:div>
    <w:div w:id="211550536">
      <w:bodyDiv w:val="1"/>
      <w:marLeft w:val="0"/>
      <w:marRight w:val="0"/>
      <w:marTop w:val="0"/>
      <w:marBottom w:val="0"/>
      <w:divBdr>
        <w:top w:val="none" w:sz="0" w:space="0" w:color="auto"/>
        <w:left w:val="none" w:sz="0" w:space="0" w:color="auto"/>
        <w:bottom w:val="none" w:sz="0" w:space="0" w:color="auto"/>
        <w:right w:val="none" w:sz="0" w:space="0" w:color="auto"/>
      </w:divBdr>
    </w:div>
    <w:div w:id="245191177">
      <w:bodyDiv w:val="1"/>
      <w:marLeft w:val="0"/>
      <w:marRight w:val="0"/>
      <w:marTop w:val="0"/>
      <w:marBottom w:val="0"/>
      <w:divBdr>
        <w:top w:val="none" w:sz="0" w:space="0" w:color="auto"/>
        <w:left w:val="none" w:sz="0" w:space="0" w:color="auto"/>
        <w:bottom w:val="none" w:sz="0" w:space="0" w:color="auto"/>
        <w:right w:val="none" w:sz="0" w:space="0" w:color="auto"/>
      </w:divBdr>
    </w:div>
    <w:div w:id="283276290">
      <w:bodyDiv w:val="1"/>
      <w:marLeft w:val="0"/>
      <w:marRight w:val="0"/>
      <w:marTop w:val="0"/>
      <w:marBottom w:val="0"/>
      <w:divBdr>
        <w:top w:val="none" w:sz="0" w:space="0" w:color="auto"/>
        <w:left w:val="none" w:sz="0" w:space="0" w:color="auto"/>
        <w:bottom w:val="none" w:sz="0" w:space="0" w:color="auto"/>
        <w:right w:val="none" w:sz="0" w:space="0" w:color="auto"/>
      </w:divBdr>
    </w:div>
    <w:div w:id="350225727">
      <w:bodyDiv w:val="1"/>
      <w:marLeft w:val="0"/>
      <w:marRight w:val="0"/>
      <w:marTop w:val="0"/>
      <w:marBottom w:val="0"/>
      <w:divBdr>
        <w:top w:val="none" w:sz="0" w:space="0" w:color="auto"/>
        <w:left w:val="none" w:sz="0" w:space="0" w:color="auto"/>
        <w:bottom w:val="none" w:sz="0" w:space="0" w:color="auto"/>
        <w:right w:val="none" w:sz="0" w:space="0" w:color="auto"/>
      </w:divBdr>
    </w:div>
    <w:div w:id="371157705">
      <w:bodyDiv w:val="1"/>
      <w:marLeft w:val="0"/>
      <w:marRight w:val="0"/>
      <w:marTop w:val="0"/>
      <w:marBottom w:val="0"/>
      <w:divBdr>
        <w:top w:val="none" w:sz="0" w:space="0" w:color="auto"/>
        <w:left w:val="none" w:sz="0" w:space="0" w:color="auto"/>
        <w:bottom w:val="none" w:sz="0" w:space="0" w:color="auto"/>
        <w:right w:val="none" w:sz="0" w:space="0" w:color="auto"/>
      </w:divBdr>
    </w:div>
    <w:div w:id="391083843">
      <w:bodyDiv w:val="1"/>
      <w:marLeft w:val="0"/>
      <w:marRight w:val="0"/>
      <w:marTop w:val="0"/>
      <w:marBottom w:val="0"/>
      <w:divBdr>
        <w:top w:val="none" w:sz="0" w:space="0" w:color="auto"/>
        <w:left w:val="none" w:sz="0" w:space="0" w:color="auto"/>
        <w:bottom w:val="none" w:sz="0" w:space="0" w:color="auto"/>
        <w:right w:val="none" w:sz="0" w:space="0" w:color="auto"/>
      </w:divBdr>
    </w:div>
    <w:div w:id="395127474">
      <w:bodyDiv w:val="1"/>
      <w:marLeft w:val="0"/>
      <w:marRight w:val="0"/>
      <w:marTop w:val="0"/>
      <w:marBottom w:val="0"/>
      <w:divBdr>
        <w:top w:val="none" w:sz="0" w:space="0" w:color="auto"/>
        <w:left w:val="none" w:sz="0" w:space="0" w:color="auto"/>
        <w:bottom w:val="none" w:sz="0" w:space="0" w:color="auto"/>
        <w:right w:val="none" w:sz="0" w:space="0" w:color="auto"/>
      </w:divBdr>
    </w:div>
    <w:div w:id="461046322">
      <w:bodyDiv w:val="1"/>
      <w:marLeft w:val="0"/>
      <w:marRight w:val="0"/>
      <w:marTop w:val="0"/>
      <w:marBottom w:val="0"/>
      <w:divBdr>
        <w:top w:val="none" w:sz="0" w:space="0" w:color="auto"/>
        <w:left w:val="none" w:sz="0" w:space="0" w:color="auto"/>
        <w:bottom w:val="none" w:sz="0" w:space="0" w:color="auto"/>
        <w:right w:val="none" w:sz="0" w:space="0" w:color="auto"/>
      </w:divBdr>
    </w:div>
    <w:div w:id="470100358">
      <w:bodyDiv w:val="1"/>
      <w:marLeft w:val="0"/>
      <w:marRight w:val="0"/>
      <w:marTop w:val="0"/>
      <w:marBottom w:val="0"/>
      <w:divBdr>
        <w:top w:val="none" w:sz="0" w:space="0" w:color="auto"/>
        <w:left w:val="none" w:sz="0" w:space="0" w:color="auto"/>
        <w:bottom w:val="none" w:sz="0" w:space="0" w:color="auto"/>
        <w:right w:val="none" w:sz="0" w:space="0" w:color="auto"/>
      </w:divBdr>
    </w:div>
    <w:div w:id="476261129">
      <w:bodyDiv w:val="1"/>
      <w:marLeft w:val="0"/>
      <w:marRight w:val="0"/>
      <w:marTop w:val="0"/>
      <w:marBottom w:val="0"/>
      <w:divBdr>
        <w:top w:val="none" w:sz="0" w:space="0" w:color="auto"/>
        <w:left w:val="none" w:sz="0" w:space="0" w:color="auto"/>
        <w:bottom w:val="none" w:sz="0" w:space="0" w:color="auto"/>
        <w:right w:val="none" w:sz="0" w:space="0" w:color="auto"/>
      </w:divBdr>
    </w:div>
    <w:div w:id="500393288">
      <w:bodyDiv w:val="1"/>
      <w:marLeft w:val="0"/>
      <w:marRight w:val="0"/>
      <w:marTop w:val="0"/>
      <w:marBottom w:val="0"/>
      <w:divBdr>
        <w:top w:val="none" w:sz="0" w:space="0" w:color="auto"/>
        <w:left w:val="none" w:sz="0" w:space="0" w:color="auto"/>
        <w:bottom w:val="none" w:sz="0" w:space="0" w:color="auto"/>
        <w:right w:val="none" w:sz="0" w:space="0" w:color="auto"/>
      </w:divBdr>
    </w:div>
    <w:div w:id="521360102">
      <w:bodyDiv w:val="1"/>
      <w:marLeft w:val="0"/>
      <w:marRight w:val="0"/>
      <w:marTop w:val="0"/>
      <w:marBottom w:val="0"/>
      <w:divBdr>
        <w:top w:val="none" w:sz="0" w:space="0" w:color="auto"/>
        <w:left w:val="none" w:sz="0" w:space="0" w:color="auto"/>
        <w:bottom w:val="none" w:sz="0" w:space="0" w:color="auto"/>
        <w:right w:val="none" w:sz="0" w:space="0" w:color="auto"/>
      </w:divBdr>
    </w:div>
    <w:div w:id="554899688">
      <w:bodyDiv w:val="1"/>
      <w:marLeft w:val="0"/>
      <w:marRight w:val="0"/>
      <w:marTop w:val="0"/>
      <w:marBottom w:val="0"/>
      <w:divBdr>
        <w:top w:val="none" w:sz="0" w:space="0" w:color="auto"/>
        <w:left w:val="none" w:sz="0" w:space="0" w:color="auto"/>
        <w:bottom w:val="none" w:sz="0" w:space="0" w:color="auto"/>
        <w:right w:val="none" w:sz="0" w:space="0" w:color="auto"/>
      </w:divBdr>
    </w:div>
    <w:div w:id="564798567">
      <w:bodyDiv w:val="1"/>
      <w:marLeft w:val="0"/>
      <w:marRight w:val="0"/>
      <w:marTop w:val="0"/>
      <w:marBottom w:val="0"/>
      <w:divBdr>
        <w:top w:val="none" w:sz="0" w:space="0" w:color="auto"/>
        <w:left w:val="none" w:sz="0" w:space="0" w:color="auto"/>
        <w:bottom w:val="none" w:sz="0" w:space="0" w:color="auto"/>
        <w:right w:val="none" w:sz="0" w:space="0" w:color="auto"/>
      </w:divBdr>
    </w:div>
    <w:div w:id="667756294">
      <w:bodyDiv w:val="1"/>
      <w:marLeft w:val="0"/>
      <w:marRight w:val="0"/>
      <w:marTop w:val="0"/>
      <w:marBottom w:val="0"/>
      <w:divBdr>
        <w:top w:val="none" w:sz="0" w:space="0" w:color="auto"/>
        <w:left w:val="none" w:sz="0" w:space="0" w:color="auto"/>
        <w:bottom w:val="none" w:sz="0" w:space="0" w:color="auto"/>
        <w:right w:val="none" w:sz="0" w:space="0" w:color="auto"/>
      </w:divBdr>
    </w:div>
    <w:div w:id="701590947">
      <w:bodyDiv w:val="1"/>
      <w:marLeft w:val="0"/>
      <w:marRight w:val="0"/>
      <w:marTop w:val="0"/>
      <w:marBottom w:val="0"/>
      <w:divBdr>
        <w:top w:val="none" w:sz="0" w:space="0" w:color="auto"/>
        <w:left w:val="none" w:sz="0" w:space="0" w:color="auto"/>
        <w:bottom w:val="none" w:sz="0" w:space="0" w:color="auto"/>
        <w:right w:val="none" w:sz="0" w:space="0" w:color="auto"/>
      </w:divBdr>
    </w:div>
    <w:div w:id="789936070">
      <w:bodyDiv w:val="1"/>
      <w:marLeft w:val="0"/>
      <w:marRight w:val="0"/>
      <w:marTop w:val="0"/>
      <w:marBottom w:val="0"/>
      <w:divBdr>
        <w:top w:val="none" w:sz="0" w:space="0" w:color="auto"/>
        <w:left w:val="none" w:sz="0" w:space="0" w:color="auto"/>
        <w:bottom w:val="none" w:sz="0" w:space="0" w:color="auto"/>
        <w:right w:val="none" w:sz="0" w:space="0" w:color="auto"/>
      </w:divBdr>
    </w:div>
    <w:div w:id="812141376">
      <w:bodyDiv w:val="1"/>
      <w:marLeft w:val="0"/>
      <w:marRight w:val="0"/>
      <w:marTop w:val="0"/>
      <w:marBottom w:val="0"/>
      <w:divBdr>
        <w:top w:val="none" w:sz="0" w:space="0" w:color="auto"/>
        <w:left w:val="none" w:sz="0" w:space="0" w:color="auto"/>
        <w:bottom w:val="none" w:sz="0" w:space="0" w:color="auto"/>
        <w:right w:val="none" w:sz="0" w:space="0" w:color="auto"/>
      </w:divBdr>
    </w:div>
    <w:div w:id="836306494">
      <w:bodyDiv w:val="1"/>
      <w:marLeft w:val="0"/>
      <w:marRight w:val="0"/>
      <w:marTop w:val="0"/>
      <w:marBottom w:val="0"/>
      <w:divBdr>
        <w:top w:val="none" w:sz="0" w:space="0" w:color="auto"/>
        <w:left w:val="none" w:sz="0" w:space="0" w:color="auto"/>
        <w:bottom w:val="none" w:sz="0" w:space="0" w:color="auto"/>
        <w:right w:val="none" w:sz="0" w:space="0" w:color="auto"/>
      </w:divBdr>
    </w:div>
    <w:div w:id="941497380">
      <w:bodyDiv w:val="1"/>
      <w:marLeft w:val="0"/>
      <w:marRight w:val="0"/>
      <w:marTop w:val="0"/>
      <w:marBottom w:val="0"/>
      <w:divBdr>
        <w:top w:val="none" w:sz="0" w:space="0" w:color="auto"/>
        <w:left w:val="none" w:sz="0" w:space="0" w:color="auto"/>
        <w:bottom w:val="none" w:sz="0" w:space="0" w:color="auto"/>
        <w:right w:val="none" w:sz="0" w:space="0" w:color="auto"/>
      </w:divBdr>
    </w:div>
    <w:div w:id="982659448">
      <w:bodyDiv w:val="1"/>
      <w:marLeft w:val="0"/>
      <w:marRight w:val="0"/>
      <w:marTop w:val="0"/>
      <w:marBottom w:val="0"/>
      <w:divBdr>
        <w:top w:val="none" w:sz="0" w:space="0" w:color="auto"/>
        <w:left w:val="none" w:sz="0" w:space="0" w:color="auto"/>
        <w:bottom w:val="none" w:sz="0" w:space="0" w:color="auto"/>
        <w:right w:val="none" w:sz="0" w:space="0" w:color="auto"/>
      </w:divBdr>
    </w:div>
    <w:div w:id="998188402">
      <w:bodyDiv w:val="1"/>
      <w:marLeft w:val="0"/>
      <w:marRight w:val="0"/>
      <w:marTop w:val="0"/>
      <w:marBottom w:val="0"/>
      <w:divBdr>
        <w:top w:val="none" w:sz="0" w:space="0" w:color="auto"/>
        <w:left w:val="none" w:sz="0" w:space="0" w:color="auto"/>
        <w:bottom w:val="none" w:sz="0" w:space="0" w:color="auto"/>
        <w:right w:val="none" w:sz="0" w:space="0" w:color="auto"/>
      </w:divBdr>
    </w:div>
    <w:div w:id="1005476988">
      <w:bodyDiv w:val="1"/>
      <w:marLeft w:val="0"/>
      <w:marRight w:val="0"/>
      <w:marTop w:val="0"/>
      <w:marBottom w:val="0"/>
      <w:divBdr>
        <w:top w:val="none" w:sz="0" w:space="0" w:color="auto"/>
        <w:left w:val="none" w:sz="0" w:space="0" w:color="auto"/>
        <w:bottom w:val="none" w:sz="0" w:space="0" w:color="auto"/>
        <w:right w:val="none" w:sz="0" w:space="0" w:color="auto"/>
      </w:divBdr>
    </w:div>
    <w:div w:id="1025910172">
      <w:bodyDiv w:val="1"/>
      <w:marLeft w:val="0"/>
      <w:marRight w:val="0"/>
      <w:marTop w:val="0"/>
      <w:marBottom w:val="0"/>
      <w:divBdr>
        <w:top w:val="none" w:sz="0" w:space="0" w:color="auto"/>
        <w:left w:val="none" w:sz="0" w:space="0" w:color="auto"/>
        <w:bottom w:val="none" w:sz="0" w:space="0" w:color="auto"/>
        <w:right w:val="none" w:sz="0" w:space="0" w:color="auto"/>
      </w:divBdr>
    </w:div>
    <w:div w:id="1051222365">
      <w:bodyDiv w:val="1"/>
      <w:marLeft w:val="0"/>
      <w:marRight w:val="0"/>
      <w:marTop w:val="0"/>
      <w:marBottom w:val="0"/>
      <w:divBdr>
        <w:top w:val="none" w:sz="0" w:space="0" w:color="auto"/>
        <w:left w:val="none" w:sz="0" w:space="0" w:color="auto"/>
        <w:bottom w:val="none" w:sz="0" w:space="0" w:color="auto"/>
        <w:right w:val="none" w:sz="0" w:space="0" w:color="auto"/>
      </w:divBdr>
    </w:div>
    <w:div w:id="1064450347">
      <w:bodyDiv w:val="1"/>
      <w:marLeft w:val="0"/>
      <w:marRight w:val="0"/>
      <w:marTop w:val="0"/>
      <w:marBottom w:val="0"/>
      <w:divBdr>
        <w:top w:val="none" w:sz="0" w:space="0" w:color="auto"/>
        <w:left w:val="none" w:sz="0" w:space="0" w:color="auto"/>
        <w:bottom w:val="none" w:sz="0" w:space="0" w:color="auto"/>
        <w:right w:val="none" w:sz="0" w:space="0" w:color="auto"/>
      </w:divBdr>
    </w:div>
    <w:div w:id="1129519512">
      <w:bodyDiv w:val="1"/>
      <w:marLeft w:val="0"/>
      <w:marRight w:val="0"/>
      <w:marTop w:val="0"/>
      <w:marBottom w:val="0"/>
      <w:divBdr>
        <w:top w:val="none" w:sz="0" w:space="0" w:color="auto"/>
        <w:left w:val="none" w:sz="0" w:space="0" w:color="auto"/>
        <w:bottom w:val="none" w:sz="0" w:space="0" w:color="auto"/>
        <w:right w:val="none" w:sz="0" w:space="0" w:color="auto"/>
      </w:divBdr>
    </w:div>
    <w:div w:id="1224489082">
      <w:bodyDiv w:val="1"/>
      <w:marLeft w:val="0"/>
      <w:marRight w:val="0"/>
      <w:marTop w:val="0"/>
      <w:marBottom w:val="0"/>
      <w:divBdr>
        <w:top w:val="none" w:sz="0" w:space="0" w:color="auto"/>
        <w:left w:val="none" w:sz="0" w:space="0" w:color="auto"/>
        <w:bottom w:val="none" w:sz="0" w:space="0" w:color="auto"/>
        <w:right w:val="none" w:sz="0" w:space="0" w:color="auto"/>
      </w:divBdr>
    </w:div>
    <w:div w:id="1231378788">
      <w:bodyDiv w:val="1"/>
      <w:marLeft w:val="0"/>
      <w:marRight w:val="0"/>
      <w:marTop w:val="0"/>
      <w:marBottom w:val="0"/>
      <w:divBdr>
        <w:top w:val="none" w:sz="0" w:space="0" w:color="auto"/>
        <w:left w:val="none" w:sz="0" w:space="0" w:color="auto"/>
        <w:bottom w:val="none" w:sz="0" w:space="0" w:color="auto"/>
        <w:right w:val="none" w:sz="0" w:space="0" w:color="auto"/>
      </w:divBdr>
    </w:div>
    <w:div w:id="1287933129">
      <w:bodyDiv w:val="1"/>
      <w:marLeft w:val="0"/>
      <w:marRight w:val="0"/>
      <w:marTop w:val="0"/>
      <w:marBottom w:val="0"/>
      <w:divBdr>
        <w:top w:val="none" w:sz="0" w:space="0" w:color="auto"/>
        <w:left w:val="none" w:sz="0" w:space="0" w:color="auto"/>
        <w:bottom w:val="none" w:sz="0" w:space="0" w:color="auto"/>
        <w:right w:val="none" w:sz="0" w:space="0" w:color="auto"/>
      </w:divBdr>
      <w:divsChild>
        <w:div w:id="589972834">
          <w:marLeft w:val="90"/>
          <w:marRight w:val="90"/>
          <w:marTop w:val="90"/>
          <w:marBottom w:val="90"/>
          <w:divBdr>
            <w:top w:val="none" w:sz="0" w:space="0" w:color="auto"/>
            <w:left w:val="none" w:sz="0" w:space="0" w:color="auto"/>
            <w:bottom w:val="none" w:sz="0" w:space="0" w:color="auto"/>
            <w:right w:val="none" w:sz="0" w:space="0" w:color="auto"/>
          </w:divBdr>
        </w:div>
      </w:divsChild>
    </w:div>
    <w:div w:id="1295716473">
      <w:bodyDiv w:val="1"/>
      <w:marLeft w:val="0"/>
      <w:marRight w:val="0"/>
      <w:marTop w:val="0"/>
      <w:marBottom w:val="0"/>
      <w:divBdr>
        <w:top w:val="none" w:sz="0" w:space="0" w:color="auto"/>
        <w:left w:val="none" w:sz="0" w:space="0" w:color="auto"/>
        <w:bottom w:val="none" w:sz="0" w:space="0" w:color="auto"/>
        <w:right w:val="none" w:sz="0" w:space="0" w:color="auto"/>
      </w:divBdr>
    </w:div>
    <w:div w:id="1370449339">
      <w:bodyDiv w:val="1"/>
      <w:marLeft w:val="0"/>
      <w:marRight w:val="0"/>
      <w:marTop w:val="0"/>
      <w:marBottom w:val="0"/>
      <w:divBdr>
        <w:top w:val="none" w:sz="0" w:space="0" w:color="auto"/>
        <w:left w:val="none" w:sz="0" w:space="0" w:color="auto"/>
        <w:bottom w:val="none" w:sz="0" w:space="0" w:color="auto"/>
        <w:right w:val="none" w:sz="0" w:space="0" w:color="auto"/>
      </w:divBdr>
    </w:div>
    <w:div w:id="1599672793">
      <w:bodyDiv w:val="1"/>
      <w:marLeft w:val="0"/>
      <w:marRight w:val="0"/>
      <w:marTop w:val="0"/>
      <w:marBottom w:val="0"/>
      <w:divBdr>
        <w:top w:val="none" w:sz="0" w:space="0" w:color="auto"/>
        <w:left w:val="none" w:sz="0" w:space="0" w:color="auto"/>
        <w:bottom w:val="none" w:sz="0" w:space="0" w:color="auto"/>
        <w:right w:val="none" w:sz="0" w:space="0" w:color="auto"/>
      </w:divBdr>
    </w:div>
    <w:div w:id="1626808263">
      <w:bodyDiv w:val="1"/>
      <w:marLeft w:val="0"/>
      <w:marRight w:val="0"/>
      <w:marTop w:val="0"/>
      <w:marBottom w:val="0"/>
      <w:divBdr>
        <w:top w:val="none" w:sz="0" w:space="0" w:color="auto"/>
        <w:left w:val="none" w:sz="0" w:space="0" w:color="auto"/>
        <w:bottom w:val="none" w:sz="0" w:space="0" w:color="auto"/>
        <w:right w:val="none" w:sz="0" w:space="0" w:color="auto"/>
      </w:divBdr>
    </w:div>
    <w:div w:id="1635216247">
      <w:bodyDiv w:val="1"/>
      <w:marLeft w:val="0"/>
      <w:marRight w:val="0"/>
      <w:marTop w:val="0"/>
      <w:marBottom w:val="0"/>
      <w:divBdr>
        <w:top w:val="none" w:sz="0" w:space="0" w:color="auto"/>
        <w:left w:val="none" w:sz="0" w:space="0" w:color="auto"/>
        <w:bottom w:val="none" w:sz="0" w:space="0" w:color="auto"/>
        <w:right w:val="none" w:sz="0" w:space="0" w:color="auto"/>
      </w:divBdr>
    </w:div>
    <w:div w:id="1685748514">
      <w:bodyDiv w:val="1"/>
      <w:marLeft w:val="0"/>
      <w:marRight w:val="0"/>
      <w:marTop w:val="0"/>
      <w:marBottom w:val="0"/>
      <w:divBdr>
        <w:top w:val="none" w:sz="0" w:space="0" w:color="auto"/>
        <w:left w:val="none" w:sz="0" w:space="0" w:color="auto"/>
        <w:bottom w:val="none" w:sz="0" w:space="0" w:color="auto"/>
        <w:right w:val="none" w:sz="0" w:space="0" w:color="auto"/>
      </w:divBdr>
    </w:div>
    <w:div w:id="1725792229">
      <w:bodyDiv w:val="1"/>
      <w:marLeft w:val="0"/>
      <w:marRight w:val="0"/>
      <w:marTop w:val="0"/>
      <w:marBottom w:val="0"/>
      <w:divBdr>
        <w:top w:val="none" w:sz="0" w:space="0" w:color="auto"/>
        <w:left w:val="none" w:sz="0" w:space="0" w:color="auto"/>
        <w:bottom w:val="none" w:sz="0" w:space="0" w:color="auto"/>
        <w:right w:val="none" w:sz="0" w:space="0" w:color="auto"/>
      </w:divBdr>
    </w:div>
    <w:div w:id="1755474792">
      <w:bodyDiv w:val="1"/>
      <w:marLeft w:val="0"/>
      <w:marRight w:val="0"/>
      <w:marTop w:val="0"/>
      <w:marBottom w:val="0"/>
      <w:divBdr>
        <w:top w:val="none" w:sz="0" w:space="0" w:color="auto"/>
        <w:left w:val="none" w:sz="0" w:space="0" w:color="auto"/>
        <w:bottom w:val="none" w:sz="0" w:space="0" w:color="auto"/>
        <w:right w:val="none" w:sz="0" w:space="0" w:color="auto"/>
      </w:divBdr>
    </w:div>
    <w:div w:id="1835293749">
      <w:bodyDiv w:val="1"/>
      <w:marLeft w:val="0"/>
      <w:marRight w:val="0"/>
      <w:marTop w:val="0"/>
      <w:marBottom w:val="0"/>
      <w:divBdr>
        <w:top w:val="none" w:sz="0" w:space="0" w:color="auto"/>
        <w:left w:val="none" w:sz="0" w:space="0" w:color="auto"/>
        <w:bottom w:val="none" w:sz="0" w:space="0" w:color="auto"/>
        <w:right w:val="none" w:sz="0" w:space="0" w:color="auto"/>
      </w:divBdr>
    </w:div>
    <w:div w:id="1954434781">
      <w:bodyDiv w:val="1"/>
      <w:marLeft w:val="0"/>
      <w:marRight w:val="0"/>
      <w:marTop w:val="0"/>
      <w:marBottom w:val="0"/>
      <w:divBdr>
        <w:top w:val="none" w:sz="0" w:space="0" w:color="auto"/>
        <w:left w:val="none" w:sz="0" w:space="0" w:color="auto"/>
        <w:bottom w:val="none" w:sz="0" w:space="0" w:color="auto"/>
        <w:right w:val="none" w:sz="0" w:space="0" w:color="auto"/>
      </w:divBdr>
    </w:div>
    <w:div w:id="1998879687">
      <w:bodyDiv w:val="1"/>
      <w:marLeft w:val="0"/>
      <w:marRight w:val="0"/>
      <w:marTop w:val="0"/>
      <w:marBottom w:val="0"/>
      <w:divBdr>
        <w:top w:val="none" w:sz="0" w:space="0" w:color="auto"/>
        <w:left w:val="none" w:sz="0" w:space="0" w:color="auto"/>
        <w:bottom w:val="none" w:sz="0" w:space="0" w:color="auto"/>
        <w:right w:val="none" w:sz="0" w:space="0" w:color="auto"/>
      </w:divBdr>
    </w:div>
    <w:div w:id="2017533142">
      <w:bodyDiv w:val="1"/>
      <w:marLeft w:val="0"/>
      <w:marRight w:val="0"/>
      <w:marTop w:val="0"/>
      <w:marBottom w:val="0"/>
      <w:divBdr>
        <w:top w:val="none" w:sz="0" w:space="0" w:color="auto"/>
        <w:left w:val="none" w:sz="0" w:space="0" w:color="auto"/>
        <w:bottom w:val="none" w:sz="0" w:space="0" w:color="auto"/>
        <w:right w:val="none" w:sz="0" w:space="0" w:color="auto"/>
      </w:divBdr>
    </w:div>
    <w:div w:id="2024822618">
      <w:bodyDiv w:val="1"/>
      <w:marLeft w:val="0"/>
      <w:marRight w:val="0"/>
      <w:marTop w:val="0"/>
      <w:marBottom w:val="0"/>
      <w:divBdr>
        <w:top w:val="none" w:sz="0" w:space="0" w:color="auto"/>
        <w:left w:val="none" w:sz="0" w:space="0" w:color="auto"/>
        <w:bottom w:val="none" w:sz="0" w:space="0" w:color="auto"/>
        <w:right w:val="none" w:sz="0" w:space="0" w:color="auto"/>
      </w:divBdr>
    </w:div>
    <w:div w:id="2065328298">
      <w:bodyDiv w:val="1"/>
      <w:marLeft w:val="0"/>
      <w:marRight w:val="0"/>
      <w:marTop w:val="0"/>
      <w:marBottom w:val="0"/>
      <w:divBdr>
        <w:top w:val="none" w:sz="0" w:space="0" w:color="auto"/>
        <w:left w:val="none" w:sz="0" w:space="0" w:color="auto"/>
        <w:bottom w:val="none" w:sz="0" w:space="0" w:color="auto"/>
        <w:right w:val="none" w:sz="0" w:space="0" w:color="auto"/>
      </w:divBdr>
    </w:div>
    <w:div w:id="2107845373">
      <w:bodyDiv w:val="1"/>
      <w:marLeft w:val="0"/>
      <w:marRight w:val="0"/>
      <w:marTop w:val="0"/>
      <w:marBottom w:val="0"/>
      <w:divBdr>
        <w:top w:val="none" w:sz="0" w:space="0" w:color="auto"/>
        <w:left w:val="none" w:sz="0" w:space="0" w:color="auto"/>
        <w:bottom w:val="none" w:sz="0" w:space="0" w:color="auto"/>
        <w:right w:val="none" w:sz="0" w:space="0" w:color="auto"/>
      </w:divBdr>
    </w:div>
    <w:div w:id="210949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gov.uk/government/publications/short-form-terms-and-conditio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nationalarchives.gov.uk" TargetMode="External"/><Relationship Id="rId2" Type="http://schemas.openxmlformats.org/officeDocument/2006/relationships/customXml" Target="../customXml/item2.xml"/><Relationship Id="rId16" Type="http://schemas.openxmlformats.org/officeDocument/2006/relationships/hyperlink" Target="https://www.gov.uk/government/publications/remediation-action-plan-rap-example-templa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nationalarchives.gov.uk"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bjective_created_by xmlns="b55421fe-d432-41c3-a616-7a047f898650">Matt Beswick</Objective_created_by>
    <Objective_id xmlns="b55421fe-d432-41c3-a616-7a047f898650">A5132678</Objective_id>
    <Objective_filepath xmlns="b55421fe-d432-41c3-a616-7a047f898650">IT Operations &gt; Process &gt; IT Security Management [O-S] &gt; IT Health Checks / Pen testing &gt; 2019-Nov ITHC &gt; 2019-Nov IT Health Check Proposal.docx</Objective_filepath>
    <Objective_disposal_schedule xmlns="b55421fe-d432-41c3-a616-7a047f898650">11 Administration Ongoing - Close when superseded</Objective_disposal_schedule>
    <Objective_doc_extension xmlns="b55421fe-d432-41c3-a616-7a047f898650">docx</Objective_doc_extension>
    <Objective_modified_by xmlns="b55421fe-d432-41c3-a616-7a047f898650">Matt Beswick</Objective_modified_by>
    <Objective_repository xmlns="b55421fe-d432-41c3-a616-7a047f898650">IT Operations</Objective_repository>
    <Objective_manually_sentenced xmlns="b55421fe-d432-41c3-a616-7a047f898650">No</Objective_manually_sentenced>
    <Closure_review_date xmlns="b55421fe-d432-41c3-a616-7a047f898650" xsi:nil="true"/>
    <Objective_date_sentenced xmlns="b55421fe-d432-41c3-a616-7a047f898650" xsi:nil="true"/>
    <Objective_date_trigger xmlns="b55421fe-d432-41c3-a616-7a047f898650" xsi:nil="true"/>
    <Protective_x0020_Marking xmlns="b55421fe-d432-41c3-a616-7a047f898650" xsi:nil="true"/>
    <Objective_template xmlns="b55421fe-d432-41c3-a616-7a047f898650">No</Objective_template>
    <Objective_disposal_date xmlns="b55421fe-d432-41c3-a616-7a047f898650" xsi:nil="true"/>
    <Date_closed xmlns="b55421fe-d432-41c3-a616-7a047f898650" xsi:nil="true"/>
    <Notes1 xmlns="b55421fe-d432-41c3-a616-7a047f898650" xsi:nil="true"/>
    <Reason_for_closire xmlns="b55421fe-d432-41c3-a616-7a047f898650" xsi:nil="true"/>
    <_dlc_DocId xmlns="c1ca32e7-acba-4092-afb4-7d094f1f688b">5DMZHZEZVQV6-1357614215-323</_dlc_DocId>
    <_dlc_DocIdUrl xmlns="c1ca32e7-acba-4092-afb4-7d094f1f688b">
      <Url>https://nationalarchivesuk.sharepoint.com/sites/IT_Process/_layouts/15/DocIdRedir.aspx?ID=5DMZHZEZVQV6-1357614215-323</Url>
      <Description>5DMZHZEZVQV6-1357614215-323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TNA Document" ma:contentTypeID="0x0101005D679CA3F8E696449A285DF9D1DAE831000C956BFCB305E940B84D38E5ED137A7B" ma:contentTypeVersion="26" ma:contentTypeDescription="" ma:contentTypeScope="" ma:versionID="d34c4a6f031cde172b90d42a53ccdef7">
  <xsd:schema xmlns:xsd="http://www.w3.org/2001/XMLSchema" xmlns:xs="http://www.w3.org/2001/XMLSchema" xmlns:p="http://schemas.microsoft.com/office/2006/metadata/properties" xmlns:ns1="http://schemas.microsoft.com/sharepoint/v3" xmlns:ns2="b55421fe-d432-41c3-a616-7a047f898650" xmlns:ns3="c1ca32e7-acba-4092-afb4-7d094f1f688b" targetNamespace="http://schemas.microsoft.com/office/2006/metadata/properties" ma:root="true" ma:fieldsID="7f70033659a6c3d0414e2c5af8bd8dba" ns1:_="" ns2:_="" ns3:_="">
    <xsd:import namespace="http://schemas.microsoft.com/sharepoint/v3"/>
    <xsd:import namespace="b55421fe-d432-41c3-a616-7a047f898650"/>
    <xsd:import namespace="c1ca32e7-acba-4092-afb4-7d094f1f688b"/>
    <xsd:element name="properties">
      <xsd:complexType>
        <xsd:sequence>
          <xsd:element name="documentManagement">
            <xsd:complexType>
              <xsd:all>
                <xsd:element ref="ns2:Objective_id" minOccurs="0"/>
                <xsd:element ref="ns2:Notes1" minOccurs="0"/>
                <xsd:element ref="ns2:Objective_filepath" minOccurs="0"/>
                <xsd:element ref="ns2:Objective_template" minOccurs="0"/>
                <xsd:element ref="ns2:Protective_x0020_Marking" minOccurs="0"/>
                <xsd:element ref="ns2:Objective_disposal_date" minOccurs="0"/>
                <xsd:element ref="ns2:Objective_date_sentenced" minOccurs="0"/>
                <xsd:element ref="ns2:Objective_disposal_schedule" minOccurs="0"/>
                <xsd:element ref="ns2:Objective_date_trigger" minOccurs="0"/>
                <xsd:element ref="ns2:Objective_manually_sentenced" minOccurs="0"/>
                <xsd:element ref="ns2:Objective_repository" minOccurs="0"/>
                <xsd:element ref="ns2:Objective_doc_extension" minOccurs="0"/>
                <xsd:element ref="ns2:Objective_created_by" minOccurs="0"/>
                <xsd:element ref="ns2:Objective_modified_by" minOccurs="0"/>
                <xsd:element ref="ns2:Reason_for_closire" minOccurs="0"/>
                <xsd:element ref="ns2:Closure_review_date" minOccurs="0"/>
                <xsd:element ref="ns2:Date_closed" minOccurs="0"/>
                <xsd:element ref="ns1:_dlc_Exemp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5421fe-d432-41c3-a616-7a047f898650" elementFormDefault="qualified">
    <xsd:import namespace="http://schemas.microsoft.com/office/2006/documentManagement/types"/>
    <xsd:import namespace="http://schemas.microsoft.com/office/infopath/2007/PartnerControls"/>
    <xsd:element name="Objective_id" ma:index="8" nillable="true" ma:displayName="Objective_id" ma:internalName="Objective_id" ma:readOnly="false">
      <xsd:simpleType>
        <xsd:restriction base="dms:Text">
          <xsd:maxLength value="255"/>
        </xsd:restriction>
      </xsd:simpleType>
    </xsd:element>
    <xsd:element name="Notes1" ma:index="9" nillable="true" ma:displayName="Notes" ma:internalName="Notes1">
      <xsd:simpleType>
        <xsd:restriction base="dms:Note">
          <xsd:maxLength value="255"/>
        </xsd:restriction>
      </xsd:simpleType>
    </xsd:element>
    <xsd:element name="Objective_filepath" ma:index="10" nillable="true" ma:displayName="Objective_filepath" ma:internalName="Objective_filepath" ma:readOnly="false">
      <xsd:simpleType>
        <xsd:restriction base="dms:Note">
          <xsd:maxLength value="255"/>
        </xsd:restriction>
      </xsd:simpleType>
    </xsd:element>
    <xsd:element name="Objective_template" ma:index="11" nillable="true" ma:displayName="Objective_template" ma:default="No" ma:format="Dropdown" ma:internalName="Objective_template" ma:readOnly="false">
      <xsd:simpleType>
        <xsd:restriction base="dms:Choice">
          <xsd:enumeration value="Yes"/>
          <xsd:enumeration value="No"/>
        </xsd:restriction>
      </xsd:simpleType>
    </xsd:element>
    <xsd:element name="Protective_x0020_Marking" ma:index="12" nillable="true" ma:displayName="Protective Marking" ma:format="Dropdown" ma:internalName="Protective_x0020_Marking">
      <xsd:simpleType>
        <xsd:restriction base="dms:Choice">
          <xsd:enumeration value="OFFICIAL-SENSITIVE"/>
          <xsd:enumeration value="OFFICIAL-SENSITIVE-COMMERCIAL"/>
          <xsd:enumeration value="OFFICIAL-SENSITIVE-PERSONAL"/>
        </xsd:restriction>
      </xsd:simpleType>
    </xsd:element>
    <xsd:element name="Objective_disposal_date" ma:index="13" nillable="true" ma:displayName="Objective_disposal_date" ma:format="DateTime" ma:hidden="true" ma:internalName="Objective_disposal_date" ma:readOnly="false">
      <xsd:simpleType>
        <xsd:restriction base="dms:DateTime"/>
      </xsd:simpleType>
    </xsd:element>
    <xsd:element name="Objective_date_sentenced" ma:index="14" nillable="true" ma:displayName="Objective_date_sentenced" ma:format="DateTime" ma:hidden="true" ma:internalName="Objective_date_sentenced" ma:readOnly="false">
      <xsd:simpleType>
        <xsd:restriction base="dms:DateTime"/>
      </xsd:simpleType>
    </xsd:element>
    <xsd:element name="Objective_disposal_schedule" ma:index="15" nillable="true" ma:displayName="Objective_disposal_schedule" ma:hidden="true" ma:internalName="Objective_disposal_schedule" ma:readOnly="false">
      <xsd:simpleType>
        <xsd:restriction base="dms:Text">
          <xsd:maxLength value="255"/>
        </xsd:restriction>
      </xsd:simpleType>
    </xsd:element>
    <xsd:element name="Objective_date_trigger" ma:index="16" nillable="true" ma:displayName="Objective_date_trigger" ma:format="DateTime" ma:hidden="true" ma:internalName="Objective_date_trigger" ma:readOnly="false">
      <xsd:simpleType>
        <xsd:restriction base="dms:DateTime"/>
      </xsd:simpleType>
    </xsd:element>
    <xsd:element name="Objective_manually_sentenced" ma:index="17" nillable="true" ma:displayName="Objective_manually_sentenced" ma:default="No" ma:format="Dropdown" ma:hidden="true" ma:internalName="Objective_manually_sentenced" ma:readOnly="false">
      <xsd:simpleType>
        <xsd:restriction base="dms:Choice">
          <xsd:enumeration value="Yes"/>
          <xsd:enumeration value="No"/>
        </xsd:restriction>
      </xsd:simpleType>
    </xsd:element>
    <xsd:element name="Objective_repository" ma:index="18" nillable="true" ma:displayName="Objective_repository" ma:hidden="true" ma:internalName="Objective_repository" ma:readOnly="false">
      <xsd:simpleType>
        <xsd:restriction base="dms:Text">
          <xsd:maxLength value="255"/>
        </xsd:restriction>
      </xsd:simpleType>
    </xsd:element>
    <xsd:element name="Objective_doc_extension" ma:index="19" nillable="true" ma:displayName="Objective_doc_extension" ma:internalName="Objective_doc_extension" ma:readOnly="false">
      <xsd:simpleType>
        <xsd:restriction base="dms:Text">
          <xsd:maxLength value="255"/>
        </xsd:restriction>
      </xsd:simpleType>
    </xsd:element>
    <xsd:element name="Objective_created_by" ma:index="20" nillable="true" ma:displayName="Objective_created_by" ma:internalName="Objective_created_by">
      <xsd:simpleType>
        <xsd:restriction base="dms:Text">
          <xsd:maxLength value="255"/>
        </xsd:restriction>
      </xsd:simpleType>
    </xsd:element>
    <xsd:element name="Objective_modified_by" ma:index="21" nillable="true" ma:displayName="Objective_modified_by" ma:internalName="Objective_modified_by">
      <xsd:simpleType>
        <xsd:restriction base="dms:Text">
          <xsd:maxLength value="255"/>
        </xsd:restriction>
      </xsd:simpleType>
    </xsd:element>
    <xsd:element name="Reason_for_closire" ma:index="22" nillable="true" ma:displayName="Closure_decision_reason" ma:hidden="true" ma:internalName="Reason_for_closire" ma:readOnly="false">
      <xsd:simpleType>
        <xsd:restriction base="dms:Text">
          <xsd:maxLength value="255"/>
        </xsd:restriction>
      </xsd:simpleType>
    </xsd:element>
    <xsd:element name="Closure_review_date" ma:index="23" nillable="true" ma:displayName="Closure_review_date" ma:format="DateOnly" ma:hidden="true" ma:internalName="Closure_review_date" ma:readOnly="false">
      <xsd:simpleType>
        <xsd:restriction base="dms:DateTime"/>
      </xsd:simpleType>
    </xsd:element>
    <xsd:element name="Date_closed" ma:index="24" nillable="true" ma:displayName="Date_closed" ma:format="DateTime" ma:hidden="true" ma:internalName="Date_clos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ca32e7-acba-4092-afb4-7d094f1f688b"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0c0fc91-5178-4f65-8d1d-944e60792c5e" ContentTypeId="0x0101005D679CA3F8E696449A285DF9D1DAE831" PreviousValue="false"/>
</file>

<file path=customXml/item5.xml><?xml version="1.0" encoding="utf-8"?>
<?mso-contentType ?>
<p:Policy xmlns:p="office.server.policy" id="" local="true">
  <p:Name>TNA Document</p:Name>
  <p:Description/>
  <p:Statement/>
  <p:PolicyItems>
    <p:PolicyItem featureId="Microsoft.Office.RecordsManagement.PolicyFeatures.PolicyAudit" staticId="0x0101005D679CA3F8E696449A285DF9D1DAE831|1757814118" UniqueId="a5bd7b12-cb9e-44fb-9885-02a962b5275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804C1-4D87-47E2-B2E1-A9619339359F}">
  <ds:schemaRefs>
    <ds:schemaRef ds:uri="http://schemas.microsoft.com/sharepoint/v3/contenttype/forms"/>
  </ds:schemaRefs>
</ds:datastoreItem>
</file>

<file path=customXml/itemProps2.xml><?xml version="1.0" encoding="utf-8"?>
<ds:datastoreItem xmlns:ds="http://schemas.openxmlformats.org/officeDocument/2006/customXml" ds:itemID="{6D1DCF71-281D-466A-B1CD-83B846432674}">
  <ds:schemaRefs>
    <ds:schemaRef ds:uri="b55421fe-d432-41c3-a616-7a047f898650"/>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c1ca32e7-acba-4092-afb4-7d094f1f688b"/>
    <ds:schemaRef ds:uri="http://schemas.microsoft.com/sharepoint/v3"/>
    <ds:schemaRef ds:uri="http://www.w3.org/XML/1998/namespace"/>
  </ds:schemaRefs>
</ds:datastoreItem>
</file>

<file path=customXml/itemProps3.xml><?xml version="1.0" encoding="utf-8"?>
<ds:datastoreItem xmlns:ds="http://schemas.openxmlformats.org/officeDocument/2006/customXml" ds:itemID="{8BCE6B46-FD4B-42CC-8597-25DC40B9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5421fe-d432-41c3-a616-7a047f898650"/>
    <ds:schemaRef ds:uri="c1ca32e7-acba-4092-afb4-7d094f1f6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C91D91-6F45-4C11-A9C5-B47C1E9FDFE3}">
  <ds:schemaRefs>
    <ds:schemaRef ds:uri="Microsoft.SharePoint.Taxonomy.ContentTypeSync"/>
  </ds:schemaRefs>
</ds:datastoreItem>
</file>

<file path=customXml/itemProps5.xml><?xml version="1.0" encoding="utf-8"?>
<ds:datastoreItem xmlns:ds="http://schemas.openxmlformats.org/officeDocument/2006/customXml" ds:itemID="{6C36A32F-6E8B-46F1-990C-8F9B80E547F6}">
  <ds:schemaRefs>
    <ds:schemaRef ds:uri="office.server.policy"/>
  </ds:schemaRefs>
</ds:datastoreItem>
</file>

<file path=customXml/itemProps6.xml><?xml version="1.0" encoding="utf-8"?>
<ds:datastoreItem xmlns:ds="http://schemas.openxmlformats.org/officeDocument/2006/customXml" ds:itemID="{9430CA23-F0C9-4884-8CFB-1F85D8C6593E}">
  <ds:schemaRefs>
    <ds:schemaRef ds:uri="http://schemas.microsoft.com/sharepoint/events"/>
  </ds:schemaRefs>
</ds:datastoreItem>
</file>

<file path=customXml/itemProps7.xml><?xml version="1.0" encoding="utf-8"?>
<ds:datastoreItem xmlns:ds="http://schemas.openxmlformats.org/officeDocument/2006/customXml" ds:itemID="{D9CA3A0A-54F0-4A27-B103-0607CB20F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2019-Nov IT Health Check Proposal</vt:lpstr>
    </vt:vector>
  </TitlesOfParts>
  <Company>The National Archives</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2019-Nov IT Health Check Proposal</dc:title>
  <dc:creator>Owens, Chris</dc:creator>
  <cp:lastModifiedBy>Verma, Radhika</cp:lastModifiedBy>
  <cp:revision>2</cp:revision>
  <cp:lastPrinted>2016-11-24T10:43:00Z</cp:lastPrinted>
  <dcterms:created xsi:type="dcterms:W3CDTF">2019-11-13T12:11:00Z</dcterms:created>
  <dcterms:modified xsi:type="dcterms:W3CDTF">2019-11-13T12:11:00Z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A5132678</vt:lpwstr>
  </property>
  <property fmtid="{D5CDD505-2E9C-101B-9397-08002B2CF9AE}" pid="4" name="Objective-Title">
    <vt:lpwstr>2019-Nov IT Health Check Proposal</vt:lpwstr>
  </property>
  <property fmtid="{D5CDD505-2E9C-101B-9397-08002B2CF9AE}" pid="5" name="Objective-Comment">
    <vt:lpwstr/>
  </property>
  <property fmtid="{D5CDD505-2E9C-101B-9397-08002B2CF9AE}" pid="6" name="Objective-CreationStamp">
    <vt:filetime>2019-07-29T08:38:39Z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2019-09-30T15:30:03Z</vt:filetime>
  </property>
  <property fmtid="{D5CDD505-2E9C-101B-9397-08002B2CF9AE}" pid="11" name="Objective-Owner">
    <vt:lpwstr>Matt Beswick</vt:lpwstr>
  </property>
  <property fmtid="{D5CDD505-2E9C-101B-9397-08002B2CF9AE}" pid="12" name="Objective-Path">
    <vt:lpwstr>File Plan:IT Operations:Process:IT Security Management [O-S]:IT Health Checks / Pen testing:2019-Nov ITHC:</vt:lpwstr>
  </property>
  <property fmtid="{D5CDD505-2E9C-101B-9397-08002B2CF9AE}" pid="13" name="Objective-Parent">
    <vt:lpwstr>2019-Nov ITHC</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qA56221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y fmtid="{D5CDD505-2E9C-101B-9397-08002B2CF9AE}" pid="30" name="MSIP_Label_61c22e59-6e76-40e7-9277-37c464fc6354_Enabled">
    <vt:lpwstr>true</vt:lpwstr>
  </property>
  <property fmtid="{D5CDD505-2E9C-101B-9397-08002B2CF9AE}" pid="31" name="MSIP_Label_61c22e59-6e76-40e7-9277-37c464fc6354_SetDate">
    <vt:lpwstr>2019-10-01T16:02:41Z</vt:lpwstr>
  </property>
  <property fmtid="{D5CDD505-2E9C-101B-9397-08002B2CF9AE}" pid="32" name="MSIP_Label_61c22e59-6e76-40e7-9277-37c464fc6354_Method">
    <vt:lpwstr>Privileged</vt:lpwstr>
  </property>
  <property fmtid="{D5CDD505-2E9C-101B-9397-08002B2CF9AE}" pid="33" name="MSIP_Label_61c22e59-6e76-40e7-9277-37c464fc6354_Name">
    <vt:lpwstr>OFFICIAL</vt:lpwstr>
  </property>
  <property fmtid="{D5CDD505-2E9C-101B-9397-08002B2CF9AE}" pid="34" name="MSIP_Label_61c22e59-6e76-40e7-9277-37c464fc6354_SiteId">
    <vt:lpwstr>f99512c1-fd9f-4475-9896-9a0b3cdc50ec</vt:lpwstr>
  </property>
  <property fmtid="{D5CDD505-2E9C-101B-9397-08002B2CF9AE}" pid="35" name="MSIP_Label_61c22e59-6e76-40e7-9277-37c464fc6354_ActionId">
    <vt:lpwstr>33f2091c-bf40-4d55-839f-000064feb250</vt:lpwstr>
  </property>
  <property fmtid="{D5CDD505-2E9C-101B-9397-08002B2CF9AE}" pid="36" name="MSIP_Label_61c22e59-6e76-40e7-9277-37c464fc6354_ContentBits">
    <vt:lpwstr>0</vt:lpwstr>
  </property>
  <property fmtid="{D5CDD505-2E9C-101B-9397-08002B2CF9AE}" pid="37" name="ContentTypeId">
    <vt:lpwstr>0x0101005D679CA3F8E696449A285DF9D1DAE831000C956BFCB305E940B84D38E5ED137A7B</vt:lpwstr>
  </property>
  <property fmtid="{D5CDD505-2E9C-101B-9397-08002B2CF9AE}" pid="38" name="_dlc_DocIdItemGuid">
    <vt:lpwstr>ac8afab3-20fe-8485-c243-797aa742064b</vt:lpwstr>
  </property>
  <property fmtid="{D5CDD505-2E9C-101B-9397-08002B2CF9AE}" pid="39" name="SharedWithUsers">
    <vt:lpwstr>661;#Verma, Radhika</vt:lpwstr>
  </property>
</Properties>
</file>