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9016"/>
      </w:tblGrid>
      <w:tr w:rsidR="00814CEE" w14:paraId="04E8F704" w14:textId="77777777" w:rsidTr="006E1BAE">
        <w:trPr>
          <w:trHeight w:val="4319"/>
        </w:trPr>
        <w:tc>
          <w:tcPr>
            <w:tcW w:w="9413" w:type="dxa"/>
          </w:tcPr>
          <w:p w14:paraId="379EFCAA" w14:textId="77777777" w:rsidR="00814CEE" w:rsidRDefault="00814CEE" w:rsidP="006E1BAE">
            <w:pPr>
              <w:pStyle w:val="Default"/>
              <w:rPr>
                <w:rFonts w:ascii="Arial" w:hAnsi="Arial" w:cs="Arial"/>
                <w:bCs/>
                <w:sz w:val="20"/>
                <w:szCs w:val="20"/>
              </w:rPr>
            </w:pPr>
            <w:r w:rsidRPr="00386F71">
              <w:rPr>
                <w:rFonts w:ascii="Arial" w:hAnsi="Arial" w:cs="Arial"/>
                <w:bCs/>
                <w:sz w:val="20"/>
                <w:szCs w:val="20"/>
              </w:rPr>
              <w:t>Lambeth Council are seeking a supplier to provide a</w:t>
            </w:r>
            <w:r>
              <w:rPr>
                <w:rFonts w:ascii="Arial" w:hAnsi="Arial" w:cs="Arial"/>
                <w:bCs/>
                <w:sz w:val="20"/>
                <w:szCs w:val="20"/>
              </w:rPr>
              <w:t xml:space="preserve"> software package to support site specific Travel Plans (TPs).</w:t>
            </w:r>
            <w:r w:rsidRPr="00A22A92">
              <w:rPr>
                <w:rFonts w:ascii="Lato" w:hAnsi="Lato" w:cs="Times New Roman"/>
                <w:color w:val="3B3B3B"/>
                <w:sz w:val="22"/>
                <w:szCs w:val="22"/>
                <w:shd w:val="clear" w:color="auto" w:fill="FFFFFF"/>
              </w:rPr>
              <w:t xml:space="preserve"> </w:t>
            </w:r>
            <w:r w:rsidRPr="00A22A92">
              <w:rPr>
                <w:rFonts w:ascii="Arial" w:hAnsi="Arial" w:cs="Arial"/>
                <w:bCs/>
                <w:sz w:val="20"/>
                <w:szCs w:val="20"/>
              </w:rPr>
              <w:t>A Travel Plan is a strategy for travel behaviour change that can be applied to any setting (Education, Business, Community), that includes the evidence and rationale to secure commitment and funding to support the promotion of sustainable and active travel.</w:t>
            </w:r>
            <w:r>
              <w:rPr>
                <w:rFonts w:ascii="Arial" w:hAnsi="Arial" w:cs="Arial"/>
                <w:bCs/>
                <w:sz w:val="20"/>
                <w:szCs w:val="20"/>
              </w:rPr>
              <w:t xml:space="preserve"> The software and associated support must </w:t>
            </w:r>
            <w:r w:rsidRPr="00386F71">
              <w:rPr>
                <w:rFonts w:ascii="Arial" w:hAnsi="Arial" w:cs="Arial"/>
                <w:bCs/>
                <w:sz w:val="20"/>
                <w:szCs w:val="20"/>
              </w:rPr>
              <w:t xml:space="preserve">include, but </w:t>
            </w:r>
            <w:r>
              <w:rPr>
                <w:rFonts w:ascii="Arial" w:hAnsi="Arial" w:cs="Arial"/>
                <w:bCs/>
                <w:sz w:val="20"/>
                <w:szCs w:val="20"/>
              </w:rPr>
              <w:t>is</w:t>
            </w:r>
            <w:r w:rsidRPr="00386F71">
              <w:rPr>
                <w:rFonts w:ascii="Arial" w:hAnsi="Arial" w:cs="Arial"/>
                <w:bCs/>
                <w:sz w:val="20"/>
                <w:szCs w:val="20"/>
              </w:rPr>
              <w:t xml:space="preserve"> not limited </w:t>
            </w:r>
            <w:proofErr w:type="gramStart"/>
            <w:r w:rsidRPr="00386F71">
              <w:rPr>
                <w:rFonts w:ascii="Arial" w:hAnsi="Arial" w:cs="Arial"/>
                <w:bCs/>
                <w:sz w:val="20"/>
                <w:szCs w:val="20"/>
              </w:rPr>
              <w:t>to;</w:t>
            </w:r>
            <w:proofErr w:type="gramEnd"/>
          </w:p>
          <w:p w14:paraId="694FE211" w14:textId="77777777" w:rsidR="00814CEE" w:rsidRDefault="00814CEE" w:rsidP="006E1BAE">
            <w:pPr>
              <w:pStyle w:val="Default"/>
              <w:rPr>
                <w:rFonts w:ascii="Arial" w:hAnsi="Arial" w:cs="Arial"/>
                <w:bCs/>
                <w:sz w:val="20"/>
                <w:szCs w:val="20"/>
              </w:rPr>
            </w:pPr>
          </w:p>
          <w:p w14:paraId="38A09DFD" w14:textId="77777777" w:rsidR="00814CEE" w:rsidRDefault="00814CEE" w:rsidP="006E1BAE">
            <w:pPr>
              <w:pStyle w:val="Default"/>
              <w:rPr>
                <w:rFonts w:ascii="Arial" w:hAnsi="Arial" w:cs="Arial"/>
                <w:bCs/>
                <w:sz w:val="20"/>
                <w:szCs w:val="20"/>
              </w:rPr>
            </w:pPr>
            <w:r>
              <w:rPr>
                <w:rFonts w:ascii="Arial" w:hAnsi="Arial" w:cs="Arial"/>
                <w:bCs/>
                <w:sz w:val="20"/>
                <w:szCs w:val="20"/>
              </w:rPr>
              <w:t>1, A robust, easy to use and accessible online tool able to:</w:t>
            </w:r>
          </w:p>
          <w:p w14:paraId="04D9B766" w14:textId="77777777" w:rsidR="00814CEE" w:rsidRPr="00AC1E81" w:rsidRDefault="00814CEE" w:rsidP="006E1BAE">
            <w:pPr>
              <w:pStyle w:val="Default"/>
              <w:rPr>
                <w:rFonts w:ascii="Arial" w:hAnsi="Arial" w:cs="Arial"/>
                <w:bCs/>
                <w:sz w:val="20"/>
                <w:szCs w:val="20"/>
              </w:rPr>
            </w:pPr>
          </w:p>
          <w:p w14:paraId="2F5D7848" w14:textId="77777777" w:rsidR="00814CEE" w:rsidRPr="00AC1E81" w:rsidRDefault="00814CEE" w:rsidP="00814CEE">
            <w:pPr>
              <w:pStyle w:val="Default"/>
              <w:numPr>
                <w:ilvl w:val="0"/>
                <w:numId w:val="5"/>
              </w:numPr>
              <w:rPr>
                <w:rFonts w:ascii="Arial" w:hAnsi="Arial" w:cs="Arial"/>
                <w:bCs/>
                <w:sz w:val="20"/>
                <w:szCs w:val="20"/>
              </w:rPr>
            </w:pPr>
            <w:r w:rsidRPr="00AC1E81">
              <w:rPr>
                <w:rFonts w:ascii="Arial" w:hAnsi="Arial" w:cs="Arial"/>
                <w:bCs/>
                <w:sz w:val="20"/>
                <w:szCs w:val="20"/>
              </w:rPr>
              <w:t>Creat</w:t>
            </w:r>
            <w:r>
              <w:rPr>
                <w:rFonts w:ascii="Arial" w:hAnsi="Arial" w:cs="Arial"/>
                <w:bCs/>
                <w:sz w:val="20"/>
                <w:szCs w:val="20"/>
              </w:rPr>
              <w:t>e and</w:t>
            </w:r>
            <w:r w:rsidRPr="00AC1E81">
              <w:rPr>
                <w:rFonts w:ascii="Arial" w:hAnsi="Arial" w:cs="Arial"/>
                <w:bCs/>
                <w:sz w:val="20"/>
                <w:szCs w:val="20"/>
              </w:rPr>
              <w:t xml:space="preserve"> devel</w:t>
            </w:r>
            <w:r>
              <w:rPr>
                <w:rFonts w:ascii="Arial" w:hAnsi="Arial" w:cs="Arial"/>
                <w:bCs/>
                <w:sz w:val="20"/>
                <w:szCs w:val="20"/>
              </w:rPr>
              <w:t>op</w:t>
            </w:r>
            <w:r w:rsidRPr="00AC1E81">
              <w:rPr>
                <w:rFonts w:ascii="Arial" w:hAnsi="Arial" w:cs="Arial"/>
                <w:bCs/>
                <w:sz w:val="20"/>
                <w:szCs w:val="20"/>
              </w:rPr>
              <w:t xml:space="preserve"> Travel Plan</w:t>
            </w:r>
            <w:r>
              <w:rPr>
                <w:rFonts w:ascii="Arial" w:hAnsi="Arial" w:cs="Arial"/>
                <w:bCs/>
                <w:sz w:val="20"/>
                <w:szCs w:val="20"/>
              </w:rPr>
              <w:t xml:space="preserve"> documents</w:t>
            </w:r>
          </w:p>
          <w:p w14:paraId="2FDC2CC9" w14:textId="77777777" w:rsidR="00814CEE" w:rsidRPr="00AC1E81" w:rsidRDefault="00814CEE" w:rsidP="00814CEE">
            <w:pPr>
              <w:pStyle w:val="Default"/>
              <w:numPr>
                <w:ilvl w:val="0"/>
                <w:numId w:val="5"/>
              </w:numPr>
              <w:rPr>
                <w:rFonts w:ascii="Arial" w:hAnsi="Arial" w:cs="Arial"/>
                <w:bCs/>
                <w:sz w:val="20"/>
                <w:szCs w:val="20"/>
              </w:rPr>
            </w:pPr>
            <w:r w:rsidRPr="00AC1E81">
              <w:rPr>
                <w:rFonts w:ascii="Arial" w:hAnsi="Arial" w:cs="Arial"/>
                <w:bCs/>
                <w:sz w:val="20"/>
                <w:szCs w:val="20"/>
              </w:rPr>
              <w:t>Monitor and evaluat</w:t>
            </w:r>
            <w:r>
              <w:rPr>
                <w:rFonts w:ascii="Arial" w:hAnsi="Arial" w:cs="Arial"/>
                <w:bCs/>
                <w:sz w:val="20"/>
                <w:szCs w:val="20"/>
              </w:rPr>
              <w:t xml:space="preserve">e </w:t>
            </w:r>
            <w:r w:rsidRPr="00AC1E81">
              <w:rPr>
                <w:rFonts w:ascii="Arial" w:hAnsi="Arial" w:cs="Arial"/>
                <w:bCs/>
                <w:sz w:val="20"/>
                <w:szCs w:val="20"/>
              </w:rPr>
              <w:t>Travel Plans and the initiatives contained within them</w:t>
            </w:r>
            <w:r>
              <w:rPr>
                <w:rFonts w:ascii="Arial" w:hAnsi="Arial" w:cs="Arial"/>
                <w:bCs/>
                <w:sz w:val="20"/>
                <w:szCs w:val="20"/>
              </w:rPr>
              <w:t xml:space="preserve"> </w:t>
            </w:r>
          </w:p>
          <w:p w14:paraId="2CAEF190" w14:textId="77777777" w:rsidR="00814CEE" w:rsidRDefault="00814CEE" w:rsidP="00814CEE">
            <w:pPr>
              <w:pStyle w:val="Default"/>
              <w:numPr>
                <w:ilvl w:val="0"/>
                <w:numId w:val="5"/>
              </w:numPr>
              <w:rPr>
                <w:rFonts w:ascii="Arial" w:hAnsi="Arial" w:cs="Arial"/>
                <w:bCs/>
                <w:sz w:val="20"/>
                <w:szCs w:val="20"/>
              </w:rPr>
            </w:pPr>
            <w:r w:rsidRPr="00AC1E81">
              <w:rPr>
                <w:rFonts w:ascii="Arial" w:hAnsi="Arial" w:cs="Arial"/>
                <w:bCs/>
                <w:sz w:val="20"/>
                <w:szCs w:val="20"/>
              </w:rPr>
              <w:t>Recognis</w:t>
            </w:r>
            <w:r>
              <w:rPr>
                <w:rFonts w:ascii="Arial" w:hAnsi="Arial" w:cs="Arial"/>
                <w:bCs/>
                <w:sz w:val="20"/>
                <w:szCs w:val="20"/>
              </w:rPr>
              <w:t>e</w:t>
            </w:r>
            <w:r w:rsidRPr="00AC1E81">
              <w:rPr>
                <w:rFonts w:ascii="Arial" w:hAnsi="Arial" w:cs="Arial"/>
                <w:bCs/>
                <w:sz w:val="20"/>
                <w:szCs w:val="20"/>
              </w:rPr>
              <w:t xml:space="preserve"> and reward excellence in the promotion of sustainable and active travel</w:t>
            </w:r>
          </w:p>
          <w:p w14:paraId="4E75F349" w14:textId="77777777" w:rsidR="00814CEE" w:rsidRDefault="00814CEE" w:rsidP="00814CEE">
            <w:pPr>
              <w:pStyle w:val="Default"/>
              <w:numPr>
                <w:ilvl w:val="0"/>
                <w:numId w:val="4"/>
              </w:numPr>
              <w:rPr>
                <w:rFonts w:ascii="Arial" w:hAnsi="Arial" w:cs="Arial"/>
                <w:bCs/>
                <w:sz w:val="20"/>
                <w:szCs w:val="20"/>
              </w:rPr>
            </w:pPr>
            <w:r>
              <w:rPr>
                <w:rFonts w:ascii="Arial" w:hAnsi="Arial" w:cs="Arial"/>
                <w:bCs/>
                <w:sz w:val="20"/>
                <w:szCs w:val="20"/>
              </w:rPr>
              <w:t>Create and collate Travel Surveys different site uses.</w:t>
            </w:r>
          </w:p>
          <w:p w14:paraId="1E03066C" w14:textId="77777777" w:rsidR="00814CEE" w:rsidRPr="00A508EB" w:rsidRDefault="00814CEE" w:rsidP="006E1BAE">
            <w:pPr>
              <w:pStyle w:val="Default"/>
              <w:ind w:left="720"/>
              <w:rPr>
                <w:rFonts w:ascii="Arial" w:hAnsi="Arial" w:cs="Arial"/>
                <w:bCs/>
                <w:sz w:val="20"/>
                <w:szCs w:val="20"/>
              </w:rPr>
            </w:pPr>
          </w:p>
          <w:p w14:paraId="751A1AF9" w14:textId="77777777" w:rsidR="00814CEE" w:rsidRDefault="00814CEE" w:rsidP="006E1BAE">
            <w:pPr>
              <w:pStyle w:val="Default"/>
              <w:rPr>
                <w:rFonts w:ascii="Arial" w:hAnsi="Arial" w:cs="Arial"/>
                <w:bCs/>
                <w:sz w:val="20"/>
                <w:szCs w:val="20"/>
              </w:rPr>
            </w:pPr>
            <w:r>
              <w:rPr>
                <w:rFonts w:ascii="Arial" w:hAnsi="Arial" w:cs="Arial"/>
                <w:bCs/>
                <w:sz w:val="20"/>
                <w:szCs w:val="20"/>
              </w:rPr>
              <w:t>2, To have the online facility to update, analyse, store and upload evidence that the following TP activities have been/are being actioned:</w:t>
            </w:r>
          </w:p>
          <w:p w14:paraId="0589B613" w14:textId="77777777" w:rsidR="00814CEE" w:rsidRDefault="00814CEE" w:rsidP="006E1BAE">
            <w:pPr>
              <w:pStyle w:val="Default"/>
              <w:rPr>
                <w:rFonts w:ascii="Arial" w:hAnsi="Arial" w:cs="Arial"/>
                <w:bCs/>
                <w:sz w:val="20"/>
                <w:szCs w:val="20"/>
              </w:rPr>
            </w:pPr>
            <w:proofErr w:type="gramStart"/>
            <w:r>
              <w:rPr>
                <w:rFonts w:ascii="Arial" w:hAnsi="Arial" w:cs="Arial"/>
                <w:bCs/>
                <w:sz w:val="20"/>
                <w:szCs w:val="20"/>
              </w:rPr>
              <w:t>a,</w:t>
            </w:r>
            <w:proofErr w:type="gramEnd"/>
            <w:r>
              <w:rPr>
                <w:rFonts w:ascii="Arial" w:hAnsi="Arial" w:cs="Arial"/>
                <w:bCs/>
                <w:sz w:val="20"/>
                <w:szCs w:val="20"/>
              </w:rPr>
              <w:t xml:space="preserve"> Site – an audit of facilities</w:t>
            </w:r>
          </w:p>
          <w:p w14:paraId="0F1AB4DF" w14:textId="77777777" w:rsidR="00814CEE" w:rsidRDefault="00814CEE" w:rsidP="006E1BAE">
            <w:pPr>
              <w:pStyle w:val="Default"/>
              <w:rPr>
                <w:rFonts w:ascii="Arial" w:hAnsi="Arial" w:cs="Arial"/>
                <w:bCs/>
                <w:sz w:val="20"/>
                <w:szCs w:val="20"/>
              </w:rPr>
            </w:pPr>
            <w:r>
              <w:rPr>
                <w:rFonts w:ascii="Arial" w:hAnsi="Arial" w:cs="Arial"/>
                <w:bCs/>
                <w:sz w:val="20"/>
                <w:szCs w:val="20"/>
              </w:rPr>
              <w:t xml:space="preserve">b, Travel and Transport </w:t>
            </w:r>
            <w:proofErr w:type="gramStart"/>
            <w:r>
              <w:rPr>
                <w:rFonts w:ascii="Arial" w:hAnsi="Arial" w:cs="Arial"/>
                <w:bCs/>
                <w:sz w:val="20"/>
                <w:szCs w:val="20"/>
              </w:rPr>
              <w:t xml:space="preserve">–  </w:t>
            </w:r>
            <w:r w:rsidRPr="00C1753E">
              <w:rPr>
                <w:rFonts w:ascii="Arial" w:hAnsi="Arial" w:cs="Arial"/>
                <w:bCs/>
                <w:sz w:val="20"/>
                <w:szCs w:val="20"/>
              </w:rPr>
              <w:t>A</w:t>
            </w:r>
            <w:proofErr w:type="gramEnd"/>
            <w:r w:rsidRPr="00C1753E">
              <w:rPr>
                <w:rFonts w:ascii="Arial" w:hAnsi="Arial" w:cs="Arial"/>
                <w:bCs/>
                <w:sz w:val="20"/>
                <w:szCs w:val="20"/>
              </w:rPr>
              <w:t xml:space="preserve"> summary of the transport </w:t>
            </w:r>
            <w:r>
              <w:rPr>
                <w:rFonts w:ascii="Arial" w:hAnsi="Arial" w:cs="Arial"/>
                <w:bCs/>
                <w:sz w:val="20"/>
                <w:szCs w:val="20"/>
              </w:rPr>
              <w:t xml:space="preserve">scenario and </w:t>
            </w:r>
            <w:r w:rsidRPr="00C1753E">
              <w:rPr>
                <w:rFonts w:ascii="Arial" w:hAnsi="Arial" w:cs="Arial"/>
                <w:bCs/>
                <w:sz w:val="20"/>
                <w:szCs w:val="20"/>
              </w:rPr>
              <w:t>issues that need to be addressed by the Travel Plan</w:t>
            </w:r>
          </w:p>
          <w:p w14:paraId="0E998ACF" w14:textId="77777777" w:rsidR="00814CEE" w:rsidRDefault="00814CEE" w:rsidP="006E1BAE">
            <w:pPr>
              <w:pStyle w:val="Default"/>
              <w:rPr>
                <w:rFonts w:ascii="Arial" w:hAnsi="Arial" w:cs="Arial"/>
                <w:bCs/>
                <w:sz w:val="20"/>
                <w:szCs w:val="20"/>
              </w:rPr>
            </w:pPr>
            <w:r>
              <w:rPr>
                <w:rFonts w:ascii="Arial" w:hAnsi="Arial" w:cs="Arial"/>
                <w:bCs/>
                <w:sz w:val="20"/>
                <w:szCs w:val="20"/>
              </w:rPr>
              <w:t xml:space="preserve">c, Aims and Objectives - </w:t>
            </w:r>
            <w:r w:rsidRPr="008341CB">
              <w:rPr>
                <w:rFonts w:ascii="Arial" w:hAnsi="Arial" w:cs="Arial"/>
                <w:bCs/>
                <w:sz w:val="20"/>
                <w:szCs w:val="20"/>
              </w:rPr>
              <w:t>Details of what the Travel Plan sets out to achieve</w:t>
            </w:r>
          </w:p>
          <w:p w14:paraId="336ED8BA" w14:textId="77777777" w:rsidR="00814CEE" w:rsidRDefault="00814CEE" w:rsidP="006E1BAE">
            <w:pPr>
              <w:pStyle w:val="Default"/>
              <w:rPr>
                <w:rFonts w:ascii="Arial" w:hAnsi="Arial" w:cs="Arial"/>
                <w:bCs/>
                <w:sz w:val="20"/>
                <w:szCs w:val="20"/>
              </w:rPr>
            </w:pPr>
            <w:r>
              <w:rPr>
                <w:rFonts w:ascii="Arial" w:hAnsi="Arial" w:cs="Arial"/>
                <w:bCs/>
                <w:sz w:val="20"/>
                <w:szCs w:val="20"/>
              </w:rPr>
              <w:t xml:space="preserve">d, Targets - </w:t>
            </w:r>
            <w:r w:rsidRPr="008341CB">
              <w:rPr>
                <w:rFonts w:ascii="Arial" w:hAnsi="Arial" w:cs="Arial"/>
                <w:bCs/>
                <w:sz w:val="20"/>
                <w:szCs w:val="20"/>
              </w:rPr>
              <w:t>Specific targets that the Travel Plan will be measured against</w:t>
            </w:r>
          </w:p>
          <w:p w14:paraId="3E7D33E2" w14:textId="77777777" w:rsidR="00814CEE" w:rsidRDefault="00814CEE" w:rsidP="006E1BAE">
            <w:pPr>
              <w:pStyle w:val="Default"/>
              <w:rPr>
                <w:rFonts w:ascii="Arial" w:hAnsi="Arial" w:cs="Arial"/>
                <w:bCs/>
                <w:sz w:val="20"/>
                <w:szCs w:val="20"/>
              </w:rPr>
            </w:pPr>
            <w:r>
              <w:rPr>
                <w:rFonts w:ascii="Arial" w:hAnsi="Arial" w:cs="Arial"/>
                <w:bCs/>
                <w:sz w:val="20"/>
                <w:szCs w:val="20"/>
              </w:rPr>
              <w:t xml:space="preserve">e, Action Plan - </w:t>
            </w:r>
            <w:r w:rsidRPr="00A93459">
              <w:rPr>
                <w:rFonts w:ascii="Arial" w:hAnsi="Arial" w:cs="Arial"/>
                <w:bCs/>
                <w:sz w:val="20"/>
                <w:szCs w:val="20"/>
              </w:rPr>
              <w:t>A detailed overview of the activities that will be undertaken</w:t>
            </w:r>
          </w:p>
          <w:p w14:paraId="643C368C" w14:textId="77777777" w:rsidR="00814CEE" w:rsidRDefault="00814CEE" w:rsidP="006E1BAE">
            <w:pPr>
              <w:pStyle w:val="Default"/>
              <w:rPr>
                <w:rFonts w:ascii="Arial" w:hAnsi="Arial" w:cs="Arial"/>
                <w:bCs/>
                <w:sz w:val="20"/>
                <w:szCs w:val="20"/>
              </w:rPr>
            </w:pPr>
            <w:r>
              <w:rPr>
                <w:rFonts w:ascii="Arial" w:hAnsi="Arial" w:cs="Arial"/>
                <w:bCs/>
                <w:sz w:val="20"/>
                <w:szCs w:val="20"/>
              </w:rPr>
              <w:t xml:space="preserve">f, Monitoring - </w:t>
            </w:r>
            <w:r w:rsidRPr="00B40426">
              <w:rPr>
                <w:rFonts w:ascii="Arial" w:hAnsi="Arial" w:cs="Arial"/>
                <w:bCs/>
                <w:sz w:val="20"/>
                <w:szCs w:val="20"/>
              </w:rPr>
              <w:t>How success of the Travel Plan will be measured</w:t>
            </w:r>
            <w:r>
              <w:rPr>
                <w:rFonts w:ascii="Arial" w:hAnsi="Arial" w:cs="Arial"/>
                <w:bCs/>
                <w:sz w:val="20"/>
                <w:szCs w:val="20"/>
              </w:rPr>
              <w:t xml:space="preserve"> </w:t>
            </w:r>
          </w:p>
          <w:p w14:paraId="750583B4" w14:textId="77777777" w:rsidR="00814CEE" w:rsidRDefault="00814CEE" w:rsidP="006E1BAE">
            <w:pPr>
              <w:pStyle w:val="Default"/>
              <w:rPr>
                <w:rFonts w:ascii="Arial" w:hAnsi="Arial" w:cs="Arial"/>
                <w:bCs/>
                <w:sz w:val="20"/>
                <w:szCs w:val="20"/>
              </w:rPr>
            </w:pPr>
          </w:p>
          <w:p w14:paraId="6F9A9157" w14:textId="77777777" w:rsidR="00814CEE" w:rsidRDefault="00814CEE" w:rsidP="006E1BAE">
            <w:pPr>
              <w:pStyle w:val="Default"/>
              <w:rPr>
                <w:rFonts w:ascii="Arial" w:hAnsi="Arial" w:cs="Arial"/>
                <w:bCs/>
                <w:sz w:val="20"/>
                <w:szCs w:val="20"/>
              </w:rPr>
            </w:pPr>
            <w:r>
              <w:rPr>
                <w:rFonts w:ascii="Arial" w:hAnsi="Arial" w:cs="Arial"/>
                <w:bCs/>
                <w:sz w:val="20"/>
                <w:szCs w:val="20"/>
              </w:rPr>
              <w:t>3, To have the online facility to allow site co-ordinators to survey users of the site to gain insight into travel patterns. This facility should be able to allow many users access concurrently. The facility must collate survey results for each site and present findings and/or update the Travel Plan for that site.</w:t>
            </w:r>
          </w:p>
          <w:p w14:paraId="17C6A7AD" w14:textId="77777777" w:rsidR="00814CEE" w:rsidRDefault="00814CEE" w:rsidP="006E1BAE">
            <w:pPr>
              <w:pStyle w:val="Default"/>
              <w:rPr>
                <w:rFonts w:ascii="Arial" w:hAnsi="Arial" w:cs="Arial"/>
                <w:bCs/>
                <w:sz w:val="20"/>
                <w:szCs w:val="20"/>
              </w:rPr>
            </w:pPr>
          </w:p>
          <w:p w14:paraId="3B1B4F12" w14:textId="77777777" w:rsidR="00814CEE" w:rsidRDefault="00814CEE" w:rsidP="006E1BAE">
            <w:pPr>
              <w:pStyle w:val="Default"/>
              <w:rPr>
                <w:rFonts w:ascii="Arial" w:hAnsi="Arial" w:cs="Arial"/>
                <w:bCs/>
                <w:sz w:val="20"/>
                <w:szCs w:val="20"/>
              </w:rPr>
            </w:pPr>
            <w:r>
              <w:rPr>
                <w:rFonts w:ascii="Arial" w:hAnsi="Arial" w:cs="Arial"/>
                <w:bCs/>
                <w:sz w:val="20"/>
                <w:szCs w:val="20"/>
              </w:rPr>
              <w:t xml:space="preserve">4, To have an excellent and swiftly responsive Admin/Customer Service available to both Site users and LBL TP monitoring staff during working hours.  </w:t>
            </w:r>
          </w:p>
          <w:p w14:paraId="21B53A5C" w14:textId="77777777" w:rsidR="00814CEE" w:rsidRDefault="00814CEE" w:rsidP="006E1BAE">
            <w:pPr>
              <w:pStyle w:val="Default"/>
              <w:rPr>
                <w:rFonts w:ascii="Arial" w:hAnsi="Arial" w:cs="Arial"/>
                <w:bCs/>
                <w:sz w:val="20"/>
                <w:szCs w:val="20"/>
              </w:rPr>
            </w:pPr>
          </w:p>
          <w:p w14:paraId="408CA693" w14:textId="77777777" w:rsidR="00814CEE" w:rsidRDefault="00814CEE" w:rsidP="006E1BAE">
            <w:pPr>
              <w:pStyle w:val="Default"/>
              <w:rPr>
                <w:rFonts w:ascii="Arial" w:hAnsi="Arial" w:cs="Arial"/>
                <w:bCs/>
                <w:sz w:val="20"/>
                <w:szCs w:val="20"/>
              </w:rPr>
            </w:pPr>
            <w:r>
              <w:rPr>
                <w:rFonts w:ascii="Arial" w:hAnsi="Arial" w:cs="Arial"/>
                <w:bCs/>
                <w:sz w:val="20"/>
                <w:szCs w:val="20"/>
              </w:rPr>
              <w:t>5, To offer workshops, either site based or online to all users of the site, in order to maximise results from its usage and encourage usage by all interactions being of a positive nature.</w:t>
            </w:r>
          </w:p>
          <w:p w14:paraId="6EDF365B" w14:textId="77777777" w:rsidR="00814CEE" w:rsidRDefault="00814CEE" w:rsidP="006E1BAE">
            <w:pPr>
              <w:pStyle w:val="Default"/>
              <w:rPr>
                <w:rFonts w:ascii="Arial" w:hAnsi="Arial" w:cs="Arial"/>
                <w:bCs/>
                <w:sz w:val="20"/>
                <w:szCs w:val="20"/>
              </w:rPr>
            </w:pPr>
          </w:p>
          <w:p w14:paraId="043542EA" w14:textId="77777777" w:rsidR="00814CEE" w:rsidRPr="00AC1E81" w:rsidRDefault="00814CEE" w:rsidP="006E1BAE">
            <w:pPr>
              <w:pStyle w:val="Default"/>
              <w:rPr>
                <w:rFonts w:ascii="Arial" w:hAnsi="Arial" w:cs="Arial"/>
                <w:bCs/>
                <w:sz w:val="20"/>
                <w:szCs w:val="20"/>
              </w:rPr>
            </w:pPr>
            <w:r>
              <w:rPr>
                <w:rFonts w:ascii="Arial" w:hAnsi="Arial" w:cs="Arial"/>
                <w:bCs/>
                <w:sz w:val="20"/>
                <w:szCs w:val="20"/>
              </w:rPr>
              <w:t xml:space="preserve">6, To offer the facility for Lambeth officers and site developers to construct TPs in order to add a revenue stream.  </w:t>
            </w:r>
          </w:p>
          <w:p w14:paraId="0A54B63F" w14:textId="77777777" w:rsidR="00814CEE" w:rsidRPr="00386F71" w:rsidRDefault="00814CEE" w:rsidP="006E1BAE">
            <w:pPr>
              <w:pStyle w:val="Default"/>
              <w:rPr>
                <w:rFonts w:ascii="Arial" w:hAnsi="Arial" w:cs="Arial"/>
                <w:bCs/>
                <w:sz w:val="20"/>
                <w:szCs w:val="20"/>
              </w:rPr>
            </w:pPr>
          </w:p>
          <w:p w14:paraId="6EE03AF1" w14:textId="77777777" w:rsidR="00814CEE" w:rsidRDefault="00814CEE" w:rsidP="006E1BAE">
            <w:pPr>
              <w:pStyle w:val="Default"/>
              <w:rPr>
                <w:rFonts w:ascii="Arial" w:hAnsi="Arial" w:cs="Arial"/>
                <w:bCs/>
                <w:sz w:val="20"/>
                <w:szCs w:val="20"/>
              </w:rPr>
            </w:pPr>
            <w:r>
              <w:rPr>
                <w:rFonts w:ascii="Arial" w:hAnsi="Arial" w:cs="Arial"/>
                <w:bCs/>
                <w:sz w:val="20"/>
                <w:szCs w:val="20"/>
              </w:rPr>
              <w:t xml:space="preserve">7, To </w:t>
            </w:r>
            <w:r w:rsidRPr="00971A1D">
              <w:rPr>
                <w:rFonts w:ascii="Arial" w:hAnsi="Arial" w:cs="Arial"/>
                <w:bCs/>
                <w:sz w:val="20"/>
                <w:szCs w:val="20"/>
              </w:rPr>
              <w:t>provide detailed monthly reports on all services.</w:t>
            </w:r>
          </w:p>
          <w:p w14:paraId="2B422843" w14:textId="77777777" w:rsidR="00814CEE" w:rsidRDefault="00814CEE" w:rsidP="006E1BAE">
            <w:pPr>
              <w:pStyle w:val="Default"/>
              <w:rPr>
                <w:rFonts w:ascii="Arial" w:hAnsi="Arial" w:cs="Arial"/>
                <w:bCs/>
                <w:sz w:val="20"/>
                <w:szCs w:val="20"/>
              </w:rPr>
            </w:pPr>
          </w:p>
          <w:p w14:paraId="240F5DCB" w14:textId="77777777" w:rsidR="00814CEE" w:rsidRPr="00971A1D" w:rsidRDefault="00814CEE" w:rsidP="006E1BAE">
            <w:pPr>
              <w:pStyle w:val="Default"/>
              <w:rPr>
                <w:rFonts w:ascii="Arial" w:hAnsi="Arial" w:cs="Arial"/>
                <w:bCs/>
                <w:sz w:val="20"/>
                <w:szCs w:val="20"/>
              </w:rPr>
            </w:pPr>
            <w:r>
              <w:rPr>
                <w:rFonts w:ascii="Arial" w:hAnsi="Arial" w:cs="Arial"/>
                <w:bCs/>
                <w:sz w:val="20"/>
                <w:szCs w:val="20"/>
              </w:rPr>
              <w:t>It should be noted that these services will only be required as funding is available. Payments will be made in advance annually. A GDPR compliant exit strategy of how to pass over all data should be included.</w:t>
            </w:r>
          </w:p>
          <w:p w14:paraId="7C8E0B36" w14:textId="77777777" w:rsidR="00814CEE" w:rsidRDefault="00814CEE" w:rsidP="006E1BAE">
            <w:pPr>
              <w:pStyle w:val="Default"/>
              <w:rPr>
                <w:rFonts w:ascii="Arial" w:hAnsi="Arial" w:cs="Arial"/>
                <w:bCs/>
                <w:sz w:val="20"/>
                <w:szCs w:val="20"/>
              </w:rPr>
            </w:pPr>
          </w:p>
          <w:p w14:paraId="705107FB" w14:textId="77777777" w:rsidR="00814CEE" w:rsidRPr="00AF7C8C" w:rsidRDefault="00814CEE" w:rsidP="00814CEE">
            <w:pPr>
              <w:pStyle w:val="Heading1"/>
              <w:numPr>
                <w:ilvl w:val="0"/>
                <w:numId w:val="3"/>
              </w:numPr>
              <w:tabs>
                <w:tab w:val="num" w:pos="360"/>
              </w:tabs>
              <w:ind w:left="0" w:hanging="720"/>
              <w:outlineLvl w:val="0"/>
              <w:rPr>
                <w:rFonts w:asciiTheme="minorHAnsi" w:hAnsiTheme="minorHAnsi" w:cs="Arial"/>
                <w:sz w:val="24"/>
                <w:szCs w:val="24"/>
              </w:rPr>
            </w:pPr>
            <w:r>
              <w:rPr>
                <w:rFonts w:asciiTheme="minorHAnsi" w:hAnsiTheme="minorHAnsi" w:cs="Arial"/>
                <w:sz w:val="24"/>
                <w:szCs w:val="24"/>
              </w:rPr>
              <w:t xml:space="preserve">1. </w:t>
            </w:r>
            <w:r w:rsidRPr="00AF7C8C">
              <w:rPr>
                <w:rFonts w:asciiTheme="minorHAnsi" w:hAnsiTheme="minorHAnsi" w:cs="Arial"/>
                <w:sz w:val="24"/>
                <w:szCs w:val="24"/>
              </w:rPr>
              <w:t>Method Statement</w:t>
            </w:r>
            <w:r>
              <w:rPr>
                <w:rFonts w:asciiTheme="minorHAnsi" w:hAnsiTheme="minorHAnsi" w:cs="Arial"/>
                <w:sz w:val="24"/>
                <w:szCs w:val="24"/>
              </w:rPr>
              <w:t>s</w:t>
            </w:r>
            <w:r w:rsidRPr="00AF7C8C">
              <w:rPr>
                <w:rFonts w:asciiTheme="minorHAnsi" w:hAnsiTheme="minorHAnsi" w:cs="Arial"/>
                <w:sz w:val="24"/>
                <w:szCs w:val="24"/>
              </w:rPr>
              <w:t xml:space="preserve"> for Quality Assessment</w:t>
            </w:r>
            <w:r>
              <w:rPr>
                <w:rFonts w:asciiTheme="minorHAnsi" w:hAnsiTheme="minorHAnsi" w:cs="Arial"/>
                <w:sz w:val="24"/>
                <w:szCs w:val="24"/>
              </w:rPr>
              <w:t xml:space="preserve"> </w:t>
            </w:r>
          </w:p>
          <w:p w14:paraId="6FAC21A4" w14:textId="77777777" w:rsidR="00814CEE" w:rsidRPr="00EE3B96" w:rsidRDefault="00814CEE" w:rsidP="006E1BAE">
            <w:pPr>
              <w:spacing w:after="0"/>
              <w:rPr>
                <w:rFonts w:cs="Arial"/>
                <w:bCs/>
              </w:rPr>
            </w:pPr>
            <w:r w:rsidRPr="000E0D1E">
              <w:rPr>
                <w:rFonts w:cs="Arial"/>
                <w:bCs/>
              </w:rPr>
              <w:t>The response to the Method Statement will be used as the basis for evaluating the quality element of the response.</w:t>
            </w:r>
            <w:r>
              <w:rPr>
                <w:rFonts w:cs="Arial"/>
                <w:bCs/>
              </w:rPr>
              <w:t xml:space="preserve"> </w:t>
            </w:r>
            <w:r w:rsidRPr="000E04FF">
              <w:t xml:space="preserve">Your </w:t>
            </w:r>
            <w:r>
              <w:t xml:space="preserve">total </w:t>
            </w:r>
            <w:r w:rsidRPr="000E04FF">
              <w:t xml:space="preserve">response must not exceed </w:t>
            </w:r>
            <w:r w:rsidRPr="000E04FF">
              <w:rPr>
                <w:b/>
                <w:bCs/>
              </w:rPr>
              <w:t>5 pages</w:t>
            </w:r>
            <w:r>
              <w:rPr>
                <w:b/>
                <w:bCs/>
              </w:rPr>
              <w:t xml:space="preserve"> of A4, </w:t>
            </w:r>
            <w:r w:rsidRPr="000E04FF">
              <w:t>Arial Font not less than 12pt.</w:t>
            </w:r>
          </w:p>
          <w:tbl>
            <w:tblPr>
              <w:tblStyle w:val="TableGrid"/>
              <w:tblW w:w="10370" w:type="dxa"/>
              <w:jc w:val="center"/>
              <w:tblLook w:val="04A0" w:firstRow="1" w:lastRow="0" w:firstColumn="1" w:lastColumn="0" w:noHBand="0" w:noVBand="1"/>
            </w:tblPr>
            <w:tblGrid>
              <w:gridCol w:w="555"/>
              <w:gridCol w:w="1818"/>
              <w:gridCol w:w="4672"/>
              <w:gridCol w:w="985"/>
              <w:gridCol w:w="2340"/>
            </w:tblGrid>
            <w:tr w:rsidR="00814CEE" w:rsidRPr="000E0D1E" w14:paraId="5D9DF649" w14:textId="77777777" w:rsidTr="00814CEE">
              <w:trPr>
                <w:jc w:val="center"/>
              </w:trPr>
              <w:tc>
                <w:tcPr>
                  <w:tcW w:w="580" w:type="dxa"/>
                </w:tcPr>
                <w:p w14:paraId="39937B5A" w14:textId="77777777" w:rsidR="00814CEE" w:rsidRPr="000E0D1E" w:rsidRDefault="00814CEE" w:rsidP="006E1BAE">
                  <w:pPr>
                    <w:autoSpaceDE w:val="0"/>
                    <w:autoSpaceDN w:val="0"/>
                    <w:adjustRightInd w:val="0"/>
                    <w:ind w:left="1352"/>
                    <w:rPr>
                      <w:rFonts w:cs="Arial"/>
                      <w:b/>
                    </w:rPr>
                  </w:pPr>
                </w:p>
              </w:tc>
              <w:tc>
                <w:tcPr>
                  <w:tcW w:w="6830" w:type="dxa"/>
                  <w:gridSpan w:val="2"/>
                  <w:vAlign w:val="center"/>
                </w:tcPr>
                <w:p w14:paraId="69EFFF63" w14:textId="77777777" w:rsidR="00814CEE" w:rsidRPr="000E0D1E" w:rsidRDefault="00814CEE" w:rsidP="006E1BAE">
                  <w:pPr>
                    <w:autoSpaceDE w:val="0"/>
                    <w:autoSpaceDN w:val="0"/>
                    <w:adjustRightInd w:val="0"/>
                    <w:jc w:val="center"/>
                    <w:rPr>
                      <w:rFonts w:cs="Arial"/>
                      <w:b/>
                    </w:rPr>
                  </w:pPr>
                  <w:r>
                    <w:rPr>
                      <w:rFonts w:cs="Arial"/>
                      <w:b/>
                    </w:rPr>
                    <w:t>Method Statement</w:t>
                  </w:r>
                </w:p>
              </w:tc>
              <w:tc>
                <w:tcPr>
                  <w:tcW w:w="490" w:type="dxa"/>
                </w:tcPr>
                <w:p w14:paraId="3725750C" w14:textId="77777777" w:rsidR="00814CEE" w:rsidRPr="000E0D1E" w:rsidRDefault="00814CEE" w:rsidP="006E1BAE">
                  <w:pPr>
                    <w:autoSpaceDE w:val="0"/>
                    <w:autoSpaceDN w:val="0"/>
                    <w:adjustRightInd w:val="0"/>
                    <w:jc w:val="center"/>
                    <w:rPr>
                      <w:rFonts w:cs="Arial"/>
                      <w:b/>
                    </w:rPr>
                  </w:pPr>
                  <w:r w:rsidRPr="000E0D1E">
                    <w:rPr>
                      <w:rFonts w:cs="Arial"/>
                      <w:b/>
                    </w:rPr>
                    <w:t>Marks Available</w:t>
                  </w:r>
                </w:p>
              </w:tc>
              <w:tc>
                <w:tcPr>
                  <w:tcW w:w="2470" w:type="dxa"/>
                </w:tcPr>
                <w:p w14:paraId="33081F68" w14:textId="77777777" w:rsidR="00814CEE" w:rsidRDefault="00814CEE" w:rsidP="006E1BAE">
                  <w:pPr>
                    <w:autoSpaceDE w:val="0"/>
                    <w:autoSpaceDN w:val="0"/>
                    <w:adjustRightInd w:val="0"/>
                    <w:jc w:val="center"/>
                    <w:rPr>
                      <w:rFonts w:cs="Arial"/>
                      <w:b/>
                    </w:rPr>
                  </w:pPr>
                  <w:r w:rsidRPr="000E0D1E">
                    <w:rPr>
                      <w:rFonts w:cs="Arial"/>
                      <w:b/>
                    </w:rPr>
                    <w:t>Weighting</w:t>
                  </w:r>
                </w:p>
                <w:p w14:paraId="59A9AEA6" w14:textId="77777777" w:rsidR="00814CEE" w:rsidRPr="000E0D1E" w:rsidRDefault="00814CEE" w:rsidP="006E1BAE">
                  <w:pPr>
                    <w:autoSpaceDE w:val="0"/>
                    <w:autoSpaceDN w:val="0"/>
                    <w:adjustRightInd w:val="0"/>
                    <w:jc w:val="center"/>
                    <w:rPr>
                      <w:rFonts w:cs="Arial"/>
                      <w:b/>
                    </w:rPr>
                  </w:pPr>
                  <w:r>
                    <w:rPr>
                      <w:rFonts w:cs="Arial"/>
                      <w:b/>
                    </w:rPr>
                    <w:t xml:space="preserve">% </w:t>
                  </w:r>
                </w:p>
              </w:tc>
            </w:tr>
            <w:tr w:rsidR="00814CEE" w:rsidRPr="000E0D1E" w14:paraId="4F3C1886" w14:textId="77777777" w:rsidTr="00814CEE">
              <w:trPr>
                <w:jc w:val="center"/>
              </w:trPr>
              <w:tc>
                <w:tcPr>
                  <w:tcW w:w="580" w:type="dxa"/>
                </w:tcPr>
                <w:p w14:paraId="0FFE4283" w14:textId="77777777" w:rsidR="00814CEE" w:rsidRDefault="00814CEE" w:rsidP="006E1BAE">
                  <w:pPr>
                    <w:autoSpaceDE w:val="0"/>
                    <w:autoSpaceDN w:val="0"/>
                    <w:adjustRightInd w:val="0"/>
                    <w:rPr>
                      <w:rFonts w:cs="Arial"/>
                    </w:rPr>
                  </w:pPr>
                  <w:r>
                    <w:rPr>
                      <w:rFonts w:cs="Arial"/>
                    </w:rPr>
                    <w:t>1</w:t>
                  </w:r>
                </w:p>
              </w:tc>
              <w:tc>
                <w:tcPr>
                  <w:tcW w:w="1870" w:type="dxa"/>
                </w:tcPr>
                <w:p w14:paraId="284A55F6" w14:textId="77777777" w:rsidR="00814CEE" w:rsidRPr="00A42EDC" w:rsidRDefault="00814CEE" w:rsidP="006E1BAE">
                  <w:pPr>
                    <w:autoSpaceDE w:val="0"/>
                    <w:autoSpaceDN w:val="0"/>
                    <w:adjustRightInd w:val="0"/>
                    <w:rPr>
                      <w:rFonts w:cs="Arial"/>
                    </w:rPr>
                  </w:pPr>
                  <w:r>
                    <w:rPr>
                      <w:rFonts w:cs="Arial"/>
                    </w:rPr>
                    <w:t>Proposal &amp; Experience</w:t>
                  </w:r>
                </w:p>
              </w:tc>
              <w:tc>
                <w:tcPr>
                  <w:tcW w:w="4960" w:type="dxa"/>
                  <w:shd w:val="clear" w:color="auto" w:fill="auto"/>
                </w:tcPr>
                <w:p w14:paraId="46D084F3" w14:textId="77777777" w:rsidR="00814CEE" w:rsidRDefault="00814CEE" w:rsidP="006E1BAE">
                  <w:pPr>
                    <w:autoSpaceDE w:val="0"/>
                    <w:autoSpaceDN w:val="0"/>
                    <w:adjustRightInd w:val="0"/>
                  </w:pPr>
                  <w:r>
                    <w:t>We are looking for a provider that has the experience and capability to deliver a similar service, please provide a past record of undertaking and completing similar commissions.</w:t>
                  </w:r>
                </w:p>
              </w:tc>
              <w:tc>
                <w:tcPr>
                  <w:tcW w:w="490" w:type="dxa"/>
                  <w:shd w:val="clear" w:color="auto" w:fill="auto"/>
                  <w:vAlign w:val="center"/>
                </w:tcPr>
                <w:p w14:paraId="48893C2A" w14:textId="77777777" w:rsidR="00814CEE" w:rsidRPr="000E0D1E" w:rsidRDefault="00814CEE" w:rsidP="006E1BAE">
                  <w:pPr>
                    <w:autoSpaceDE w:val="0"/>
                    <w:autoSpaceDN w:val="0"/>
                    <w:adjustRightInd w:val="0"/>
                    <w:jc w:val="center"/>
                    <w:rPr>
                      <w:rFonts w:cs="Arial"/>
                    </w:rPr>
                  </w:pPr>
                  <w:r w:rsidRPr="000E0D1E">
                    <w:rPr>
                      <w:rFonts w:cs="Arial"/>
                    </w:rPr>
                    <w:t>0-5</w:t>
                  </w:r>
                </w:p>
              </w:tc>
              <w:tc>
                <w:tcPr>
                  <w:tcW w:w="2470" w:type="dxa"/>
                  <w:shd w:val="clear" w:color="auto" w:fill="auto"/>
                  <w:vAlign w:val="center"/>
                </w:tcPr>
                <w:p w14:paraId="53D5E196" w14:textId="77777777" w:rsidR="00814CEE" w:rsidRDefault="00814CEE" w:rsidP="006E1BAE">
                  <w:pPr>
                    <w:autoSpaceDE w:val="0"/>
                    <w:autoSpaceDN w:val="0"/>
                    <w:adjustRightInd w:val="0"/>
                    <w:jc w:val="center"/>
                    <w:rPr>
                      <w:rFonts w:cs="Arial"/>
                    </w:rPr>
                  </w:pPr>
                  <w:r>
                    <w:rPr>
                      <w:rFonts w:cs="Arial"/>
                    </w:rPr>
                    <w:t>8%</w:t>
                  </w:r>
                </w:p>
              </w:tc>
            </w:tr>
            <w:tr w:rsidR="00814CEE" w:rsidRPr="000E0D1E" w14:paraId="2173764B" w14:textId="77777777" w:rsidTr="00814CEE">
              <w:trPr>
                <w:trHeight w:val="892"/>
                <w:jc w:val="center"/>
              </w:trPr>
              <w:tc>
                <w:tcPr>
                  <w:tcW w:w="580" w:type="dxa"/>
                </w:tcPr>
                <w:p w14:paraId="4F85AF23" w14:textId="77777777" w:rsidR="00814CEE" w:rsidRPr="000E0D1E" w:rsidRDefault="00814CEE" w:rsidP="006E1BAE">
                  <w:pPr>
                    <w:autoSpaceDE w:val="0"/>
                    <w:autoSpaceDN w:val="0"/>
                    <w:adjustRightInd w:val="0"/>
                    <w:rPr>
                      <w:rFonts w:cs="Arial"/>
                    </w:rPr>
                  </w:pPr>
                  <w:r>
                    <w:rPr>
                      <w:rFonts w:cs="Arial"/>
                    </w:rPr>
                    <w:lastRenderedPageBreak/>
                    <w:t>2</w:t>
                  </w:r>
                </w:p>
              </w:tc>
              <w:tc>
                <w:tcPr>
                  <w:tcW w:w="1870" w:type="dxa"/>
                </w:tcPr>
                <w:p w14:paraId="569C9F1D" w14:textId="77777777" w:rsidR="00814CEE" w:rsidRPr="000E0D1E" w:rsidRDefault="00814CEE" w:rsidP="006E1BAE">
                  <w:pPr>
                    <w:autoSpaceDE w:val="0"/>
                    <w:autoSpaceDN w:val="0"/>
                    <w:adjustRightInd w:val="0"/>
                    <w:rPr>
                      <w:rFonts w:cs="Arial"/>
                    </w:rPr>
                  </w:pPr>
                  <w:r w:rsidRPr="000D0E34">
                    <w:rPr>
                      <w:rFonts w:cs="Arial"/>
                    </w:rPr>
                    <w:t>Capability</w:t>
                  </w:r>
                  <w:r>
                    <w:rPr>
                      <w:rFonts w:cs="Arial"/>
                    </w:rPr>
                    <w:t xml:space="preserve"> &amp; Resources</w:t>
                  </w:r>
                </w:p>
              </w:tc>
              <w:tc>
                <w:tcPr>
                  <w:tcW w:w="4960" w:type="dxa"/>
                  <w:shd w:val="clear" w:color="auto" w:fill="auto"/>
                </w:tcPr>
                <w:p w14:paraId="51910DBA" w14:textId="77777777" w:rsidR="00814CEE" w:rsidRDefault="00814CEE" w:rsidP="006E1BAE">
                  <w:pPr>
                    <w:autoSpaceDE w:val="0"/>
                    <w:autoSpaceDN w:val="0"/>
                    <w:adjustRightInd w:val="0"/>
                  </w:pPr>
                  <w:r>
                    <w:t>Please provide</w:t>
                  </w:r>
                  <w:r w:rsidRPr="00175637">
                    <w:t xml:space="preserve"> </w:t>
                  </w:r>
                  <w:r>
                    <w:t>a</w:t>
                  </w:r>
                  <w:r w:rsidRPr="00175637">
                    <w:t>n outline of</w:t>
                  </w:r>
                  <w:r>
                    <w:t>:</w:t>
                  </w:r>
                </w:p>
                <w:p w14:paraId="44C86B84" w14:textId="77777777" w:rsidR="00814CEE" w:rsidRDefault="00814CEE" w:rsidP="00814CEE">
                  <w:pPr>
                    <w:pStyle w:val="ListParagraph"/>
                    <w:numPr>
                      <w:ilvl w:val="0"/>
                      <w:numId w:val="1"/>
                    </w:numPr>
                    <w:autoSpaceDE w:val="0"/>
                    <w:autoSpaceDN w:val="0"/>
                    <w:adjustRightInd w:val="0"/>
                    <w:spacing w:after="0" w:line="240" w:lineRule="auto"/>
                    <w:ind w:left="311" w:hanging="284"/>
                  </w:pPr>
                  <w:r>
                    <w:t xml:space="preserve">How the Toolkit would work, for both LBL users and site </w:t>
                  </w:r>
                  <w:proofErr w:type="gramStart"/>
                  <w:r>
                    <w:t>user</w:t>
                  </w:r>
                  <w:proofErr w:type="gramEnd"/>
                  <w:r>
                    <w:t xml:space="preserve"> – a comprehensive worked example would be useful.</w:t>
                  </w:r>
                </w:p>
                <w:p w14:paraId="57D183B7" w14:textId="77777777" w:rsidR="00814CEE" w:rsidRPr="009C1EB1" w:rsidRDefault="00814CEE" w:rsidP="00814CEE">
                  <w:pPr>
                    <w:pStyle w:val="ListParagraph"/>
                    <w:numPr>
                      <w:ilvl w:val="0"/>
                      <w:numId w:val="1"/>
                    </w:numPr>
                    <w:autoSpaceDE w:val="0"/>
                    <w:autoSpaceDN w:val="0"/>
                    <w:adjustRightInd w:val="0"/>
                    <w:spacing w:after="0" w:line="240" w:lineRule="auto"/>
                    <w:ind w:left="311" w:hanging="284"/>
                  </w:pPr>
                  <w:r w:rsidRPr="009C1EB1">
                    <w:t>How-to guides available for users</w:t>
                  </w:r>
                </w:p>
                <w:p w14:paraId="1BB6D860" w14:textId="77777777" w:rsidR="00814CEE" w:rsidRDefault="00814CEE" w:rsidP="00814CEE">
                  <w:pPr>
                    <w:pStyle w:val="ListParagraph"/>
                    <w:numPr>
                      <w:ilvl w:val="0"/>
                      <w:numId w:val="1"/>
                    </w:numPr>
                    <w:autoSpaceDE w:val="0"/>
                    <w:autoSpaceDN w:val="0"/>
                    <w:adjustRightInd w:val="0"/>
                    <w:spacing w:after="0" w:line="240" w:lineRule="auto"/>
                    <w:ind w:left="311" w:hanging="284"/>
                  </w:pPr>
                  <w:r>
                    <w:t>What resources would be available to correct any encountered errors/problems</w:t>
                  </w:r>
                </w:p>
                <w:p w14:paraId="5097ACFF" w14:textId="77777777" w:rsidR="00814CEE" w:rsidRPr="00222CFA" w:rsidRDefault="00814CEE" w:rsidP="00814CEE">
                  <w:pPr>
                    <w:pStyle w:val="ListParagraph"/>
                    <w:numPr>
                      <w:ilvl w:val="0"/>
                      <w:numId w:val="1"/>
                    </w:numPr>
                    <w:autoSpaceDE w:val="0"/>
                    <w:autoSpaceDN w:val="0"/>
                    <w:adjustRightInd w:val="0"/>
                    <w:spacing w:after="0" w:line="240" w:lineRule="auto"/>
                    <w:ind w:left="311" w:hanging="284"/>
                  </w:pPr>
                  <w:r>
                    <w:t>A GDPR compliant exit strategy</w:t>
                  </w:r>
                </w:p>
              </w:tc>
              <w:tc>
                <w:tcPr>
                  <w:tcW w:w="490" w:type="dxa"/>
                  <w:shd w:val="clear" w:color="auto" w:fill="auto"/>
                  <w:vAlign w:val="center"/>
                </w:tcPr>
                <w:p w14:paraId="65D48F79" w14:textId="77777777" w:rsidR="00814CEE" w:rsidRPr="000E0D1E" w:rsidRDefault="00814CEE" w:rsidP="006E1BAE">
                  <w:pPr>
                    <w:autoSpaceDE w:val="0"/>
                    <w:autoSpaceDN w:val="0"/>
                    <w:adjustRightInd w:val="0"/>
                    <w:jc w:val="center"/>
                    <w:rPr>
                      <w:rFonts w:cs="Arial"/>
                    </w:rPr>
                  </w:pPr>
                  <w:r w:rsidRPr="000E0D1E">
                    <w:rPr>
                      <w:rFonts w:cs="Arial"/>
                    </w:rPr>
                    <w:t>0-5</w:t>
                  </w:r>
                </w:p>
              </w:tc>
              <w:tc>
                <w:tcPr>
                  <w:tcW w:w="2470" w:type="dxa"/>
                  <w:shd w:val="clear" w:color="auto" w:fill="auto"/>
                  <w:vAlign w:val="center"/>
                </w:tcPr>
                <w:p w14:paraId="2690F0D2" w14:textId="77777777" w:rsidR="00814CEE" w:rsidRPr="000E0D1E" w:rsidRDefault="00814CEE" w:rsidP="006E1BAE">
                  <w:pPr>
                    <w:autoSpaceDE w:val="0"/>
                    <w:autoSpaceDN w:val="0"/>
                    <w:adjustRightInd w:val="0"/>
                    <w:jc w:val="center"/>
                    <w:rPr>
                      <w:rFonts w:cs="Arial"/>
                    </w:rPr>
                  </w:pPr>
                  <w:r>
                    <w:rPr>
                      <w:rFonts w:cs="Arial"/>
                    </w:rPr>
                    <w:t>10%</w:t>
                  </w:r>
                </w:p>
              </w:tc>
            </w:tr>
            <w:tr w:rsidR="00814CEE" w:rsidRPr="000E0D1E" w14:paraId="3A2ED4EF" w14:textId="77777777" w:rsidTr="00814CEE">
              <w:trPr>
                <w:jc w:val="center"/>
              </w:trPr>
              <w:tc>
                <w:tcPr>
                  <w:tcW w:w="580" w:type="dxa"/>
                </w:tcPr>
                <w:p w14:paraId="658DD217" w14:textId="77777777" w:rsidR="00814CEE" w:rsidRPr="000E0D1E" w:rsidRDefault="00814CEE" w:rsidP="006E1BAE">
                  <w:pPr>
                    <w:autoSpaceDE w:val="0"/>
                    <w:autoSpaceDN w:val="0"/>
                    <w:adjustRightInd w:val="0"/>
                    <w:rPr>
                      <w:rFonts w:cs="Arial"/>
                    </w:rPr>
                  </w:pPr>
                  <w:r>
                    <w:rPr>
                      <w:rFonts w:cs="Arial"/>
                    </w:rPr>
                    <w:t>3</w:t>
                  </w:r>
                </w:p>
              </w:tc>
              <w:tc>
                <w:tcPr>
                  <w:tcW w:w="1870" w:type="dxa"/>
                </w:tcPr>
                <w:p w14:paraId="0CC1BB10" w14:textId="77777777" w:rsidR="00814CEE" w:rsidRPr="000E0D1E" w:rsidRDefault="00814CEE" w:rsidP="006E1BAE">
                  <w:pPr>
                    <w:autoSpaceDE w:val="0"/>
                    <w:autoSpaceDN w:val="0"/>
                    <w:adjustRightInd w:val="0"/>
                    <w:rPr>
                      <w:rFonts w:cs="Arial"/>
                    </w:rPr>
                  </w:pPr>
                  <w:r>
                    <w:rPr>
                      <w:rFonts w:cs="Arial"/>
                    </w:rPr>
                    <w:t xml:space="preserve">Project </w:t>
                  </w:r>
                  <w:r w:rsidRPr="00A42EDC">
                    <w:rPr>
                      <w:rFonts w:cs="Arial"/>
                    </w:rPr>
                    <w:t>Management &amp; Methodology</w:t>
                  </w:r>
                </w:p>
              </w:tc>
              <w:tc>
                <w:tcPr>
                  <w:tcW w:w="4960" w:type="dxa"/>
                </w:tcPr>
                <w:p w14:paraId="7F320E34" w14:textId="50C2F7A3" w:rsidR="00814CEE" w:rsidRPr="00814CEE" w:rsidRDefault="00814CEE" w:rsidP="006E1BAE">
                  <w:pPr>
                    <w:autoSpaceDE w:val="0"/>
                    <w:autoSpaceDN w:val="0"/>
                    <w:adjustRightInd w:val="0"/>
                  </w:pPr>
                  <w:r>
                    <w:t xml:space="preserve">Please demonstrate your understanding and </w:t>
                  </w:r>
                  <w:proofErr w:type="gramStart"/>
                  <w:r>
                    <w:t>overall</w:t>
                  </w:r>
                  <w:proofErr w:type="gramEnd"/>
                  <w:r>
                    <w:t xml:space="preserve"> a</w:t>
                  </w:r>
                  <w:r>
                    <w:t xml:space="preserve">                                           </w:t>
                  </w:r>
                  <w:proofErr w:type="spellStart"/>
                  <w:r>
                    <w:t>ppreciation</w:t>
                  </w:r>
                  <w:proofErr w:type="spellEnd"/>
                  <w:r>
                    <w:t xml:space="preserve"> of the requirements of the brief and specification, your response should include details of your approach and methodology</w:t>
                  </w:r>
                </w:p>
              </w:tc>
              <w:tc>
                <w:tcPr>
                  <w:tcW w:w="490" w:type="dxa"/>
                  <w:vAlign w:val="center"/>
                </w:tcPr>
                <w:p w14:paraId="3E57E657" w14:textId="77777777" w:rsidR="00814CEE" w:rsidRPr="000E0D1E" w:rsidRDefault="00814CEE" w:rsidP="006E1BAE">
                  <w:pPr>
                    <w:autoSpaceDE w:val="0"/>
                    <w:autoSpaceDN w:val="0"/>
                    <w:adjustRightInd w:val="0"/>
                    <w:jc w:val="center"/>
                    <w:rPr>
                      <w:rFonts w:cs="Arial"/>
                    </w:rPr>
                  </w:pPr>
                  <w:r w:rsidRPr="000E0D1E">
                    <w:rPr>
                      <w:rFonts w:cs="Arial"/>
                    </w:rPr>
                    <w:t>0-5</w:t>
                  </w:r>
                </w:p>
              </w:tc>
              <w:tc>
                <w:tcPr>
                  <w:tcW w:w="2470" w:type="dxa"/>
                  <w:vAlign w:val="center"/>
                </w:tcPr>
                <w:p w14:paraId="4D2C5E6A" w14:textId="77777777" w:rsidR="00814CEE" w:rsidRPr="000E0D1E" w:rsidRDefault="00814CEE" w:rsidP="006E1BAE">
                  <w:pPr>
                    <w:autoSpaceDE w:val="0"/>
                    <w:autoSpaceDN w:val="0"/>
                    <w:adjustRightInd w:val="0"/>
                    <w:jc w:val="center"/>
                    <w:rPr>
                      <w:rFonts w:cs="Arial"/>
                    </w:rPr>
                  </w:pPr>
                  <w:r>
                    <w:rPr>
                      <w:rFonts w:cs="Arial"/>
                    </w:rPr>
                    <w:t>7%</w:t>
                  </w:r>
                </w:p>
              </w:tc>
            </w:tr>
            <w:tr w:rsidR="00814CEE" w:rsidRPr="000E0D1E" w14:paraId="670A1749" w14:textId="77777777" w:rsidTr="00814CEE">
              <w:trPr>
                <w:jc w:val="center"/>
              </w:trPr>
              <w:tc>
                <w:tcPr>
                  <w:tcW w:w="580" w:type="dxa"/>
                </w:tcPr>
                <w:p w14:paraId="31ABB928" w14:textId="77777777" w:rsidR="00814CEE" w:rsidRDefault="00814CEE" w:rsidP="006E1BAE">
                  <w:pPr>
                    <w:autoSpaceDE w:val="0"/>
                    <w:autoSpaceDN w:val="0"/>
                    <w:adjustRightInd w:val="0"/>
                    <w:rPr>
                      <w:rFonts w:cs="Arial"/>
                    </w:rPr>
                  </w:pPr>
                  <w:r>
                    <w:rPr>
                      <w:rFonts w:cs="Arial"/>
                    </w:rPr>
                    <w:t>4</w:t>
                  </w:r>
                </w:p>
              </w:tc>
              <w:tc>
                <w:tcPr>
                  <w:tcW w:w="1870" w:type="dxa"/>
                </w:tcPr>
                <w:p w14:paraId="23EAEF53" w14:textId="77777777" w:rsidR="00814CEE" w:rsidRPr="000E0D1E" w:rsidRDefault="00814CEE" w:rsidP="006E1BAE">
                  <w:pPr>
                    <w:autoSpaceDE w:val="0"/>
                    <w:autoSpaceDN w:val="0"/>
                    <w:adjustRightInd w:val="0"/>
                    <w:rPr>
                      <w:rFonts w:cs="Arial"/>
                    </w:rPr>
                  </w:pPr>
                  <w:r w:rsidRPr="00A42EDC">
                    <w:rPr>
                      <w:rFonts w:cs="Arial"/>
                    </w:rPr>
                    <w:t>Social Value</w:t>
                  </w:r>
                </w:p>
              </w:tc>
              <w:tc>
                <w:tcPr>
                  <w:tcW w:w="4960" w:type="dxa"/>
                </w:tcPr>
                <w:p w14:paraId="06EC1B0C" w14:textId="77777777" w:rsidR="00814CEE" w:rsidRPr="000E0D1E" w:rsidRDefault="00814CEE" w:rsidP="006E1BAE">
                  <w:pPr>
                    <w:autoSpaceDE w:val="0"/>
                    <w:autoSpaceDN w:val="0"/>
                    <w:adjustRightInd w:val="0"/>
                    <w:rPr>
                      <w:rFonts w:cs="Arial"/>
                    </w:rPr>
                  </w:pPr>
                  <w:r>
                    <w:rPr>
                      <w:rFonts w:cs="Arial"/>
                    </w:rPr>
                    <w:t>Please demonstrate how your proposal might add value to the wider Lambeth community.</w:t>
                  </w:r>
                </w:p>
              </w:tc>
              <w:tc>
                <w:tcPr>
                  <w:tcW w:w="490" w:type="dxa"/>
                  <w:vAlign w:val="center"/>
                </w:tcPr>
                <w:p w14:paraId="2AD6514F" w14:textId="77777777" w:rsidR="00814CEE" w:rsidRPr="000E0D1E" w:rsidRDefault="00814CEE" w:rsidP="006E1BAE">
                  <w:pPr>
                    <w:autoSpaceDE w:val="0"/>
                    <w:autoSpaceDN w:val="0"/>
                    <w:adjustRightInd w:val="0"/>
                    <w:jc w:val="center"/>
                    <w:rPr>
                      <w:rFonts w:cs="Arial"/>
                    </w:rPr>
                  </w:pPr>
                  <w:r w:rsidRPr="000E0D1E">
                    <w:rPr>
                      <w:rFonts w:cs="Arial"/>
                    </w:rPr>
                    <w:t>0-5</w:t>
                  </w:r>
                </w:p>
              </w:tc>
              <w:tc>
                <w:tcPr>
                  <w:tcW w:w="2470" w:type="dxa"/>
                  <w:vAlign w:val="center"/>
                </w:tcPr>
                <w:p w14:paraId="7AFA1525" w14:textId="77777777" w:rsidR="00814CEE" w:rsidRPr="000E0D1E" w:rsidRDefault="00814CEE" w:rsidP="006E1BAE">
                  <w:pPr>
                    <w:autoSpaceDE w:val="0"/>
                    <w:autoSpaceDN w:val="0"/>
                    <w:adjustRightInd w:val="0"/>
                    <w:jc w:val="center"/>
                    <w:rPr>
                      <w:rFonts w:cs="Arial"/>
                    </w:rPr>
                  </w:pPr>
                  <w:r>
                    <w:rPr>
                      <w:rFonts w:cs="Arial"/>
                    </w:rPr>
                    <w:t>5%</w:t>
                  </w:r>
                </w:p>
              </w:tc>
            </w:tr>
            <w:tr w:rsidR="00814CEE" w:rsidRPr="000E0D1E" w14:paraId="38830E27" w14:textId="77777777" w:rsidTr="00814CEE">
              <w:trPr>
                <w:jc w:val="center"/>
              </w:trPr>
              <w:tc>
                <w:tcPr>
                  <w:tcW w:w="580" w:type="dxa"/>
                  <w:shd w:val="clear" w:color="auto" w:fill="BFBFBF" w:themeFill="background1" w:themeFillShade="BF"/>
                </w:tcPr>
                <w:p w14:paraId="092C4CA0" w14:textId="77777777" w:rsidR="00814CEE" w:rsidRPr="000E0D1E" w:rsidRDefault="00814CEE" w:rsidP="006E1BAE">
                  <w:pPr>
                    <w:autoSpaceDE w:val="0"/>
                    <w:autoSpaceDN w:val="0"/>
                    <w:adjustRightInd w:val="0"/>
                    <w:rPr>
                      <w:rFonts w:cs="Arial"/>
                      <w:b/>
                    </w:rPr>
                  </w:pPr>
                </w:p>
              </w:tc>
              <w:tc>
                <w:tcPr>
                  <w:tcW w:w="1870" w:type="dxa"/>
                  <w:shd w:val="clear" w:color="auto" w:fill="BFBFBF" w:themeFill="background1" w:themeFillShade="BF"/>
                </w:tcPr>
                <w:p w14:paraId="03844855" w14:textId="77777777" w:rsidR="00814CEE" w:rsidRPr="000E0D1E" w:rsidRDefault="00814CEE" w:rsidP="006E1BAE">
                  <w:pPr>
                    <w:autoSpaceDE w:val="0"/>
                    <w:autoSpaceDN w:val="0"/>
                    <w:adjustRightInd w:val="0"/>
                    <w:rPr>
                      <w:rFonts w:cs="Arial"/>
                      <w:b/>
                    </w:rPr>
                  </w:pPr>
                </w:p>
              </w:tc>
              <w:tc>
                <w:tcPr>
                  <w:tcW w:w="4960" w:type="dxa"/>
                  <w:shd w:val="clear" w:color="auto" w:fill="BFBFBF" w:themeFill="background1" w:themeFillShade="BF"/>
                </w:tcPr>
                <w:p w14:paraId="04D78CD2" w14:textId="77777777" w:rsidR="00814CEE" w:rsidRPr="000E0D1E" w:rsidRDefault="00814CEE" w:rsidP="006E1BAE">
                  <w:pPr>
                    <w:autoSpaceDE w:val="0"/>
                    <w:autoSpaceDN w:val="0"/>
                    <w:adjustRightInd w:val="0"/>
                    <w:rPr>
                      <w:rFonts w:cs="Arial"/>
                      <w:b/>
                    </w:rPr>
                  </w:pPr>
                  <w:r w:rsidRPr="000E0D1E">
                    <w:rPr>
                      <w:rFonts w:cs="Arial"/>
                      <w:b/>
                    </w:rPr>
                    <w:t>Total (Quality Score)</w:t>
                  </w:r>
                </w:p>
              </w:tc>
              <w:tc>
                <w:tcPr>
                  <w:tcW w:w="490" w:type="dxa"/>
                  <w:shd w:val="clear" w:color="auto" w:fill="BFBFBF" w:themeFill="background1" w:themeFillShade="BF"/>
                  <w:vAlign w:val="center"/>
                </w:tcPr>
                <w:p w14:paraId="5C4200A5" w14:textId="77777777" w:rsidR="00814CEE" w:rsidRPr="000E0D1E" w:rsidRDefault="00814CEE" w:rsidP="006E1BAE">
                  <w:pPr>
                    <w:autoSpaceDE w:val="0"/>
                    <w:autoSpaceDN w:val="0"/>
                    <w:adjustRightInd w:val="0"/>
                    <w:jc w:val="center"/>
                    <w:rPr>
                      <w:rFonts w:cs="Arial"/>
                      <w:b/>
                    </w:rPr>
                  </w:pPr>
                </w:p>
              </w:tc>
              <w:tc>
                <w:tcPr>
                  <w:tcW w:w="2470" w:type="dxa"/>
                  <w:shd w:val="clear" w:color="auto" w:fill="BFBFBF" w:themeFill="background1" w:themeFillShade="BF"/>
                </w:tcPr>
                <w:p w14:paraId="6B1FA829" w14:textId="77777777" w:rsidR="00814CEE" w:rsidRPr="000E0D1E" w:rsidRDefault="00814CEE" w:rsidP="006E1BAE">
                  <w:pPr>
                    <w:autoSpaceDE w:val="0"/>
                    <w:autoSpaceDN w:val="0"/>
                    <w:adjustRightInd w:val="0"/>
                    <w:jc w:val="center"/>
                    <w:rPr>
                      <w:rFonts w:cs="Arial"/>
                      <w:b/>
                    </w:rPr>
                  </w:pPr>
                  <w:r>
                    <w:rPr>
                      <w:rFonts w:cs="Arial"/>
                      <w:b/>
                    </w:rPr>
                    <w:t>30%</w:t>
                  </w:r>
                </w:p>
              </w:tc>
            </w:tr>
          </w:tbl>
          <w:p w14:paraId="16C2BF51" w14:textId="77777777" w:rsidR="00814CEE" w:rsidRDefault="00814CEE" w:rsidP="006E1BAE">
            <w:pPr>
              <w:pStyle w:val="Default"/>
              <w:rPr>
                <w:rFonts w:ascii="Arial" w:hAnsi="Arial" w:cs="Arial"/>
                <w:b/>
                <w:sz w:val="20"/>
                <w:szCs w:val="20"/>
              </w:rPr>
            </w:pPr>
          </w:p>
          <w:p w14:paraId="48325566" w14:textId="77777777" w:rsidR="00814CEE" w:rsidRDefault="00814CEE" w:rsidP="006E1BAE">
            <w:pPr>
              <w:pStyle w:val="Default"/>
              <w:rPr>
                <w:rFonts w:ascii="Arial" w:hAnsi="Arial" w:cs="Arial"/>
                <w:b/>
                <w:sz w:val="20"/>
                <w:szCs w:val="20"/>
              </w:rPr>
            </w:pPr>
          </w:p>
          <w:p w14:paraId="4E031520" w14:textId="77777777" w:rsidR="00814CEE" w:rsidRDefault="00814CEE" w:rsidP="006E1BAE">
            <w:pPr>
              <w:pStyle w:val="ListParagraph"/>
              <w:spacing w:after="0" w:line="240" w:lineRule="auto"/>
              <w:ind w:left="0"/>
              <w:rPr>
                <w:rFonts w:eastAsia="Calibri"/>
                <w:lang w:eastAsia="en-US"/>
              </w:rPr>
            </w:pPr>
            <w:r w:rsidRPr="000E0D1E">
              <w:rPr>
                <w:rFonts w:eastAsia="Calibri"/>
                <w:lang w:eastAsia="en-US"/>
              </w:rPr>
              <w:t xml:space="preserve">The components which are indicated with the appropriate weightings will be evaluated by the panel and the appropriate score will be agreed. The score achieved for this section will be weighted at </w:t>
            </w:r>
            <w:r w:rsidRPr="003813B4">
              <w:rPr>
                <w:rFonts w:eastAsia="Calibri"/>
                <w:b/>
                <w:bCs/>
                <w:lang w:eastAsia="en-US"/>
              </w:rPr>
              <w:t>30%</w:t>
            </w:r>
            <w:r w:rsidRPr="000E0D1E">
              <w:rPr>
                <w:rFonts w:eastAsia="Calibri"/>
                <w:lang w:eastAsia="en-US"/>
              </w:rPr>
              <w:t xml:space="preserve"> to give the final score for quality (Quality Score). </w:t>
            </w:r>
          </w:p>
          <w:p w14:paraId="674E5C1E" w14:textId="77777777" w:rsidR="00814CEE" w:rsidRPr="000E0D1E" w:rsidRDefault="00814CEE" w:rsidP="006E1BAE">
            <w:pPr>
              <w:pStyle w:val="ListParagraph"/>
              <w:spacing w:after="0" w:line="240" w:lineRule="auto"/>
              <w:ind w:left="0"/>
              <w:rPr>
                <w:rFonts w:eastAsia="Calibri"/>
                <w:lang w:eastAsia="en-US"/>
              </w:rPr>
            </w:pPr>
          </w:p>
          <w:p w14:paraId="4430CF87" w14:textId="77777777" w:rsidR="00814CEE" w:rsidRDefault="00814CEE" w:rsidP="00814CEE">
            <w:pPr>
              <w:pStyle w:val="ListParagraph"/>
              <w:numPr>
                <w:ilvl w:val="0"/>
                <w:numId w:val="2"/>
              </w:numPr>
              <w:spacing w:after="0" w:line="240" w:lineRule="auto"/>
              <w:ind w:left="852" w:hanging="426"/>
              <w:jc w:val="both"/>
              <w:rPr>
                <w:rFonts w:eastAsia="Calibri"/>
                <w:lang w:eastAsia="en-US"/>
              </w:rPr>
            </w:pPr>
            <w:r w:rsidRPr="00CD4D4D">
              <w:rPr>
                <w:rFonts w:eastAsia="Calibri"/>
                <w:lang w:eastAsia="en-US"/>
              </w:rPr>
              <w:t>The council reserves the right to challenge any information provided in response to the RFQ and request further information in support of any statements made therein.</w:t>
            </w:r>
          </w:p>
          <w:p w14:paraId="1F9645B6" w14:textId="77777777" w:rsidR="00814CEE" w:rsidRPr="00CD4D4D" w:rsidRDefault="00814CEE" w:rsidP="006E1BAE">
            <w:pPr>
              <w:pStyle w:val="ListParagraph"/>
              <w:spacing w:after="0" w:line="240" w:lineRule="auto"/>
              <w:ind w:left="852"/>
              <w:jc w:val="both"/>
              <w:rPr>
                <w:rFonts w:eastAsia="Calibri"/>
                <w:lang w:eastAsia="en-US"/>
              </w:rPr>
            </w:pPr>
          </w:p>
          <w:p w14:paraId="62FD1E86" w14:textId="77777777" w:rsidR="00814CEE" w:rsidRDefault="00814CEE" w:rsidP="00814CEE">
            <w:pPr>
              <w:pStyle w:val="ListParagraph"/>
              <w:numPr>
                <w:ilvl w:val="0"/>
                <w:numId w:val="2"/>
              </w:numPr>
              <w:spacing w:after="0" w:line="240" w:lineRule="auto"/>
              <w:ind w:left="852" w:hanging="426"/>
              <w:jc w:val="both"/>
              <w:rPr>
                <w:rFonts w:eastAsia="Calibri"/>
                <w:lang w:eastAsia="en-US"/>
              </w:rPr>
            </w:pPr>
            <w:r w:rsidRPr="00CD4D4D">
              <w:rPr>
                <w:rFonts w:eastAsia="Calibri"/>
                <w:lang w:eastAsia="en-US"/>
              </w:rPr>
              <w:t>Potential Providers’ responses must clearly demonstrate how they propose to meet the requirements set out in the question and address each element in the order they are asked.</w:t>
            </w:r>
          </w:p>
          <w:p w14:paraId="2388D87E" w14:textId="77777777" w:rsidR="00814CEE" w:rsidRPr="00D8546C" w:rsidRDefault="00814CEE" w:rsidP="006E1BAE">
            <w:pPr>
              <w:spacing w:after="0" w:line="240" w:lineRule="auto"/>
              <w:ind w:left="426"/>
              <w:jc w:val="both"/>
              <w:rPr>
                <w:rFonts w:eastAsia="Calibri"/>
                <w:lang w:eastAsia="en-US"/>
              </w:rPr>
            </w:pPr>
          </w:p>
          <w:p w14:paraId="53E61D22" w14:textId="77777777" w:rsidR="00814CEE" w:rsidRDefault="00814CEE" w:rsidP="00814CEE">
            <w:pPr>
              <w:pStyle w:val="ListParagraph"/>
              <w:numPr>
                <w:ilvl w:val="0"/>
                <w:numId w:val="2"/>
              </w:numPr>
              <w:spacing w:after="0" w:line="240" w:lineRule="auto"/>
              <w:ind w:left="852" w:hanging="426"/>
              <w:jc w:val="both"/>
              <w:rPr>
                <w:rFonts w:eastAsia="Calibri"/>
                <w:lang w:eastAsia="en-US"/>
              </w:rPr>
            </w:pPr>
            <w:r w:rsidRPr="00CD4D4D">
              <w:rPr>
                <w:rFonts w:eastAsia="Calibri"/>
                <w:lang w:eastAsia="en-US"/>
              </w:rPr>
              <w:t>Potential Providers’ responses should be limited to and focused on each of the component parts of the question posed. They should refrain from making generalized statements and providing information not relevant to the topic.</w:t>
            </w:r>
          </w:p>
          <w:p w14:paraId="3DF88681" w14:textId="77777777" w:rsidR="00814CEE" w:rsidRPr="00D8546C" w:rsidRDefault="00814CEE" w:rsidP="006E1BAE">
            <w:pPr>
              <w:spacing w:after="0" w:line="240" w:lineRule="auto"/>
              <w:ind w:left="426"/>
              <w:jc w:val="both"/>
              <w:rPr>
                <w:rFonts w:eastAsia="Calibri"/>
                <w:lang w:eastAsia="en-US"/>
              </w:rPr>
            </w:pPr>
          </w:p>
          <w:p w14:paraId="024CE4F3" w14:textId="77777777" w:rsidR="00814CEE" w:rsidRDefault="00814CEE" w:rsidP="00814CEE">
            <w:pPr>
              <w:pStyle w:val="ListParagraph"/>
              <w:numPr>
                <w:ilvl w:val="0"/>
                <w:numId w:val="2"/>
              </w:numPr>
              <w:spacing w:after="0" w:line="240" w:lineRule="auto"/>
              <w:ind w:left="852" w:hanging="426"/>
              <w:jc w:val="both"/>
              <w:rPr>
                <w:rFonts w:eastAsia="Calibri"/>
                <w:lang w:eastAsia="en-US"/>
              </w:rPr>
            </w:pPr>
            <w:r w:rsidRPr="00CD4D4D">
              <w:rPr>
                <w:rFonts w:eastAsia="Calibri"/>
                <w:lang w:eastAsia="en-US"/>
              </w:rPr>
              <w:t xml:space="preserve">Whilst there will be no marks given to layout, spelling, </w:t>
            </w:r>
            <w:proofErr w:type="gramStart"/>
            <w:r w:rsidRPr="00CD4D4D">
              <w:rPr>
                <w:rFonts w:eastAsia="Calibri"/>
                <w:lang w:eastAsia="en-US"/>
              </w:rPr>
              <w:t>punctuation</w:t>
            </w:r>
            <w:proofErr w:type="gramEnd"/>
            <w:r w:rsidRPr="00CD4D4D">
              <w:rPr>
                <w:rFonts w:eastAsia="Calibri"/>
                <w:lang w:eastAsia="en-US"/>
              </w:rPr>
              <w:t xml:space="preserve"> and grammar, it will assist evaluators if attention is paid to these </w:t>
            </w:r>
            <w:proofErr w:type="gramStart"/>
            <w:r w:rsidRPr="00CD4D4D">
              <w:rPr>
                <w:rFonts w:eastAsia="Calibri"/>
                <w:lang w:eastAsia="en-US"/>
              </w:rPr>
              <w:t>areas</w:t>
            </w:r>
            <w:proofErr w:type="gramEnd"/>
            <w:r w:rsidRPr="00CD4D4D">
              <w:rPr>
                <w:rFonts w:eastAsia="Calibri"/>
                <w:lang w:eastAsia="en-US"/>
              </w:rPr>
              <w:t xml:space="preserve"> including identifying key sections within responses.</w:t>
            </w:r>
          </w:p>
          <w:p w14:paraId="5AF7E8D6" w14:textId="77777777" w:rsidR="00814CEE" w:rsidRPr="00D8546C" w:rsidRDefault="00814CEE" w:rsidP="006E1BAE">
            <w:pPr>
              <w:spacing w:after="0" w:line="240" w:lineRule="auto"/>
              <w:ind w:left="426"/>
              <w:jc w:val="both"/>
              <w:rPr>
                <w:rFonts w:eastAsia="Calibri"/>
                <w:lang w:eastAsia="en-US"/>
              </w:rPr>
            </w:pPr>
          </w:p>
          <w:p w14:paraId="73AC3A2D" w14:textId="77777777" w:rsidR="00814CEE" w:rsidRPr="00CD4D4D" w:rsidRDefault="00814CEE" w:rsidP="00814CEE">
            <w:pPr>
              <w:pStyle w:val="ListParagraph"/>
              <w:numPr>
                <w:ilvl w:val="0"/>
                <w:numId w:val="2"/>
              </w:numPr>
              <w:spacing w:after="0" w:line="240" w:lineRule="auto"/>
              <w:ind w:left="852" w:hanging="426"/>
              <w:jc w:val="both"/>
              <w:rPr>
                <w:rFonts w:eastAsia="Calibri"/>
                <w:lang w:eastAsia="en-US"/>
              </w:rPr>
            </w:pPr>
            <w:r w:rsidRPr="00266AA3">
              <w:rPr>
                <w:rFonts w:eastAsia="Calibri"/>
                <w:lang w:val="en-GB" w:eastAsia="en-US"/>
              </w:rPr>
              <w:t>The Quality Score will be added to the Price Score to determine the Final score.  The Council will select a supplier on a most economically advantageous tender (MEAT) basis</w:t>
            </w:r>
          </w:p>
          <w:p w14:paraId="3140B86D" w14:textId="77777777" w:rsidR="00814CEE" w:rsidRPr="00AB4851" w:rsidRDefault="00814CEE" w:rsidP="00814CEE">
            <w:pPr>
              <w:pStyle w:val="Heading1"/>
              <w:numPr>
                <w:ilvl w:val="0"/>
                <w:numId w:val="3"/>
              </w:numPr>
              <w:tabs>
                <w:tab w:val="num" w:pos="360"/>
              </w:tabs>
              <w:ind w:left="0" w:hanging="720"/>
              <w:outlineLvl w:val="0"/>
              <w:rPr>
                <w:rFonts w:asciiTheme="minorHAnsi" w:hAnsiTheme="minorHAnsi" w:cs="Arial"/>
                <w:sz w:val="24"/>
                <w:szCs w:val="24"/>
              </w:rPr>
            </w:pPr>
            <w:r>
              <w:rPr>
                <w:rFonts w:asciiTheme="minorHAnsi" w:hAnsiTheme="minorHAnsi" w:cs="Arial"/>
                <w:sz w:val="24"/>
                <w:szCs w:val="24"/>
              </w:rPr>
              <w:t xml:space="preserve">2. </w:t>
            </w:r>
            <w:r w:rsidRPr="00AB4851">
              <w:rPr>
                <w:rFonts w:asciiTheme="minorHAnsi" w:hAnsiTheme="minorHAnsi" w:cs="Arial"/>
                <w:sz w:val="24"/>
                <w:szCs w:val="24"/>
              </w:rPr>
              <w:t>Marking Scheme</w:t>
            </w:r>
          </w:p>
          <w:p w14:paraId="1AEFEC9D" w14:textId="77777777" w:rsidR="00814CEE" w:rsidRPr="000E0D1E" w:rsidRDefault="00814CEE" w:rsidP="006E1BAE">
            <w:pPr>
              <w:pStyle w:val="ListParagraph"/>
              <w:autoSpaceDE w:val="0"/>
              <w:autoSpaceDN w:val="0"/>
              <w:adjustRightInd w:val="0"/>
              <w:spacing w:after="0" w:line="240" w:lineRule="auto"/>
              <w:ind w:left="0"/>
              <w:rPr>
                <w:rFonts w:cs="Arial"/>
                <w:bCs/>
              </w:rPr>
            </w:pPr>
            <w:r w:rsidRPr="000E0D1E">
              <w:rPr>
                <w:rFonts w:cs="Arial"/>
                <w:bCs/>
              </w:rPr>
              <w:t xml:space="preserve">Potential providers will be marked in accordance with the following </w:t>
            </w:r>
            <w:r w:rsidRPr="0059779F">
              <w:rPr>
                <w:rFonts w:cs="Arial"/>
                <w:b/>
              </w:rPr>
              <w:t>marking scheme</w:t>
            </w:r>
            <w:r w:rsidRPr="000E0D1E">
              <w:rPr>
                <w:rFonts w:cs="Arial"/>
                <w:bCs/>
              </w:rPr>
              <w:t>:</w:t>
            </w:r>
          </w:p>
          <w:tbl>
            <w:tblPr>
              <w:tblpPr w:leftFromText="180" w:rightFromText="180" w:vertAnchor="text" w:horzAnchor="margin" w:tblpY="269"/>
              <w:tblOverlap w:val="neve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6"/>
              <w:gridCol w:w="8363"/>
            </w:tblGrid>
            <w:tr w:rsidR="00814CEE" w:rsidRPr="00CD4D4D" w14:paraId="770DD139" w14:textId="77777777" w:rsidTr="00814CEE">
              <w:trPr>
                <w:trHeight w:val="120"/>
              </w:trPr>
              <w:tc>
                <w:tcPr>
                  <w:tcW w:w="676" w:type="dxa"/>
                </w:tcPr>
                <w:p w14:paraId="037FD5CD" w14:textId="77777777" w:rsidR="00814CEE" w:rsidRPr="00CD4D4D" w:rsidRDefault="00814CEE" w:rsidP="00814CEE">
                  <w:pPr>
                    <w:autoSpaceDE w:val="0"/>
                    <w:autoSpaceDN w:val="0"/>
                    <w:adjustRightInd w:val="0"/>
                    <w:spacing w:after="0" w:line="240" w:lineRule="auto"/>
                    <w:rPr>
                      <w:rFonts w:cs="Arial"/>
                      <w:color w:val="000000"/>
                      <w:sz w:val="21"/>
                      <w:szCs w:val="21"/>
                    </w:rPr>
                  </w:pPr>
                  <w:r w:rsidRPr="00CD4D4D">
                    <w:rPr>
                      <w:rFonts w:cs="Arial"/>
                      <w:color w:val="000000"/>
                      <w:sz w:val="21"/>
                      <w:szCs w:val="21"/>
                    </w:rPr>
                    <w:t xml:space="preserve">0 </w:t>
                  </w:r>
                </w:p>
              </w:tc>
              <w:tc>
                <w:tcPr>
                  <w:tcW w:w="8363" w:type="dxa"/>
                </w:tcPr>
                <w:p w14:paraId="5A39D0D8" w14:textId="77777777" w:rsidR="00814CEE" w:rsidRPr="00CD4D4D" w:rsidRDefault="00814CEE" w:rsidP="00814CEE">
                  <w:pPr>
                    <w:autoSpaceDE w:val="0"/>
                    <w:autoSpaceDN w:val="0"/>
                    <w:adjustRightInd w:val="0"/>
                    <w:spacing w:after="0" w:line="240" w:lineRule="auto"/>
                    <w:rPr>
                      <w:rFonts w:cs="Arial"/>
                      <w:color w:val="000000"/>
                      <w:sz w:val="21"/>
                      <w:szCs w:val="21"/>
                    </w:rPr>
                  </w:pPr>
                  <w:r w:rsidRPr="00CD4D4D">
                    <w:rPr>
                      <w:rFonts w:cs="Arial"/>
                      <w:color w:val="000000"/>
                      <w:sz w:val="21"/>
                      <w:szCs w:val="21"/>
                    </w:rPr>
                    <w:t xml:space="preserve">Failed to address the question/issue. </w:t>
                  </w:r>
                </w:p>
              </w:tc>
            </w:tr>
            <w:tr w:rsidR="00814CEE" w:rsidRPr="00CD4D4D" w14:paraId="43890525" w14:textId="77777777" w:rsidTr="00814CEE">
              <w:trPr>
                <w:trHeight w:val="266"/>
              </w:trPr>
              <w:tc>
                <w:tcPr>
                  <w:tcW w:w="676" w:type="dxa"/>
                </w:tcPr>
                <w:p w14:paraId="682060FB" w14:textId="77777777" w:rsidR="00814CEE" w:rsidRPr="00CD4D4D" w:rsidRDefault="00814CEE" w:rsidP="00814CEE">
                  <w:pPr>
                    <w:autoSpaceDE w:val="0"/>
                    <w:autoSpaceDN w:val="0"/>
                    <w:adjustRightInd w:val="0"/>
                    <w:spacing w:after="0" w:line="240" w:lineRule="auto"/>
                    <w:rPr>
                      <w:rFonts w:cs="Arial"/>
                      <w:color w:val="000000"/>
                      <w:sz w:val="21"/>
                      <w:szCs w:val="21"/>
                    </w:rPr>
                  </w:pPr>
                  <w:r w:rsidRPr="00CD4D4D">
                    <w:rPr>
                      <w:rFonts w:cs="Arial"/>
                      <w:color w:val="000000"/>
                      <w:sz w:val="21"/>
                      <w:szCs w:val="21"/>
                    </w:rPr>
                    <w:t xml:space="preserve">1 </w:t>
                  </w:r>
                </w:p>
              </w:tc>
              <w:tc>
                <w:tcPr>
                  <w:tcW w:w="8363" w:type="dxa"/>
                </w:tcPr>
                <w:p w14:paraId="3D355EF7" w14:textId="77777777" w:rsidR="00814CEE" w:rsidRPr="00CD4D4D" w:rsidRDefault="00814CEE" w:rsidP="00814CEE">
                  <w:pPr>
                    <w:autoSpaceDE w:val="0"/>
                    <w:autoSpaceDN w:val="0"/>
                    <w:adjustRightInd w:val="0"/>
                    <w:spacing w:after="0" w:line="240" w:lineRule="auto"/>
                    <w:rPr>
                      <w:rFonts w:cs="Arial"/>
                      <w:color w:val="000000"/>
                      <w:sz w:val="21"/>
                      <w:szCs w:val="21"/>
                    </w:rPr>
                  </w:pPr>
                  <w:r w:rsidRPr="00CD4D4D">
                    <w:rPr>
                      <w:rFonts w:cs="Arial"/>
                      <w:color w:val="000000"/>
                      <w:sz w:val="21"/>
                      <w:szCs w:val="21"/>
                    </w:rPr>
                    <w:t xml:space="preserve">An unfavourable response/answer/solution. There is limited or poor evidence of skill/experience sought; a high risk that relevant skills will not be available. </w:t>
                  </w:r>
                </w:p>
              </w:tc>
            </w:tr>
            <w:tr w:rsidR="00814CEE" w:rsidRPr="00CD4D4D" w14:paraId="413CF1DC" w14:textId="77777777" w:rsidTr="00814CEE">
              <w:trPr>
                <w:trHeight w:val="560"/>
              </w:trPr>
              <w:tc>
                <w:tcPr>
                  <w:tcW w:w="676" w:type="dxa"/>
                </w:tcPr>
                <w:p w14:paraId="7A9726FE" w14:textId="77777777" w:rsidR="00814CEE" w:rsidRPr="00CD4D4D" w:rsidRDefault="00814CEE" w:rsidP="00814CEE">
                  <w:pPr>
                    <w:autoSpaceDE w:val="0"/>
                    <w:autoSpaceDN w:val="0"/>
                    <w:adjustRightInd w:val="0"/>
                    <w:spacing w:after="0" w:line="240" w:lineRule="auto"/>
                    <w:rPr>
                      <w:rFonts w:cs="Arial"/>
                      <w:color w:val="000000"/>
                      <w:sz w:val="21"/>
                      <w:szCs w:val="21"/>
                    </w:rPr>
                  </w:pPr>
                  <w:r w:rsidRPr="00CD4D4D">
                    <w:rPr>
                      <w:rFonts w:cs="Arial"/>
                      <w:color w:val="000000"/>
                      <w:sz w:val="21"/>
                      <w:szCs w:val="21"/>
                    </w:rPr>
                    <w:t xml:space="preserve">2 </w:t>
                  </w:r>
                </w:p>
              </w:tc>
              <w:tc>
                <w:tcPr>
                  <w:tcW w:w="8363" w:type="dxa"/>
                </w:tcPr>
                <w:p w14:paraId="13BFD437" w14:textId="77777777" w:rsidR="00814CEE" w:rsidRPr="00CD4D4D" w:rsidRDefault="00814CEE" w:rsidP="00814CEE">
                  <w:pPr>
                    <w:autoSpaceDE w:val="0"/>
                    <w:autoSpaceDN w:val="0"/>
                    <w:adjustRightInd w:val="0"/>
                    <w:spacing w:after="0" w:line="240" w:lineRule="auto"/>
                    <w:rPr>
                      <w:rFonts w:cs="Arial"/>
                      <w:color w:val="000000"/>
                      <w:sz w:val="21"/>
                      <w:szCs w:val="21"/>
                    </w:rPr>
                  </w:pPr>
                  <w:r w:rsidRPr="003813B4">
                    <w:rPr>
                      <w:rFonts w:cs="Arial"/>
                      <w:b/>
                      <w:bCs/>
                      <w:color w:val="000000"/>
                      <w:sz w:val="21"/>
                      <w:szCs w:val="21"/>
                    </w:rPr>
                    <w:t>Less than acceptable</w:t>
                  </w:r>
                  <w:r w:rsidRPr="00CD4D4D">
                    <w:rPr>
                      <w:rFonts w:cs="Arial"/>
                      <w:color w:val="000000"/>
                      <w:sz w:val="21"/>
                      <w:szCs w:val="21"/>
                    </w:rPr>
                    <w:t xml:space="preserve">. The response/answer/solution/information lacks convincing evidence of skill/experience sought; lack of real understanding of requirement or evidence of ability to deliver; medium risk that relevant skills or requirement will not be available. </w:t>
                  </w:r>
                </w:p>
              </w:tc>
            </w:tr>
            <w:tr w:rsidR="00814CEE" w:rsidRPr="00CD4D4D" w14:paraId="69416526" w14:textId="77777777" w:rsidTr="00814CEE">
              <w:trPr>
                <w:trHeight w:val="266"/>
              </w:trPr>
              <w:tc>
                <w:tcPr>
                  <w:tcW w:w="676" w:type="dxa"/>
                </w:tcPr>
                <w:p w14:paraId="5A176162" w14:textId="77777777" w:rsidR="00814CEE" w:rsidRPr="00CD4D4D" w:rsidRDefault="00814CEE" w:rsidP="00814CEE">
                  <w:pPr>
                    <w:autoSpaceDE w:val="0"/>
                    <w:autoSpaceDN w:val="0"/>
                    <w:adjustRightInd w:val="0"/>
                    <w:spacing w:after="0" w:line="240" w:lineRule="auto"/>
                    <w:rPr>
                      <w:rFonts w:cs="Arial"/>
                      <w:color w:val="000000"/>
                      <w:sz w:val="21"/>
                      <w:szCs w:val="21"/>
                    </w:rPr>
                  </w:pPr>
                  <w:r w:rsidRPr="00CD4D4D">
                    <w:rPr>
                      <w:rFonts w:cs="Arial"/>
                      <w:color w:val="000000"/>
                      <w:sz w:val="21"/>
                      <w:szCs w:val="21"/>
                    </w:rPr>
                    <w:t xml:space="preserve">3 </w:t>
                  </w:r>
                </w:p>
              </w:tc>
              <w:tc>
                <w:tcPr>
                  <w:tcW w:w="8363" w:type="dxa"/>
                </w:tcPr>
                <w:p w14:paraId="4DFFCBFC" w14:textId="77777777" w:rsidR="00814CEE" w:rsidRPr="00CD4D4D" w:rsidRDefault="00814CEE" w:rsidP="00814CEE">
                  <w:pPr>
                    <w:autoSpaceDE w:val="0"/>
                    <w:autoSpaceDN w:val="0"/>
                    <w:adjustRightInd w:val="0"/>
                    <w:spacing w:after="0" w:line="240" w:lineRule="auto"/>
                    <w:rPr>
                      <w:rFonts w:cs="Arial"/>
                      <w:color w:val="000000"/>
                      <w:sz w:val="21"/>
                      <w:szCs w:val="21"/>
                    </w:rPr>
                  </w:pPr>
                  <w:r w:rsidRPr="003813B4">
                    <w:rPr>
                      <w:rFonts w:cs="Arial"/>
                      <w:b/>
                      <w:bCs/>
                      <w:color w:val="000000"/>
                      <w:sz w:val="21"/>
                      <w:szCs w:val="21"/>
                    </w:rPr>
                    <w:t>Acceptable</w:t>
                  </w:r>
                  <w:r w:rsidRPr="00CD4D4D">
                    <w:rPr>
                      <w:rFonts w:cs="Arial"/>
                      <w:color w:val="000000"/>
                      <w:sz w:val="21"/>
                      <w:szCs w:val="21"/>
                    </w:rPr>
                    <w:t xml:space="preserve"> response/answer/solution/information to the </w:t>
                  </w:r>
                  <w:proofErr w:type="gramStart"/>
                  <w:r w:rsidRPr="00CD4D4D">
                    <w:rPr>
                      <w:rFonts w:cs="Arial"/>
                      <w:color w:val="000000"/>
                      <w:sz w:val="21"/>
                      <w:szCs w:val="21"/>
                    </w:rPr>
                    <w:t>particular aspect</w:t>
                  </w:r>
                  <w:proofErr w:type="gramEnd"/>
                  <w:r w:rsidRPr="00CD4D4D">
                    <w:rPr>
                      <w:rFonts w:cs="Arial"/>
                      <w:color w:val="000000"/>
                      <w:sz w:val="21"/>
                      <w:szCs w:val="21"/>
                    </w:rPr>
                    <w:t xml:space="preserve"> of the requirement; evidence has been given of skill/experience sought. </w:t>
                  </w:r>
                </w:p>
              </w:tc>
            </w:tr>
            <w:tr w:rsidR="00814CEE" w:rsidRPr="00CD4D4D" w14:paraId="401B0942" w14:textId="77777777" w:rsidTr="00814CEE">
              <w:trPr>
                <w:trHeight w:val="559"/>
              </w:trPr>
              <w:tc>
                <w:tcPr>
                  <w:tcW w:w="676" w:type="dxa"/>
                </w:tcPr>
                <w:p w14:paraId="0CD26482" w14:textId="77777777" w:rsidR="00814CEE" w:rsidRPr="00CD4D4D" w:rsidRDefault="00814CEE" w:rsidP="00814CEE">
                  <w:pPr>
                    <w:autoSpaceDE w:val="0"/>
                    <w:autoSpaceDN w:val="0"/>
                    <w:adjustRightInd w:val="0"/>
                    <w:spacing w:after="0" w:line="240" w:lineRule="auto"/>
                    <w:rPr>
                      <w:rFonts w:cs="Arial"/>
                      <w:color w:val="000000"/>
                      <w:sz w:val="21"/>
                      <w:szCs w:val="21"/>
                    </w:rPr>
                  </w:pPr>
                  <w:r w:rsidRPr="00CD4D4D">
                    <w:rPr>
                      <w:rFonts w:cs="Arial"/>
                      <w:color w:val="000000"/>
                      <w:sz w:val="21"/>
                      <w:szCs w:val="21"/>
                    </w:rPr>
                    <w:lastRenderedPageBreak/>
                    <w:t xml:space="preserve">4 </w:t>
                  </w:r>
                </w:p>
              </w:tc>
              <w:tc>
                <w:tcPr>
                  <w:tcW w:w="8363" w:type="dxa"/>
                </w:tcPr>
                <w:p w14:paraId="7E6692CF" w14:textId="77777777" w:rsidR="00814CEE" w:rsidRPr="00CD4D4D" w:rsidRDefault="00814CEE" w:rsidP="00814CEE">
                  <w:pPr>
                    <w:autoSpaceDE w:val="0"/>
                    <w:autoSpaceDN w:val="0"/>
                    <w:adjustRightInd w:val="0"/>
                    <w:spacing w:after="0" w:line="240" w:lineRule="auto"/>
                    <w:rPr>
                      <w:rFonts w:cs="Arial"/>
                      <w:color w:val="000000"/>
                      <w:sz w:val="21"/>
                      <w:szCs w:val="21"/>
                    </w:rPr>
                  </w:pPr>
                  <w:r w:rsidRPr="003813B4">
                    <w:rPr>
                      <w:rFonts w:cs="Arial"/>
                      <w:b/>
                      <w:bCs/>
                      <w:color w:val="000000"/>
                      <w:sz w:val="21"/>
                      <w:szCs w:val="21"/>
                    </w:rPr>
                    <w:t>Above acceptable</w:t>
                  </w:r>
                  <w:r w:rsidRPr="00CD4D4D">
                    <w:rPr>
                      <w:rFonts w:cs="Arial"/>
                      <w:color w:val="000000"/>
                      <w:sz w:val="21"/>
                      <w:szCs w:val="21"/>
                    </w:rPr>
                    <w:t xml:space="preserve"> – response/answer/solution/information demonstrates real understanding of the requirement and evidence of ability to meet it (based on good experience of the specific provision required or relevant experience of comparable service or supply. </w:t>
                  </w:r>
                </w:p>
              </w:tc>
            </w:tr>
            <w:tr w:rsidR="00814CEE" w:rsidRPr="00CD4D4D" w14:paraId="2076B9E1" w14:textId="77777777" w:rsidTr="00814CEE">
              <w:trPr>
                <w:trHeight w:val="559"/>
              </w:trPr>
              <w:tc>
                <w:tcPr>
                  <w:tcW w:w="676" w:type="dxa"/>
                </w:tcPr>
                <w:p w14:paraId="683EFEC4" w14:textId="77777777" w:rsidR="00814CEE" w:rsidRPr="00CD4D4D" w:rsidRDefault="00814CEE" w:rsidP="00814CEE">
                  <w:pPr>
                    <w:autoSpaceDE w:val="0"/>
                    <w:autoSpaceDN w:val="0"/>
                    <w:adjustRightInd w:val="0"/>
                    <w:spacing w:after="0" w:line="240" w:lineRule="auto"/>
                    <w:rPr>
                      <w:rFonts w:cs="Arial"/>
                      <w:color w:val="000000"/>
                      <w:sz w:val="21"/>
                      <w:szCs w:val="21"/>
                    </w:rPr>
                  </w:pPr>
                  <w:r w:rsidRPr="00CD4D4D">
                    <w:rPr>
                      <w:rFonts w:cs="Arial"/>
                      <w:color w:val="000000"/>
                      <w:sz w:val="21"/>
                      <w:szCs w:val="21"/>
                    </w:rPr>
                    <w:t xml:space="preserve">5 </w:t>
                  </w:r>
                </w:p>
              </w:tc>
              <w:tc>
                <w:tcPr>
                  <w:tcW w:w="8363" w:type="dxa"/>
                </w:tcPr>
                <w:p w14:paraId="53C0A495" w14:textId="77777777" w:rsidR="00814CEE" w:rsidRPr="00CD4D4D" w:rsidRDefault="00814CEE" w:rsidP="00814CEE">
                  <w:pPr>
                    <w:autoSpaceDE w:val="0"/>
                    <w:autoSpaceDN w:val="0"/>
                    <w:adjustRightInd w:val="0"/>
                    <w:spacing w:after="0" w:line="240" w:lineRule="auto"/>
                    <w:rPr>
                      <w:rFonts w:cs="Arial"/>
                      <w:color w:val="000000"/>
                      <w:sz w:val="21"/>
                      <w:szCs w:val="21"/>
                    </w:rPr>
                  </w:pPr>
                  <w:r w:rsidRPr="003813B4">
                    <w:rPr>
                      <w:rFonts w:cs="Arial"/>
                      <w:b/>
                      <w:bCs/>
                      <w:color w:val="000000"/>
                      <w:sz w:val="21"/>
                      <w:szCs w:val="21"/>
                    </w:rPr>
                    <w:t>Excellent</w:t>
                  </w:r>
                  <w:r w:rsidRPr="00CD4D4D">
                    <w:rPr>
                      <w:rFonts w:cs="Arial"/>
                      <w:color w:val="000000"/>
                      <w:sz w:val="21"/>
                      <w:szCs w:val="21"/>
                    </w:rPr>
                    <w:t xml:space="preserve"> – response/answer/solution provides real confidence based on experience of the service or supply provision required. Response indicates that the supplier will add real value to the organisation with excellent skills and a deep understanding of the service or supply requested. </w:t>
                  </w:r>
                </w:p>
              </w:tc>
            </w:tr>
          </w:tbl>
          <w:p w14:paraId="015513AA" w14:textId="77777777" w:rsidR="00814CEE" w:rsidRPr="00022F24" w:rsidRDefault="00814CEE" w:rsidP="006E1BAE">
            <w:pPr>
              <w:spacing w:before="120" w:line="288" w:lineRule="auto"/>
              <w:jc w:val="both"/>
              <w:rPr>
                <w:rFonts w:cs="Arial"/>
              </w:rPr>
            </w:pPr>
            <w:r w:rsidRPr="00022F24">
              <w:rPr>
                <w:rFonts w:cs="Arial"/>
              </w:rPr>
              <w:t>The scoring matrix:</w:t>
            </w:r>
          </w:p>
          <w:p w14:paraId="5C4701A2" w14:textId="77777777" w:rsidR="00814CEE" w:rsidRDefault="00814CEE" w:rsidP="00814CEE">
            <w:pPr>
              <w:pStyle w:val="Heading1"/>
              <w:numPr>
                <w:ilvl w:val="0"/>
                <w:numId w:val="3"/>
              </w:numPr>
              <w:tabs>
                <w:tab w:val="num" w:pos="360"/>
              </w:tabs>
              <w:ind w:left="0" w:hanging="720"/>
              <w:outlineLvl w:val="0"/>
              <w:rPr>
                <w:rFonts w:asciiTheme="minorHAnsi" w:hAnsiTheme="minorHAnsi" w:cs="Arial"/>
                <w:sz w:val="24"/>
                <w:szCs w:val="24"/>
              </w:rPr>
            </w:pPr>
            <w:r>
              <w:rPr>
                <w:rFonts w:asciiTheme="minorHAnsi" w:hAnsiTheme="minorHAnsi" w:cs="Arial"/>
                <w:sz w:val="24"/>
                <w:szCs w:val="24"/>
              </w:rPr>
              <w:t xml:space="preserve">3. </w:t>
            </w:r>
            <w:r w:rsidRPr="0051301D">
              <w:rPr>
                <w:rFonts w:asciiTheme="minorHAnsi" w:hAnsiTheme="minorHAnsi" w:cs="Arial"/>
                <w:sz w:val="24"/>
                <w:szCs w:val="24"/>
              </w:rPr>
              <w:t>Price Proposals</w:t>
            </w:r>
          </w:p>
          <w:p w14:paraId="2B1695F8" w14:textId="77777777" w:rsidR="00814CEE" w:rsidRPr="00A42EDC" w:rsidRDefault="00814CEE" w:rsidP="006E1BAE">
            <w:pPr>
              <w:spacing w:before="120" w:after="120"/>
            </w:pPr>
            <w:r w:rsidRPr="00A42EDC">
              <w:t>The tender should detail</w:t>
            </w:r>
            <w:r>
              <w:t xml:space="preserve"> for both an annual and three-year period</w:t>
            </w:r>
            <w:r w:rsidRPr="00A42EDC">
              <w:t>:</w:t>
            </w:r>
          </w:p>
          <w:p w14:paraId="1C841713" w14:textId="77777777" w:rsidR="00814CEE" w:rsidRPr="00D94113" w:rsidRDefault="00814CEE" w:rsidP="00814CEE">
            <w:pPr>
              <w:pStyle w:val="ListParagraph"/>
              <w:numPr>
                <w:ilvl w:val="3"/>
                <w:numId w:val="3"/>
              </w:numPr>
              <w:spacing w:before="120" w:after="120" w:line="276" w:lineRule="auto"/>
              <w:ind w:left="567" w:hanging="425"/>
              <w:rPr>
                <w:bCs/>
              </w:rPr>
            </w:pPr>
            <w:r>
              <w:rPr>
                <w:bCs/>
              </w:rPr>
              <w:t>The cost of providing the scheme and any other ongoing costs over a three-year period.</w:t>
            </w:r>
          </w:p>
          <w:p w14:paraId="1275EE6D" w14:textId="77777777" w:rsidR="00814CEE" w:rsidRPr="006B669E" w:rsidRDefault="00814CEE" w:rsidP="00814CEE">
            <w:pPr>
              <w:pStyle w:val="Heading1"/>
              <w:numPr>
                <w:ilvl w:val="0"/>
                <w:numId w:val="3"/>
              </w:numPr>
              <w:tabs>
                <w:tab w:val="num" w:pos="360"/>
              </w:tabs>
              <w:ind w:left="0" w:hanging="720"/>
              <w:outlineLvl w:val="0"/>
              <w:rPr>
                <w:rFonts w:asciiTheme="minorHAnsi" w:hAnsiTheme="minorHAnsi" w:cs="Arial"/>
                <w:sz w:val="24"/>
                <w:szCs w:val="24"/>
              </w:rPr>
            </w:pPr>
            <w:r>
              <w:rPr>
                <w:rFonts w:asciiTheme="minorHAnsi" w:hAnsiTheme="minorHAnsi" w:cs="Arial"/>
                <w:sz w:val="24"/>
                <w:szCs w:val="24"/>
              </w:rPr>
              <w:t xml:space="preserve">4. </w:t>
            </w:r>
            <w:r w:rsidRPr="00AF7C8C">
              <w:rPr>
                <w:rFonts w:asciiTheme="minorHAnsi" w:hAnsiTheme="minorHAnsi" w:cs="Arial"/>
                <w:sz w:val="24"/>
                <w:szCs w:val="24"/>
              </w:rPr>
              <w:t xml:space="preserve">Price Evaluation </w:t>
            </w:r>
          </w:p>
          <w:p w14:paraId="514879C1" w14:textId="77777777" w:rsidR="00814CEE" w:rsidRPr="000E0D1E" w:rsidRDefault="00814CEE" w:rsidP="006E1BAE">
            <w:pPr>
              <w:pStyle w:val="ListParagraph"/>
              <w:autoSpaceDE w:val="0"/>
              <w:autoSpaceDN w:val="0"/>
              <w:adjustRightInd w:val="0"/>
              <w:spacing w:after="0" w:line="240" w:lineRule="auto"/>
              <w:ind w:left="0"/>
              <w:rPr>
                <w:rFonts w:cs="Arial"/>
                <w:bCs/>
              </w:rPr>
            </w:pPr>
            <w:r w:rsidRPr="000E0D1E">
              <w:rPr>
                <w:rFonts w:cs="Arial"/>
                <w:bCs/>
              </w:rPr>
              <w:t xml:space="preserve">For price, each submission will be assessed on the </w:t>
            </w:r>
            <w:r w:rsidRPr="00774E15">
              <w:rPr>
                <w:rFonts w:cs="Arial"/>
                <w:bCs/>
              </w:rPr>
              <w:t>total cost of delivering the service</w:t>
            </w:r>
            <w:r w:rsidRPr="000E0D1E">
              <w:rPr>
                <w:rFonts w:cs="Arial"/>
                <w:bCs/>
              </w:rPr>
              <w:t xml:space="preserve">, using the following equation: </w:t>
            </w:r>
          </w:p>
          <w:p w14:paraId="6473B6C1" w14:textId="77777777" w:rsidR="00814CEE" w:rsidRDefault="00814CEE" w:rsidP="006E1BAE">
            <w:pPr>
              <w:pStyle w:val="Default"/>
              <w:rPr>
                <w:rFonts w:ascii="Arial" w:hAnsi="Arial" w:cs="Arial"/>
                <w:b/>
                <w:sz w:val="20"/>
                <w:szCs w:val="20"/>
              </w:rPr>
            </w:pPr>
          </w:p>
          <w:p w14:paraId="4636FB8E" w14:textId="77777777" w:rsidR="00814CEE" w:rsidRDefault="00814CEE" w:rsidP="006E1BAE">
            <w:pPr>
              <w:pStyle w:val="Default"/>
              <w:rPr>
                <w:rFonts w:ascii="Arial" w:hAnsi="Arial" w:cs="Arial"/>
                <w:b/>
                <w:sz w:val="20"/>
                <w:szCs w:val="20"/>
              </w:rPr>
            </w:pPr>
            <w:r w:rsidRPr="000E0D1E">
              <w:rPr>
                <w:noProof/>
              </w:rPr>
              <w:drawing>
                <wp:inline distT="0" distB="0" distL="0" distR="0" wp14:anchorId="7858FF3C" wp14:editId="09449623">
                  <wp:extent cx="5152445" cy="528955"/>
                  <wp:effectExtent l="0" t="0" r="0" b="4445"/>
                  <wp:docPr id="2" name="Picture 2"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shot of a computer&#10;&#10;Description automatically generated with medium confidence"/>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5353251" cy="549570"/>
                          </a:xfrm>
                          <a:prstGeom prst="rect">
                            <a:avLst/>
                          </a:prstGeom>
                          <a:noFill/>
                          <a:ln>
                            <a:noFill/>
                          </a:ln>
                        </pic:spPr>
                      </pic:pic>
                    </a:graphicData>
                  </a:graphic>
                </wp:inline>
              </w:drawing>
            </w:r>
          </w:p>
          <w:p w14:paraId="465D5093" w14:textId="77777777" w:rsidR="00814CEE" w:rsidRDefault="00814CEE" w:rsidP="006E1BAE">
            <w:pPr>
              <w:pStyle w:val="Default"/>
              <w:rPr>
                <w:rFonts w:ascii="Arial" w:hAnsi="Arial" w:cs="Arial"/>
                <w:b/>
                <w:sz w:val="20"/>
                <w:szCs w:val="20"/>
              </w:rPr>
            </w:pPr>
          </w:p>
        </w:tc>
      </w:tr>
      <w:tr w:rsidR="00814CEE" w14:paraId="32A9532E" w14:textId="77777777" w:rsidTr="006E1BAE">
        <w:trPr>
          <w:trHeight w:val="4319"/>
        </w:trPr>
        <w:tc>
          <w:tcPr>
            <w:tcW w:w="9413" w:type="dxa"/>
          </w:tcPr>
          <w:p w14:paraId="128DA87F" w14:textId="77777777" w:rsidR="00814CEE" w:rsidRDefault="00814CEE" w:rsidP="006E1BAE">
            <w:pPr>
              <w:pStyle w:val="Default"/>
              <w:rPr>
                <w:rFonts w:ascii="Arial" w:hAnsi="Arial" w:cs="Arial"/>
                <w:bCs/>
                <w:sz w:val="20"/>
                <w:szCs w:val="20"/>
              </w:rPr>
            </w:pPr>
          </w:p>
          <w:p w14:paraId="217578D5" w14:textId="53255C62" w:rsidR="00814CEE" w:rsidRPr="00386F71" w:rsidRDefault="00814CEE" w:rsidP="006E1BAE">
            <w:pPr>
              <w:pStyle w:val="Default"/>
              <w:rPr>
                <w:rFonts w:ascii="Arial" w:hAnsi="Arial" w:cs="Arial"/>
                <w:bCs/>
                <w:sz w:val="20"/>
                <w:szCs w:val="20"/>
              </w:rPr>
            </w:pPr>
          </w:p>
        </w:tc>
      </w:tr>
    </w:tbl>
    <w:p w14:paraId="2426B992" w14:textId="77777777" w:rsidR="00A063E1" w:rsidRDefault="00000000"/>
    <w:sectPr w:rsidR="00A063E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Bold">
    <w:altName w:val="Verdana"/>
    <w:panose1 w:val="00000000000000000000"/>
    <w:charset w:val="00"/>
    <w:family w:val="swiss"/>
    <w:notTrueType/>
    <w:pitch w:val="default"/>
    <w:sig w:usb0="00000003" w:usb1="00000000" w:usb2="00000000" w:usb3="00000000" w:csb0="00000001" w:csb1="00000000"/>
  </w:font>
  <w:font w:name="Lato">
    <w:charset w:val="00"/>
    <w:family w:val="swiss"/>
    <w:pitch w:val="variable"/>
    <w:sig w:usb0="E10002FF" w:usb1="5000EC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C2115"/>
    <w:multiLevelType w:val="hybridMultilevel"/>
    <w:tmpl w:val="A6383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B51534"/>
    <w:multiLevelType w:val="hybridMultilevel"/>
    <w:tmpl w:val="4E7EBAF8"/>
    <w:lvl w:ilvl="0" w:tplc="CACCAF5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200B90"/>
    <w:multiLevelType w:val="hybridMultilevel"/>
    <w:tmpl w:val="6E90FF9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BAD41E6"/>
    <w:multiLevelType w:val="hybridMultilevel"/>
    <w:tmpl w:val="CF101CF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 w15:restartNumberingAfterBreak="0">
    <w:nsid w:val="367D1B7D"/>
    <w:multiLevelType w:val="multilevel"/>
    <w:tmpl w:val="47C850EC"/>
    <w:lvl w:ilvl="0">
      <w:start w:val="1"/>
      <w:numFmt w:val="bullet"/>
      <w:lvlText w:val=""/>
      <w:lvlJc w:val="left"/>
      <w:pPr>
        <w:ind w:left="720" w:hanging="720"/>
      </w:pPr>
      <w:rPr>
        <w:rFonts w:ascii="Symbol" w:hAnsi="Symbol" w:hint="default"/>
      </w:rPr>
    </w:lvl>
    <w:lvl w:ilvl="1">
      <w:start w:val="1"/>
      <w:numFmt w:val="decimal"/>
      <w:lvlText w:val="%1.%2"/>
      <w:lvlJc w:val="left"/>
      <w:pPr>
        <w:ind w:left="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52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600" w:hanging="1440"/>
      </w:pPr>
      <w:rPr>
        <w:rFonts w:hint="default"/>
      </w:rPr>
    </w:lvl>
    <w:lvl w:ilvl="8">
      <w:start w:val="1"/>
      <w:numFmt w:val="decimal"/>
      <w:lvlText w:val="%1.%2.%3.%4.%5.%6.%7.%8.%9"/>
      <w:lvlJc w:val="left"/>
      <w:pPr>
        <w:ind w:left="-4320" w:hanging="1440"/>
      </w:pPr>
      <w:rPr>
        <w:rFonts w:hint="default"/>
      </w:rPr>
    </w:lvl>
  </w:abstractNum>
  <w:num w:numId="1" w16cid:durableId="658534582">
    <w:abstractNumId w:val="4"/>
  </w:num>
  <w:num w:numId="2" w16cid:durableId="1402942368">
    <w:abstractNumId w:val="3"/>
  </w:num>
  <w:num w:numId="3" w16cid:durableId="1366901672">
    <w:abstractNumId w:val="2"/>
  </w:num>
  <w:num w:numId="4" w16cid:durableId="1070887725">
    <w:abstractNumId w:val="0"/>
  </w:num>
  <w:num w:numId="5" w16cid:durableId="12222108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CEE"/>
    <w:rsid w:val="00814CEE"/>
    <w:rsid w:val="00853EEF"/>
    <w:rsid w:val="00C552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A3D43"/>
  <w15:chartTrackingRefBased/>
  <w15:docId w15:val="{5E31B86A-1DB4-4A1E-8647-04D579CB7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4CEE"/>
    <w:pPr>
      <w:spacing w:after="200" w:line="276" w:lineRule="auto"/>
    </w:pPr>
    <w:rPr>
      <w:rFonts w:ascii="Calibri" w:eastAsia="Times New Roman" w:hAnsi="Calibri" w:cs="Times New Roman"/>
      <w:lang w:eastAsia="en-GB"/>
    </w:rPr>
  </w:style>
  <w:style w:type="paragraph" w:styleId="Heading1">
    <w:name w:val="heading 1"/>
    <w:basedOn w:val="Normal"/>
    <w:next w:val="Normal"/>
    <w:link w:val="Heading1Char"/>
    <w:uiPriority w:val="9"/>
    <w:qFormat/>
    <w:rsid w:val="00814CEE"/>
    <w:pPr>
      <w:keepNext/>
      <w:keepLines/>
      <w:pBdr>
        <w:bottom w:val="single" w:sz="4" w:space="1" w:color="595959" w:themeColor="text1" w:themeTint="A6"/>
      </w:pBdr>
      <w:spacing w:before="360" w:after="160" w:line="259" w:lineRule="auto"/>
      <w:outlineLvl w:val="0"/>
    </w:pPr>
    <w:rPr>
      <w:rFonts w:asciiTheme="majorHAnsi" w:eastAsiaTheme="majorEastAsia" w:hAnsiTheme="majorHAnsi" w:cstheme="majorBidi"/>
      <w:b/>
      <w:bCs/>
      <w:smallCaps/>
      <w:sz w:val="36"/>
      <w:szCs w:val="36"/>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4CEE"/>
    <w:rPr>
      <w:rFonts w:asciiTheme="majorHAnsi" w:eastAsiaTheme="majorEastAsia" w:hAnsiTheme="majorHAnsi" w:cstheme="majorBidi"/>
      <w:b/>
      <w:bCs/>
      <w:smallCaps/>
      <w:sz w:val="36"/>
      <w:szCs w:val="36"/>
      <w:lang w:val="en-US" w:eastAsia="ja-JP"/>
    </w:rPr>
  </w:style>
  <w:style w:type="paragraph" w:customStyle="1" w:styleId="Default">
    <w:name w:val="Default"/>
    <w:link w:val="DefaultChar"/>
    <w:rsid w:val="00814CEE"/>
    <w:pPr>
      <w:widowControl w:val="0"/>
      <w:autoSpaceDE w:val="0"/>
      <w:autoSpaceDN w:val="0"/>
      <w:adjustRightInd w:val="0"/>
      <w:spacing w:after="0" w:line="240" w:lineRule="auto"/>
    </w:pPr>
    <w:rPr>
      <w:rFonts w:ascii="Verdana,Bold" w:eastAsia="Times New Roman" w:hAnsi="Verdana,Bold" w:cs="Verdana,Bold"/>
      <w:color w:val="000000"/>
      <w:sz w:val="24"/>
      <w:szCs w:val="24"/>
      <w:lang w:eastAsia="en-GB"/>
    </w:rPr>
  </w:style>
  <w:style w:type="table" w:styleId="TableGrid">
    <w:name w:val="Table Grid"/>
    <w:basedOn w:val="TableNormal"/>
    <w:uiPriority w:val="39"/>
    <w:rsid w:val="00814CEE"/>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Char">
    <w:name w:val="Default Char"/>
    <w:link w:val="Default"/>
    <w:locked/>
    <w:rsid w:val="00814CEE"/>
    <w:rPr>
      <w:rFonts w:ascii="Verdana,Bold" w:eastAsia="Times New Roman" w:hAnsi="Verdana,Bold" w:cs="Verdana,Bold"/>
      <w:color w:val="000000"/>
      <w:sz w:val="24"/>
      <w:szCs w:val="24"/>
      <w:lang w:eastAsia="en-GB"/>
    </w:rPr>
  </w:style>
  <w:style w:type="paragraph" w:styleId="ListParagraph">
    <w:name w:val="List Paragraph"/>
    <w:basedOn w:val="Normal"/>
    <w:uiPriority w:val="34"/>
    <w:unhideWhenUsed/>
    <w:qFormat/>
    <w:rsid w:val="00814CEE"/>
    <w:pPr>
      <w:spacing w:after="160" w:line="259" w:lineRule="auto"/>
      <w:ind w:left="720"/>
      <w:contextualSpacing/>
    </w:pPr>
    <w:rPr>
      <w:rFonts w:asciiTheme="minorHAnsi" w:eastAsiaTheme="minorEastAsia" w:hAnsiTheme="minorHAnsi" w:cstheme="minorBidi"/>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1.png@01D5E0CD.4F26D48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963</Words>
  <Characters>5493</Characters>
  <Application>Microsoft Office Word</Application>
  <DocSecurity>0</DocSecurity>
  <Lines>45</Lines>
  <Paragraphs>12</Paragraphs>
  <ScaleCrop>false</ScaleCrop>
  <Company/>
  <LinksUpToDate>false</LinksUpToDate>
  <CharactersWithSpaces>6444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Opoku-Baah</dc:creator>
  <cp:keywords/>
  <dc:description/>
  <cp:lastModifiedBy>Deborah Opoku-Baah</cp:lastModifiedBy>
  <cp:revision>1</cp:revision>
  <dcterms:created xsi:type="dcterms:W3CDTF">2023-02-08T07:45:00Z</dcterms:created>
  <dcterms:modified xsi:type="dcterms:W3CDTF">2023-02-08T07:49:00Z</dcterms:modified>
</cp:coreProperties>
</file>