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5F707" w14:textId="77777777" w:rsidR="00607BF5" w:rsidRPr="00B901ED" w:rsidRDefault="00607BF5" w:rsidP="00607BF5">
      <w:pPr>
        <w:pStyle w:val="ACSNormal"/>
      </w:pPr>
      <w:bookmarkStart w:id="0" w:name="_GoBack"/>
      <w:bookmarkEnd w:id="0"/>
    </w:p>
    <w:p w14:paraId="2DA26D9C" w14:textId="77777777" w:rsidR="00607BF5" w:rsidRPr="00B901ED" w:rsidRDefault="00607BF5" w:rsidP="00607BF5">
      <w:pPr>
        <w:pStyle w:val="ACSNormal"/>
      </w:pPr>
    </w:p>
    <w:p w14:paraId="4B53B7A3" w14:textId="77777777" w:rsidR="00607BF5" w:rsidRPr="00B901ED" w:rsidRDefault="00607BF5" w:rsidP="00607BF5">
      <w:pPr>
        <w:pStyle w:val="ACSNormal"/>
      </w:pPr>
    </w:p>
    <w:p w14:paraId="65B8CA5E" w14:textId="77777777" w:rsidR="00607BF5" w:rsidRPr="00B901ED" w:rsidRDefault="00607BF5" w:rsidP="00607BF5">
      <w:pPr>
        <w:pStyle w:val="ACSNormal"/>
        <w:jc w:val="center"/>
        <w:rPr>
          <w:b/>
          <w:bCs/>
          <w:sz w:val="32"/>
        </w:rPr>
      </w:pPr>
      <w:r w:rsidRPr="00B901ED">
        <w:rPr>
          <w:b/>
          <w:bCs/>
          <w:sz w:val="32"/>
        </w:rPr>
        <w:t xml:space="preserve">NEC3 Professional Services Contract </w:t>
      </w:r>
    </w:p>
    <w:p w14:paraId="7D387666" w14:textId="77777777" w:rsidR="00607BF5" w:rsidRDefault="00607BF5" w:rsidP="00607BF5">
      <w:pPr>
        <w:pStyle w:val="ACSNormal"/>
        <w:jc w:val="center"/>
        <w:rPr>
          <w:b/>
          <w:bCs/>
          <w:sz w:val="28"/>
        </w:rPr>
      </w:pPr>
    </w:p>
    <w:p w14:paraId="7A2329BA" w14:textId="77777777" w:rsidR="00607BF5" w:rsidRPr="00B901ED" w:rsidRDefault="00607BF5" w:rsidP="00607BF5">
      <w:pPr>
        <w:pStyle w:val="ACSNormal"/>
        <w:jc w:val="center"/>
        <w:rPr>
          <w:b/>
          <w:bCs/>
          <w:sz w:val="28"/>
        </w:rPr>
      </w:pPr>
      <w:r w:rsidRPr="00B901ED">
        <w:rPr>
          <w:b/>
          <w:bCs/>
          <w:sz w:val="28"/>
        </w:rPr>
        <w:t>Development at the Carfax Site, Winchester</w:t>
      </w:r>
    </w:p>
    <w:p w14:paraId="3204BC62" w14:textId="77777777" w:rsidR="00607BF5" w:rsidRPr="00B901ED" w:rsidRDefault="00607BF5" w:rsidP="00607BF5">
      <w:pPr>
        <w:pStyle w:val="ACSNormal"/>
        <w:jc w:val="center"/>
        <w:rPr>
          <w:b/>
          <w:bCs/>
          <w:sz w:val="28"/>
        </w:rPr>
      </w:pPr>
    </w:p>
    <w:p w14:paraId="7ABBC028" w14:textId="77777777" w:rsidR="00607BF5" w:rsidRPr="00B901ED" w:rsidRDefault="00607BF5" w:rsidP="00607BF5">
      <w:pPr>
        <w:pStyle w:val="ACSNormal"/>
        <w:jc w:val="center"/>
        <w:rPr>
          <w:b/>
          <w:bCs/>
          <w:sz w:val="28"/>
        </w:rPr>
      </w:pPr>
      <w:r w:rsidRPr="00B901ED">
        <w:rPr>
          <w:b/>
          <w:bCs/>
          <w:sz w:val="28"/>
        </w:rPr>
        <w:t>Additional conditions of contract</w:t>
      </w:r>
    </w:p>
    <w:p w14:paraId="0FC7C674" w14:textId="77777777" w:rsidR="00607BF5" w:rsidRPr="00B901ED" w:rsidRDefault="00607BF5" w:rsidP="00607BF5">
      <w:pPr>
        <w:pStyle w:val="ACSNormal"/>
        <w:jc w:val="center"/>
        <w:rPr>
          <w:b/>
          <w:bCs/>
          <w:sz w:val="28"/>
        </w:rPr>
      </w:pPr>
    </w:p>
    <w:p w14:paraId="7E1516A5" w14:textId="77777777" w:rsidR="00607BF5" w:rsidRPr="00B901ED" w:rsidRDefault="00607BF5" w:rsidP="00607BF5">
      <w:pPr>
        <w:pStyle w:val="ACSNormal"/>
        <w:jc w:val="center"/>
        <w:rPr>
          <w:b/>
          <w:bCs/>
          <w:sz w:val="28"/>
        </w:rPr>
      </w:pPr>
    </w:p>
    <w:p w14:paraId="0A12B53A" w14:textId="77777777" w:rsidR="00607BF5" w:rsidRPr="00B901ED" w:rsidRDefault="00607BF5" w:rsidP="00607BF5">
      <w:pPr>
        <w:pStyle w:val="ACSNormal"/>
        <w:jc w:val="center"/>
        <w:rPr>
          <w:b/>
          <w:bCs/>
          <w:sz w:val="28"/>
        </w:rPr>
      </w:pPr>
      <w:r w:rsidRPr="00B901ED">
        <w:rPr>
          <w:b/>
          <w:bCs/>
          <w:sz w:val="28"/>
        </w:rPr>
        <w:t>The Z clauses as referenced</w:t>
      </w:r>
      <w:r w:rsidRPr="00B901ED">
        <w:rPr>
          <w:b/>
          <w:bCs/>
          <w:sz w:val="28"/>
        </w:rPr>
        <w:br/>
        <w:t>in the Contract Data Part 1</w:t>
      </w:r>
    </w:p>
    <w:p w14:paraId="0ABF1A29" w14:textId="77777777" w:rsidR="00607BF5" w:rsidRPr="00B901ED" w:rsidRDefault="00607BF5" w:rsidP="00607BF5">
      <w:pPr>
        <w:pStyle w:val="ACSNormal"/>
        <w:jc w:val="center"/>
        <w:rPr>
          <w:b/>
          <w:bCs/>
          <w:sz w:val="28"/>
        </w:rPr>
      </w:pPr>
    </w:p>
    <w:p w14:paraId="605B5130" w14:textId="77777777" w:rsidR="00607BF5" w:rsidRPr="00B901ED" w:rsidRDefault="00607BF5" w:rsidP="00607BF5">
      <w:pPr>
        <w:pStyle w:val="ACSNormal"/>
        <w:rPr>
          <w:b/>
          <w:bCs/>
        </w:rPr>
      </w:pPr>
    </w:p>
    <w:p w14:paraId="2A46846B" w14:textId="77777777" w:rsidR="00607BF5" w:rsidRPr="00B901ED" w:rsidRDefault="00607BF5" w:rsidP="00607BF5">
      <w:pPr>
        <w:pStyle w:val="ACSNormal"/>
        <w:rPr>
          <w:b/>
          <w:bCs/>
        </w:rPr>
      </w:pPr>
    </w:p>
    <w:p w14:paraId="6E52B883" w14:textId="77777777" w:rsidR="00607BF5" w:rsidRPr="00B901ED" w:rsidRDefault="00607BF5" w:rsidP="00607BF5">
      <w:pPr>
        <w:pStyle w:val="ACSNormal"/>
        <w:rPr>
          <w:b/>
          <w:bCs/>
        </w:rPr>
      </w:pPr>
      <w:r w:rsidRPr="00B901ED">
        <w:rPr>
          <w:b/>
          <w:bCs/>
        </w:rPr>
        <w:t>April 2013</w:t>
      </w:r>
    </w:p>
    <w:p w14:paraId="767D69E8" w14:textId="77777777" w:rsidR="00607BF5" w:rsidRPr="00B901ED" w:rsidRDefault="00607BF5" w:rsidP="00607BF5">
      <w:pPr>
        <w:pStyle w:val="ACSNormal"/>
      </w:pPr>
    </w:p>
    <w:p w14:paraId="4454CDE9" w14:textId="77777777" w:rsidR="00607BF5" w:rsidRDefault="00607BF5" w:rsidP="00607BF5">
      <w:pPr>
        <w:pStyle w:val="ACSNormal"/>
      </w:pPr>
    </w:p>
    <w:p w14:paraId="046C3B64" w14:textId="77777777" w:rsidR="00607BF5" w:rsidRDefault="00607BF5" w:rsidP="00607BF5">
      <w:pPr>
        <w:pStyle w:val="ACSNormal"/>
      </w:pPr>
    </w:p>
    <w:p w14:paraId="472F1357" w14:textId="77777777" w:rsidR="00607BF5" w:rsidRDefault="00607BF5" w:rsidP="00607BF5">
      <w:pPr>
        <w:pStyle w:val="ACSNormal"/>
      </w:pPr>
    </w:p>
    <w:p w14:paraId="7405CA4B" w14:textId="77777777" w:rsidR="00607BF5" w:rsidRDefault="00607BF5" w:rsidP="00607BF5">
      <w:pPr>
        <w:pStyle w:val="ACSNormal"/>
      </w:pPr>
    </w:p>
    <w:p w14:paraId="1D2E8959" w14:textId="77777777" w:rsidR="00607BF5" w:rsidRDefault="00607BF5" w:rsidP="00607BF5">
      <w:pPr>
        <w:pStyle w:val="ACSNormal"/>
      </w:pPr>
    </w:p>
    <w:p w14:paraId="1D57D69A" w14:textId="77777777" w:rsidR="00607BF5" w:rsidRDefault="00607BF5" w:rsidP="00607BF5">
      <w:pPr>
        <w:pStyle w:val="ACSNormal"/>
      </w:pPr>
    </w:p>
    <w:p w14:paraId="4DD09F6C" w14:textId="77777777" w:rsidR="00607BF5" w:rsidRDefault="00607BF5" w:rsidP="00607BF5">
      <w:pPr>
        <w:pStyle w:val="ACSNormal"/>
      </w:pPr>
    </w:p>
    <w:p w14:paraId="5780C507" w14:textId="77777777" w:rsidR="00607BF5" w:rsidRDefault="00607BF5" w:rsidP="00607BF5">
      <w:pPr>
        <w:pStyle w:val="ACSNormal"/>
      </w:pPr>
    </w:p>
    <w:p w14:paraId="021392BC" w14:textId="77777777" w:rsidR="00607BF5" w:rsidRDefault="00607BF5" w:rsidP="00607BF5">
      <w:pPr>
        <w:pStyle w:val="ACSNormal"/>
      </w:pPr>
    </w:p>
    <w:p w14:paraId="43F0ED12" w14:textId="77777777" w:rsidR="00607BF5" w:rsidRDefault="00607BF5" w:rsidP="00607BF5">
      <w:pPr>
        <w:pStyle w:val="ACSNormal"/>
      </w:pPr>
    </w:p>
    <w:p w14:paraId="0CC39CEB" w14:textId="77777777" w:rsidR="00607BF5" w:rsidRDefault="00607BF5" w:rsidP="00607BF5">
      <w:pPr>
        <w:pStyle w:val="ACSNormal"/>
      </w:pPr>
    </w:p>
    <w:p w14:paraId="47679187" w14:textId="77777777" w:rsidR="00607BF5" w:rsidRDefault="00607BF5" w:rsidP="00607BF5">
      <w:pPr>
        <w:pStyle w:val="ACSNormal"/>
      </w:pPr>
    </w:p>
    <w:p w14:paraId="6B46BDAF" w14:textId="77777777" w:rsidR="00607BF5" w:rsidRDefault="00607BF5" w:rsidP="00607BF5">
      <w:pPr>
        <w:pStyle w:val="ACSNormal"/>
      </w:pPr>
    </w:p>
    <w:p w14:paraId="13E7D405" w14:textId="77777777" w:rsidR="00607BF5" w:rsidRDefault="00607BF5" w:rsidP="00607BF5">
      <w:pPr>
        <w:pStyle w:val="ACSNormal"/>
      </w:pPr>
    </w:p>
    <w:p w14:paraId="3FBD7771" w14:textId="77777777" w:rsidR="00607BF5" w:rsidRDefault="00607BF5" w:rsidP="00607BF5">
      <w:pPr>
        <w:pStyle w:val="ACSNormal"/>
      </w:pPr>
    </w:p>
    <w:p w14:paraId="629C09A8" w14:textId="77777777" w:rsidR="00607BF5" w:rsidRDefault="00607BF5" w:rsidP="00607BF5">
      <w:pPr>
        <w:pStyle w:val="ACSNormal"/>
      </w:pPr>
    </w:p>
    <w:p w14:paraId="172B698B" w14:textId="77777777" w:rsidR="00607BF5" w:rsidRDefault="00607BF5" w:rsidP="00607BF5">
      <w:pPr>
        <w:pStyle w:val="ACSNormal"/>
      </w:pPr>
    </w:p>
    <w:p w14:paraId="777CC878" w14:textId="77777777" w:rsidR="00607BF5" w:rsidRDefault="00607BF5" w:rsidP="00607BF5">
      <w:pPr>
        <w:pStyle w:val="ACSNormal"/>
      </w:pPr>
    </w:p>
    <w:p w14:paraId="09238EAC" w14:textId="77777777" w:rsidR="00607BF5" w:rsidRDefault="00607BF5" w:rsidP="00607BF5">
      <w:pPr>
        <w:pStyle w:val="ACSNormal"/>
      </w:pPr>
    </w:p>
    <w:p w14:paraId="3424FF54" w14:textId="77777777" w:rsidR="00607BF5" w:rsidRDefault="00607BF5" w:rsidP="00607BF5">
      <w:pPr>
        <w:pStyle w:val="ACSNormal"/>
      </w:pPr>
    </w:p>
    <w:p w14:paraId="0A63FEC1" w14:textId="77777777" w:rsidR="00607BF5" w:rsidRDefault="00607BF5" w:rsidP="00607BF5">
      <w:pPr>
        <w:pStyle w:val="ACSNormal"/>
      </w:pPr>
    </w:p>
    <w:p w14:paraId="3930DF4C" w14:textId="77777777" w:rsidR="00607BF5" w:rsidRDefault="00607BF5" w:rsidP="00607BF5">
      <w:pPr>
        <w:pStyle w:val="ACSNormal"/>
      </w:pPr>
    </w:p>
    <w:p w14:paraId="22F32E65" w14:textId="77777777" w:rsidR="00607BF5" w:rsidRDefault="00607BF5" w:rsidP="00607BF5">
      <w:pPr>
        <w:pStyle w:val="ACSNormal"/>
      </w:pPr>
    </w:p>
    <w:p w14:paraId="66478C9D" w14:textId="77777777" w:rsidR="00607BF5" w:rsidRDefault="00607BF5" w:rsidP="00607BF5">
      <w:pPr>
        <w:pStyle w:val="ACSNormal"/>
      </w:pPr>
    </w:p>
    <w:p w14:paraId="61EA5E84" w14:textId="77777777" w:rsidR="00607BF5" w:rsidRPr="00B901ED" w:rsidRDefault="00607BF5" w:rsidP="00607BF5">
      <w:pPr>
        <w:pStyle w:val="ACSNormal"/>
        <w:rPr>
          <w:b/>
          <w:bCs/>
          <w:i/>
          <w:iCs/>
        </w:rPr>
      </w:pPr>
      <w:r w:rsidRPr="00B901ED">
        <w:rPr>
          <w:b/>
          <w:bCs/>
          <w:i/>
          <w:iCs/>
        </w:rPr>
        <w:t>Note:</w:t>
      </w:r>
    </w:p>
    <w:p w14:paraId="7738D4FA" w14:textId="77777777" w:rsidR="00607BF5" w:rsidRPr="00B901ED" w:rsidRDefault="00607BF5" w:rsidP="00607BF5">
      <w:pPr>
        <w:pStyle w:val="ACSNormal"/>
      </w:pPr>
    </w:p>
    <w:p w14:paraId="5A4F71A8" w14:textId="77777777" w:rsidR="00607BF5" w:rsidRPr="00B901ED" w:rsidRDefault="00607BF5" w:rsidP="00607BF5">
      <w:pPr>
        <w:pStyle w:val="ACSNormal"/>
      </w:pPr>
      <w:r w:rsidRPr="00B901ED">
        <w:t>This document details amendments to a standard Option A Professional Services Contract.</w:t>
      </w:r>
    </w:p>
    <w:p w14:paraId="34C81705" w14:textId="77777777" w:rsidR="00607BF5" w:rsidRPr="00B901ED" w:rsidRDefault="00607BF5" w:rsidP="00607BF5">
      <w:pPr>
        <w:pStyle w:val="ACSNormal"/>
      </w:pPr>
    </w:p>
    <w:p w14:paraId="7B27DE40" w14:textId="77777777" w:rsidR="00607BF5" w:rsidRPr="00B901ED" w:rsidRDefault="00607BF5" w:rsidP="00607BF5">
      <w:pPr>
        <w:pStyle w:val="ACSNormal"/>
      </w:pPr>
      <w:r w:rsidRPr="00B901ED">
        <w:t xml:space="preserve">For the purposes of tendering, if there are any contradictions between the terms of the contract (including these amendments) and the payment procedures set out in the Invitation to Tender and the documents attached to that Invitation, the </w:t>
      </w:r>
      <w:r w:rsidRPr="00B901ED">
        <w:rPr>
          <w:i/>
          <w:iCs/>
        </w:rPr>
        <w:t>Consultant</w:t>
      </w:r>
      <w:r w:rsidRPr="00B901ED">
        <w:t xml:space="preserve"> should adopt the payment procedures required in the Invitation to Tender and documents.</w:t>
      </w:r>
    </w:p>
    <w:p w14:paraId="4386295F" w14:textId="77777777" w:rsidR="00607BF5" w:rsidRPr="00B901ED" w:rsidRDefault="00607BF5" w:rsidP="00607BF5">
      <w:pPr>
        <w:pStyle w:val="ACSNormal"/>
      </w:pPr>
    </w:p>
    <w:p w14:paraId="0CEDFF8D" w14:textId="77777777" w:rsidR="00607BF5" w:rsidRPr="00B901ED" w:rsidRDefault="00607BF5" w:rsidP="00607BF5">
      <w:pPr>
        <w:pStyle w:val="ACSNormal"/>
      </w:pPr>
    </w:p>
    <w:p w14:paraId="21717621" w14:textId="77777777" w:rsidR="00607BF5" w:rsidRDefault="00607BF5" w:rsidP="00607BF5">
      <w:pPr>
        <w:pStyle w:val="ACSNormal"/>
        <w:rPr>
          <w:b/>
        </w:rPr>
      </w:pPr>
    </w:p>
    <w:p w14:paraId="18CD826B" w14:textId="77777777" w:rsidR="00607BF5" w:rsidRDefault="00607BF5" w:rsidP="00607BF5">
      <w:pPr>
        <w:pStyle w:val="ACSNormal"/>
        <w:rPr>
          <w:b/>
        </w:rPr>
      </w:pPr>
    </w:p>
    <w:p w14:paraId="1F10FFB7" w14:textId="77777777" w:rsidR="00607BF5" w:rsidRPr="00B901ED" w:rsidRDefault="00607BF5" w:rsidP="00607BF5">
      <w:pPr>
        <w:pStyle w:val="ACSNormal"/>
        <w:rPr>
          <w:b/>
        </w:rPr>
      </w:pPr>
    </w:p>
    <w:p w14:paraId="6A2ED5D6" w14:textId="77777777" w:rsidR="00607BF5" w:rsidRPr="00B901ED" w:rsidRDefault="00607BF5" w:rsidP="00607BF5">
      <w:pPr>
        <w:pStyle w:val="ACSNormal"/>
        <w:rPr>
          <w:b/>
        </w:rPr>
      </w:pPr>
    </w:p>
    <w:p w14:paraId="21CE6216" w14:textId="77777777" w:rsidR="00607BF5" w:rsidRPr="00B901ED" w:rsidRDefault="00607BF5" w:rsidP="00607BF5">
      <w:pPr>
        <w:pStyle w:val="ACSNormal"/>
      </w:pPr>
    </w:p>
    <w:p w14:paraId="0595BCB0" w14:textId="77777777" w:rsidR="00607BF5" w:rsidRPr="00B901ED" w:rsidRDefault="00607BF5" w:rsidP="00607BF5">
      <w:pPr>
        <w:pStyle w:val="ACSNormal"/>
        <w:rPr>
          <w:b/>
          <w:bCs/>
          <w:caps/>
        </w:rPr>
      </w:pPr>
      <w:r w:rsidRPr="00B901ED">
        <w:rPr>
          <w:b/>
          <w:bCs/>
        </w:rPr>
        <w:lastRenderedPageBreak/>
        <w:t>ADDITIONAL CONDITIONS OF CONTRACT</w:t>
      </w:r>
    </w:p>
    <w:p w14:paraId="5C74657B" w14:textId="77777777" w:rsidR="00607BF5" w:rsidRPr="00B901ED" w:rsidRDefault="00607BF5" w:rsidP="00607BF5">
      <w:pPr>
        <w:pStyle w:val="ACSNormal"/>
        <w:rPr>
          <w:caps/>
        </w:rPr>
      </w:pPr>
    </w:p>
    <w:p w14:paraId="78660CB3" w14:textId="77777777" w:rsidR="00607BF5" w:rsidRPr="00B901ED" w:rsidRDefault="00607BF5" w:rsidP="00607BF5">
      <w:pPr>
        <w:pStyle w:val="ACSNormal"/>
        <w:rPr>
          <w:caps/>
        </w:rPr>
      </w:pPr>
      <w:r w:rsidRPr="00B901ED">
        <w:rPr>
          <w:b/>
          <w:bCs/>
          <w:caps/>
        </w:rPr>
        <w:t xml:space="preserve">z clauses </w:t>
      </w:r>
    </w:p>
    <w:p w14:paraId="7E023A3E" w14:textId="77777777" w:rsidR="00607BF5" w:rsidRPr="00B901ED" w:rsidRDefault="00607BF5" w:rsidP="00607BF5">
      <w:pPr>
        <w:pStyle w:val="ACSNormal"/>
      </w:pPr>
    </w:p>
    <w:p w14:paraId="36814918" w14:textId="77777777" w:rsidR="00607BF5" w:rsidRPr="00B901ED" w:rsidRDefault="00607BF5" w:rsidP="00607BF5">
      <w:pPr>
        <w:pStyle w:val="ACSNormal"/>
        <w:rPr>
          <w:b/>
          <w:bCs/>
        </w:rPr>
      </w:pPr>
      <w:r w:rsidRPr="00B901ED">
        <w:rPr>
          <w:b/>
          <w:bCs/>
        </w:rPr>
        <w:t>Contents</w:t>
      </w:r>
    </w:p>
    <w:p w14:paraId="18DDFF34" w14:textId="77777777" w:rsidR="00607BF5" w:rsidRPr="00B901ED" w:rsidRDefault="00607BF5" w:rsidP="00607BF5">
      <w:pPr>
        <w:pStyle w:val="ACSNormal"/>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6589"/>
      </w:tblGrid>
      <w:tr w:rsidR="00607BF5" w:rsidRPr="00B901ED" w14:paraId="4B2FBE13" w14:textId="77777777" w:rsidTr="00565FD7">
        <w:tc>
          <w:tcPr>
            <w:tcW w:w="1080" w:type="dxa"/>
          </w:tcPr>
          <w:p w14:paraId="17942D6F" w14:textId="77777777" w:rsidR="00607BF5" w:rsidRPr="00B901ED" w:rsidRDefault="00607BF5" w:rsidP="00565FD7">
            <w:pPr>
              <w:pStyle w:val="ACSNormal"/>
            </w:pPr>
            <w:r w:rsidRPr="00B901ED">
              <w:t>Z1</w:t>
            </w:r>
          </w:p>
        </w:tc>
        <w:tc>
          <w:tcPr>
            <w:tcW w:w="6589" w:type="dxa"/>
          </w:tcPr>
          <w:p w14:paraId="2A9FB000" w14:textId="77777777" w:rsidR="00607BF5" w:rsidRPr="00B901ED" w:rsidRDefault="00607BF5" w:rsidP="00565FD7">
            <w:pPr>
              <w:pStyle w:val="ACSNormal"/>
            </w:pPr>
            <w:r w:rsidRPr="00B901ED">
              <w:t>Amendments to Core and Main Option clauses</w:t>
            </w:r>
          </w:p>
        </w:tc>
      </w:tr>
      <w:tr w:rsidR="00607BF5" w:rsidRPr="00B901ED" w14:paraId="0E33F4F8" w14:textId="77777777" w:rsidTr="00565FD7">
        <w:tc>
          <w:tcPr>
            <w:tcW w:w="1080" w:type="dxa"/>
          </w:tcPr>
          <w:p w14:paraId="019BC316" w14:textId="77777777" w:rsidR="00607BF5" w:rsidRPr="00B901ED" w:rsidRDefault="00607BF5" w:rsidP="00565FD7">
            <w:pPr>
              <w:pStyle w:val="ACSNormal"/>
            </w:pPr>
            <w:r w:rsidRPr="00B901ED">
              <w:t>Z2</w:t>
            </w:r>
          </w:p>
        </w:tc>
        <w:tc>
          <w:tcPr>
            <w:tcW w:w="6589" w:type="dxa"/>
          </w:tcPr>
          <w:p w14:paraId="4F97D0D9" w14:textId="77777777" w:rsidR="00607BF5" w:rsidRPr="00B901ED" w:rsidRDefault="00607BF5" w:rsidP="00565FD7">
            <w:pPr>
              <w:pStyle w:val="ACSNormal"/>
            </w:pPr>
            <w:r w:rsidRPr="00B901ED">
              <w:t>Amendments to Secondary Option clauses</w:t>
            </w:r>
          </w:p>
        </w:tc>
      </w:tr>
      <w:tr w:rsidR="00607BF5" w:rsidRPr="00B901ED" w14:paraId="748ADF43" w14:textId="77777777" w:rsidTr="00565FD7">
        <w:tc>
          <w:tcPr>
            <w:tcW w:w="1080" w:type="dxa"/>
          </w:tcPr>
          <w:p w14:paraId="7A498EC1" w14:textId="77777777" w:rsidR="00607BF5" w:rsidRPr="00B901ED" w:rsidRDefault="00607BF5" w:rsidP="00565FD7">
            <w:pPr>
              <w:pStyle w:val="ACSNormal"/>
            </w:pPr>
            <w:r w:rsidRPr="00B901ED">
              <w:t>Z3</w:t>
            </w:r>
          </w:p>
        </w:tc>
        <w:tc>
          <w:tcPr>
            <w:tcW w:w="6589" w:type="dxa"/>
          </w:tcPr>
          <w:p w14:paraId="72F678F2" w14:textId="77777777" w:rsidR="00607BF5" w:rsidRPr="00B901ED" w:rsidRDefault="00607BF5" w:rsidP="00565FD7">
            <w:pPr>
              <w:pStyle w:val="ACSNormal"/>
            </w:pPr>
            <w:r w:rsidRPr="00B901ED">
              <w:rPr>
                <w:iCs/>
              </w:rPr>
              <w:t>Consultant’s</w:t>
            </w:r>
            <w:r w:rsidRPr="00B901ED">
              <w:t xml:space="preserve"> obligations </w:t>
            </w:r>
          </w:p>
        </w:tc>
      </w:tr>
      <w:tr w:rsidR="00607BF5" w:rsidRPr="00B901ED" w14:paraId="66636A76" w14:textId="77777777" w:rsidTr="00565FD7">
        <w:tc>
          <w:tcPr>
            <w:tcW w:w="1080" w:type="dxa"/>
          </w:tcPr>
          <w:p w14:paraId="0EA3F738" w14:textId="77777777" w:rsidR="00607BF5" w:rsidRPr="00B901ED" w:rsidRDefault="00607BF5" w:rsidP="00565FD7">
            <w:pPr>
              <w:pStyle w:val="ACSNormal"/>
            </w:pPr>
            <w:r w:rsidRPr="00B901ED">
              <w:t>Z4</w:t>
            </w:r>
          </w:p>
        </w:tc>
        <w:tc>
          <w:tcPr>
            <w:tcW w:w="6589" w:type="dxa"/>
          </w:tcPr>
          <w:p w14:paraId="434FC5C8" w14:textId="77777777" w:rsidR="00607BF5" w:rsidRPr="00B901ED" w:rsidRDefault="00607BF5" w:rsidP="00565FD7">
            <w:pPr>
              <w:pStyle w:val="ACSNormal"/>
            </w:pPr>
            <w:r>
              <w:t>Prevention of Terrorism</w:t>
            </w:r>
          </w:p>
        </w:tc>
      </w:tr>
      <w:tr w:rsidR="00607BF5" w:rsidRPr="00B901ED" w14:paraId="243F87F1" w14:textId="77777777" w:rsidTr="00565FD7">
        <w:tc>
          <w:tcPr>
            <w:tcW w:w="1080" w:type="dxa"/>
          </w:tcPr>
          <w:p w14:paraId="0EF824C9" w14:textId="77777777" w:rsidR="00607BF5" w:rsidRPr="00B901ED" w:rsidRDefault="00607BF5" w:rsidP="00565FD7">
            <w:pPr>
              <w:pStyle w:val="ACSNormal"/>
            </w:pPr>
            <w:r w:rsidRPr="00B901ED">
              <w:t>Z5</w:t>
            </w:r>
          </w:p>
        </w:tc>
        <w:tc>
          <w:tcPr>
            <w:tcW w:w="6589" w:type="dxa"/>
          </w:tcPr>
          <w:p w14:paraId="60A7E66B" w14:textId="77777777" w:rsidR="00607BF5" w:rsidRPr="00B901ED" w:rsidRDefault="00607BF5" w:rsidP="00565FD7">
            <w:pPr>
              <w:pStyle w:val="ACSNormal"/>
            </w:pPr>
            <w:r w:rsidRPr="00B901ED">
              <w:t>Employer Data</w:t>
            </w:r>
          </w:p>
        </w:tc>
      </w:tr>
      <w:tr w:rsidR="00607BF5" w:rsidRPr="00B901ED" w14:paraId="07E3BE04" w14:textId="77777777" w:rsidTr="00565FD7">
        <w:tc>
          <w:tcPr>
            <w:tcW w:w="1080" w:type="dxa"/>
          </w:tcPr>
          <w:p w14:paraId="344EDFB3" w14:textId="77777777" w:rsidR="00607BF5" w:rsidRPr="00B901ED" w:rsidRDefault="00607BF5" w:rsidP="00565FD7">
            <w:pPr>
              <w:pStyle w:val="ACSNormal"/>
            </w:pPr>
            <w:r w:rsidRPr="00B901ED">
              <w:t>Z6</w:t>
            </w:r>
          </w:p>
        </w:tc>
        <w:tc>
          <w:tcPr>
            <w:tcW w:w="6589" w:type="dxa"/>
          </w:tcPr>
          <w:p w14:paraId="50E8A3E1" w14:textId="77777777" w:rsidR="00607BF5" w:rsidRPr="00B901ED" w:rsidRDefault="00607BF5" w:rsidP="00565FD7">
            <w:pPr>
              <w:pStyle w:val="ACSNormal"/>
            </w:pPr>
            <w:r w:rsidRPr="00B901ED">
              <w:t>Best Value</w:t>
            </w:r>
          </w:p>
        </w:tc>
      </w:tr>
      <w:tr w:rsidR="00607BF5" w:rsidRPr="00B901ED" w14:paraId="634799E6" w14:textId="77777777" w:rsidTr="00565FD7">
        <w:tc>
          <w:tcPr>
            <w:tcW w:w="1080" w:type="dxa"/>
          </w:tcPr>
          <w:p w14:paraId="46FD59AC" w14:textId="77777777" w:rsidR="00607BF5" w:rsidRPr="00B901ED" w:rsidRDefault="00607BF5" w:rsidP="00565FD7">
            <w:pPr>
              <w:pStyle w:val="ACSNormal"/>
            </w:pPr>
            <w:r w:rsidRPr="00B901ED">
              <w:t>Z7</w:t>
            </w:r>
          </w:p>
        </w:tc>
        <w:tc>
          <w:tcPr>
            <w:tcW w:w="6589" w:type="dxa"/>
          </w:tcPr>
          <w:p w14:paraId="0065FA7F" w14:textId="77777777" w:rsidR="00607BF5" w:rsidRPr="00B901ED" w:rsidRDefault="00607BF5" w:rsidP="00565FD7">
            <w:pPr>
              <w:pStyle w:val="ACSNormal"/>
            </w:pPr>
            <w:r w:rsidRPr="00B901ED">
              <w:t>Health and safety</w:t>
            </w:r>
          </w:p>
        </w:tc>
      </w:tr>
      <w:tr w:rsidR="00607BF5" w:rsidRPr="00B901ED" w14:paraId="60A7F017" w14:textId="77777777" w:rsidTr="00565FD7">
        <w:tc>
          <w:tcPr>
            <w:tcW w:w="1080" w:type="dxa"/>
          </w:tcPr>
          <w:p w14:paraId="4CE7FC80" w14:textId="77777777" w:rsidR="00607BF5" w:rsidRPr="00B901ED" w:rsidRDefault="00607BF5" w:rsidP="00565FD7">
            <w:pPr>
              <w:pStyle w:val="ACSNormal"/>
            </w:pPr>
            <w:r w:rsidRPr="00B901ED">
              <w:t>Z8</w:t>
            </w:r>
          </w:p>
        </w:tc>
        <w:tc>
          <w:tcPr>
            <w:tcW w:w="6589" w:type="dxa"/>
          </w:tcPr>
          <w:p w14:paraId="7ACE8A98" w14:textId="77777777" w:rsidR="00607BF5" w:rsidRPr="00B901ED" w:rsidRDefault="00607BF5" w:rsidP="00565FD7">
            <w:pPr>
              <w:pStyle w:val="ACSNormal"/>
            </w:pPr>
            <w:r w:rsidRPr="00B901ED">
              <w:t>Equality and diversity</w:t>
            </w:r>
          </w:p>
        </w:tc>
      </w:tr>
      <w:tr w:rsidR="00607BF5" w:rsidRPr="00B901ED" w14:paraId="015D0CC3" w14:textId="77777777" w:rsidTr="00565FD7">
        <w:tc>
          <w:tcPr>
            <w:tcW w:w="1080" w:type="dxa"/>
          </w:tcPr>
          <w:p w14:paraId="25B27A66" w14:textId="77777777" w:rsidR="00607BF5" w:rsidRPr="00B901ED" w:rsidRDefault="00607BF5" w:rsidP="00565FD7">
            <w:pPr>
              <w:pStyle w:val="ACSNormal"/>
            </w:pPr>
            <w:r>
              <w:t>Z9</w:t>
            </w:r>
          </w:p>
        </w:tc>
        <w:tc>
          <w:tcPr>
            <w:tcW w:w="6589" w:type="dxa"/>
          </w:tcPr>
          <w:p w14:paraId="4B0E5EF0" w14:textId="77777777" w:rsidR="00607BF5" w:rsidRPr="00B901ED" w:rsidRDefault="00607BF5" w:rsidP="00565FD7">
            <w:pPr>
              <w:pStyle w:val="ACSNormal"/>
            </w:pPr>
            <w:r w:rsidRPr="00B901ED">
              <w:t>Intellectual property</w:t>
            </w:r>
          </w:p>
        </w:tc>
      </w:tr>
      <w:tr w:rsidR="00607BF5" w:rsidRPr="00B901ED" w14:paraId="29336D01" w14:textId="77777777" w:rsidTr="00565FD7">
        <w:tc>
          <w:tcPr>
            <w:tcW w:w="1080" w:type="dxa"/>
          </w:tcPr>
          <w:p w14:paraId="69BF33B5" w14:textId="77777777" w:rsidR="00607BF5" w:rsidRPr="00B901ED" w:rsidRDefault="00607BF5" w:rsidP="00565FD7">
            <w:pPr>
              <w:pStyle w:val="ACSNormal"/>
            </w:pPr>
            <w:r>
              <w:t>Z10</w:t>
            </w:r>
          </w:p>
        </w:tc>
        <w:tc>
          <w:tcPr>
            <w:tcW w:w="6589" w:type="dxa"/>
          </w:tcPr>
          <w:p w14:paraId="672FA0A9" w14:textId="77777777" w:rsidR="00607BF5" w:rsidRPr="00B901ED" w:rsidRDefault="00607BF5" w:rsidP="00565FD7">
            <w:pPr>
              <w:pStyle w:val="ACSNormal"/>
            </w:pPr>
            <w:r w:rsidRPr="00B901ED">
              <w:t>Confidentiality</w:t>
            </w:r>
          </w:p>
        </w:tc>
      </w:tr>
      <w:tr w:rsidR="00607BF5" w:rsidRPr="00B901ED" w14:paraId="275D73BF" w14:textId="77777777" w:rsidTr="00565FD7">
        <w:tc>
          <w:tcPr>
            <w:tcW w:w="1080" w:type="dxa"/>
          </w:tcPr>
          <w:p w14:paraId="34E991A3" w14:textId="77777777" w:rsidR="00607BF5" w:rsidRPr="00B901ED" w:rsidRDefault="00607BF5" w:rsidP="00565FD7">
            <w:pPr>
              <w:pStyle w:val="ACSNormal"/>
            </w:pPr>
            <w:r>
              <w:t>Z11</w:t>
            </w:r>
          </w:p>
        </w:tc>
        <w:tc>
          <w:tcPr>
            <w:tcW w:w="6589" w:type="dxa"/>
          </w:tcPr>
          <w:p w14:paraId="7F84DE9F" w14:textId="77777777" w:rsidR="00607BF5" w:rsidRPr="00B901ED" w:rsidRDefault="00607BF5" w:rsidP="00565FD7">
            <w:pPr>
              <w:pStyle w:val="ACSNormal"/>
            </w:pPr>
            <w:r w:rsidRPr="00B901ED">
              <w:t>Data protection</w:t>
            </w:r>
          </w:p>
        </w:tc>
      </w:tr>
      <w:tr w:rsidR="00607BF5" w:rsidRPr="00B901ED" w14:paraId="2B209499" w14:textId="77777777" w:rsidTr="00565FD7">
        <w:tc>
          <w:tcPr>
            <w:tcW w:w="1080" w:type="dxa"/>
          </w:tcPr>
          <w:p w14:paraId="472E3523" w14:textId="77777777" w:rsidR="00607BF5" w:rsidRPr="00B901ED" w:rsidRDefault="00607BF5" w:rsidP="00565FD7">
            <w:pPr>
              <w:pStyle w:val="ACSNormal"/>
            </w:pPr>
            <w:r>
              <w:t>Z12</w:t>
            </w:r>
          </w:p>
        </w:tc>
        <w:tc>
          <w:tcPr>
            <w:tcW w:w="6589" w:type="dxa"/>
          </w:tcPr>
          <w:p w14:paraId="52B955E2" w14:textId="77777777" w:rsidR="00607BF5" w:rsidRPr="00B901ED" w:rsidRDefault="00607BF5" w:rsidP="00565FD7">
            <w:pPr>
              <w:pStyle w:val="ACSNormal"/>
            </w:pPr>
            <w:r w:rsidRPr="00B901ED">
              <w:t>Freedom of Information</w:t>
            </w:r>
          </w:p>
        </w:tc>
      </w:tr>
      <w:tr w:rsidR="00607BF5" w:rsidRPr="00B901ED" w14:paraId="40A5548C" w14:textId="77777777" w:rsidTr="00565FD7">
        <w:tc>
          <w:tcPr>
            <w:tcW w:w="1080" w:type="dxa"/>
          </w:tcPr>
          <w:p w14:paraId="1BF16EBA" w14:textId="77777777" w:rsidR="00607BF5" w:rsidRPr="00B901ED" w:rsidRDefault="00607BF5" w:rsidP="00565FD7">
            <w:pPr>
              <w:pStyle w:val="ACSNormal"/>
            </w:pPr>
            <w:r>
              <w:t>Z13</w:t>
            </w:r>
          </w:p>
        </w:tc>
        <w:tc>
          <w:tcPr>
            <w:tcW w:w="6589" w:type="dxa"/>
          </w:tcPr>
          <w:p w14:paraId="18319171" w14:textId="77777777" w:rsidR="00607BF5" w:rsidRPr="00B901ED" w:rsidRDefault="00607BF5" w:rsidP="00565FD7">
            <w:pPr>
              <w:pStyle w:val="ACSNormal"/>
            </w:pPr>
            <w:r w:rsidRPr="00B901ED">
              <w:t>Business continuity planning</w:t>
            </w:r>
          </w:p>
        </w:tc>
      </w:tr>
      <w:tr w:rsidR="00607BF5" w:rsidRPr="00B901ED" w14:paraId="7CC73ED2" w14:textId="77777777" w:rsidTr="00565FD7">
        <w:tc>
          <w:tcPr>
            <w:tcW w:w="1080" w:type="dxa"/>
          </w:tcPr>
          <w:p w14:paraId="21A9570D" w14:textId="77777777" w:rsidR="00607BF5" w:rsidRPr="00B901ED" w:rsidRDefault="00607BF5" w:rsidP="00565FD7">
            <w:pPr>
              <w:pStyle w:val="ACSNormal"/>
            </w:pPr>
            <w:r>
              <w:t>Z14</w:t>
            </w:r>
          </w:p>
        </w:tc>
        <w:tc>
          <w:tcPr>
            <w:tcW w:w="6589" w:type="dxa"/>
          </w:tcPr>
          <w:p w14:paraId="787D5F8B" w14:textId="77777777" w:rsidR="00607BF5" w:rsidRPr="00B901ED" w:rsidRDefault="00607BF5" w:rsidP="00565FD7">
            <w:pPr>
              <w:pStyle w:val="ACSNormal"/>
            </w:pPr>
            <w:r w:rsidRPr="00B901ED">
              <w:t>Corrupt gifts and payments of commission</w:t>
            </w:r>
          </w:p>
        </w:tc>
      </w:tr>
      <w:tr w:rsidR="00607BF5" w:rsidRPr="00B901ED" w14:paraId="5670108A" w14:textId="77777777" w:rsidTr="00565FD7">
        <w:tc>
          <w:tcPr>
            <w:tcW w:w="1080" w:type="dxa"/>
          </w:tcPr>
          <w:p w14:paraId="02C1EAB7" w14:textId="77777777" w:rsidR="00607BF5" w:rsidRPr="00B901ED" w:rsidRDefault="00607BF5" w:rsidP="00565FD7">
            <w:pPr>
              <w:pStyle w:val="ACSNormal"/>
            </w:pPr>
            <w:r>
              <w:t>Z15</w:t>
            </w:r>
          </w:p>
        </w:tc>
        <w:tc>
          <w:tcPr>
            <w:tcW w:w="6589" w:type="dxa"/>
          </w:tcPr>
          <w:p w14:paraId="64561BA9" w14:textId="77777777" w:rsidR="00607BF5" w:rsidRPr="00B901ED" w:rsidRDefault="00607BF5" w:rsidP="00565FD7">
            <w:pPr>
              <w:pStyle w:val="ACSNormal"/>
            </w:pPr>
            <w:r w:rsidRPr="00B901ED">
              <w:t>Audit and inspection</w:t>
            </w:r>
          </w:p>
        </w:tc>
      </w:tr>
      <w:tr w:rsidR="00607BF5" w:rsidRPr="00B901ED" w14:paraId="7519EC27" w14:textId="77777777" w:rsidTr="00565FD7">
        <w:tc>
          <w:tcPr>
            <w:tcW w:w="1080" w:type="dxa"/>
          </w:tcPr>
          <w:p w14:paraId="24376F6D" w14:textId="77777777" w:rsidR="00607BF5" w:rsidRPr="00B901ED" w:rsidRDefault="00607BF5" w:rsidP="00565FD7">
            <w:pPr>
              <w:pStyle w:val="ACSNormal"/>
            </w:pPr>
            <w:r>
              <w:t>Z16</w:t>
            </w:r>
          </w:p>
        </w:tc>
        <w:tc>
          <w:tcPr>
            <w:tcW w:w="6589" w:type="dxa"/>
          </w:tcPr>
          <w:p w14:paraId="7DBA74A5" w14:textId="77777777" w:rsidR="00607BF5" w:rsidRPr="00B901ED" w:rsidRDefault="00607BF5" w:rsidP="00565FD7">
            <w:pPr>
              <w:pStyle w:val="ACSNormal"/>
            </w:pPr>
            <w:r w:rsidRPr="00B901ED">
              <w:t>Local Government Ombudsman</w:t>
            </w:r>
          </w:p>
        </w:tc>
      </w:tr>
      <w:tr w:rsidR="00607BF5" w:rsidRPr="00B901ED" w14:paraId="127BF030" w14:textId="77777777" w:rsidTr="00565FD7">
        <w:tc>
          <w:tcPr>
            <w:tcW w:w="1080" w:type="dxa"/>
          </w:tcPr>
          <w:p w14:paraId="7E858AED" w14:textId="77777777" w:rsidR="00607BF5" w:rsidRPr="00B901ED" w:rsidRDefault="00607BF5" w:rsidP="00565FD7">
            <w:pPr>
              <w:pStyle w:val="ACSNormal"/>
            </w:pPr>
            <w:r>
              <w:t>Z17</w:t>
            </w:r>
          </w:p>
        </w:tc>
        <w:tc>
          <w:tcPr>
            <w:tcW w:w="6589" w:type="dxa"/>
          </w:tcPr>
          <w:p w14:paraId="642FA28D" w14:textId="77777777" w:rsidR="00607BF5" w:rsidRPr="00B901ED" w:rsidRDefault="00607BF5" w:rsidP="00565FD7">
            <w:pPr>
              <w:pStyle w:val="ACSNormal"/>
            </w:pPr>
            <w:r w:rsidRPr="00B901ED">
              <w:t>Complaints about service provision</w:t>
            </w:r>
          </w:p>
        </w:tc>
      </w:tr>
      <w:tr w:rsidR="00607BF5" w:rsidRPr="00B901ED" w14:paraId="77264E50" w14:textId="77777777" w:rsidTr="00565FD7">
        <w:tc>
          <w:tcPr>
            <w:tcW w:w="1080" w:type="dxa"/>
          </w:tcPr>
          <w:p w14:paraId="37BA29AB" w14:textId="77777777" w:rsidR="00607BF5" w:rsidRPr="00B901ED" w:rsidRDefault="00607BF5" w:rsidP="00565FD7">
            <w:pPr>
              <w:pStyle w:val="ACSNormal"/>
            </w:pPr>
            <w:r>
              <w:t>Z18</w:t>
            </w:r>
          </w:p>
        </w:tc>
        <w:tc>
          <w:tcPr>
            <w:tcW w:w="6589" w:type="dxa"/>
          </w:tcPr>
          <w:p w14:paraId="7BDD62DA" w14:textId="77777777" w:rsidR="00607BF5" w:rsidRPr="00B901ED" w:rsidRDefault="00607BF5" w:rsidP="00565FD7">
            <w:pPr>
              <w:pStyle w:val="ACSNormal"/>
            </w:pPr>
            <w:r w:rsidRPr="00B901ED">
              <w:t>No partnership or agency</w:t>
            </w:r>
          </w:p>
        </w:tc>
      </w:tr>
      <w:tr w:rsidR="00607BF5" w:rsidRPr="00B901ED" w14:paraId="13B26E98" w14:textId="77777777" w:rsidTr="00565FD7">
        <w:tc>
          <w:tcPr>
            <w:tcW w:w="1080" w:type="dxa"/>
          </w:tcPr>
          <w:p w14:paraId="13973C57" w14:textId="77777777" w:rsidR="00607BF5" w:rsidRPr="00B901ED" w:rsidRDefault="00607BF5" w:rsidP="00565FD7">
            <w:pPr>
              <w:pStyle w:val="ACSNormal"/>
            </w:pPr>
            <w:r>
              <w:t>Z19</w:t>
            </w:r>
          </w:p>
        </w:tc>
        <w:tc>
          <w:tcPr>
            <w:tcW w:w="6589" w:type="dxa"/>
          </w:tcPr>
          <w:p w14:paraId="2BF29106" w14:textId="77777777" w:rsidR="00607BF5" w:rsidRPr="00B901ED" w:rsidRDefault="00607BF5" w:rsidP="00565FD7">
            <w:pPr>
              <w:pStyle w:val="ACSNormal"/>
            </w:pPr>
            <w:r w:rsidRPr="00B901ED">
              <w:t>Assignment</w:t>
            </w:r>
          </w:p>
        </w:tc>
      </w:tr>
      <w:tr w:rsidR="00607BF5" w:rsidRPr="00B901ED" w14:paraId="7A36D8F4" w14:textId="77777777" w:rsidTr="00565FD7">
        <w:tc>
          <w:tcPr>
            <w:tcW w:w="1080" w:type="dxa"/>
          </w:tcPr>
          <w:p w14:paraId="3F4987C6" w14:textId="77777777" w:rsidR="00607BF5" w:rsidRPr="00B901ED" w:rsidRDefault="00607BF5" w:rsidP="00565FD7">
            <w:pPr>
              <w:pStyle w:val="ACSNormal"/>
            </w:pPr>
            <w:r>
              <w:t>Z20</w:t>
            </w:r>
          </w:p>
        </w:tc>
        <w:tc>
          <w:tcPr>
            <w:tcW w:w="6589" w:type="dxa"/>
          </w:tcPr>
          <w:p w14:paraId="02EA8682" w14:textId="77777777" w:rsidR="00607BF5" w:rsidRPr="00B901ED" w:rsidRDefault="00607BF5" w:rsidP="00565FD7">
            <w:pPr>
              <w:pStyle w:val="ACSNormal"/>
            </w:pPr>
            <w:r w:rsidRPr="00B901ED">
              <w:t xml:space="preserve">Novation </w:t>
            </w:r>
          </w:p>
        </w:tc>
      </w:tr>
      <w:tr w:rsidR="00607BF5" w:rsidRPr="00B901ED" w14:paraId="4C901967" w14:textId="77777777" w:rsidTr="00565FD7">
        <w:tc>
          <w:tcPr>
            <w:tcW w:w="1080" w:type="dxa"/>
          </w:tcPr>
          <w:p w14:paraId="252DFD88" w14:textId="77777777" w:rsidR="00607BF5" w:rsidRPr="00B901ED" w:rsidRDefault="00607BF5" w:rsidP="00565FD7">
            <w:pPr>
              <w:pStyle w:val="ACSNormal"/>
            </w:pPr>
            <w:r>
              <w:t>Z21</w:t>
            </w:r>
          </w:p>
        </w:tc>
        <w:tc>
          <w:tcPr>
            <w:tcW w:w="6589" w:type="dxa"/>
          </w:tcPr>
          <w:p w14:paraId="70642298" w14:textId="77777777" w:rsidR="00607BF5" w:rsidRPr="00B901ED" w:rsidRDefault="00607BF5" w:rsidP="00565FD7">
            <w:pPr>
              <w:pStyle w:val="ACSNormal"/>
            </w:pPr>
            <w:r w:rsidRPr="007F7864">
              <w:rPr>
                <w:i/>
                <w:iCs/>
              </w:rPr>
              <w:t>Employer</w:t>
            </w:r>
            <w:r w:rsidRPr="00B901ED">
              <w:t xml:space="preserve"> training</w:t>
            </w:r>
          </w:p>
        </w:tc>
      </w:tr>
      <w:tr w:rsidR="00607BF5" w:rsidRPr="00B901ED" w14:paraId="2A38BD04" w14:textId="77777777" w:rsidTr="00565FD7">
        <w:tc>
          <w:tcPr>
            <w:tcW w:w="1080" w:type="dxa"/>
          </w:tcPr>
          <w:p w14:paraId="4F2B6BBE" w14:textId="77777777" w:rsidR="00607BF5" w:rsidRPr="00B901ED" w:rsidRDefault="00607BF5" w:rsidP="00565FD7">
            <w:pPr>
              <w:pStyle w:val="ACSNormal"/>
            </w:pPr>
            <w:r w:rsidRPr="00B901ED">
              <w:t>Z</w:t>
            </w:r>
            <w:r>
              <w:t>22</w:t>
            </w:r>
          </w:p>
        </w:tc>
        <w:tc>
          <w:tcPr>
            <w:tcW w:w="6589" w:type="dxa"/>
          </w:tcPr>
          <w:p w14:paraId="4FD1445E" w14:textId="77777777" w:rsidR="00607BF5" w:rsidRPr="00B901ED" w:rsidRDefault="00607BF5" w:rsidP="00565FD7">
            <w:pPr>
              <w:pStyle w:val="ACSNormal"/>
            </w:pPr>
            <w:r w:rsidRPr="00B901ED">
              <w:t>CDM Regulations</w:t>
            </w:r>
          </w:p>
        </w:tc>
      </w:tr>
      <w:tr w:rsidR="00607BF5" w:rsidRPr="00B901ED" w14:paraId="3C7DBB44" w14:textId="77777777" w:rsidTr="00565FD7">
        <w:tc>
          <w:tcPr>
            <w:tcW w:w="1080" w:type="dxa"/>
          </w:tcPr>
          <w:p w14:paraId="5DB80763" w14:textId="77777777" w:rsidR="00607BF5" w:rsidRPr="00B901ED" w:rsidRDefault="00607BF5" w:rsidP="00565FD7">
            <w:pPr>
              <w:pStyle w:val="ACSNormal"/>
              <w:rPr>
                <w:noProof/>
                <w:lang w:val="en-US"/>
              </w:rPr>
            </w:pPr>
            <w:r>
              <w:rPr>
                <w:noProof/>
                <w:lang w:val="en-US"/>
              </w:rPr>
              <w:t>Z23</w:t>
            </w:r>
          </w:p>
        </w:tc>
        <w:tc>
          <w:tcPr>
            <w:tcW w:w="6589" w:type="dxa"/>
          </w:tcPr>
          <w:p w14:paraId="78003EFF" w14:textId="77777777" w:rsidR="00607BF5" w:rsidRPr="00B901ED" w:rsidRDefault="00607BF5" w:rsidP="00565FD7">
            <w:pPr>
              <w:pStyle w:val="ACSNormal"/>
            </w:pPr>
            <w:r w:rsidRPr="00B901ED">
              <w:t>Modern slavery</w:t>
            </w:r>
          </w:p>
        </w:tc>
      </w:tr>
      <w:tr w:rsidR="00607BF5" w:rsidRPr="00B901ED" w14:paraId="341C4F8B" w14:textId="77777777" w:rsidTr="00565FD7">
        <w:tc>
          <w:tcPr>
            <w:tcW w:w="1080" w:type="dxa"/>
          </w:tcPr>
          <w:p w14:paraId="3E85F87E" w14:textId="77777777" w:rsidR="00607BF5" w:rsidRPr="00B901ED" w:rsidRDefault="00607BF5" w:rsidP="00565FD7">
            <w:pPr>
              <w:pStyle w:val="ACSNormal"/>
            </w:pPr>
            <w:r>
              <w:t>Z24</w:t>
            </w:r>
          </w:p>
        </w:tc>
        <w:tc>
          <w:tcPr>
            <w:tcW w:w="6589" w:type="dxa"/>
          </w:tcPr>
          <w:p w14:paraId="349ADCFB" w14:textId="77777777" w:rsidR="00607BF5" w:rsidRPr="00B901ED" w:rsidRDefault="00607BF5" w:rsidP="00565FD7">
            <w:pPr>
              <w:pStyle w:val="ACSNormal"/>
            </w:pPr>
            <w:r w:rsidRPr="00B901ED">
              <w:t xml:space="preserve">Recovery of sums due from the </w:t>
            </w:r>
            <w:r w:rsidRPr="00B901ED">
              <w:rPr>
                <w:iCs/>
              </w:rPr>
              <w:t>Consultant</w:t>
            </w:r>
          </w:p>
        </w:tc>
      </w:tr>
      <w:tr w:rsidR="00565FD7" w:rsidRPr="00B901ED" w14:paraId="14886600" w14:textId="77777777" w:rsidTr="00565FD7">
        <w:tc>
          <w:tcPr>
            <w:tcW w:w="1080" w:type="dxa"/>
          </w:tcPr>
          <w:p w14:paraId="3D24507A" w14:textId="77777777" w:rsidR="00565FD7" w:rsidRDefault="00565FD7" w:rsidP="00565FD7">
            <w:pPr>
              <w:pStyle w:val="ACSNormal"/>
            </w:pPr>
            <w:r>
              <w:t>Z25</w:t>
            </w:r>
          </w:p>
        </w:tc>
        <w:tc>
          <w:tcPr>
            <w:tcW w:w="6589" w:type="dxa"/>
          </w:tcPr>
          <w:p w14:paraId="35302F03" w14:textId="77777777" w:rsidR="00565FD7" w:rsidRPr="00B901ED" w:rsidRDefault="002E4D2A" w:rsidP="00565FD7">
            <w:pPr>
              <w:pStyle w:val="ACSNormal"/>
            </w:pPr>
            <w:r>
              <w:t>Corrupt practices</w:t>
            </w:r>
          </w:p>
        </w:tc>
      </w:tr>
    </w:tbl>
    <w:p w14:paraId="4FBDD4A8" w14:textId="77777777" w:rsidR="00607BF5" w:rsidRPr="00B901ED" w:rsidRDefault="00607BF5" w:rsidP="00607BF5">
      <w:pPr>
        <w:pStyle w:val="ACSNormal"/>
      </w:pPr>
    </w:p>
    <w:p w14:paraId="409415E3" w14:textId="77777777" w:rsidR="00607BF5" w:rsidRPr="00B901ED" w:rsidRDefault="00607BF5" w:rsidP="00607BF5">
      <w:pPr>
        <w:pStyle w:val="ACSNormal"/>
      </w:pPr>
      <w:r w:rsidRPr="00B901ED">
        <w:br w:type="page"/>
      </w:r>
    </w:p>
    <w:tbl>
      <w:tblPr>
        <w:tblW w:w="9360" w:type="dxa"/>
        <w:tblInd w:w="108" w:type="dxa"/>
        <w:tblLayout w:type="fixed"/>
        <w:tblLook w:val="0000" w:firstRow="0" w:lastRow="0" w:firstColumn="0" w:lastColumn="0" w:noHBand="0" w:noVBand="0"/>
      </w:tblPr>
      <w:tblGrid>
        <w:gridCol w:w="1560"/>
        <w:gridCol w:w="840"/>
        <w:gridCol w:w="6960"/>
      </w:tblGrid>
      <w:tr w:rsidR="00607BF5" w:rsidRPr="00B901ED" w14:paraId="6B4C92FF" w14:textId="77777777" w:rsidTr="00565FD7">
        <w:tc>
          <w:tcPr>
            <w:tcW w:w="1560" w:type="dxa"/>
            <w:tcBorders>
              <w:top w:val="nil"/>
              <w:left w:val="nil"/>
              <w:bottom w:val="nil"/>
              <w:right w:val="nil"/>
            </w:tcBorders>
          </w:tcPr>
          <w:p w14:paraId="0C186BAD" w14:textId="77777777" w:rsidR="00607BF5" w:rsidRPr="00B901ED" w:rsidRDefault="00607BF5" w:rsidP="00565FD7">
            <w:pPr>
              <w:pStyle w:val="ACSNormal"/>
              <w:jc w:val="right"/>
              <w:rPr>
                <w:b/>
                <w:bCs/>
              </w:rPr>
            </w:pPr>
            <w:r w:rsidRPr="00B901ED">
              <w:rPr>
                <w:b/>
                <w:bCs/>
              </w:rPr>
              <w:t>Amendments to Core and Main Option clauses</w:t>
            </w:r>
          </w:p>
        </w:tc>
        <w:tc>
          <w:tcPr>
            <w:tcW w:w="840" w:type="dxa"/>
            <w:tcBorders>
              <w:top w:val="nil"/>
              <w:left w:val="nil"/>
              <w:bottom w:val="nil"/>
              <w:right w:val="nil"/>
            </w:tcBorders>
          </w:tcPr>
          <w:p w14:paraId="1FE786E5" w14:textId="77777777" w:rsidR="00607BF5" w:rsidRPr="00B901ED" w:rsidRDefault="00607BF5" w:rsidP="00565FD7">
            <w:pPr>
              <w:pStyle w:val="ACSNormal"/>
              <w:rPr>
                <w:b/>
                <w:bCs/>
              </w:rPr>
            </w:pPr>
            <w:r w:rsidRPr="00B901ED">
              <w:rPr>
                <w:b/>
                <w:bCs/>
              </w:rPr>
              <w:t>Z1</w:t>
            </w:r>
          </w:p>
        </w:tc>
        <w:tc>
          <w:tcPr>
            <w:tcW w:w="6960" w:type="dxa"/>
            <w:tcBorders>
              <w:top w:val="nil"/>
              <w:left w:val="nil"/>
              <w:bottom w:val="nil"/>
              <w:right w:val="nil"/>
            </w:tcBorders>
          </w:tcPr>
          <w:p w14:paraId="102EB7C4" w14:textId="77777777" w:rsidR="00607BF5" w:rsidRPr="00B901ED" w:rsidRDefault="00607BF5" w:rsidP="00565FD7">
            <w:pPr>
              <w:pStyle w:val="ACSNormal"/>
              <w:rPr>
                <w:b/>
                <w:bCs/>
              </w:rPr>
            </w:pPr>
          </w:p>
        </w:tc>
      </w:tr>
      <w:tr w:rsidR="00607BF5" w:rsidRPr="00B901ED" w14:paraId="287A00B7" w14:textId="77777777" w:rsidTr="00565FD7">
        <w:tc>
          <w:tcPr>
            <w:tcW w:w="1560" w:type="dxa"/>
            <w:tcBorders>
              <w:top w:val="nil"/>
              <w:left w:val="nil"/>
              <w:bottom w:val="nil"/>
              <w:right w:val="nil"/>
            </w:tcBorders>
          </w:tcPr>
          <w:p w14:paraId="73B034B3" w14:textId="77777777" w:rsidR="00607BF5" w:rsidRPr="00B901ED" w:rsidRDefault="00607BF5" w:rsidP="00565FD7">
            <w:pPr>
              <w:pStyle w:val="ACSNormal"/>
              <w:jc w:val="right"/>
            </w:pPr>
          </w:p>
        </w:tc>
        <w:tc>
          <w:tcPr>
            <w:tcW w:w="840" w:type="dxa"/>
            <w:tcBorders>
              <w:top w:val="nil"/>
              <w:left w:val="nil"/>
              <w:bottom w:val="nil"/>
              <w:right w:val="nil"/>
            </w:tcBorders>
          </w:tcPr>
          <w:p w14:paraId="49E29ECE" w14:textId="77777777" w:rsidR="00607BF5" w:rsidRPr="00B901ED" w:rsidRDefault="00607BF5" w:rsidP="00565FD7">
            <w:pPr>
              <w:pStyle w:val="ACSNormal"/>
            </w:pPr>
            <w:r w:rsidRPr="00B901ED">
              <w:t>Z1.1</w:t>
            </w:r>
          </w:p>
        </w:tc>
        <w:tc>
          <w:tcPr>
            <w:tcW w:w="6960" w:type="dxa"/>
            <w:tcBorders>
              <w:top w:val="nil"/>
              <w:left w:val="nil"/>
              <w:bottom w:val="nil"/>
              <w:right w:val="nil"/>
            </w:tcBorders>
          </w:tcPr>
          <w:p w14:paraId="15F30E58" w14:textId="77777777" w:rsidR="00607BF5" w:rsidRPr="00B901ED" w:rsidRDefault="00607BF5" w:rsidP="00565FD7">
            <w:pPr>
              <w:pStyle w:val="ACSNormal"/>
            </w:pPr>
            <w:r w:rsidRPr="00B901ED">
              <w:t>The following amendments and additions are made to the Core and Main Option clauses:</w:t>
            </w:r>
          </w:p>
        </w:tc>
      </w:tr>
    </w:tbl>
    <w:p w14:paraId="6B7A2F8A" w14:textId="77777777" w:rsidR="00607BF5" w:rsidRPr="00B901ED" w:rsidRDefault="00607BF5" w:rsidP="00607BF5">
      <w:pPr>
        <w:pStyle w:val="ACSNormal"/>
      </w:pPr>
    </w:p>
    <w:tbl>
      <w:tblPr>
        <w:tblW w:w="8760" w:type="dxa"/>
        <w:tblInd w:w="708" w:type="dxa"/>
        <w:tblLayout w:type="fixed"/>
        <w:tblLook w:val="0000" w:firstRow="0" w:lastRow="0" w:firstColumn="0" w:lastColumn="0" w:noHBand="0" w:noVBand="0"/>
      </w:tblPr>
      <w:tblGrid>
        <w:gridCol w:w="1442"/>
        <w:gridCol w:w="361"/>
        <w:gridCol w:w="6957"/>
      </w:tblGrid>
      <w:tr w:rsidR="00607BF5" w:rsidRPr="00B901ED" w14:paraId="1F147A86" w14:textId="77777777" w:rsidTr="00565FD7">
        <w:trPr>
          <w:cantSplit/>
        </w:trPr>
        <w:tc>
          <w:tcPr>
            <w:tcW w:w="1442" w:type="dxa"/>
            <w:tcBorders>
              <w:top w:val="nil"/>
              <w:left w:val="nil"/>
              <w:bottom w:val="nil"/>
              <w:right w:val="nil"/>
            </w:tcBorders>
          </w:tcPr>
          <w:p w14:paraId="497EB0C7" w14:textId="77777777" w:rsidR="00607BF5" w:rsidRDefault="00607BF5" w:rsidP="00565FD7">
            <w:pPr>
              <w:pStyle w:val="ACSNormal"/>
              <w:jc w:val="right"/>
              <w:rPr>
                <w:b/>
                <w:bCs/>
              </w:rPr>
            </w:pPr>
            <w:r w:rsidRPr="00B901ED">
              <w:rPr>
                <w:b/>
                <w:bCs/>
              </w:rPr>
              <w:t>Clause 11.2</w:t>
            </w:r>
          </w:p>
          <w:p w14:paraId="1C508E7F" w14:textId="77777777" w:rsidR="00607BF5" w:rsidRDefault="00565FD7" w:rsidP="00565FD7">
            <w:pPr>
              <w:pStyle w:val="ACSNormal"/>
              <w:jc w:val="right"/>
              <w:rPr>
                <w:b/>
                <w:bCs/>
              </w:rPr>
            </w:pPr>
            <w:r>
              <w:rPr>
                <w:b/>
                <w:bCs/>
              </w:rPr>
              <w:t>11.2</w:t>
            </w:r>
            <w:r w:rsidR="00607BF5">
              <w:rPr>
                <w:b/>
                <w:bCs/>
              </w:rPr>
              <w:t>(4)</w:t>
            </w:r>
          </w:p>
          <w:p w14:paraId="59776D8F" w14:textId="77777777" w:rsidR="00565FD7" w:rsidRDefault="00565FD7" w:rsidP="00565FD7">
            <w:pPr>
              <w:pStyle w:val="ACSNormal"/>
              <w:jc w:val="right"/>
              <w:rPr>
                <w:b/>
                <w:bCs/>
              </w:rPr>
            </w:pPr>
          </w:p>
          <w:p w14:paraId="55B2F578" w14:textId="77777777" w:rsidR="00565FD7" w:rsidRDefault="00565FD7" w:rsidP="00565FD7">
            <w:pPr>
              <w:pStyle w:val="ACSNormal"/>
              <w:jc w:val="right"/>
              <w:rPr>
                <w:b/>
                <w:bCs/>
              </w:rPr>
            </w:pPr>
          </w:p>
          <w:p w14:paraId="4D7FD35C" w14:textId="77777777" w:rsidR="00565FD7" w:rsidRDefault="00565FD7" w:rsidP="00565FD7">
            <w:pPr>
              <w:pStyle w:val="ACSNormal"/>
              <w:jc w:val="right"/>
              <w:rPr>
                <w:b/>
                <w:bCs/>
              </w:rPr>
            </w:pPr>
          </w:p>
          <w:p w14:paraId="3BDC574D" w14:textId="77777777" w:rsidR="00565FD7" w:rsidRPr="00B901ED" w:rsidRDefault="00565FD7" w:rsidP="00565FD7">
            <w:pPr>
              <w:pStyle w:val="ACSNormal"/>
              <w:jc w:val="right"/>
              <w:rPr>
                <w:b/>
                <w:bCs/>
              </w:rPr>
            </w:pPr>
            <w:r>
              <w:rPr>
                <w:b/>
                <w:bCs/>
              </w:rPr>
              <w:t>11.2(</w:t>
            </w:r>
            <w:r w:rsidR="00D655D3">
              <w:rPr>
                <w:b/>
                <w:bCs/>
              </w:rPr>
              <w:t>1</w:t>
            </w:r>
            <w:r>
              <w:rPr>
                <w:b/>
                <w:bCs/>
              </w:rPr>
              <w:t>5)</w:t>
            </w:r>
          </w:p>
        </w:tc>
        <w:tc>
          <w:tcPr>
            <w:tcW w:w="361" w:type="dxa"/>
            <w:tcBorders>
              <w:top w:val="nil"/>
              <w:left w:val="nil"/>
              <w:bottom w:val="nil"/>
              <w:right w:val="nil"/>
            </w:tcBorders>
          </w:tcPr>
          <w:p w14:paraId="0F0DE783" w14:textId="77777777" w:rsidR="00607BF5" w:rsidRDefault="00607BF5" w:rsidP="00565FD7">
            <w:pPr>
              <w:pStyle w:val="ACSNormal"/>
            </w:pPr>
          </w:p>
          <w:p w14:paraId="23774B75" w14:textId="77777777" w:rsidR="00607BF5" w:rsidRPr="00B901ED" w:rsidRDefault="00607BF5" w:rsidP="00565FD7">
            <w:pPr>
              <w:pStyle w:val="ACSNormal"/>
            </w:pPr>
          </w:p>
        </w:tc>
        <w:tc>
          <w:tcPr>
            <w:tcW w:w="6957" w:type="dxa"/>
            <w:tcBorders>
              <w:top w:val="nil"/>
              <w:left w:val="nil"/>
              <w:bottom w:val="nil"/>
              <w:right w:val="nil"/>
            </w:tcBorders>
          </w:tcPr>
          <w:p w14:paraId="32968A31" w14:textId="77777777" w:rsidR="00607BF5" w:rsidRPr="00B901ED" w:rsidRDefault="00607BF5" w:rsidP="00565FD7">
            <w:pPr>
              <w:pStyle w:val="ACSNormal"/>
            </w:pPr>
          </w:p>
          <w:p w14:paraId="5440469A" w14:textId="77777777" w:rsidR="00607BF5" w:rsidRDefault="00565FD7" w:rsidP="00565FD7">
            <w:pPr>
              <w:pStyle w:val="ACSNormal"/>
            </w:pPr>
            <w:r>
              <w:t>Delete the current wording and insert “T</w:t>
            </w:r>
            <w:r w:rsidR="00607BF5">
              <w:t xml:space="preserve">he Contract Date is the date of execution of </w:t>
            </w:r>
            <w:r>
              <w:t>this contract</w:t>
            </w:r>
            <w:r w:rsidR="00607BF5">
              <w:t xml:space="preserve"> or (if</w:t>
            </w:r>
            <w:r>
              <w:t xml:space="preserve"> </w:t>
            </w:r>
            <w:r w:rsidR="00607BF5">
              <w:t xml:space="preserve">earlier) the date when the </w:t>
            </w:r>
            <w:r w:rsidR="00607BF5" w:rsidRPr="00565FD7">
              <w:rPr>
                <w:i/>
              </w:rPr>
              <w:t>Consultant</w:t>
            </w:r>
            <w:r w:rsidR="00607BF5">
              <w:t xml:space="preserve"> first begins to Provide the</w:t>
            </w:r>
            <w:r>
              <w:t xml:space="preserve"> </w:t>
            </w:r>
            <w:r w:rsidR="00607BF5">
              <w:t>Services</w:t>
            </w:r>
            <w:r w:rsidR="006B7167">
              <w:t>.</w:t>
            </w:r>
            <w:r w:rsidR="00607BF5">
              <w:t>”</w:t>
            </w:r>
          </w:p>
          <w:p w14:paraId="40E162C1" w14:textId="77777777" w:rsidR="00565FD7" w:rsidRDefault="00565FD7" w:rsidP="00565FD7">
            <w:pPr>
              <w:pStyle w:val="ACSNormal"/>
            </w:pPr>
          </w:p>
          <w:p w14:paraId="219653AB" w14:textId="77777777" w:rsidR="00565FD7" w:rsidRPr="00B901ED" w:rsidRDefault="00565FD7" w:rsidP="00565FD7">
            <w:pPr>
              <w:pStyle w:val="ACSNormal"/>
            </w:pPr>
            <w:r>
              <w:t>Delete the words “which would delay immediately following work”.</w:t>
            </w:r>
          </w:p>
        </w:tc>
      </w:tr>
      <w:tr w:rsidR="00607BF5" w:rsidRPr="00B901ED" w14:paraId="7D53DF79" w14:textId="77777777" w:rsidTr="00565FD7">
        <w:trPr>
          <w:cantSplit/>
        </w:trPr>
        <w:tc>
          <w:tcPr>
            <w:tcW w:w="1442" w:type="dxa"/>
            <w:tcBorders>
              <w:top w:val="nil"/>
              <w:left w:val="nil"/>
              <w:bottom w:val="nil"/>
              <w:right w:val="nil"/>
            </w:tcBorders>
          </w:tcPr>
          <w:p w14:paraId="6FAD3161" w14:textId="77777777" w:rsidR="00607BF5" w:rsidRDefault="00607BF5" w:rsidP="00565FD7">
            <w:pPr>
              <w:pStyle w:val="ACSNormal"/>
              <w:jc w:val="right"/>
              <w:rPr>
                <w:b/>
                <w:bCs/>
              </w:rPr>
            </w:pPr>
          </w:p>
          <w:p w14:paraId="624C5A1C" w14:textId="77777777" w:rsidR="00607BF5" w:rsidRPr="00B901ED" w:rsidRDefault="00607BF5" w:rsidP="00D655D3">
            <w:pPr>
              <w:pStyle w:val="ACSNormal"/>
              <w:rPr>
                <w:b/>
                <w:bCs/>
              </w:rPr>
            </w:pPr>
            <w:r>
              <w:rPr>
                <w:b/>
                <w:bCs/>
              </w:rPr>
              <w:t xml:space="preserve">       </w:t>
            </w:r>
            <w:r w:rsidRPr="00B901ED">
              <w:rPr>
                <w:b/>
                <w:bCs/>
              </w:rPr>
              <w:t>11.2(26)</w:t>
            </w:r>
          </w:p>
          <w:p w14:paraId="2629D863"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2E5F1D3E" w14:textId="77777777" w:rsidR="00607BF5" w:rsidRPr="00B901ED" w:rsidRDefault="00607BF5" w:rsidP="00565FD7">
            <w:pPr>
              <w:pStyle w:val="ACSNormal"/>
            </w:pPr>
          </w:p>
        </w:tc>
        <w:tc>
          <w:tcPr>
            <w:tcW w:w="6957" w:type="dxa"/>
            <w:tcBorders>
              <w:top w:val="nil"/>
              <w:left w:val="nil"/>
              <w:bottom w:val="nil"/>
              <w:right w:val="nil"/>
            </w:tcBorders>
          </w:tcPr>
          <w:p w14:paraId="11F18DBF" w14:textId="77777777" w:rsidR="00607BF5" w:rsidRDefault="00607BF5" w:rsidP="00565FD7">
            <w:pPr>
              <w:pStyle w:val="ACSNormal"/>
            </w:pPr>
          </w:p>
          <w:p w14:paraId="7AD79107" w14:textId="77777777" w:rsidR="00607BF5" w:rsidRPr="00B901ED" w:rsidRDefault="00607BF5" w:rsidP="00565FD7">
            <w:pPr>
              <w:pStyle w:val="ACSNormal"/>
            </w:pPr>
            <w:r w:rsidRPr="00B901ED">
              <w:t>Add new clause 11.2(26)</w:t>
            </w:r>
          </w:p>
          <w:p w14:paraId="3AE3C609" w14:textId="77777777" w:rsidR="00607BF5" w:rsidRPr="00B901ED" w:rsidRDefault="00607BF5" w:rsidP="00565FD7">
            <w:pPr>
              <w:pStyle w:val="ACSNormal"/>
            </w:pPr>
          </w:p>
          <w:p w14:paraId="4F3110EC" w14:textId="77777777" w:rsidR="00607BF5" w:rsidRPr="00B901ED" w:rsidRDefault="00607BF5" w:rsidP="00565FD7">
            <w:pPr>
              <w:pStyle w:val="ACSNormal"/>
            </w:pPr>
            <w:r w:rsidRPr="00B901ED">
              <w:t>“Best Value means the functions of a best value authority in Part I of the Local Government Act 1999.”</w:t>
            </w:r>
          </w:p>
          <w:p w14:paraId="28631CC8" w14:textId="77777777" w:rsidR="00607BF5" w:rsidRPr="00B901ED" w:rsidRDefault="00607BF5" w:rsidP="00565FD7">
            <w:pPr>
              <w:pStyle w:val="ACSNormal"/>
            </w:pPr>
          </w:p>
        </w:tc>
      </w:tr>
      <w:tr w:rsidR="00607BF5" w:rsidRPr="00B901ED" w14:paraId="408398A9" w14:textId="77777777" w:rsidTr="00565FD7">
        <w:trPr>
          <w:cantSplit/>
        </w:trPr>
        <w:tc>
          <w:tcPr>
            <w:tcW w:w="1442" w:type="dxa"/>
            <w:tcBorders>
              <w:top w:val="nil"/>
              <w:left w:val="nil"/>
              <w:bottom w:val="nil"/>
              <w:right w:val="nil"/>
            </w:tcBorders>
          </w:tcPr>
          <w:p w14:paraId="15B1155A" w14:textId="77777777" w:rsidR="00607BF5" w:rsidRPr="00B901ED" w:rsidRDefault="00607BF5" w:rsidP="00565FD7">
            <w:pPr>
              <w:pStyle w:val="ACSNormal"/>
              <w:jc w:val="right"/>
              <w:rPr>
                <w:b/>
                <w:bCs/>
                <w:noProof/>
                <w:lang w:eastAsia="en-GB"/>
              </w:rPr>
            </w:pPr>
            <w:r w:rsidRPr="00B901ED">
              <w:rPr>
                <w:b/>
                <w:bCs/>
                <w:noProof/>
                <w:lang w:eastAsia="en-GB"/>
              </w:rPr>
              <w:t>11.2(27)</w:t>
            </w:r>
          </w:p>
        </w:tc>
        <w:tc>
          <w:tcPr>
            <w:tcW w:w="361" w:type="dxa"/>
            <w:tcBorders>
              <w:top w:val="nil"/>
              <w:left w:val="nil"/>
              <w:bottom w:val="nil"/>
              <w:right w:val="nil"/>
            </w:tcBorders>
          </w:tcPr>
          <w:p w14:paraId="458CE2DB" w14:textId="77777777" w:rsidR="00607BF5" w:rsidRPr="00B901ED" w:rsidRDefault="00607BF5" w:rsidP="00565FD7">
            <w:pPr>
              <w:pStyle w:val="ACSNormal"/>
            </w:pPr>
          </w:p>
        </w:tc>
        <w:tc>
          <w:tcPr>
            <w:tcW w:w="6957" w:type="dxa"/>
            <w:tcBorders>
              <w:top w:val="nil"/>
              <w:left w:val="nil"/>
              <w:bottom w:val="nil"/>
              <w:right w:val="nil"/>
            </w:tcBorders>
          </w:tcPr>
          <w:p w14:paraId="48E7B823" w14:textId="77777777" w:rsidR="00607BF5" w:rsidRPr="00B901ED" w:rsidRDefault="00607BF5" w:rsidP="00565FD7">
            <w:pPr>
              <w:pStyle w:val="ACSNormal"/>
            </w:pPr>
            <w:r w:rsidRPr="00B901ED">
              <w:t>Add new clause 11.2(27)</w:t>
            </w:r>
          </w:p>
          <w:p w14:paraId="7C8FE29D" w14:textId="77777777" w:rsidR="00607BF5" w:rsidRPr="00B901ED" w:rsidRDefault="00607BF5" w:rsidP="00565FD7">
            <w:pPr>
              <w:pStyle w:val="ACSNormal"/>
            </w:pPr>
          </w:p>
          <w:p w14:paraId="36F5A150" w14:textId="77777777" w:rsidR="00607BF5" w:rsidRPr="00B901ED" w:rsidRDefault="00607BF5" w:rsidP="00565FD7">
            <w:pPr>
              <w:pStyle w:val="ACSNormal"/>
              <w:tabs>
                <w:tab w:val="left" w:pos="6570"/>
              </w:tabs>
            </w:pPr>
            <w:r w:rsidRPr="00B901ED">
              <w:t xml:space="preserve">“Business Continuity Plan is a plan showing how the </w:t>
            </w:r>
            <w:r w:rsidRPr="00B901ED">
              <w:rPr>
                <w:i/>
                <w:iCs/>
              </w:rPr>
              <w:t>Consultant</w:t>
            </w:r>
            <w:r w:rsidRPr="00B901ED">
              <w:t xml:space="preserve"> can continue to Provide the Services throughout the first week after any incident that disrupts the </w:t>
            </w:r>
            <w:r w:rsidRPr="00B901ED">
              <w:rPr>
                <w:i/>
                <w:iCs/>
              </w:rPr>
              <w:t>Consultant’s</w:t>
            </w:r>
            <w:r w:rsidRPr="00B901ED">
              <w:t xml:space="preserve"> normal operations including a fire or the loss of electrical power to the </w:t>
            </w:r>
            <w:r w:rsidRPr="00B901ED">
              <w:rPr>
                <w:i/>
                <w:iCs/>
              </w:rPr>
              <w:t>Consultant’s</w:t>
            </w:r>
            <w:r w:rsidRPr="00B901ED">
              <w:t xml:space="preserve"> or a Subconsultant’s premises.”</w:t>
            </w:r>
          </w:p>
          <w:p w14:paraId="083A52B5" w14:textId="77777777" w:rsidR="00607BF5" w:rsidRPr="00B901ED" w:rsidRDefault="00607BF5" w:rsidP="00565FD7">
            <w:pPr>
              <w:pStyle w:val="ACSNormal"/>
            </w:pPr>
          </w:p>
        </w:tc>
      </w:tr>
      <w:tr w:rsidR="00607BF5" w:rsidRPr="00B901ED" w14:paraId="2D17794C" w14:textId="77777777" w:rsidTr="00565FD7">
        <w:trPr>
          <w:cantSplit/>
        </w:trPr>
        <w:tc>
          <w:tcPr>
            <w:tcW w:w="1442" w:type="dxa"/>
            <w:tcBorders>
              <w:top w:val="nil"/>
              <w:left w:val="nil"/>
              <w:bottom w:val="nil"/>
              <w:right w:val="nil"/>
            </w:tcBorders>
          </w:tcPr>
          <w:p w14:paraId="138459FF" w14:textId="77777777" w:rsidR="00607BF5" w:rsidRDefault="00607BF5" w:rsidP="00565FD7">
            <w:pPr>
              <w:pStyle w:val="ACSNormal"/>
              <w:jc w:val="right"/>
              <w:rPr>
                <w:b/>
                <w:bCs/>
              </w:rPr>
            </w:pPr>
            <w:r>
              <w:rPr>
                <w:b/>
                <w:bCs/>
              </w:rPr>
              <w:t>11.2(28</w:t>
            </w:r>
            <w:r w:rsidRPr="00B901ED">
              <w:rPr>
                <w:b/>
                <w:bCs/>
              </w:rPr>
              <w:t>)</w:t>
            </w:r>
          </w:p>
          <w:p w14:paraId="577D53DE" w14:textId="77777777" w:rsidR="00D655D3" w:rsidRDefault="00D655D3" w:rsidP="00565FD7">
            <w:pPr>
              <w:pStyle w:val="ACSNormal"/>
              <w:jc w:val="right"/>
              <w:rPr>
                <w:b/>
                <w:bCs/>
              </w:rPr>
            </w:pPr>
          </w:p>
          <w:p w14:paraId="7E074961" w14:textId="77777777" w:rsidR="00D655D3" w:rsidRDefault="00D655D3" w:rsidP="00565FD7">
            <w:pPr>
              <w:pStyle w:val="ACSNormal"/>
              <w:jc w:val="right"/>
              <w:rPr>
                <w:b/>
                <w:bCs/>
              </w:rPr>
            </w:pPr>
          </w:p>
          <w:p w14:paraId="7897175B" w14:textId="77777777" w:rsidR="00D655D3" w:rsidRDefault="00D655D3" w:rsidP="00565FD7">
            <w:pPr>
              <w:pStyle w:val="ACSNormal"/>
              <w:jc w:val="right"/>
              <w:rPr>
                <w:b/>
                <w:bCs/>
              </w:rPr>
            </w:pPr>
          </w:p>
          <w:p w14:paraId="5767E755" w14:textId="77777777" w:rsidR="00D655D3" w:rsidRDefault="00D655D3" w:rsidP="00565FD7">
            <w:pPr>
              <w:pStyle w:val="ACSNormal"/>
              <w:jc w:val="right"/>
              <w:rPr>
                <w:b/>
                <w:bCs/>
              </w:rPr>
            </w:pPr>
          </w:p>
          <w:p w14:paraId="482289A9" w14:textId="77777777" w:rsidR="00D655D3" w:rsidRDefault="00D655D3" w:rsidP="00565FD7">
            <w:pPr>
              <w:pStyle w:val="ACSNormal"/>
              <w:jc w:val="right"/>
              <w:rPr>
                <w:b/>
                <w:bCs/>
              </w:rPr>
            </w:pPr>
          </w:p>
          <w:p w14:paraId="7007F3CE" w14:textId="77777777" w:rsidR="00D655D3" w:rsidRPr="00B901ED" w:rsidRDefault="00D655D3" w:rsidP="00565FD7">
            <w:pPr>
              <w:pStyle w:val="ACSNormal"/>
              <w:jc w:val="right"/>
              <w:rPr>
                <w:b/>
                <w:bCs/>
              </w:rPr>
            </w:pPr>
            <w:r>
              <w:rPr>
                <w:b/>
                <w:bCs/>
              </w:rPr>
              <w:t>11.2(29)</w:t>
            </w:r>
          </w:p>
        </w:tc>
        <w:tc>
          <w:tcPr>
            <w:tcW w:w="361" w:type="dxa"/>
            <w:tcBorders>
              <w:top w:val="nil"/>
              <w:left w:val="nil"/>
              <w:bottom w:val="nil"/>
              <w:right w:val="nil"/>
            </w:tcBorders>
          </w:tcPr>
          <w:p w14:paraId="7C2116C0" w14:textId="77777777" w:rsidR="00607BF5" w:rsidRPr="00B901ED" w:rsidRDefault="00607BF5" w:rsidP="00565FD7">
            <w:pPr>
              <w:pStyle w:val="ACSNormal"/>
            </w:pPr>
          </w:p>
        </w:tc>
        <w:tc>
          <w:tcPr>
            <w:tcW w:w="6957" w:type="dxa"/>
            <w:tcBorders>
              <w:top w:val="nil"/>
              <w:left w:val="nil"/>
              <w:bottom w:val="nil"/>
              <w:right w:val="nil"/>
            </w:tcBorders>
          </w:tcPr>
          <w:p w14:paraId="1C72B9C4" w14:textId="77777777" w:rsidR="00D655D3" w:rsidRDefault="00D655D3" w:rsidP="00565FD7">
            <w:pPr>
              <w:pStyle w:val="ACSNormal"/>
            </w:pPr>
            <w:r>
              <w:t>Add new clause 11.2(28)</w:t>
            </w:r>
          </w:p>
          <w:p w14:paraId="784D4AF9" w14:textId="77777777" w:rsidR="00D655D3" w:rsidRDefault="00D655D3" w:rsidP="00565FD7">
            <w:pPr>
              <w:pStyle w:val="ACSNormal"/>
            </w:pPr>
          </w:p>
          <w:p w14:paraId="48422A31" w14:textId="77777777" w:rsidR="00D655D3" w:rsidRDefault="00D655D3" w:rsidP="00D655D3">
            <w:pPr>
              <w:pStyle w:val="ACSNormal"/>
            </w:pPr>
            <w:r>
              <w:t xml:space="preserve">“Change in </w:t>
            </w:r>
            <w:r w:rsidR="006B7167">
              <w:t>C</w:t>
            </w:r>
            <w:r>
              <w:t xml:space="preserve">ontrol means there </w:t>
            </w:r>
            <w:r w:rsidRPr="00D655D3">
              <w:t xml:space="preserve">is a change of control of the </w:t>
            </w:r>
            <w:r w:rsidRPr="00D655D3">
              <w:rPr>
                <w:i/>
              </w:rPr>
              <w:t xml:space="preserve">Consultant </w:t>
            </w:r>
            <w:r w:rsidRPr="00D655D3">
              <w:t>within the meaning of section 1124 of the Corporation Tax Act (or any event analogous to the this in a jurisdiction other than England and Wales).”</w:t>
            </w:r>
          </w:p>
          <w:p w14:paraId="2D597DAF" w14:textId="77777777" w:rsidR="00D655D3" w:rsidRDefault="00D655D3" w:rsidP="00565FD7">
            <w:pPr>
              <w:pStyle w:val="ACSNormal"/>
            </w:pPr>
          </w:p>
          <w:p w14:paraId="5D375AEB" w14:textId="77777777" w:rsidR="00607BF5" w:rsidRPr="00B901ED" w:rsidRDefault="00607BF5" w:rsidP="00565FD7">
            <w:pPr>
              <w:pStyle w:val="ACSNormal"/>
            </w:pPr>
            <w:r w:rsidRPr="00B901ED">
              <w:t>Add new clause 11.2(</w:t>
            </w:r>
            <w:r w:rsidR="00D655D3">
              <w:t>29</w:t>
            </w:r>
            <w:r w:rsidRPr="00B901ED">
              <w:t>)</w:t>
            </w:r>
          </w:p>
          <w:p w14:paraId="2FA7D9FD" w14:textId="77777777" w:rsidR="00607BF5" w:rsidRPr="00B901ED" w:rsidRDefault="00607BF5" w:rsidP="00565FD7">
            <w:pPr>
              <w:pStyle w:val="ACSNormal"/>
            </w:pPr>
          </w:p>
          <w:p w14:paraId="556298F9" w14:textId="77777777" w:rsidR="00607BF5" w:rsidRPr="00B901ED" w:rsidRDefault="00607BF5" w:rsidP="00565FD7">
            <w:pPr>
              <w:pStyle w:val="ACSNormal"/>
            </w:pPr>
            <w:r w:rsidRPr="00B901ED">
              <w:t>“Codes of Practice is all relevant Codes of Practice and Guidance issued by the Information Commission or Ministry of Justice in relation to the DPA or FOIA including any Codes of Practice on the discharge of the functions of Public Authorities under Part 1 of the FOIA.”</w:t>
            </w:r>
          </w:p>
          <w:p w14:paraId="42936F09" w14:textId="77777777" w:rsidR="00607BF5" w:rsidRPr="00B901ED" w:rsidRDefault="00607BF5" w:rsidP="00565FD7">
            <w:pPr>
              <w:pStyle w:val="ACSNormal"/>
            </w:pPr>
          </w:p>
        </w:tc>
      </w:tr>
      <w:tr w:rsidR="00607BF5" w:rsidRPr="00B901ED" w14:paraId="35CB2FB9" w14:textId="77777777" w:rsidTr="00565FD7">
        <w:trPr>
          <w:cantSplit/>
        </w:trPr>
        <w:tc>
          <w:tcPr>
            <w:tcW w:w="1442" w:type="dxa"/>
            <w:tcBorders>
              <w:top w:val="nil"/>
              <w:left w:val="nil"/>
              <w:bottom w:val="nil"/>
              <w:right w:val="nil"/>
            </w:tcBorders>
          </w:tcPr>
          <w:p w14:paraId="789527F5" w14:textId="77777777" w:rsidR="00607BF5" w:rsidRPr="00B901ED" w:rsidRDefault="00607BF5" w:rsidP="00D655D3">
            <w:pPr>
              <w:pStyle w:val="ACSNormal"/>
              <w:jc w:val="right"/>
              <w:rPr>
                <w:b/>
                <w:bCs/>
              </w:rPr>
            </w:pPr>
            <w:r>
              <w:rPr>
                <w:b/>
                <w:bCs/>
                <w:noProof/>
                <w:lang w:eastAsia="en-GB"/>
              </w:rPr>
              <w:t>11.2(</w:t>
            </w:r>
            <w:r w:rsidR="00D655D3">
              <w:rPr>
                <w:b/>
                <w:bCs/>
                <w:noProof/>
                <w:lang w:eastAsia="en-GB"/>
              </w:rPr>
              <w:t>30</w:t>
            </w:r>
            <w:r w:rsidRPr="00B901ED">
              <w:rPr>
                <w:b/>
                <w:bCs/>
              </w:rPr>
              <w:t>)</w:t>
            </w:r>
          </w:p>
        </w:tc>
        <w:tc>
          <w:tcPr>
            <w:tcW w:w="361" w:type="dxa"/>
            <w:tcBorders>
              <w:top w:val="nil"/>
              <w:left w:val="nil"/>
              <w:bottom w:val="nil"/>
              <w:right w:val="nil"/>
            </w:tcBorders>
          </w:tcPr>
          <w:p w14:paraId="0D2AC98F" w14:textId="77777777" w:rsidR="00607BF5" w:rsidRPr="00B901ED" w:rsidRDefault="00607BF5" w:rsidP="00565FD7">
            <w:pPr>
              <w:pStyle w:val="ACSNormal"/>
            </w:pPr>
          </w:p>
        </w:tc>
        <w:tc>
          <w:tcPr>
            <w:tcW w:w="6957" w:type="dxa"/>
            <w:tcBorders>
              <w:top w:val="nil"/>
              <w:left w:val="nil"/>
              <w:bottom w:val="nil"/>
              <w:right w:val="nil"/>
            </w:tcBorders>
          </w:tcPr>
          <w:p w14:paraId="3D832779" w14:textId="77777777" w:rsidR="00607BF5" w:rsidRPr="00B901ED" w:rsidRDefault="00607BF5" w:rsidP="00565FD7">
            <w:pPr>
              <w:pStyle w:val="ACSNormal"/>
            </w:pPr>
            <w:r w:rsidRPr="00B901ED">
              <w:t>Add new clause 11.2(</w:t>
            </w:r>
            <w:r w:rsidR="00D655D3">
              <w:t>30</w:t>
            </w:r>
            <w:r w:rsidRPr="00B901ED">
              <w:t>)</w:t>
            </w:r>
          </w:p>
          <w:p w14:paraId="6B8E3375" w14:textId="77777777" w:rsidR="00607BF5" w:rsidRPr="00B901ED" w:rsidRDefault="00607BF5" w:rsidP="00565FD7">
            <w:pPr>
              <w:pStyle w:val="ACSNormal"/>
            </w:pPr>
          </w:p>
          <w:p w14:paraId="4958FBED" w14:textId="77777777" w:rsidR="00607BF5" w:rsidRPr="00B901ED" w:rsidRDefault="00607BF5" w:rsidP="00565FD7">
            <w:pPr>
              <w:pStyle w:val="ACSNormal"/>
            </w:pPr>
            <w:r w:rsidRPr="00B901ED">
              <w:t xml:space="preserve">“Confidential Information is any information which has been notified as confidential by either Party to the other or which ought to be considered as confidential (however it is communicated or on whatever media it is stored) including information relating to the business, affairs, properties, assets, trading practices, services, developments, trade secrets, </w:t>
            </w:r>
            <w:r w:rsidRPr="00B901ED">
              <w:rPr>
                <w:rFonts w:cs="Arial"/>
                <w:bCs/>
                <w:spacing w:val="-3"/>
              </w:rPr>
              <w:t>patents or copyright or other intellectual property rights</w:t>
            </w:r>
            <w:r w:rsidRPr="00B901ED">
              <w:t>, know-how, personnel, customers and suppliers of either Party and all Personal Data and sensitive personal data (within the meaning of the DPA).”</w:t>
            </w:r>
          </w:p>
          <w:p w14:paraId="75C586A4" w14:textId="77777777" w:rsidR="00607BF5" w:rsidRPr="00B901ED" w:rsidRDefault="00607BF5" w:rsidP="00565FD7">
            <w:pPr>
              <w:pStyle w:val="ACSNormal"/>
            </w:pPr>
          </w:p>
        </w:tc>
      </w:tr>
      <w:tr w:rsidR="00607BF5" w:rsidRPr="00B901ED" w14:paraId="3F2A6037" w14:textId="77777777" w:rsidTr="00565FD7">
        <w:trPr>
          <w:cantSplit/>
        </w:trPr>
        <w:tc>
          <w:tcPr>
            <w:tcW w:w="1442" w:type="dxa"/>
            <w:tcBorders>
              <w:top w:val="nil"/>
              <w:left w:val="nil"/>
              <w:bottom w:val="nil"/>
              <w:right w:val="nil"/>
            </w:tcBorders>
          </w:tcPr>
          <w:p w14:paraId="4EF2A67F" w14:textId="77777777" w:rsidR="00607BF5" w:rsidRPr="00B901ED" w:rsidRDefault="00607BF5" w:rsidP="00D655D3">
            <w:pPr>
              <w:pStyle w:val="ACSNormal"/>
              <w:jc w:val="right"/>
              <w:rPr>
                <w:b/>
                <w:bCs/>
              </w:rPr>
            </w:pPr>
            <w:r>
              <w:rPr>
                <w:b/>
                <w:bCs/>
                <w:noProof/>
                <w:lang w:eastAsia="en-GB"/>
              </w:rPr>
              <w:t>11.2(3</w:t>
            </w:r>
            <w:r w:rsidR="00D655D3">
              <w:rPr>
                <w:b/>
                <w:bCs/>
                <w:noProof/>
                <w:lang w:eastAsia="en-GB"/>
              </w:rPr>
              <w:t>1</w:t>
            </w:r>
            <w:r w:rsidRPr="00B901ED">
              <w:rPr>
                <w:b/>
                <w:bCs/>
                <w:noProof/>
                <w:lang w:eastAsia="en-GB"/>
              </w:rPr>
              <w:t>)</w:t>
            </w:r>
          </w:p>
        </w:tc>
        <w:tc>
          <w:tcPr>
            <w:tcW w:w="361" w:type="dxa"/>
            <w:tcBorders>
              <w:top w:val="nil"/>
              <w:left w:val="nil"/>
              <w:bottom w:val="nil"/>
              <w:right w:val="nil"/>
            </w:tcBorders>
          </w:tcPr>
          <w:p w14:paraId="4DEA2B41" w14:textId="77777777" w:rsidR="00607BF5" w:rsidRPr="00B901ED" w:rsidRDefault="00607BF5" w:rsidP="00565FD7">
            <w:pPr>
              <w:pStyle w:val="ACSNormal"/>
            </w:pPr>
          </w:p>
        </w:tc>
        <w:tc>
          <w:tcPr>
            <w:tcW w:w="6957" w:type="dxa"/>
            <w:tcBorders>
              <w:top w:val="nil"/>
              <w:left w:val="nil"/>
              <w:bottom w:val="nil"/>
              <w:right w:val="nil"/>
            </w:tcBorders>
          </w:tcPr>
          <w:p w14:paraId="2B8A43A4" w14:textId="77777777" w:rsidR="00607BF5" w:rsidRPr="00B901ED" w:rsidRDefault="00607BF5" w:rsidP="00565FD7">
            <w:pPr>
              <w:pStyle w:val="ACSNormal"/>
            </w:pPr>
            <w:r w:rsidRPr="00B901ED">
              <w:t>Add new clause 11.2(</w:t>
            </w:r>
            <w:r>
              <w:t>3</w:t>
            </w:r>
            <w:r w:rsidR="00D655D3">
              <w:t>1</w:t>
            </w:r>
            <w:r w:rsidRPr="00B901ED">
              <w:t>)</w:t>
            </w:r>
          </w:p>
          <w:p w14:paraId="7251BB0C" w14:textId="77777777" w:rsidR="00607BF5" w:rsidRPr="00B901ED" w:rsidRDefault="00607BF5" w:rsidP="00565FD7">
            <w:pPr>
              <w:pStyle w:val="ACSNormal"/>
            </w:pPr>
          </w:p>
          <w:p w14:paraId="4481BEB5" w14:textId="77777777" w:rsidR="00607BF5" w:rsidRPr="00B901ED" w:rsidRDefault="00607BF5" w:rsidP="00565FD7">
            <w:pPr>
              <w:pStyle w:val="ACSNormal"/>
            </w:pPr>
            <w:r w:rsidRPr="00B901ED">
              <w:t xml:space="preserve">“Contract Manager is the </w:t>
            </w:r>
            <w:r w:rsidRPr="00B901ED">
              <w:rPr>
                <w:i/>
                <w:iCs/>
              </w:rPr>
              <w:t>Consultant’s</w:t>
            </w:r>
            <w:r w:rsidRPr="00B901ED">
              <w:t xml:space="preserve"> manager of this contract.”</w:t>
            </w:r>
          </w:p>
          <w:p w14:paraId="407E0FA1" w14:textId="77777777" w:rsidR="00607BF5" w:rsidRPr="00B901ED" w:rsidRDefault="00607BF5" w:rsidP="00565FD7">
            <w:pPr>
              <w:pStyle w:val="ACSNormal"/>
            </w:pPr>
          </w:p>
        </w:tc>
      </w:tr>
      <w:tr w:rsidR="00607BF5" w:rsidRPr="00B901ED" w14:paraId="71E3540C" w14:textId="77777777" w:rsidTr="00565FD7">
        <w:trPr>
          <w:cantSplit/>
        </w:trPr>
        <w:tc>
          <w:tcPr>
            <w:tcW w:w="1442" w:type="dxa"/>
            <w:tcBorders>
              <w:top w:val="nil"/>
              <w:left w:val="nil"/>
              <w:bottom w:val="nil"/>
              <w:right w:val="nil"/>
            </w:tcBorders>
          </w:tcPr>
          <w:p w14:paraId="57B9F7D2" w14:textId="77777777" w:rsidR="00607BF5" w:rsidRPr="00B901ED" w:rsidRDefault="00607BF5" w:rsidP="00D655D3">
            <w:pPr>
              <w:pStyle w:val="ACSNormal"/>
              <w:jc w:val="right"/>
              <w:rPr>
                <w:b/>
                <w:bCs/>
              </w:rPr>
            </w:pPr>
            <w:r>
              <w:rPr>
                <w:b/>
                <w:bCs/>
                <w:noProof/>
                <w:lang w:eastAsia="en-GB"/>
              </w:rPr>
              <w:t>11.2(3</w:t>
            </w:r>
            <w:r w:rsidR="00D655D3">
              <w:rPr>
                <w:b/>
                <w:bCs/>
                <w:noProof/>
                <w:lang w:eastAsia="en-GB"/>
              </w:rPr>
              <w:t>2</w:t>
            </w:r>
            <w:r w:rsidRPr="00B901ED">
              <w:rPr>
                <w:b/>
                <w:bCs/>
                <w:noProof/>
                <w:lang w:eastAsia="en-GB"/>
              </w:rPr>
              <w:t>)</w:t>
            </w:r>
          </w:p>
        </w:tc>
        <w:tc>
          <w:tcPr>
            <w:tcW w:w="361" w:type="dxa"/>
            <w:tcBorders>
              <w:top w:val="nil"/>
              <w:left w:val="nil"/>
              <w:bottom w:val="nil"/>
              <w:right w:val="nil"/>
            </w:tcBorders>
          </w:tcPr>
          <w:p w14:paraId="146504F7" w14:textId="77777777" w:rsidR="00607BF5" w:rsidRPr="00B901ED" w:rsidRDefault="00607BF5" w:rsidP="00565FD7">
            <w:pPr>
              <w:pStyle w:val="ACSNormal"/>
            </w:pPr>
          </w:p>
        </w:tc>
        <w:tc>
          <w:tcPr>
            <w:tcW w:w="6957" w:type="dxa"/>
            <w:tcBorders>
              <w:top w:val="nil"/>
              <w:left w:val="nil"/>
              <w:bottom w:val="nil"/>
              <w:right w:val="nil"/>
            </w:tcBorders>
          </w:tcPr>
          <w:p w14:paraId="027C2AC3" w14:textId="77777777" w:rsidR="00607BF5" w:rsidRPr="00B901ED" w:rsidRDefault="00607BF5" w:rsidP="00565FD7">
            <w:pPr>
              <w:pStyle w:val="ACSNormal"/>
            </w:pPr>
            <w:r w:rsidRPr="00B901ED">
              <w:t>Add new clause 11.2(3</w:t>
            </w:r>
            <w:r w:rsidR="00D655D3">
              <w:t>2</w:t>
            </w:r>
            <w:r w:rsidRPr="00B901ED">
              <w:t>)</w:t>
            </w:r>
          </w:p>
          <w:p w14:paraId="708122B3" w14:textId="77777777" w:rsidR="00607BF5" w:rsidRPr="00B901ED" w:rsidRDefault="00607BF5" w:rsidP="00565FD7">
            <w:pPr>
              <w:pStyle w:val="ACSNormal"/>
            </w:pPr>
          </w:p>
          <w:p w14:paraId="251D1F26" w14:textId="77777777" w:rsidR="00607BF5" w:rsidRPr="00B901ED" w:rsidRDefault="00607BF5" w:rsidP="00565FD7">
            <w:pPr>
              <w:pStyle w:val="ACSNormal"/>
            </w:pPr>
            <w:r w:rsidRPr="00B901ED">
              <w:t>“Data Controller has the meaning given in the DPA.”</w:t>
            </w:r>
          </w:p>
          <w:p w14:paraId="6940B16B" w14:textId="77777777" w:rsidR="00607BF5" w:rsidRPr="00B901ED" w:rsidRDefault="00607BF5" w:rsidP="00565FD7">
            <w:pPr>
              <w:pStyle w:val="ACSNormal"/>
            </w:pPr>
          </w:p>
        </w:tc>
      </w:tr>
      <w:tr w:rsidR="00607BF5" w:rsidRPr="00B901ED" w14:paraId="4B652006" w14:textId="77777777" w:rsidTr="00565FD7">
        <w:trPr>
          <w:cantSplit/>
        </w:trPr>
        <w:tc>
          <w:tcPr>
            <w:tcW w:w="1442" w:type="dxa"/>
            <w:tcBorders>
              <w:top w:val="nil"/>
              <w:left w:val="nil"/>
              <w:bottom w:val="nil"/>
              <w:right w:val="nil"/>
            </w:tcBorders>
          </w:tcPr>
          <w:p w14:paraId="391C4C11" w14:textId="77777777" w:rsidR="00607BF5" w:rsidRPr="00B901ED" w:rsidRDefault="00607BF5" w:rsidP="00D655D3">
            <w:pPr>
              <w:pStyle w:val="ACSNormal"/>
              <w:jc w:val="right"/>
              <w:rPr>
                <w:b/>
                <w:bCs/>
              </w:rPr>
            </w:pPr>
            <w:r w:rsidRPr="00B901ED">
              <w:rPr>
                <w:b/>
                <w:bCs/>
                <w:noProof/>
                <w:lang w:eastAsia="en-GB"/>
              </w:rPr>
              <w:lastRenderedPageBreak/>
              <w:t>11.2(3</w:t>
            </w:r>
            <w:r w:rsidR="00D655D3">
              <w:rPr>
                <w:b/>
                <w:bCs/>
                <w:noProof/>
                <w:lang w:eastAsia="en-GB"/>
              </w:rPr>
              <w:t>3</w:t>
            </w:r>
            <w:r w:rsidRPr="00B901ED">
              <w:rPr>
                <w:b/>
                <w:bCs/>
                <w:noProof/>
                <w:lang w:eastAsia="en-GB"/>
              </w:rPr>
              <w:t>)</w:t>
            </w:r>
          </w:p>
        </w:tc>
        <w:tc>
          <w:tcPr>
            <w:tcW w:w="361" w:type="dxa"/>
            <w:tcBorders>
              <w:top w:val="nil"/>
              <w:left w:val="nil"/>
              <w:bottom w:val="nil"/>
              <w:right w:val="nil"/>
            </w:tcBorders>
          </w:tcPr>
          <w:p w14:paraId="0D9EFDD2" w14:textId="77777777" w:rsidR="00607BF5" w:rsidRPr="00B901ED" w:rsidRDefault="00607BF5" w:rsidP="00565FD7">
            <w:pPr>
              <w:pStyle w:val="ACSNormal"/>
            </w:pPr>
          </w:p>
        </w:tc>
        <w:tc>
          <w:tcPr>
            <w:tcW w:w="6957" w:type="dxa"/>
            <w:tcBorders>
              <w:top w:val="nil"/>
              <w:left w:val="nil"/>
              <w:bottom w:val="nil"/>
              <w:right w:val="nil"/>
            </w:tcBorders>
          </w:tcPr>
          <w:p w14:paraId="277C2C5E" w14:textId="77777777" w:rsidR="00607BF5" w:rsidRPr="00B901ED" w:rsidRDefault="00607BF5" w:rsidP="00565FD7">
            <w:pPr>
              <w:pStyle w:val="ACSNormal"/>
            </w:pPr>
            <w:r w:rsidRPr="00B901ED">
              <w:t>Add new clause 11.2(3</w:t>
            </w:r>
            <w:r w:rsidR="00D655D3">
              <w:t>3</w:t>
            </w:r>
            <w:r w:rsidRPr="00B901ED">
              <w:t>)</w:t>
            </w:r>
          </w:p>
          <w:p w14:paraId="61BEEC23" w14:textId="77777777" w:rsidR="00607BF5" w:rsidRPr="00B901ED" w:rsidRDefault="00607BF5" w:rsidP="00565FD7">
            <w:pPr>
              <w:pStyle w:val="ACSNormal"/>
            </w:pPr>
          </w:p>
          <w:p w14:paraId="7475DA52" w14:textId="77777777" w:rsidR="00607BF5" w:rsidRPr="00B901ED" w:rsidRDefault="00607BF5" w:rsidP="00565FD7">
            <w:pPr>
              <w:pStyle w:val="ACSNormal"/>
            </w:pPr>
            <w:r w:rsidRPr="00B901ED">
              <w:t>“Data Subject has the meaning given in the DPA.”</w:t>
            </w:r>
          </w:p>
          <w:p w14:paraId="6845734C" w14:textId="77777777" w:rsidR="00607BF5" w:rsidRPr="00B901ED" w:rsidRDefault="00607BF5" w:rsidP="00565FD7">
            <w:pPr>
              <w:pStyle w:val="ACSNormal"/>
            </w:pPr>
          </w:p>
        </w:tc>
      </w:tr>
      <w:tr w:rsidR="00607BF5" w:rsidRPr="00B901ED" w14:paraId="7AE52299" w14:textId="77777777" w:rsidTr="00565FD7">
        <w:trPr>
          <w:cantSplit/>
        </w:trPr>
        <w:tc>
          <w:tcPr>
            <w:tcW w:w="1442" w:type="dxa"/>
            <w:tcBorders>
              <w:top w:val="nil"/>
              <w:left w:val="nil"/>
              <w:bottom w:val="nil"/>
              <w:right w:val="nil"/>
            </w:tcBorders>
          </w:tcPr>
          <w:p w14:paraId="018A51DD" w14:textId="77777777" w:rsidR="00607BF5" w:rsidRPr="00B901ED" w:rsidRDefault="00607BF5" w:rsidP="00D655D3">
            <w:pPr>
              <w:pStyle w:val="ACSNormal"/>
              <w:jc w:val="right"/>
              <w:rPr>
                <w:b/>
                <w:bCs/>
              </w:rPr>
            </w:pPr>
            <w:r w:rsidRPr="00B901ED">
              <w:rPr>
                <w:b/>
                <w:bCs/>
                <w:noProof/>
                <w:lang w:eastAsia="en-GB"/>
              </w:rPr>
              <w:t>11.2(3</w:t>
            </w:r>
            <w:r w:rsidR="00D655D3">
              <w:rPr>
                <w:b/>
                <w:bCs/>
                <w:noProof/>
                <w:lang w:eastAsia="en-GB"/>
              </w:rPr>
              <w:t>4</w:t>
            </w:r>
            <w:r w:rsidRPr="00B901ED">
              <w:rPr>
                <w:b/>
                <w:bCs/>
                <w:noProof/>
                <w:lang w:eastAsia="en-GB"/>
              </w:rPr>
              <w:t>)</w:t>
            </w:r>
          </w:p>
        </w:tc>
        <w:tc>
          <w:tcPr>
            <w:tcW w:w="361" w:type="dxa"/>
            <w:tcBorders>
              <w:top w:val="nil"/>
              <w:left w:val="nil"/>
              <w:bottom w:val="nil"/>
              <w:right w:val="nil"/>
            </w:tcBorders>
          </w:tcPr>
          <w:p w14:paraId="327329EF" w14:textId="77777777" w:rsidR="00607BF5" w:rsidRPr="00B901ED" w:rsidRDefault="00607BF5" w:rsidP="00565FD7">
            <w:pPr>
              <w:pStyle w:val="ACSNormal"/>
            </w:pPr>
          </w:p>
        </w:tc>
        <w:tc>
          <w:tcPr>
            <w:tcW w:w="6957" w:type="dxa"/>
            <w:tcBorders>
              <w:top w:val="nil"/>
              <w:left w:val="nil"/>
              <w:bottom w:val="nil"/>
              <w:right w:val="nil"/>
            </w:tcBorders>
          </w:tcPr>
          <w:p w14:paraId="071C7478" w14:textId="77777777" w:rsidR="00607BF5" w:rsidRPr="00B901ED" w:rsidRDefault="00607BF5" w:rsidP="00565FD7">
            <w:pPr>
              <w:pStyle w:val="ACSNormal"/>
            </w:pPr>
            <w:r w:rsidRPr="00B901ED">
              <w:t>Add new clause 11.2(3</w:t>
            </w:r>
            <w:r w:rsidR="00D655D3">
              <w:t>4</w:t>
            </w:r>
            <w:r w:rsidRPr="00B901ED">
              <w:t>)</w:t>
            </w:r>
          </w:p>
          <w:p w14:paraId="69ACD8E0" w14:textId="77777777" w:rsidR="00607BF5" w:rsidRPr="00B901ED" w:rsidRDefault="00607BF5" w:rsidP="00565FD7">
            <w:pPr>
              <w:pStyle w:val="ACSNormal"/>
            </w:pPr>
          </w:p>
          <w:p w14:paraId="2708F131" w14:textId="77777777" w:rsidR="00607BF5" w:rsidRPr="00B901ED" w:rsidRDefault="00607BF5" w:rsidP="00565FD7">
            <w:pPr>
              <w:pStyle w:val="ACSNormal"/>
            </w:pPr>
            <w:r w:rsidRPr="00B901ED">
              <w:t>“DPA is the Data Protection Act 1998.”</w:t>
            </w:r>
          </w:p>
          <w:p w14:paraId="1D199E93" w14:textId="77777777" w:rsidR="00607BF5" w:rsidRPr="00B901ED" w:rsidRDefault="00607BF5" w:rsidP="00565FD7">
            <w:pPr>
              <w:pStyle w:val="ACSNormal"/>
            </w:pPr>
          </w:p>
        </w:tc>
      </w:tr>
      <w:tr w:rsidR="00607BF5" w:rsidRPr="00B901ED" w14:paraId="24301B01" w14:textId="77777777" w:rsidTr="00565FD7">
        <w:trPr>
          <w:cantSplit/>
        </w:trPr>
        <w:tc>
          <w:tcPr>
            <w:tcW w:w="1442" w:type="dxa"/>
            <w:tcBorders>
              <w:top w:val="nil"/>
              <w:left w:val="nil"/>
              <w:bottom w:val="nil"/>
              <w:right w:val="nil"/>
            </w:tcBorders>
          </w:tcPr>
          <w:p w14:paraId="436D4670" w14:textId="77777777" w:rsidR="00607BF5" w:rsidRPr="00B901ED" w:rsidRDefault="00607BF5" w:rsidP="00D655D3">
            <w:pPr>
              <w:pStyle w:val="ACSNormal"/>
              <w:jc w:val="right"/>
              <w:rPr>
                <w:b/>
                <w:bCs/>
                <w:noProof/>
                <w:lang w:eastAsia="en-GB"/>
              </w:rPr>
            </w:pPr>
            <w:r w:rsidRPr="00B901ED">
              <w:rPr>
                <w:b/>
                <w:bCs/>
                <w:noProof/>
                <w:lang w:eastAsia="en-GB"/>
              </w:rPr>
              <w:t>11.2(3</w:t>
            </w:r>
            <w:r w:rsidR="00D655D3">
              <w:rPr>
                <w:b/>
                <w:bCs/>
                <w:noProof/>
                <w:lang w:eastAsia="en-GB"/>
              </w:rPr>
              <w:t>5</w:t>
            </w:r>
            <w:r w:rsidRPr="00B901ED">
              <w:rPr>
                <w:b/>
                <w:bCs/>
                <w:noProof/>
                <w:lang w:eastAsia="en-GB"/>
              </w:rPr>
              <w:t>)</w:t>
            </w:r>
          </w:p>
        </w:tc>
        <w:tc>
          <w:tcPr>
            <w:tcW w:w="361" w:type="dxa"/>
            <w:tcBorders>
              <w:top w:val="nil"/>
              <w:left w:val="nil"/>
              <w:bottom w:val="nil"/>
              <w:right w:val="nil"/>
            </w:tcBorders>
          </w:tcPr>
          <w:p w14:paraId="5233FE18" w14:textId="77777777" w:rsidR="00607BF5" w:rsidRPr="00B901ED" w:rsidRDefault="00607BF5" w:rsidP="00565FD7">
            <w:pPr>
              <w:pStyle w:val="ACSNormal"/>
            </w:pPr>
          </w:p>
        </w:tc>
        <w:tc>
          <w:tcPr>
            <w:tcW w:w="6957" w:type="dxa"/>
            <w:tcBorders>
              <w:top w:val="nil"/>
              <w:left w:val="nil"/>
              <w:bottom w:val="nil"/>
              <w:right w:val="nil"/>
            </w:tcBorders>
          </w:tcPr>
          <w:p w14:paraId="2FA7BC88" w14:textId="77777777" w:rsidR="00607BF5" w:rsidRPr="00B901ED" w:rsidRDefault="00607BF5" w:rsidP="00565FD7">
            <w:pPr>
              <w:pStyle w:val="ACSNormal"/>
            </w:pPr>
            <w:r w:rsidRPr="00B901ED">
              <w:t>Add new clause 11.2(3</w:t>
            </w:r>
            <w:r w:rsidR="00D655D3">
              <w:t>5</w:t>
            </w:r>
            <w:r w:rsidRPr="00B901ED">
              <w:t>)</w:t>
            </w:r>
          </w:p>
          <w:p w14:paraId="50F870C4" w14:textId="77777777" w:rsidR="00607BF5" w:rsidRPr="00B901ED" w:rsidRDefault="00607BF5" w:rsidP="00565FD7">
            <w:pPr>
              <w:pStyle w:val="ACSNormal"/>
            </w:pPr>
          </w:p>
          <w:p w14:paraId="660AF45B" w14:textId="77777777" w:rsidR="00607BF5" w:rsidRPr="00B901ED" w:rsidRDefault="00607BF5" w:rsidP="00565FD7">
            <w:pPr>
              <w:pStyle w:val="ACSNormal"/>
              <w:rPr>
                <w:rFonts w:cs="Arial"/>
                <w:bCs/>
                <w:spacing w:val="-3"/>
              </w:rPr>
            </w:pPr>
            <w:r w:rsidRPr="00B901ED">
              <w:rPr>
                <w:rFonts w:cs="Arial"/>
                <w:bCs/>
                <w:spacing w:val="-3"/>
              </w:rPr>
              <w:t xml:space="preserve">“Employer Data” are all data, information, text, drawings, diagrams, images, records or sound embodied in any electronic or tangible medium which the </w:t>
            </w:r>
            <w:r w:rsidRPr="00B901ED">
              <w:rPr>
                <w:rFonts w:cs="Arial"/>
                <w:bCs/>
                <w:i/>
                <w:iCs/>
                <w:spacing w:val="-3"/>
              </w:rPr>
              <w:t>Employer</w:t>
            </w:r>
            <w:r w:rsidRPr="00B901ED">
              <w:rPr>
                <w:rFonts w:cs="Arial"/>
                <w:bCs/>
                <w:spacing w:val="-3"/>
              </w:rPr>
              <w:t xml:space="preserve"> supplies or gives access to the </w:t>
            </w:r>
            <w:r w:rsidRPr="00B901ED">
              <w:rPr>
                <w:rFonts w:cs="Arial"/>
                <w:bCs/>
                <w:i/>
                <w:iCs/>
                <w:spacing w:val="-3"/>
              </w:rPr>
              <w:t>Consultant</w:t>
            </w:r>
            <w:r w:rsidRPr="00B901ED">
              <w:rPr>
                <w:rFonts w:cs="Arial"/>
                <w:bCs/>
                <w:spacing w:val="-3"/>
              </w:rPr>
              <w:t xml:space="preserve"> under this contract or which the </w:t>
            </w:r>
            <w:r w:rsidRPr="00B901ED">
              <w:rPr>
                <w:rFonts w:cs="Arial"/>
                <w:bCs/>
                <w:i/>
                <w:iCs/>
                <w:spacing w:val="-3"/>
              </w:rPr>
              <w:t>Consultant</w:t>
            </w:r>
            <w:r w:rsidRPr="00B901ED">
              <w:rPr>
                <w:rFonts w:cs="Arial"/>
                <w:bCs/>
                <w:spacing w:val="-3"/>
              </w:rPr>
              <w:t xml:space="preserve"> produces or obtains under this contract.”</w:t>
            </w:r>
          </w:p>
          <w:p w14:paraId="4D4D2924" w14:textId="77777777" w:rsidR="00607BF5" w:rsidRPr="00B901ED" w:rsidRDefault="00607BF5" w:rsidP="00565FD7">
            <w:pPr>
              <w:pStyle w:val="ACSNormal"/>
            </w:pPr>
          </w:p>
        </w:tc>
      </w:tr>
      <w:tr w:rsidR="00607BF5" w:rsidRPr="00B901ED" w14:paraId="613222B4" w14:textId="77777777" w:rsidTr="00565FD7">
        <w:trPr>
          <w:cantSplit/>
        </w:trPr>
        <w:tc>
          <w:tcPr>
            <w:tcW w:w="1442" w:type="dxa"/>
            <w:tcBorders>
              <w:top w:val="nil"/>
              <w:left w:val="nil"/>
              <w:bottom w:val="nil"/>
              <w:right w:val="nil"/>
            </w:tcBorders>
          </w:tcPr>
          <w:p w14:paraId="6488AF6E" w14:textId="77777777" w:rsidR="00607BF5" w:rsidRPr="00B901ED" w:rsidRDefault="00607BF5" w:rsidP="00D655D3">
            <w:pPr>
              <w:pStyle w:val="ACSNormal"/>
              <w:jc w:val="right"/>
              <w:rPr>
                <w:b/>
                <w:bCs/>
              </w:rPr>
            </w:pPr>
            <w:r w:rsidRPr="00B901ED">
              <w:rPr>
                <w:b/>
                <w:bCs/>
              </w:rPr>
              <w:t>11.2(3</w:t>
            </w:r>
            <w:r w:rsidR="00D655D3">
              <w:rPr>
                <w:b/>
                <w:bCs/>
              </w:rPr>
              <w:t>6</w:t>
            </w:r>
            <w:r w:rsidRPr="00B901ED">
              <w:rPr>
                <w:b/>
                <w:bCs/>
              </w:rPr>
              <w:t>)</w:t>
            </w:r>
          </w:p>
        </w:tc>
        <w:tc>
          <w:tcPr>
            <w:tcW w:w="361" w:type="dxa"/>
            <w:tcBorders>
              <w:top w:val="nil"/>
              <w:left w:val="nil"/>
              <w:bottom w:val="nil"/>
              <w:right w:val="nil"/>
            </w:tcBorders>
          </w:tcPr>
          <w:p w14:paraId="6ABF0665" w14:textId="77777777" w:rsidR="00607BF5" w:rsidRPr="00B901ED" w:rsidRDefault="00607BF5" w:rsidP="00565FD7">
            <w:pPr>
              <w:pStyle w:val="ACSNormal"/>
            </w:pPr>
          </w:p>
        </w:tc>
        <w:tc>
          <w:tcPr>
            <w:tcW w:w="6957" w:type="dxa"/>
            <w:tcBorders>
              <w:top w:val="nil"/>
              <w:left w:val="nil"/>
              <w:bottom w:val="nil"/>
              <w:right w:val="nil"/>
            </w:tcBorders>
          </w:tcPr>
          <w:p w14:paraId="3D653F10" w14:textId="77777777" w:rsidR="00607BF5" w:rsidRPr="00B901ED" w:rsidRDefault="00607BF5" w:rsidP="00565FD7">
            <w:pPr>
              <w:pStyle w:val="ACSNormal"/>
            </w:pPr>
            <w:r w:rsidRPr="00B901ED">
              <w:t>Add new clause 11.2(3</w:t>
            </w:r>
            <w:r w:rsidR="00D655D3">
              <w:t>6</w:t>
            </w:r>
            <w:r w:rsidRPr="00B901ED">
              <w:t>)</w:t>
            </w:r>
          </w:p>
          <w:p w14:paraId="703111A4" w14:textId="77777777" w:rsidR="00607BF5" w:rsidRPr="00B901ED" w:rsidRDefault="00607BF5" w:rsidP="00565FD7">
            <w:pPr>
              <w:pStyle w:val="ACSNormal"/>
            </w:pPr>
          </w:p>
          <w:p w14:paraId="257EAFB3" w14:textId="77777777" w:rsidR="00607BF5" w:rsidRPr="00B901ED" w:rsidRDefault="00607BF5" w:rsidP="00565FD7">
            <w:pPr>
              <w:pStyle w:val="ACSNormal"/>
            </w:pPr>
            <w:r w:rsidRPr="00B901ED">
              <w:t>“The End Date is the earlier of the end of the contract period or the termination date.”</w:t>
            </w:r>
          </w:p>
          <w:p w14:paraId="082727E5" w14:textId="77777777" w:rsidR="00607BF5" w:rsidRPr="00B901ED" w:rsidRDefault="00607BF5" w:rsidP="00565FD7">
            <w:pPr>
              <w:pStyle w:val="ACSNormal"/>
            </w:pPr>
          </w:p>
        </w:tc>
      </w:tr>
      <w:tr w:rsidR="00607BF5" w:rsidRPr="00B901ED" w14:paraId="377EBBF2" w14:textId="77777777" w:rsidTr="00565FD7">
        <w:trPr>
          <w:cantSplit/>
        </w:trPr>
        <w:tc>
          <w:tcPr>
            <w:tcW w:w="1442" w:type="dxa"/>
            <w:tcBorders>
              <w:top w:val="nil"/>
              <w:left w:val="nil"/>
              <w:bottom w:val="nil"/>
              <w:right w:val="nil"/>
            </w:tcBorders>
          </w:tcPr>
          <w:p w14:paraId="5B6A3B2A" w14:textId="77777777" w:rsidR="00607BF5" w:rsidRPr="00B901ED" w:rsidRDefault="00607BF5" w:rsidP="00565FD7">
            <w:pPr>
              <w:pStyle w:val="ACSNormal"/>
              <w:jc w:val="right"/>
              <w:rPr>
                <w:b/>
                <w:bCs/>
              </w:rPr>
            </w:pPr>
            <w:r w:rsidRPr="00B901ED">
              <w:rPr>
                <w:b/>
                <w:bCs/>
              </w:rPr>
              <w:t>11.2(3</w:t>
            </w:r>
            <w:r w:rsidR="00D655D3">
              <w:rPr>
                <w:b/>
                <w:bCs/>
              </w:rPr>
              <w:t>7</w:t>
            </w:r>
            <w:r w:rsidRPr="00B901ED">
              <w:rPr>
                <w:b/>
                <w:bCs/>
              </w:rPr>
              <w:t>)</w:t>
            </w:r>
          </w:p>
          <w:p w14:paraId="156CAA0E"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04C48EDE" w14:textId="77777777" w:rsidR="00607BF5" w:rsidRPr="00B901ED" w:rsidRDefault="00607BF5" w:rsidP="00565FD7">
            <w:pPr>
              <w:pStyle w:val="ACSNormal"/>
            </w:pPr>
          </w:p>
        </w:tc>
        <w:tc>
          <w:tcPr>
            <w:tcW w:w="6957" w:type="dxa"/>
            <w:tcBorders>
              <w:top w:val="nil"/>
              <w:left w:val="nil"/>
              <w:bottom w:val="nil"/>
              <w:right w:val="nil"/>
            </w:tcBorders>
          </w:tcPr>
          <w:p w14:paraId="03A97B79" w14:textId="77777777" w:rsidR="00607BF5" w:rsidRPr="00B901ED" w:rsidRDefault="00607BF5" w:rsidP="00565FD7">
            <w:pPr>
              <w:pStyle w:val="ACSNormal"/>
            </w:pPr>
            <w:r w:rsidRPr="00B901ED">
              <w:t>Add new clause 11.2(3</w:t>
            </w:r>
            <w:r w:rsidR="00D655D3">
              <w:t>7</w:t>
            </w:r>
            <w:r w:rsidRPr="00B901ED">
              <w:t>)</w:t>
            </w:r>
          </w:p>
          <w:p w14:paraId="17F27380" w14:textId="77777777" w:rsidR="00607BF5" w:rsidRPr="00B901ED" w:rsidRDefault="00607BF5" w:rsidP="00565FD7">
            <w:pPr>
              <w:pStyle w:val="ACSNormal"/>
            </w:pPr>
          </w:p>
          <w:p w14:paraId="4B45C539" w14:textId="77777777" w:rsidR="00607BF5" w:rsidRPr="00B901ED" w:rsidRDefault="00607BF5" w:rsidP="00565FD7">
            <w:pPr>
              <w:pStyle w:val="ACSNormal"/>
            </w:pPr>
            <w:r w:rsidRPr="00B901ED">
              <w:t>“Environmental Information Regulations means the Environmental Information Regulations 2004.”</w:t>
            </w:r>
          </w:p>
          <w:p w14:paraId="4EABFFBC" w14:textId="77777777" w:rsidR="00607BF5" w:rsidRPr="00B901ED" w:rsidRDefault="00607BF5" w:rsidP="00565FD7">
            <w:pPr>
              <w:pStyle w:val="ACSNormal"/>
            </w:pPr>
          </w:p>
        </w:tc>
      </w:tr>
      <w:tr w:rsidR="00607BF5" w:rsidRPr="00B901ED" w14:paraId="426465FA" w14:textId="77777777" w:rsidTr="00565FD7">
        <w:trPr>
          <w:cantSplit/>
        </w:trPr>
        <w:tc>
          <w:tcPr>
            <w:tcW w:w="1442" w:type="dxa"/>
            <w:tcBorders>
              <w:top w:val="nil"/>
              <w:left w:val="nil"/>
              <w:bottom w:val="nil"/>
              <w:right w:val="nil"/>
            </w:tcBorders>
          </w:tcPr>
          <w:p w14:paraId="13FCF4EE" w14:textId="77777777" w:rsidR="00607BF5" w:rsidRPr="00B901ED" w:rsidRDefault="00607BF5" w:rsidP="00D655D3">
            <w:pPr>
              <w:pStyle w:val="ACSNormal"/>
              <w:jc w:val="right"/>
              <w:rPr>
                <w:b/>
                <w:bCs/>
              </w:rPr>
            </w:pPr>
            <w:r w:rsidRPr="00B901ED">
              <w:rPr>
                <w:b/>
                <w:bCs/>
              </w:rPr>
              <w:t>11.2(3</w:t>
            </w:r>
            <w:r w:rsidR="00D655D3">
              <w:rPr>
                <w:b/>
                <w:bCs/>
              </w:rPr>
              <w:t>8</w:t>
            </w:r>
            <w:r w:rsidRPr="00B901ED">
              <w:rPr>
                <w:b/>
                <w:bCs/>
              </w:rPr>
              <w:t>)</w:t>
            </w:r>
          </w:p>
        </w:tc>
        <w:tc>
          <w:tcPr>
            <w:tcW w:w="361" w:type="dxa"/>
            <w:tcBorders>
              <w:top w:val="nil"/>
              <w:left w:val="nil"/>
              <w:bottom w:val="nil"/>
              <w:right w:val="nil"/>
            </w:tcBorders>
          </w:tcPr>
          <w:p w14:paraId="6A4D02E9" w14:textId="77777777" w:rsidR="00607BF5" w:rsidRPr="00B901ED" w:rsidRDefault="00607BF5" w:rsidP="00565FD7">
            <w:pPr>
              <w:pStyle w:val="ACSNormal"/>
            </w:pPr>
          </w:p>
        </w:tc>
        <w:tc>
          <w:tcPr>
            <w:tcW w:w="6957" w:type="dxa"/>
            <w:tcBorders>
              <w:top w:val="nil"/>
              <w:left w:val="nil"/>
              <w:bottom w:val="nil"/>
              <w:right w:val="nil"/>
            </w:tcBorders>
          </w:tcPr>
          <w:p w14:paraId="2775842E" w14:textId="77777777" w:rsidR="00607BF5" w:rsidRPr="00B901ED" w:rsidRDefault="00607BF5" w:rsidP="00565FD7">
            <w:pPr>
              <w:pStyle w:val="ACSNormal"/>
            </w:pPr>
            <w:r w:rsidRPr="00B901ED">
              <w:t>Add new clause 11.2(3</w:t>
            </w:r>
            <w:r w:rsidR="00D655D3">
              <w:t>8</w:t>
            </w:r>
            <w:r w:rsidRPr="00B901ED">
              <w:t>)</w:t>
            </w:r>
          </w:p>
          <w:p w14:paraId="625CA2E3" w14:textId="77777777" w:rsidR="00607BF5" w:rsidRPr="00B901ED" w:rsidRDefault="00607BF5" w:rsidP="00565FD7">
            <w:pPr>
              <w:pStyle w:val="ACSNormal"/>
            </w:pPr>
          </w:p>
          <w:p w14:paraId="16E1D7ED" w14:textId="77777777" w:rsidR="00607BF5" w:rsidRPr="00B901ED" w:rsidRDefault="00607BF5" w:rsidP="00565FD7">
            <w:pPr>
              <w:pStyle w:val="ACSNormal"/>
            </w:pPr>
            <w:r w:rsidRPr="00B901ED">
              <w:t>“Equality and Diversity Legislation is all European and UK Legislation preventing discrimination including discrimination on the basis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7125636E" w14:textId="77777777" w:rsidR="00607BF5" w:rsidRPr="00B901ED" w:rsidRDefault="00607BF5" w:rsidP="00565FD7">
            <w:pPr>
              <w:pStyle w:val="ACSNormal"/>
            </w:pPr>
          </w:p>
        </w:tc>
      </w:tr>
      <w:tr w:rsidR="00607BF5" w:rsidRPr="00B901ED" w14:paraId="7B057389" w14:textId="77777777" w:rsidTr="00565FD7">
        <w:trPr>
          <w:cantSplit/>
        </w:trPr>
        <w:tc>
          <w:tcPr>
            <w:tcW w:w="1442" w:type="dxa"/>
            <w:tcBorders>
              <w:top w:val="nil"/>
              <w:left w:val="nil"/>
              <w:bottom w:val="nil"/>
              <w:right w:val="nil"/>
            </w:tcBorders>
          </w:tcPr>
          <w:p w14:paraId="20A8FAC5" w14:textId="77777777" w:rsidR="00607BF5" w:rsidRPr="00B901ED" w:rsidRDefault="00607BF5" w:rsidP="00D655D3">
            <w:pPr>
              <w:pStyle w:val="ACSNormal"/>
              <w:jc w:val="right"/>
              <w:rPr>
                <w:b/>
                <w:bCs/>
              </w:rPr>
            </w:pPr>
            <w:r>
              <w:rPr>
                <w:b/>
                <w:bCs/>
              </w:rPr>
              <w:t>11.2(3</w:t>
            </w:r>
            <w:r w:rsidR="00D655D3">
              <w:rPr>
                <w:b/>
                <w:bCs/>
              </w:rPr>
              <w:t>9</w:t>
            </w:r>
            <w:r>
              <w:rPr>
                <w:b/>
                <w:bCs/>
              </w:rPr>
              <w:t>)</w:t>
            </w:r>
          </w:p>
        </w:tc>
        <w:tc>
          <w:tcPr>
            <w:tcW w:w="361" w:type="dxa"/>
            <w:tcBorders>
              <w:top w:val="nil"/>
              <w:left w:val="nil"/>
              <w:bottom w:val="nil"/>
              <w:right w:val="nil"/>
            </w:tcBorders>
          </w:tcPr>
          <w:p w14:paraId="0DA90DF8" w14:textId="77777777" w:rsidR="00607BF5" w:rsidRPr="00B901ED" w:rsidRDefault="00607BF5" w:rsidP="00565FD7">
            <w:pPr>
              <w:pStyle w:val="ACSNormal"/>
            </w:pPr>
          </w:p>
        </w:tc>
        <w:tc>
          <w:tcPr>
            <w:tcW w:w="6957" w:type="dxa"/>
            <w:tcBorders>
              <w:top w:val="nil"/>
              <w:left w:val="nil"/>
              <w:bottom w:val="nil"/>
              <w:right w:val="nil"/>
            </w:tcBorders>
          </w:tcPr>
          <w:p w14:paraId="298991A0" w14:textId="77777777" w:rsidR="00607BF5" w:rsidRDefault="00D655D3" w:rsidP="00565FD7">
            <w:pPr>
              <w:pStyle w:val="ACSNormal"/>
            </w:pPr>
            <w:r>
              <w:t>Add new clause 11.2(39</w:t>
            </w:r>
            <w:r w:rsidR="00607BF5">
              <w:t>)</w:t>
            </w:r>
          </w:p>
          <w:p w14:paraId="1DA47940" w14:textId="77777777" w:rsidR="00607BF5" w:rsidRDefault="00607BF5" w:rsidP="00565FD7">
            <w:pPr>
              <w:pStyle w:val="ACSNormal"/>
            </w:pPr>
          </w:p>
          <w:p w14:paraId="49CC42B9" w14:textId="77777777" w:rsidR="00607BF5" w:rsidRDefault="00607BF5" w:rsidP="00565FD7">
            <w:pPr>
              <w:pStyle w:val="ACSNormal"/>
              <w:rPr>
                <w:szCs w:val="22"/>
              </w:rPr>
            </w:pPr>
            <w:r>
              <w:t xml:space="preserve">“Extremist is </w:t>
            </w:r>
            <w:r>
              <w:rPr>
                <w:szCs w:val="22"/>
              </w:rPr>
              <w:t>a person who is vocally or actively opposed to fundamental British values, including democracy, the rule of law, individual liberty and mutual respect and tolerance of different faiths and beliefs and including a person who calls for the death of members of the British armed forces whether in this country or overseas.”</w:t>
            </w:r>
          </w:p>
          <w:p w14:paraId="3C288F12" w14:textId="77777777" w:rsidR="00607BF5" w:rsidRPr="008A22DA" w:rsidRDefault="00607BF5" w:rsidP="00565FD7">
            <w:pPr>
              <w:pStyle w:val="ACSNormal"/>
              <w:rPr>
                <w:szCs w:val="22"/>
              </w:rPr>
            </w:pPr>
          </w:p>
        </w:tc>
      </w:tr>
      <w:tr w:rsidR="00607BF5" w:rsidRPr="00B901ED" w14:paraId="6E5CE45E" w14:textId="77777777" w:rsidTr="00565FD7">
        <w:trPr>
          <w:cantSplit/>
        </w:trPr>
        <w:tc>
          <w:tcPr>
            <w:tcW w:w="1442" w:type="dxa"/>
            <w:tcBorders>
              <w:top w:val="nil"/>
              <w:left w:val="nil"/>
              <w:bottom w:val="nil"/>
              <w:right w:val="nil"/>
            </w:tcBorders>
          </w:tcPr>
          <w:p w14:paraId="1B2E5259" w14:textId="77777777" w:rsidR="00607BF5" w:rsidRPr="00B901ED" w:rsidRDefault="00607BF5" w:rsidP="00565FD7">
            <w:pPr>
              <w:pStyle w:val="ACSNormal"/>
              <w:jc w:val="right"/>
              <w:rPr>
                <w:b/>
                <w:bCs/>
              </w:rPr>
            </w:pPr>
            <w:r w:rsidRPr="00B901ED">
              <w:rPr>
                <w:b/>
                <w:bCs/>
              </w:rPr>
              <w:t>11.2(</w:t>
            </w:r>
            <w:r w:rsidR="00D655D3">
              <w:rPr>
                <w:b/>
                <w:bCs/>
              </w:rPr>
              <w:t>40</w:t>
            </w:r>
            <w:r w:rsidRPr="00B901ED">
              <w:rPr>
                <w:b/>
                <w:bCs/>
              </w:rPr>
              <w:t>)</w:t>
            </w:r>
          </w:p>
          <w:p w14:paraId="5B19D24F"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08A60076" w14:textId="77777777" w:rsidR="00607BF5" w:rsidRPr="00B901ED" w:rsidRDefault="00607BF5" w:rsidP="00565FD7">
            <w:pPr>
              <w:pStyle w:val="ACSNormal"/>
            </w:pPr>
          </w:p>
        </w:tc>
        <w:tc>
          <w:tcPr>
            <w:tcW w:w="6957" w:type="dxa"/>
            <w:tcBorders>
              <w:top w:val="nil"/>
              <w:left w:val="nil"/>
              <w:bottom w:val="nil"/>
              <w:right w:val="nil"/>
            </w:tcBorders>
          </w:tcPr>
          <w:p w14:paraId="636C6796" w14:textId="77777777" w:rsidR="00607BF5" w:rsidRPr="00B901ED" w:rsidRDefault="00607BF5" w:rsidP="00565FD7">
            <w:pPr>
              <w:pStyle w:val="ACSNormal"/>
            </w:pPr>
            <w:r w:rsidRPr="00B901ED">
              <w:t>Add new clause 11.2(</w:t>
            </w:r>
            <w:r w:rsidR="00D655D3">
              <w:t>40</w:t>
            </w:r>
            <w:r w:rsidRPr="00B901ED">
              <w:t>)</w:t>
            </w:r>
          </w:p>
          <w:p w14:paraId="50CED296" w14:textId="77777777" w:rsidR="00607BF5" w:rsidRPr="00B901ED" w:rsidRDefault="00607BF5" w:rsidP="00565FD7">
            <w:pPr>
              <w:pStyle w:val="ACSNormal"/>
            </w:pPr>
          </w:p>
          <w:p w14:paraId="2971B051" w14:textId="77777777" w:rsidR="00607BF5" w:rsidRPr="00B901ED" w:rsidRDefault="00607BF5" w:rsidP="00565FD7">
            <w:pPr>
              <w:pStyle w:val="ACSNormal"/>
            </w:pPr>
            <w:r w:rsidRPr="00B901ED">
              <w:rPr>
                <w:rFonts w:cs="Arial"/>
              </w:rPr>
              <w:t xml:space="preserve">“FOIA means </w:t>
            </w:r>
            <w:r w:rsidRPr="00B901ED">
              <w:t>the Freedom of Information Act 2000 and any subordinate legislation made under this Act from time to time together with any guidance and/or codes of practice issued by the Information Commissioner in relation to this legislation.”</w:t>
            </w:r>
          </w:p>
          <w:p w14:paraId="0985D584" w14:textId="77777777" w:rsidR="00607BF5" w:rsidRPr="00B901ED" w:rsidRDefault="00607BF5" w:rsidP="00565FD7">
            <w:pPr>
              <w:pStyle w:val="ACSNormal"/>
            </w:pPr>
          </w:p>
        </w:tc>
      </w:tr>
      <w:tr w:rsidR="00607BF5" w:rsidRPr="00B901ED" w14:paraId="03899F16" w14:textId="77777777" w:rsidTr="00565FD7">
        <w:trPr>
          <w:cantSplit/>
        </w:trPr>
        <w:tc>
          <w:tcPr>
            <w:tcW w:w="1442" w:type="dxa"/>
            <w:tcBorders>
              <w:top w:val="nil"/>
              <w:left w:val="nil"/>
              <w:bottom w:val="nil"/>
              <w:right w:val="nil"/>
            </w:tcBorders>
          </w:tcPr>
          <w:p w14:paraId="7CB1EBEC" w14:textId="77777777" w:rsidR="00607BF5" w:rsidRPr="00B901ED" w:rsidRDefault="00607BF5" w:rsidP="00565FD7">
            <w:pPr>
              <w:pStyle w:val="ACSNormal"/>
              <w:jc w:val="right"/>
              <w:rPr>
                <w:b/>
                <w:bCs/>
              </w:rPr>
            </w:pPr>
            <w:r w:rsidRPr="00B901ED">
              <w:rPr>
                <w:b/>
                <w:bCs/>
              </w:rPr>
              <w:t>11.2(</w:t>
            </w:r>
            <w:r>
              <w:rPr>
                <w:b/>
                <w:bCs/>
              </w:rPr>
              <w:t>4</w:t>
            </w:r>
            <w:r w:rsidR="00D655D3">
              <w:rPr>
                <w:b/>
                <w:bCs/>
              </w:rPr>
              <w:t>1</w:t>
            </w:r>
            <w:r w:rsidRPr="00B901ED">
              <w:rPr>
                <w:b/>
                <w:bCs/>
              </w:rPr>
              <w:t>)</w:t>
            </w:r>
          </w:p>
          <w:p w14:paraId="50B4ADA7"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3E76AF51" w14:textId="77777777" w:rsidR="00607BF5" w:rsidRPr="00B901ED" w:rsidRDefault="00607BF5" w:rsidP="00565FD7">
            <w:pPr>
              <w:pStyle w:val="ACSNormal"/>
            </w:pPr>
          </w:p>
        </w:tc>
        <w:tc>
          <w:tcPr>
            <w:tcW w:w="6957" w:type="dxa"/>
            <w:tcBorders>
              <w:top w:val="nil"/>
              <w:left w:val="nil"/>
              <w:bottom w:val="nil"/>
              <w:right w:val="nil"/>
            </w:tcBorders>
          </w:tcPr>
          <w:p w14:paraId="6A30937C" w14:textId="77777777" w:rsidR="00607BF5" w:rsidRPr="00B901ED" w:rsidRDefault="00607BF5" w:rsidP="00565FD7">
            <w:pPr>
              <w:pStyle w:val="ACSNormal"/>
            </w:pPr>
            <w:r w:rsidRPr="00B901ED">
              <w:t>Add new clause 11.2(</w:t>
            </w:r>
            <w:r w:rsidR="00D655D3">
              <w:t>41</w:t>
            </w:r>
            <w:r w:rsidRPr="00B901ED">
              <w:t>)</w:t>
            </w:r>
          </w:p>
          <w:p w14:paraId="6496ECD0" w14:textId="77777777" w:rsidR="00607BF5" w:rsidRPr="00B901ED" w:rsidRDefault="00607BF5" w:rsidP="00565FD7">
            <w:pPr>
              <w:pStyle w:val="ACSNormal"/>
            </w:pPr>
          </w:p>
          <w:p w14:paraId="0D07CF91" w14:textId="77777777" w:rsidR="00607BF5" w:rsidRPr="00B901ED" w:rsidRDefault="00607BF5" w:rsidP="00565FD7">
            <w:pPr>
              <w:pStyle w:val="ACSNormal"/>
              <w:rPr>
                <w:rFonts w:cs="Arial"/>
              </w:rPr>
            </w:pPr>
            <w:r w:rsidRPr="00B901ED">
              <w:rPr>
                <w:rFonts w:cs="Arial"/>
              </w:rPr>
              <w:t>“Information has the meaning given by section 84 of the FOIA.”</w:t>
            </w:r>
          </w:p>
          <w:p w14:paraId="7FB2A5A5" w14:textId="77777777" w:rsidR="00607BF5" w:rsidRPr="00B901ED" w:rsidRDefault="00607BF5" w:rsidP="00565FD7">
            <w:pPr>
              <w:pStyle w:val="ACSNormal"/>
            </w:pPr>
          </w:p>
        </w:tc>
      </w:tr>
      <w:tr w:rsidR="00607BF5" w:rsidRPr="00B901ED" w14:paraId="6AAFE1D2" w14:textId="77777777" w:rsidTr="00565FD7">
        <w:trPr>
          <w:cantSplit/>
        </w:trPr>
        <w:tc>
          <w:tcPr>
            <w:tcW w:w="1442" w:type="dxa"/>
            <w:tcBorders>
              <w:top w:val="nil"/>
              <w:left w:val="nil"/>
              <w:bottom w:val="nil"/>
              <w:right w:val="nil"/>
            </w:tcBorders>
          </w:tcPr>
          <w:p w14:paraId="51A8B0EF" w14:textId="77777777" w:rsidR="00607BF5" w:rsidRPr="00B901ED" w:rsidRDefault="00607BF5" w:rsidP="00D655D3">
            <w:pPr>
              <w:pStyle w:val="ACSNormal"/>
              <w:jc w:val="right"/>
              <w:rPr>
                <w:b/>
                <w:bCs/>
              </w:rPr>
            </w:pPr>
            <w:r w:rsidRPr="00B901ED">
              <w:rPr>
                <w:b/>
                <w:bCs/>
              </w:rPr>
              <w:t>11.2(4</w:t>
            </w:r>
            <w:r w:rsidR="00D655D3">
              <w:rPr>
                <w:b/>
                <w:bCs/>
              </w:rPr>
              <w:t>2</w:t>
            </w:r>
            <w:r w:rsidRPr="00B901ED">
              <w:rPr>
                <w:b/>
                <w:bCs/>
              </w:rPr>
              <w:t>)</w:t>
            </w:r>
          </w:p>
        </w:tc>
        <w:tc>
          <w:tcPr>
            <w:tcW w:w="361" w:type="dxa"/>
            <w:tcBorders>
              <w:top w:val="nil"/>
              <w:left w:val="nil"/>
              <w:bottom w:val="nil"/>
              <w:right w:val="nil"/>
            </w:tcBorders>
          </w:tcPr>
          <w:p w14:paraId="4F98A587" w14:textId="77777777" w:rsidR="00607BF5" w:rsidRPr="00B901ED" w:rsidRDefault="00607BF5" w:rsidP="00565FD7">
            <w:pPr>
              <w:pStyle w:val="ACSNormal"/>
            </w:pPr>
          </w:p>
        </w:tc>
        <w:tc>
          <w:tcPr>
            <w:tcW w:w="6957" w:type="dxa"/>
            <w:tcBorders>
              <w:top w:val="nil"/>
              <w:left w:val="nil"/>
              <w:bottom w:val="nil"/>
              <w:right w:val="nil"/>
            </w:tcBorders>
          </w:tcPr>
          <w:p w14:paraId="2E130AAE" w14:textId="77777777" w:rsidR="00607BF5" w:rsidRPr="00B901ED" w:rsidRDefault="00607BF5" w:rsidP="00565FD7">
            <w:pPr>
              <w:pStyle w:val="ACSNormal"/>
            </w:pPr>
            <w:r w:rsidRPr="00B901ED">
              <w:t>Add new clause 11.2(4</w:t>
            </w:r>
            <w:r w:rsidR="00D655D3">
              <w:t>2</w:t>
            </w:r>
            <w:r w:rsidRPr="00B901ED">
              <w:t>)</w:t>
            </w:r>
          </w:p>
          <w:p w14:paraId="2B8D7880" w14:textId="77777777" w:rsidR="00607BF5" w:rsidRPr="00B901ED" w:rsidRDefault="00607BF5" w:rsidP="00565FD7">
            <w:pPr>
              <w:pStyle w:val="ACSNormal"/>
            </w:pPr>
          </w:p>
          <w:p w14:paraId="6D547E52" w14:textId="77777777" w:rsidR="00607BF5" w:rsidRPr="00B901ED" w:rsidRDefault="00607BF5" w:rsidP="00565FD7">
            <w:pPr>
              <w:pStyle w:val="ACSNormal"/>
            </w:pPr>
            <w:r w:rsidRPr="00B901ED">
              <w:t>“Intellectual Property Rights is all intellectual property rights including, patents, trademarks, designs, design rights, database rights, copyright, inventions, trade secrets, know-how and confidential information.”</w:t>
            </w:r>
          </w:p>
          <w:p w14:paraId="5D7EF5FD" w14:textId="77777777" w:rsidR="00607BF5" w:rsidRPr="00B901ED" w:rsidRDefault="00607BF5" w:rsidP="00565FD7">
            <w:pPr>
              <w:pStyle w:val="ACSNormal"/>
            </w:pPr>
          </w:p>
        </w:tc>
      </w:tr>
      <w:tr w:rsidR="00607BF5" w:rsidRPr="00B901ED" w14:paraId="42785E8F" w14:textId="77777777" w:rsidTr="00565FD7">
        <w:trPr>
          <w:cantSplit/>
        </w:trPr>
        <w:tc>
          <w:tcPr>
            <w:tcW w:w="1442" w:type="dxa"/>
            <w:tcBorders>
              <w:top w:val="nil"/>
              <w:left w:val="nil"/>
              <w:bottom w:val="nil"/>
              <w:right w:val="nil"/>
            </w:tcBorders>
          </w:tcPr>
          <w:p w14:paraId="7877193E" w14:textId="77777777" w:rsidR="00607BF5" w:rsidRPr="00B901ED" w:rsidRDefault="00607BF5" w:rsidP="00D655D3">
            <w:pPr>
              <w:pStyle w:val="ACSNormal"/>
              <w:jc w:val="right"/>
              <w:rPr>
                <w:b/>
                <w:bCs/>
              </w:rPr>
            </w:pPr>
            <w:r>
              <w:rPr>
                <w:b/>
                <w:bCs/>
              </w:rPr>
              <w:lastRenderedPageBreak/>
              <w:t>11.2(4</w:t>
            </w:r>
            <w:r w:rsidR="00D655D3">
              <w:rPr>
                <w:b/>
                <w:bCs/>
              </w:rPr>
              <w:t>3</w:t>
            </w:r>
            <w:r w:rsidRPr="00B901ED">
              <w:rPr>
                <w:b/>
                <w:bCs/>
              </w:rPr>
              <w:t>)</w:t>
            </w:r>
          </w:p>
        </w:tc>
        <w:tc>
          <w:tcPr>
            <w:tcW w:w="361" w:type="dxa"/>
            <w:tcBorders>
              <w:top w:val="nil"/>
              <w:left w:val="nil"/>
              <w:bottom w:val="nil"/>
              <w:right w:val="nil"/>
            </w:tcBorders>
          </w:tcPr>
          <w:p w14:paraId="0C104534" w14:textId="77777777" w:rsidR="00607BF5" w:rsidRPr="00B901ED" w:rsidRDefault="00607BF5" w:rsidP="00565FD7">
            <w:pPr>
              <w:pStyle w:val="ACSNormal"/>
            </w:pPr>
          </w:p>
        </w:tc>
        <w:tc>
          <w:tcPr>
            <w:tcW w:w="6957" w:type="dxa"/>
            <w:tcBorders>
              <w:top w:val="nil"/>
              <w:left w:val="nil"/>
              <w:bottom w:val="nil"/>
              <w:right w:val="nil"/>
            </w:tcBorders>
          </w:tcPr>
          <w:p w14:paraId="673BA219" w14:textId="77777777" w:rsidR="00607BF5" w:rsidRPr="00B901ED" w:rsidRDefault="00607BF5" w:rsidP="00565FD7">
            <w:pPr>
              <w:pStyle w:val="ACSNormal"/>
            </w:pPr>
            <w:r w:rsidRPr="00B901ED">
              <w:t>Add new clause 11.2(4</w:t>
            </w:r>
            <w:r w:rsidR="00D655D3">
              <w:t>3</w:t>
            </w:r>
            <w:r w:rsidRPr="00B901ED">
              <w:t>)</w:t>
            </w:r>
          </w:p>
          <w:p w14:paraId="75C67A7C" w14:textId="77777777" w:rsidR="00607BF5" w:rsidRPr="00B901ED" w:rsidRDefault="00607BF5" w:rsidP="00565FD7">
            <w:pPr>
              <w:pStyle w:val="ACSNormal"/>
            </w:pPr>
          </w:p>
          <w:p w14:paraId="5A55EC58" w14:textId="77777777" w:rsidR="00607BF5" w:rsidRPr="00B901ED" w:rsidRDefault="00607BF5" w:rsidP="00565FD7">
            <w:pPr>
              <w:pStyle w:val="ACSNormal"/>
              <w:rPr>
                <w:rFonts w:cs="Arial"/>
              </w:rPr>
            </w:pPr>
            <w:r w:rsidRPr="00B901ED">
              <w:rPr>
                <w:rFonts w:cs="Arial"/>
              </w:rPr>
              <w:t>“Personal Data has the meaning given in the DPA.”</w:t>
            </w:r>
          </w:p>
          <w:p w14:paraId="2D58CB34" w14:textId="77777777" w:rsidR="00607BF5" w:rsidRPr="00B901ED" w:rsidRDefault="00607BF5" w:rsidP="00565FD7">
            <w:pPr>
              <w:pStyle w:val="ACSNormal"/>
            </w:pPr>
          </w:p>
        </w:tc>
      </w:tr>
      <w:tr w:rsidR="00607BF5" w:rsidRPr="00B901ED" w14:paraId="09DD750E" w14:textId="77777777" w:rsidTr="00565FD7">
        <w:trPr>
          <w:cantSplit/>
        </w:trPr>
        <w:tc>
          <w:tcPr>
            <w:tcW w:w="1442" w:type="dxa"/>
            <w:tcBorders>
              <w:top w:val="nil"/>
              <w:left w:val="nil"/>
              <w:bottom w:val="nil"/>
              <w:right w:val="nil"/>
            </w:tcBorders>
          </w:tcPr>
          <w:p w14:paraId="1ED07788" w14:textId="77777777" w:rsidR="00607BF5" w:rsidRDefault="00607BF5" w:rsidP="00D655D3">
            <w:pPr>
              <w:pStyle w:val="ACSNormal"/>
              <w:jc w:val="right"/>
              <w:rPr>
                <w:b/>
                <w:bCs/>
              </w:rPr>
            </w:pPr>
            <w:r>
              <w:rPr>
                <w:b/>
                <w:bCs/>
              </w:rPr>
              <w:t>11.2(4</w:t>
            </w:r>
            <w:r w:rsidR="00D655D3">
              <w:rPr>
                <w:b/>
                <w:bCs/>
              </w:rPr>
              <w:t>4</w:t>
            </w:r>
            <w:r>
              <w:rPr>
                <w:b/>
                <w:bCs/>
              </w:rPr>
              <w:t>)</w:t>
            </w:r>
          </w:p>
        </w:tc>
        <w:tc>
          <w:tcPr>
            <w:tcW w:w="361" w:type="dxa"/>
            <w:tcBorders>
              <w:top w:val="nil"/>
              <w:left w:val="nil"/>
              <w:bottom w:val="nil"/>
              <w:right w:val="nil"/>
            </w:tcBorders>
          </w:tcPr>
          <w:p w14:paraId="3E865F3E" w14:textId="77777777" w:rsidR="00607BF5" w:rsidRPr="00B901ED" w:rsidRDefault="00607BF5" w:rsidP="00565FD7">
            <w:pPr>
              <w:pStyle w:val="ACSNormal"/>
            </w:pPr>
          </w:p>
        </w:tc>
        <w:tc>
          <w:tcPr>
            <w:tcW w:w="6957" w:type="dxa"/>
            <w:tcBorders>
              <w:top w:val="nil"/>
              <w:left w:val="nil"/>
              <w:bottom w:val="nil"/>
              <w:right w:val="nil"/>
            </w:tcBorders>
          </w:tcPr>
          <w:p w14:paraId="4400A843" w14:textId="77777777" w:rsidR="00607BF5" w:rsidRDefault="00D655D3" w:rsidP="00565FD7">
            <w:pPr>
              <w:pStyle w:val="ACSNormal"/>
            </w:pPr>
            <w:r>
              <w:t>Add new clause 11.2(44</w:t>
            </w:r>
            <w:r w:rsidR="00607BF5">
              <w:t>)</w:t>
            </w:r>
          </w:p>
          <w:p w14:paraId="6843EAE7" w14:textId="77777777" w:rsidR="00607BF5" w:rsidRDefault="00607BF5" w:rsidP="00565FD7">
            <w:pPr>
              <w:pStyle w:val="ACSNormal"/>
            </w:pPr>
          </w:p>
          <w:p w14:paraId="10979496" w14:textId="77777777" w:rsidR="00607BF5" w:rsidRDefault="00607BF5" w:rsidP="00565FD7">
            <w:pPr>
              <w:pStyle w:val="ACSNormal"/>
              <w:rPr>
                <w:szCs w:val="22"/>
              </w:rPr>
            </w:pPr>
            <w:r>
              <w:rPr>
                <w:szCs w:val="22"/>
              </w:rPr>
              <w:t>“Radicalisation is the process by which a person comes to support terrorism and Extremist ideologies associated with terrorist groups.”</w:t>
            </w:r>
          </w:p>
          <w:p w14:paraId="222BEADA" w14:textId="77777777" w:rsidR="00D655D3" w:rsidRPr="00B901ED" w:rsidRDefault="00D655D3" w:rsidP="00565FD7">
            <w:pPr>
              <w:pStyle w:val="ACSNormal"/>
            </w:pPr>
          </w:p>
        </w:tc>
      </w:tr>
      <w:tr w:rsidR="00607BF5" w:rsidRPr="00B901ED" w14:paraId="3E55D99B" w14:textId="77777777" w:rsidTr="00565FD7">
        <w:trPr>
          <w:cantSplit/>
        </w:trPr>
        <w:tc>
          <w:tcPr>
            <w:tcW w:w="1442" w:type="dxa"/>
            <w:tcBorders>
              <w:top w:val="nil"/>
              <w:left w:val="nil"/>
              <w:bottom w:val="nil"/>
              <w:right w:val="nil"/>
            </w:tcBorders>
          </w:tcPr>
          <w:p w14:paraId="0FE054FC" w14:textId="77777777" w:rsidR="00607BF5" w:rsidRPr="00B901ED" w:rsidRDefault="00607BF5" w:rsidP="00565FD7">
            <w:pPr>
              <w:pStyle w:val="ACSNormal"/>
              <w:jc w:val="right"/>
              <w:rPr>
                <w:b/>
                <w:bCs/>
              </w:rPr>
            </w:pPr>
            <w:r w:rsidRPr="00B901ED">
              <w:rPr>
                <w:b/>
                <w:bCs/>
              </w:rPr>
              <w:t>11.2(4</w:t>
            </w:r>
            <w:r w:rsidR="00D655D3">
              <w:rPr>
                <w:b/>
                <w:bCs/>
              </w:rPr>
              <w:t>5</w:t>
            </w:r>
            <w:r w:rsidRPr="00B901ED">
              <w:rPr>
                <w:b/>
                <w:bCs/>
              </w:rPr>
              <w:t>)</w:t>
            </w:r>
          </w:p>
          <w:p w14:paraId="2C28F22F"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39DFB61D" w14:textId="77777777" w:rsidR="00607BF5" w:rsidRPr="00B901ED" w:rsidRDefault="00607BF5" w:rsidP="00565FD7">
            <w:pPr>
              <w:pStyle w:val="ACSNormal"/>
            </w:pPr>
          </w:p>
        </w:tc>
        <w:tc>
          <w:tcPr>
            <w:tcW w:w="6957" w:type="dxa"/>
            <w:tcBorders>
              <w:top w:val="nil"/>
              <w:left w:val="nil"/>
              <w:bottom w:val="nil"/>
              <w:right w:val="nil"/>
            </w:tcBorders>
          </w:tcPr>
          <w:p w14:paraId="565A437C" w14:textId="77777777" w:rsidR="00607BF5" w:rsidRPr="00B901ED" w:rsidRDefault="00607BF5" w:rsidP="00565FD7">
            <w:pPr>
              <w:pStyle w:val="ACSNormal"/>
            </w:pPr>
            <w:r w:rsidRPr="00B901ED">
              <w:t>Add new clause 11.2(4</w:t>
            </w:r>
            <w:r w:rsidR="00D655D3">
              <w:t>5</w:t>
            </w:r>
            <w:r w:rsidRPr="00B901ED">
              <w:t>)</w:t>
            </w:r>
          </w:p>
          <w:p w14:paraId="5FDBDACA" w14:textId="77777777" w:rsidR="00607BF5" w:rsidRPr="00B901ED" w:rsidRDefault="00607BF5" w:rsidP="00565FD7">
            <w:pPr>
              <w:pStyle w:val="ACSNormal"/>
            </w:pPr>
          </w:p>
          <w:p w14:paraId="1065630F" w14:textId="77777777" w:rsidR="00607BF5" w:rsidRPr="00B901ED" w:rsidRDefault="00607BF5" w:rsidP="00565FD7">
            <w:pPr>
              <w:pStyle w:val="ACSNormal"/>
              <w:rPr>
                <w:rFonts w:cs="Arial"/>
              </w:rPr>
            </w:pPr>
            <w:r w:rsidRPr="00B901ED">
              <w:rPr>
                <w:rFonts w:cs="Arial"/>
              </w:rPr>
              <w:t>“Request for Information has the meaning set out in FOIA and includes any apparent request for information under the FOIA or the Environmental Information Regulations.”</w:t>
            </w:r>
          </w:p>
          <w:p w14:paraId="1C95EA9A" w14:textId="77777777" w:rsidR="00607BF5" w:rsidRPr="00B901ED" w:rsidRDefault="00607BF5" w:rsidP="00565FD7">
            <w:pPr>
              <w:pStyle w:val="ACSNormal"/>
            </w:pPr>
          </w:p>
        </w:tc>
      </w:tr>
      <w:tr w:rsidR="00607BF5" w:rsidRPr="00B901ED" w14:paraId="4DFCC606" w14:textId="77777777" w:rsidTr="00565FD7">
        <w:trPr>
          <w:cantSplit/>
        </w:trPr>
        <w:tc>
          <w:tcPr>
            <w:tcW w:w="1442" w:type="dxa"/>
            <w:tcBorders>
              <w:top w:val="nil"/>
              <w:left w:val="nil"/>
              <w:bottom w:val="nil"/>
              <w:right w:val="nil"/>
            </w:tcBorders>
          </w:tcPr>
          <w:p w14:paraId="7E89E9F8" w14:textId="77777777" w:rsidR="00607BF5" w:rsidRPr="00B901ED" w:rsidRDefault="00607BF5" w:rsidP="00D655D3">
            <w:pPr>
              <w:pStyle w:val="ACSNormal"/>
              <w:jc w:val="right"/>
              <w:rPr>
                <w:b/>
                <w:bCs/>
                <w:noProof/>
                <w:lang w:eastAsia="en-GB"/>
              </w:rPr>
            </w:pPr>
            <w:r w:rsidRPr="00B901ED">
              <w:rPr>
                <w:b/>
                <w:bCs/>
                <w:noProof/>
                <w:lang w:eastAsia="en-GB"/>
              </w:rPr>
              <w:t>11.2(4</w:t>
            </w:r>
            <w:r w:rsidR="00D655D3">
              <w:rPr>
                <w:b/>
                <w:bCs/>
                <w:noProof/>
                <w:lang w:eastAsia="en-GB"/>
              </w:rPr>
              <w:t>6</w:t>
            </w:r>
            <w:r w:rsidRPr="00B901ED">
              <w:rPr>
                <w:b/>
                <w:bCs/>
                <w:noProof/>
                <w:lang w:eastAsia="en-GB"/>
              </w:rPr>
              <w:t>)</w:t>
            </w:r>
          </w:p>
        </w:tc>
        <w:tc>
          <w:tcPr>
            <w:tcW w:w="361" w:type="dxa"/>
            <w:tcBorders>
              <w:top w:val="nil"/>
              <w:left w:val="nil"/>
              <w:bottom w:val="nil"/>
              <w:right w:val="nil"/>
            </w:tcBorders>
          </w:tcPr>
          <w:p w14:paraId="0BE1C70F" w14:textId="77777777" w:rsidR="00607BF5" w:rsidRPr="00B901ED" w:rsidRDefault="00607BF5" w:rsidP="00565FD7">
            <w:pPr>
              <w:pStyle w:val="ACSNormal"/>
            </w:pPr>
          </w:p>
        </w:tc>
        <w:tc>
          <w:tcPr>
            <w:tcW w:w="6957" w:type="dxa"/>
            <w:tcBorders>
              <w:top w:val="nil"/>
              <w:left w:val="nil"/>
              <w:bottom w:val="nil"/>
              <w:right w:val="nil"/>
            </w:tcBorders>
          </w:tcPr>
          <w:p w14:paraId="6F9E3694" w14:textId="77777777" w:rsidR="00607BF5" w:rsidRPr="00B901ED" w:rsidRDefault="00607BF5" w:rsidP="00565FD7">
            <w:pPr>
              <w:pStyle w:val="ACSNormal"/>
            </w:pPr>
            <w:r w:rsidRPr="00B901ED">
              <w:t>Add new clause 11.2(4</w:t>
            </w:r>
            <w:r w:rsidR="00D655D3">
              <w:t>6</w:t>
            </w:r>
            <w:r w:rsidRPr="00B901ED">
              <w:t>)</w:t>
            </w:r>
          </w:p>
          <w:p w14:paraId="23A0CB72" w14:textId="77777777" w:rsidR="00607BF5" w:rsidRPr="00B901ED" w:rsidRDefault="00607BF5" w:rsidP="00565FD7">
            <w:pPr>
              <w:pStyle w:val="ACSNormal"/>
            </w:pPr>
          </w:p>
          <w:p w14:paraId="6AA99BAB" w14:textId="77777777" w:rsidR="00607BF5" w:rsidRPr="00B901ED" w:rsidRDefault="00607BF5" w:rsidP="00565FD7">
            <w:pPr>
              <w:pStyle w:val="ACSNormal"/>
              <w:tabs>
                <w:tab w:val="left" w:pos="6570"/>
              </w:tabs>
            </w:pPr>
            <w:r w:rsidRPr="00B901ED">
              <w:t>“Subject Access Request has the meaning given in the DPA.”</w:t>
            </w:r>
          </w:p>
          <w:p w14:paraId="07C5E55D" w14:textId="77777777" w:rsidR="00607BF5" w:rsidRPr="00B901ED" w:rsidRDefault="00607BF5" w:rsidP="00565FD7">
            <w:pPr>
              <w:pStyle w:val="ACSNormal"/>
            </w:pPr>
          </w:p>
        </w:tc>
      </w:tr>
      <w:tr w:rsidR="00607BF5" w:rsidRPr="00B901ED" w14:paraId="68E37FE1" w14:textId="77777777" w:rsidTr="00565FD7">
        <w:trPr>
          <w:cantSplit/>
        </w:trPr>
        <w:tc>
          <w:tcPr>
            <w:tcW w:w="1442" w:type="dxa"/>
            <w:tcBorders>
              <w:top w:val="nil"/>
              <w:left w:val="nil"/>
              <w:bottom w:val="nil"/>
              <w:right w:val="nil"/>
            </w:tcBorders>
          </w:tcPr>
          <w:p w14:paraId="7545B895" w14:textId="77777777" w:rsidR="00607BF5" w:rsidRDefault="00607BF5" w:rsidP="00565FD7">
            <w:pPr>
              <w:pStyle w:val="ACSNormal"/>
              <w:jc w:val="right"/>
              <w:rPr>
                <w:b/>
                <w:bCs/>
                <w:noProof/>
                <w:lang w:eastAsia="en-GB"/>
              </w:rPr>
            </w:pPr>
            <w:r>
              <w:rPr>
                <w:b/>
                <w:bCs/>
                <w:noProof/>
                <w:lang w:eastAsia="en-GB"/>
              </w:rPr>
              <w:t>11.2(4</w:t>
            </w:r>
            <w:r w:rsidR="00D655D3">
              <w:rPr>
                <w:b/>
                <w:bCs/>
                <w:noProof/>
                <w:lang w:eastAsia="en-GB"/>
              </w:rPr>
              <w:t>7</w:t>
            </w:r>
            <w:r>
              <w:rPr>
                <w:b/>
                <w:bCs/>
                <w:noProof/>
                <w:lang w:eastAsia="en-GB"/>
              </w:rPr>
              <w:t>)</w:t>
            </w:r>
          </w:p>
          <w:p w14:paraId="0EC71542" w14:textId="77777777" w:rsidR="00607BF5" w:rsidRPr="00B901ED" w:rsidRDefault="00607BF5" w:rsidP="00565FD7">
            <w:pPr>
              <w:pStyle w:val="ACSNormal"/>
              <w:jc w:val="right"/>
              <w:rPr>
                <w:b/>
                <w:bCs/>
                <w:noProof/>
                <w:lang w:eastAsia="en-GB"/>
              </w:rPr>
            </w:pPr>
          </w:p>
        </w:tc>
        <w:tc>
          <w:tcPr>
            <w:tcW w:w="361" w:type="dxa"/>
            <w:tcBorders>
              <w:top w:val="nil"/>
              <w:left w:val="nil"/>
              <w:bottom w:val="nil"/>
              <w:right w:val="nil"/>
            </w:tcBorders>
          </w:tcPr>
          <w:p w14:paraId="06873276" w14:textId="77777777" w:rsidR="00607BF5" w:rsidRPr="00B901ED" w:rsidRDefault="00607BF5" w:rsidP="00565FD7">
            <w:pPr>
              <w:pStyle w:val="ACSNormal"/>
            </w:pPr>
          </w:p>
        </w:tc>
        <w:tc>
          <w:tcPr>
            <w:tcW w:w="6957" w:type="dxa"/>
            <w:tcBorders>
              <w:top w:val="nil"/>
              <w:left w:val="nil"/>
              <w:bottom w:val="nil"/>
              <w:right w:val="nil"/>
            </w:tcBorders>
          </w:tcPr>
          <w:p w14:paraId="0BA79629" w14:textId="77777777" w:rsidR="00607BF5" w:rsidRDefault="00607BF5" w:rsidP="00565FD7">
            <w:pPr>
              <w:pStyle w:val="ACSNormal"/>
            </w:pPr>
            <w:r>
              <w:t>Add new clause 11.2(4</w:t>
            </w:r>
            <w:r w:rsidR="00D655D3">
              <w:t>7</w:t>
            </w:r>
            <w:r>
              <w:t>)</w:t>
            </w:r>
          </w:p>
          <w:p w14:paraId="37386CB3" w14:textId="77777777" w:rsidR="00607BF5" w:rsidRDefault="00607BF5" w:rsidP="00565FD7">
            <w:pPr>
              <w:pStyle w:val="ACSNormal"/>
            </w:pPr>
          </w:p>
          <w:p w14:paraId="0AAEE5A6" w14:textId="77777777" w:rsidR="00607BF5" w:rsidRDefault="00607BF5" w:rsidP="00565FD7">
            <w:pPr>
              <w:pStyle w:val="ACSNormal"/>
              <w:rPr>
                <w:szCs w:val="22"/>
              </w:rPr>
            </w:pPr>
            <w:r>
              <w:t xml:space="preserve">“Terrorism Prevention Duty is </w:t>
            </w:r>
            <w:r w:rsidRPr="006674D5">
              <w:rPr>
                <w:szCs w:val="22"/>
              </w:rPr>
              <w:t xml:space="preserve">the duty </w:t>
            </w:r>
            <w:r>
              <w:rPr>
                <w:szCs w:val="22"/>
              </w:rPr>
              <w:t>to have due regard to the need to prevent people from being drawn into terrorism under section 26 of the Counter Terrorism and Security Act 2015.”</w:t>
            </w:r>
          </w:p>
          <w:p w14:paraId="72ACC3E1" w14:textId="77777777" w:rsidR="00607BF5" w:rsidRPr="00B901ED" w:rsidRDefault="00607BF5" w:rsidP="00565FD7">
            <w:pPr>
              <w:pStyle w:val="ACSNormal"/>
            </w:pPr>
          </w:p>
        </w:tc>
      </w:tr>
      <w:tr w:rsidR="00607BF5" w:rsidRPr="00B901ED" w14:paraId="5334D0D5" w14:textId="77777777" w:rsidTr="00565FD7">
        <w:trPr>
          <w:cantSplit/>
        </w:trPr>
        <w:tc>
          <w:tcPr>
            <w:tcW w:w="1442" w:type="dxa"/>
            <w:tcBorders>
              <w:top w:val="nil"/>
              <w:left w:val="nil"/>
              <w:bottom w:val="nil"/>
              <w:right w:val="nil"/>
            </w:tcBorders>
          </w:tcPr>
          <w:p w14:paraId="7AADBF37" w14:textId="77777777" w:rsidR="00607BF5" w:rsidRDefault="00607BF5" w:rsidP="00D655D3">
            <w:pPr>
              <w:pStyle w:val="ACSNormal"/>
              <w:jc w:val="right"/>
              <w:rPr>
                <w:b/>
                <w:bCs/>
                <w:noProof/>
                <w:lang w:eastAsia="en-GB"/>
              </w:rPr>
            </w:pPr>
            <w:r>
              <w:rPr>
                <w:b/>
                <w:bCs/>
                <w:noProof/>
                <w:lang w:eastAsia="en-GB"/>
              </w:rPr>
              <w:t>11.2(4</w:t>
            </w:r>
            <w:r w:rsidR="00D655D3">
              <w:rPr>
                <w:b/>
                <w:bCs/>
                <w:noProof/>
                <w:lang w:eastAsia="en-GB"/>
              </w:rPr>
              <w:t>8</w:t>
            </w:r>
            <w:r>
              <w:rPr>
                <w:b/>
                <w:bCs/>
                <w:noProof/>
                <w:lang w:eastAsia="en-GB"/>
              </w:rPr>
              <w:t>)</w:t>
            </w:r>
          </w:p>
        </w:tc>
        <w:tc>
          <w:tcPr>
            <w:tcW w:w="361" w:type="dxa"/>
            <w:tcBorders>
              <w:top w:val="nil"/>
              <w:left w:val="nil"/>
              <w:bottom w:val="nil"/>
              <w:right w:val="nil"/>
            </w:tcBorders>
          </w:tcPr>
          <w:p w14:paraId="768D9112" w14:textId="77777777" w:rsidR="00607BF5" w:rsidRPr="00B901ED" w:rsidRDefault="00607BF5" w:rsidP="00565FD7">
            <w:pPr>
              <w:pStyle w:val="ACSNormal"/>
            </w:pPr>
          </w:p>
        </w:tc>
        <w:tc>
          <w:tcPr>
            <w:tcW w:w="6957" w:type="dxa"/>
            <w:tcBorders>
              <w:top w:val="nil"/>
              <w:left w:val="nil"/>
              <w:bottom w:val="nil"/>
              <w:right w:val="nil"/>
            </w:tcBorders>
          </w:tcPr>
          <w:p w14:paraId="3003558D" w14:textId="77777777" w:rsidR="00607BF5" w:rsidRDefault="00607BF5" w:rsidP="00565FD7">
            <w:pPr>
              <w:pStyle w:val="ACSNormal"/>
            </w:pPr>
            <w:r>
              <w:t>Add new clause 11.2(4</w:t>
            </w:r>
            <w:r w:rsidR="00D655D3">
              <w:t>8</w:t>
            </w:r>
            <w:r>
              <w:t>)</w:t>
            </w:r>
          </w:p>
          <w:p w14:paraId="0AF5DF5D" w14:textId="77777777" w:rsidR="00607BF5" w:rsidRDefault="00607BF5" w:rsidP="00565FD7">
            <w:pPr>
              <w:pStyle w:val="ACSNormal"/>
            </w:pPr>
          </w:p>
          <w:p w14:paraId="15869DCC" w14:textId="77777777" w:rsidR="00607BF5" w:rsidRDefault="00607BF5" w:rsidP="00565FD7">
            <w:pPr>
              <w:pStyle w:val="ACSNormal"/>
            </w:pPr>
            <w:r>
              <w:t>“Terrorism Prevent Programme is t</w:t>
            </w:r>
            <w:r>
              <w:rPr>
                <w:szCs w:val="22"/>
              </w:rPr>
              <w:t>he Prevent programme as set out in the Prevent Strategy presented to Parliament by the Secretary of State for the Home Department in June 2011, being part of the UK Government’s wider counter-terrorism strategy.”</w:t>
            </w:r>
          </w:p>
          <w:p w14:paraId="686058A0" w14:textId="77777777" w:rsidR="00607BF5" w:rsidRDefault="00607BF5" w:rsidP="00565FD7">
            <w:pPr>
              <w:pStyle w:val="ACSNormal"/>
            </w:pPr>
          </w:p>
        </w:tc>
      </w:tr>
      <w:tr w:rsidR="00607BF5" w:rsidRPr="00B901ED" w14:paraId="0305C977" w14:textId="77777777" w:rsidTr="00565FD7">
        <w:trPr>
          <w:cantSplit/>
        </w:trPr>
        <w:tc>
          <w:tcPr>
            <w:tcW w:w="1442" w:type="dxa"/>
            <w:tcBorders>
              <w:top w:val="nil"/>
              <w:left w:val="nil"/>
              <w:bottom w:val="nil"/>
              <w:right w:val="nil"/>
            </w:tcBorders>
          </w:tcPr>
          <w:p w14:paraId="2C3C6BFF" w14:textId="77777777" w:rsidR="00607BF5" w:rsidRDefault="00607BF5" w:rsidP="00D655D3">
            <w:pPr>
              <w:pStyle w:val="ACSNormal"/>
              <w:jc w:val="right"/>
              <w:rPr>
                <w:b/>
                <w:bCs/>
                <w:noProof/>
                <w:lang w:eastAsia="en-GB"/>
              </w:rPr>
            </w:pPr>
            <w:r w:rsidRPr="00B901ED">
              <w:rPr>
                <w:b/>
                <w:bCs/>
                <w:noProof/>
                <w:lang w:eastAsia="en-GB"/>
              </w:rPr>
              <w:t>11.2(</w:t>
            </w:r>
            <w:r>
              <w:rPr>
                <w:b/>
                <w:bCs/>
                <w:noProof/>
                <w:lang w:eastAsia="en-GB"/>
              </w:rPr>
              <w:t>4</w:t>
            </w:r>
            <w:r w:rsidR="00D655D3">
              <w:rPr>
                <w:b/>
                <w:bCs/>
                <w:noProof/>
                <w:lang w:eastAsia="en-GB"/>
              </w:rPr>
              <w:t>9</w:t>
            </w:r>
            <w:r w:rsidRPr="00B901ED">
              <w:rPr>
                <w:b/>
                <w:bCs/>
                <w:noProof/>
                <w:lang w:eastAsia="en-GB"/>
              </w:rPr>
              <w:t>)</w:t>
            </w:r>
          </w:p>
          <w:p w14:paraId="2507EFB4" w14:textId="77777777" w:rsidR="003F255D" w:rsidRDefault="003F255D" w:rsidP="00D655D3">
            <w:pPr>
              <w:pStyle w:val="ACSNormal"/>
              <w:jc w:val="right"/>
              <w:rPr>
                <w:b/>
                <w:bCs/>
                <w:noProof/>
                <w:lang w:eastAsia="en-GB"/>
              </w:rPr>
            </w:pPr>
          </w:p>
          <w:p w14:paraId="3C838C9B" w14:textId="77777777" w:rsidR="003F255D" w:rsidRDefault="003F255D" w:rsidP="00D655D3">
            <w:pPr>
              <w:pStyle w:val="ACSNormal"/>
              <w:jc w:val="right"/>
              <w:rPr>
                <w:b/>
                <w:bCs/>
                <w:noProof/>
                <w:lang w:eastAsia="en-GB"/>
              </w:rPr>
            </w:pPr>
          </w:p>
          <w:p w14:paraId="1DB5E356" w14:textId="77777777" w:rsidR="003F255D" w:rsidRDefault="003F255D" w:rsidP="00D655D3">
            <w:pPr>
              <w:pStyle w:val="ACSNormal"/>
              <w:jc w:val="right"/>
              <w:rPr>
                <w:b/>
                <w:bCs/>
                <w:noProof/>
                <w:lang w:eastAsia="en-GB"/>
              </w:rPr>
            </w:pPr>
          </w:p>
          <w:p w14:paraId="65DF2997" w14:textId="77777777" w:rsidR="003F255D" w:rsidRDefault="003F255D" w:rsidP="00D655D3">
            <w:pPr>
              <w:pStyle w:val="ACSNormal"/>
              <w:jc w:val="right"/>
              <w:rPr>
                <w:b/>
                <w:bCs/>
                <w:noProof/>
                <w:lang w:eastAsia="en-GB"/>
              </w:rPr>
            </w:pPr>
          </w:p>
          <w:p w14:paraId="3D4B6D68" w14:textId="77777777" w:rsidR="001964E7" w:rsidRDefault="001964E7" w:rsidP="001964E7">
            <w:pPr>
              <w:pStyle w:val="ACSNormal"/>
              <w:rPr>
                <w:b/>
                <w:bCs/>
                <w:noProof/>
                <w:lang w:eastAsia="en-GB"/>
              </w:rPr>
            </w:pPr>
          </w:p>
          <w:p w14:paraId="11B109AC" w14:textId="77777777" w:rsidR="003F255D" w:rsidRPr="00B901ED" w:rsidRDefault="003F255D" w:rsidP="001964E7">
            <w:pPr>
              <w:pStyle w:val="ACSNormal"/>
              <w:rPr>
                <w:b/>
                <w:bCs/>
                <w:noProof/>
                <w:lang w:eastAsia="en-GB"/>
              </w:rPr>
            </w:pPr>
            <w:r>
              <w:rPr>
                <w:b/>
                <w:bCs/>
                <w:noProof/>
                <w:lang w:eastAsia="en-GB"/>
              </w:rPr>
              <w:t>Clause 12.1</w:t>
            </w:r>
          </w:p>
        </w:tc>
        <w:tc>
          <w:tcPr>
            <w:tcW w:w="361" w:type="dxa"/>
            <w:tcBorders>
              <w:top w:val="nil"/>
              <w:left w:val="nil"/>
              <w:bottom w:val="nil"/>
              <w:right w:val="nil"/>
            </w:tcBorders>
          </w:tcPr>
          <w:p w14:paraId="4FCCCB9F" w14:textId="77777777" w:rsidR="00607BF5" w:rsidRPr="00B901ED" w:rsidRDefault="00607BF5" w:rsidP="00565FD7">
            <w:pPr>
              <w:pStyle w:val="ACSNormal"/>
            </w:pPr>
          </w:p>
        </w:tc>
        <w:tc>
          <w:tcPr>
            <w:tcW w:w="6957" w:type="dxa"/>
            <w:tcBorders>
              <w:top w:val="nil"/>
              <w:left w:val="nil"/>
              <w:bottom w:val="nil"/>
              <w:right w:val="nil"/>
            </w:tcBorders>
          </w:tcPr>
          <w:p w14:paraId="7EAC7F2E" w14:textId="77777777" w:rsidR="00607BF5" w:rsidRPr="00B901ED" w:rsidRDefault="00607BF5" w:rsidP="00565FD7">
            <w:pPr>
              <w:pStyle w:val="ACSNormal"/>
            </w:pPr>
            <w:r w:rsidRPr="00B901ED">
              <w:t>Add new clause 11.2(</w:t>
            </w:r>
            <w:r>
              <w:t>4</w:t>
            </w:r>
            <w:r w:rsidR="00D655D3">
              <w:t>9</w:t>
            </w:r>
            <w:r w:rsidRPr="00B901ED">
              <w:t>)</w:t>
            </w:r>
          </w:p>
          <w:p w14:paraId="3A98018C" w14:textId="77777777" w:rsidR="00607BF5" w:rsidRPr="00B901ED" w:rsidRDefault="00607BF5" w:rsidP="00565FD7">
            <w:pPr>
              <w:pStyle w:val="ACSNormal"/>
            </w:pPr>
          </w:p>
          <w:p w14:paraId="748018AB" w14:textId="77777777" w:rsidR="00607BF5" w:rsidRDefault="00607BF5" w:rsidP="00565FD7">
            <w:pPr>
              <w:pStyle w:val="ACSNormal"/>
            </w:pPr>
            <w:r w:rsidRPr="00B901ED">
              <w:t>“Whistle Blowing is the exposure of negligence, abuses or dangers, such as professional misconduct or incompetence, which exists in the organisation in which the whistle blower works.”</w:t>
            </w:r>
          </w:p>
          <w:p w14:paraId="713F5CE4" w14:textId="77777777" w:rsidR="00D655D3" w:rsidRPr="00B901ED" w:rsidRDefault="00D655D3" w:rsidP="00565FD7">
            <w:pPr>
              <w:pStyle w:val="ACSNormal"/>
            </w:pPr>
          </w:p>
          <w:p w14:paraId="26DB91F0" w14:textId="77777777" w:rsidR="00607BF5" w:rsidRDefault="00607BF5" w:rsidP="001964E7">
            <w:pPr>
              <w:pStyle w:val="ACSNormal"/>
            </w:pPr>
            <w:r w:rsidRPr="008248E1">
              <w:t>Delete clause 12.1 and replace as follows</w:t>
            </w:r>
            <w:r w:rsidR="00D655D3">
              <w:t>:</w:t>
            </w:r>
          </w:p>
          <w:p w14:paraId="507A6872" w14:textId="77777777" w:rsidR="001964E7" w:rsidRPr="00B901ED" w:rsidRDefault="001964E7" w:rsidP="001964E7">
            <w:pPr>
              <w:pStyle w:val="ACSNormal"/>
            </w:pPr>
          </w:p>
        </w:tc>
      </w:tr>
      <w:tr w:rsidR="00607BF5" w:rsidRPr="00B901ED" w14:paraId="431DFB8D" w14:textId="77777777" w:rsidTr="00565FD7">
        <w:trPr>
          <w:cantSplit/>
        </w:trPr>
        <w:tc>
          <w:tcPr>
            <w:tcW w:w="1442" w:type="dxa"/>
            <w:tcBorders>
              <w:top w:val="nil"/>
              <w:left w:val="nil"/>
              <w:bottom w:val="nil"/>
              <w:right w:val="nil"/>
            </w:tcBorders>
          </w:tcPr>
          <w:p w14:paraId="100E8ADD" w14:textId="77777777" w:rsidR="00607BF5" w:rsidRDefault="00607BF5" w:rsidP="00565FD7">
            <w:pPr>
              <w:pStyle w:val="ACSNormal"/>
              <w:tabs>
                <w:tab w:val="right" w:pos="1226"/>
              </w:tabs>
              <w:jc w:val="left"/>
              <w:rPr>
                <w:b/>
                <w:bCs/>
              </w:rPr>
            </w:pPr>
          </w:p>
          <w:p w14:paraId="18F1EF58" w14:textId="77777777" w:rsidR="00607BF5" w:rsidRDefault="00607BF5" w:rsidP="00565FD7">
            <w:pPr>
              <w:pStyle w:val="ACSNormal"/>
              <w:tabs>
                <w:tab w:val="right" w:pos="1226"/>
              </w:tabs>
              <w:jc w:val="left"/>
              <w:rPr>
                <w:b/>
                <w:bCs/>
              </w:rPr>
            </w:pPr>
          </w:p>
          <w:p w14:paraId="1477D026" w14:textId="77777777" w:rsidR="00607BF5" w:rsidRDefault="00607BF5" w:rsidP="00565FD7">
            <w:pPr>
              <w:pStyle w:val="ACSNormal"/>
              <w:tabs>
                <w:tab w:val="right" w:pos="1226"/>
              </w:tabs>
              <w:jc w:val="left"/>
              <w:rPr>
                <w:b/>
                <w:bCs/>
              </w:rPr>
            </w:pPr>
          </w:p>
          <w:p w14:paraId="5378F8BA" w14:textId="77777777" w:rsidR="00607BF5" w:rsidRDefault="00607BF5" w:rsidP="00565FD7">
            <w:pPr>
              <w:pStyle w:val="ACSNormal"/>
              <w:tabs>
                <w:tab w:val="right" w:pos="1226"/>
              </w:tabs>
              <w:jc w:val="left"/>
              <w:rPr>
                <w:b/>
                <w:bCs/>
              </w:rPr>
            </w:pPr>
          </w:p>
          <w:p w14:paraId="62EAD6E1" w14:textId="77777777" w:rsidR="00607BF5" w:rsidRDefault="00607BF5" w:rsidP="00565FD7">
            <w:pPr>
              <w:pStyle w:val="ACSNormal"/>
              <w:tabs>
                <w:tab w:val="right" w:pos="1226"/>
              </w:tabs>
              <w:jc w:val="left"/>
              <w:rPr>
                <w:b/>
                <w:bCs/>
              </w:rPr>
            </w:pPr>
          </w:p>
          <w:p w14:paraId="66425160" w14:textId="77777777" w:rsidR="00607BF5" w:rsidRDefault="00607BF5" w:rsidP="00565FD7">
            <w:pPr>
              <w:pStyle w:val="ACSNormal"/>
              <w:tabs>
                <w:tab w:val="right" w:pos="1226"/>
              </w:tabs>
              <w:jc w:val="left"/>
              <w:rPr>
                <w:b/>
                <w:bCs/>
              </w:rPr>
            </w:pPr>
          </w:p>
          <w:p w14:paraId="1938AF56" w14:textId="77777777" w:rsidR="00607BF5" w:rsidRDefault="00607BF5" w:rsidP="00565FD7">
            <w:pPr>
              <w:pStyle w:val="ACSNormal"/>
              <w:tabs>
                <w:tab w:val="right" w:pos="1226"/>
              </w:tabs>
              <w:jc w:val="left"/>
              <w:rPr>
                <w:b/>
                <w:bCs/>
              </w:rPr>
            </w:pPr>
          </w:p>
          <w:p w14:paraId="2EAB3974" w14:textId="77777777" w:rsidR="00607BF5" w:rsidRDefault="00607BF5" w:rsidP="00565FD7">
            <w:pPr>
              <w:pStyle w:val="ACSNormal"/>
              <w:tabs>
                <w:tab w:val="right" w:pos="1226"/>
              </w:tabs>
              <w:jc w:val="left"/>
              <w:rPr>
                <w:b/>
                <w:bCs/>
              </w:rPr>
            </w:pPr>
          </w:p>
          <w:p w14:paraId="79C7EE5B" w14:textId="77777777" w:rsidR="00607BF5" w:rsidRDefault="00607BF5" w:rsidP="00565FD7">
            <w:pPr>
              <w:pStyle w:val="ACSNormal"/>
              <w:tabs>
                <w:tab w:val="right" w:pos="1226"/>
              </w:tabs>
              <w:jc w:val="left"/>
              <w:rPr>
                <w:b/>
                <w:bCs/>
              </w:rPr>
            </w:pPr>
          </w:p>
          <w:p w14:paraId="06100363" w14:textId="77777777" w:rsidR="00607BF5" w:rsidRDefault="00607BF5" w:rsidP="00565FD7">
            <w:pPr>
              <w:pStyle w:val="ACSNormal"/>
              <w:tabs>
                <w:tab w:val="right" w:pos="1226"/>
              </w:tabs>
              <w:jc w:val="left"/>
              <w:rPr>
                <w:b/>
                <w:bCs/>
              </w:rPr>
            </w:pPr>
          </w:p>
          <w:p w14:paraId="2F5E96DA" w14:textId="77777777" w:rsidR="00607BF5" w:rsidRDefault="00607BF5" w:rsidP="00565FD7">
            <w:pPr>
              <w:pStyle w:val="ACSNormal"/>
              <w:tabs>
                <w:tab w:val="right" w:pos="1226"/>
              </w:tabs>
              <w:jc w:val="left"/>
              <w:rPr>
                <w:b/>
                <w:bCs/>
              </w:rPr>
            </w:pPr>
          </w:p>
          <w:p w14:paraId="5ACDF146" w14:textId="77777777" w:rsidR="00607BF5" w:rsidRDefault="00607BF5" w:rsidP="00565FD7">
            <w:pPr>
              <w:pStyle w:val="ACSNormal"/>
              <w:tabs>
                <w:tab w:val="right" w:pos="1226"/>
              </w:tabs>
              <w:jc w:val="left"/>
              <w:rPr>
                <w:b/>
                <w:bCs/>
              </w:rPr>
            </w:pPr>
          </w:p>
          <w:p w14:paraId="29AE0098" w14:textId="77777777" w:rsidR="00607BF5" w:rsidRDefault="00607BF5" w:rsidP="00565FD7">
            <w:pPr>
              <w:pStyle w:val="ACSNormal"/>
              <w:tabs>
                <w:tab w:val="right" w:pos="1226"/>
              </w:tabs>
              <w:jc w:val="left"/>
              <w:rPr>
                <w:b/>
                <w:bCs/>
              </w:rPr>
            </w:pPr>
          </w:p>
          <w:p w14:paraId="13598BDB" w14:textId="77777777" w:rsidR="00607BF5" w:rsidRPr="00B901ED" w:rsidRDefault="00607BF5" w:rsidP="00565FD7">
            <w:pPr>
              <w:pStyle w:val="ACSNormal"/>
              <w:tabs>
                <w:tab w:val="right" w:pos="1226"/>
              </w:tabs>
              <w:jc w:val="left"/>
              <w:rPr>
                <w:b/>
                <w:bCs/>
              </w:rPr>
            </w:pPr>
            <w:r w:rsidRPr="00B901ED">
              <w:rPr>
                <w:b/>
                <w:bCs/>
              </w:rPr>
              <w:t>Clause 12.5</w:t>
            </w:r>
          </w:p>
          <w:p w14:paraId="6D5712B8" w14:textId="77777777" w:rsidR="00607BF5" w:rsidRPr="00B901ED" w:rsidRDefault="00607BF5" w:rsidP="00565FD7">
            <w:pPr>
              <w:pStyle w:val="ACSNormal"/>
              <w:jc w:val="right"/>
              <w:rPr>
                <w:b/>
                <w:bCs/>
              </w:rPr>
            </w:pPr>
          </w:p>
          <w:p w14:paraId="40760598" w14:textId="77777777" w:rsidR="00607BF5" w:rsidRPr="00B901ED" w:rsidRDefault="00607BF5" w:rsidP="00565FD7">
            <w:pPr>
              <w:pStyle w:val="ACSNormal"/>
              <w:jc w:val="right"/>
              <w:rPr>
                <w:b/>
                <w:bCs/>
              </w:rPr>
            </w:pPr>
          </w:p>
          <w:p w14:paraId="0AC16F84" w14:textId="77777777" w:rsidR="00607BF5" w:rsidRPr="00B901ED" w:rsidRDefault="00607BF5" w:rsidP="00565FD7">
            <w:pPr>
              <w:pStyle w:val="ACSNormal"/>
              <w:jc w:val="right"/>
              <w:rPr>
                <w:b/>
                <w:bCs/>
                <w:noProof/>
                <w:lang w:val="en-US"/>
              </w:rPr>
            </w:pPr>
          </w:p>
        </w:tc>
        <w:tc>
          <w:tcPr>
            <w:tcW w:w="361" w:type="dxa"/>
            <w:tcBorders>
              <w:top w:val="nil"/>
              <w:left w:val="nil"/>
              <w:bottom w:val="nil"/>
              <w:right w:val="nil"/>
            </w:tcBorders>
          </w:tcPr>
          <w:p w14:paraId="39DFBF85" w14:textId="77777777" w:rsidR="00607BF5" w:rsidRPr="00B901ED" w:rsidRDefault="00607BF5" w:rsidP="00565FD7">
            <w:pPr>
              <w:pStyle w:val="ACSNormal"/>
            </w:pPr>
          </w:p>
        </w:tc>
        <w:tc>
          <w:tcPr>
            <w:tcW w:w="6957" w:type="dxa"/>
            <w:tcBorders>
              <w:top w:val="nil"/>
              <w:left w:val="nil"/>
              <w:bottom w:val="nil"/>
              <w:right w:val="nil"/>
            </w:tcBorders>
          </w:tcPr>
          <w:p w14:paraId="57C31D5E" w14:textId="77777777" w:rsidR="00607BF5" w:rsidRDefault="003F255D" w:rsidP="00565FD7">
            <w:pPr>
              <w:pStyle w:val="ACSNormal"/>
            </w:pPr>
            <w:r>
              <w:t>“</w:t>
            </w:r>
            <w:r w:rsidR="00607BF5">
              <w:t>In this contract, except where the context shows otherwise:</w:t>
            </w:r>
          </w:p>
          <w:p w14:paraId="734A86FF" w14:textId="77777777" w:rsidR="00607BF5" w:rsidRDefault="00607BF5" w:rsidP="009800C4">
            <w:pPr>
              <w:pStyle w:val="ACSNormal"/>
              <w:numPr>
                <w:ilvl w:val="0"/>
                <w:numId w:val="29"/>
              </w:numPr>
              <w:ind w:left="608"/>
            </w:pPr>
            <w:r>
              <w:t>words in the singular also mean in the plural and the other way</w:t>
            </w:r>
            <w:r w:rsidR="001964E7">
              <w:t xml:space="preserve"> round;</w:t>
            </w:r>
          </w:p>
          <w:p w14:paraId="0D29DB67" w14:textId="77777777" w:rsidR="00607BF5" w:rsidRDefault="00607BF5" w:rsidP="009800C4">
            <w:pPr>
              <w:pStyle w:val="ACSNormal"/>
              <w:numPr>
                <w:ilvl w:val="0"/>
                <w:numId w:val="29"/>
              </w:numPr>
              <w:ind w:left="608"/>
            </w:pPr>
            <w:r>
              <w:t>words in the masculine also mean in the feminine and neuter</w:t>
            </w:r>
            <w:r w:rsidR="001964E7">
              <w:t xml:space="preserve"> and the other way round;</w:t>
            </w:r>
          </w:p>
          <w:p w14:paraId="19D2AE26" w14:textId="77777777" w:rsidR="00607BF5" w:rsidRDefault="00607BF5" w:rsidP="009800C4">
            <w:pPr>
              <w:pStyle w:val="ACSNormal"/>
              <w:numPr>
                <w:ilvl w:val="0"/>
                <w:numId w:val="29"/>
              </w:numPr>
              <w:ind w:left="608"/>
            </w:pPr>
            <w:r>
              <w:t>references to a document include any revision made to it in</w:t>
            </w:r>
            <w:r w:rsidR="001964E7">
              <w:t xml:space="preserve"> accordance with this contract;</w:t>
            </w:r>
          </w:p>
          <w:p w14:paraId="426FB654" w14:textId="77777777" w:rsidR="00607BF5" w:rsidRDefault="00607BF5" w:rsidP="009800C4">
            <w:pPr>
              <w:pStyle w:val="ACSNormal"/>
              <w:numPr>
                <w:ilvl w:val="0"/>
                <w:numId w:val="29"/>
              </w:numPr>
              <w:ind w:left="608"/>
            </w:pPr>
            <w:r>
              <w:t>references to a statute or statutory instrument include any</w:t>
            </w:r>
            <w:r w:rsidR="001964E7">
              <w:t xml:space="preserve"> </w:t>
            </w:r>
            <w:r>
              <w:t>amendment or re-enactment of it from time to time and any</w:t>
            </w:r>
            <w:r w:rsidR="001964E7">
              <w:t xml:space="preserve"> </w:t>
            </w:r>
            <w:r>
              <w:t>subordinate legislation or code of practice made under it</w:t>
            </w:r>
            <w:r w:rsidR="001964E7">
              <w:t>;</w:t>
            </w:r>
            <w:r>
              <w:t xml:space="preserve"> and</w:t>
            </w:r>
          </w:p>
          <w:p w14:paraId="52B29C24" w14:textId="77777777" w:rsidR="00607BF5" w:rsidRDefault="00607BF5" w:rsidP="009800C4">
            <w:pPr>
              <w:pStyle w:val="ACSNormal"/>
              <w:numPr>
                <w:ilvl w:val="0"/>
                <w:numId w:val="29"/>
              </w:numPr>
              <w:ind w:left="608"/>
            </w:pPr>
            <w:r>
              <w:t>references to a standard include any current relevant standard</w:t>
            </w:r>
            <w:r w:rsidR="001964E7">
              <w:t xml:space="preserve"> </w:t>
            </w:r>
            <w:r>
              <w:t>that replaces it.”</w:t>
            </w:r>
          </w:p>
          <w:p w14:paraId="291CF2F0" w14:textId="77777777" w:rsidR="00607BF5" w:rsidRDefault="00607BF5" w:rsidP="00565FD7">
            <w:pPr>
              <w:pStyle w:val="ACSNormal"/>
            </w:pPr>
          </w:p>
          <w:p w14:paraId="56A09D34" w14:textId="77777777" w:rsidR="00607BF5" w:rsidRPr="00B901ED" w:rsidRDefault="00607BF5" w:rsidP="00565FD7">
            <w:pPr>
              <w:pStyle w:val="ACSNormal"/>
            </w:pPr>
            <w:r w:rsidRPr="00B901ED">
              <w:t>Add new clause 12.5</w:t>
            </w:r>
          </w:p>
          <w:p w14:paraId="6ABBC0AF" w14:textId="77777777" w:rsidR="00607BF5" w:rsidRPr="00B901ED" w:rsidRDefault="00607BF5" w:rsidP="00565FD7">
            <w:pPr>
              <w:pStyle w:val="ACSNormal"/>
            </w:pPr>
          </w:p>
          <w:p w14:paraId="3FDBEFE3" w14:textId="77777777" w:rsidR="00607BF5" w:rsidRPr="00B901ED" w:rsidRDefault="00607BF5" w:rsidP="00565FD7">
            <w:pPr>
              <w:pStyle w:val="ACSNormal"/>
            </w:pPr>
            <w:r w:rsidRPr="00B901ED">
              <w:t>“The term "including" does not limit the breadth of the words which precede it and the ejusdem generis rule of legal construction does not apply to this contract.”</w:t>
            </w:r>
          </w:p>
          <w:p w14:paraId="738EAA08" w14:textId="77777777" w:rsidR="00607BF5" w:rsidRPr="00B901ED" w:rsidRDefault="00607BF5" w:rsidP="00565FD7">
            <w:pPr>
              <w:pStyle w:val="ACSNormal"/>
            </w:pPr>
          </w:p>
        </w:tc>
      </w:tr>
      <w:tr w:rsidR="00607BF5" w:rsidRPr="00B901ED" w14:paraId="5661C43E" w14:textId="77777777" w:rsidTr="00565FD7">
        <w:trPr>
          <w:cantSplit/>
        </w:trPr>
        <w:tc>
          <w:tcPr>
            <w:tcW w:w="1442" w:type="dxa"/>
            <w:tcBorders>
              <w:top w:val="nil"/>
              <w:left w:val="nil"/>
              <w:bottom w:val="nil"/>
              <w:right w:val="nil"/>
            </w:tcBorders>
          </w:tcPr>
          <w:p w14:paraId="704839CB" w14:textId="77777777" w:rsidR="00607BF5" w:rsidRPr="00B901ED" w:rsidRDefault="00607BF5" w:rsidP="00565FD7">
            <w:pPr>
              <w:pStyle w:val="ACSNormal"/>
              <w:jc w:val="right"/>
              <w:rPr>
                <w:b/>
                <w:bCs/>
              </w:rPr>
            </w:pPr>
            <w:r w:rsidRPr="00B901ED">
              <w:rPr>
                <w:b/>
                <w:bCs/>
              </w:rPr>
              <w:lastRenderedPageBreak/>
              <w:t>Clause 12.6</w:t>
            </w:r>
          </w:p>
        </w:tc>
        <w:tc>
          <w:tcPr>
            <w:tcW w:w="361" w:type="dxa"/>
            <w:tcBorders>
              <w:top w:val="nil"/>
              <w:left w:val="nil"/>
              <w:bottom w:val="nil"/>
              <w:right w:val="nil"/>
            </w:tcBorders>
          </w:tcPr>
          <w:p w14:paraId="1DDE1E54" w14:textId="77777777" w:rsidR="00607BF5" w:rsidRPr="00B901ED" w:rsidRDefault="00607BF5" w:rsidP="00565FD7">
            <w:pPr>
              <w:pStyle w:val="ACSNormal"/>
            </w:pPr>
          </w:p>
        </w:tc>
        <w:tc>
          <w:tcPr>
            <w:tcW w:w="6957" w:type="dxa"/>
            <w:tcBorders>
              <w:top w:val="nil"/>
              <w:left w:val="nil"/>
              <w:bottom w:val="nil"/>
              <w:right w:val="nil"/>
            </w:tcBorders>
          </w:tcPr>
          <w:p w14:paraId="6D3E4079" w14:textId="77777777" w:rsidR="00607BF5" w:rsidRPr="00B901ED" w:rsidRDefault="00607BF5" w:rsidP="00565FD7">
            <w:pPr>
              <w:pStyle w:val="ACSNormal"/>
            </w:pPr>
            <w:r w:rsidRPr="00B901ED">
              <w:t>Add new clause 12.6</w:t>
            </w:r>
          </w:p>
          <w:p w14:paraId="083C587F" w14:textId="77777777" w:rsidR="00607BF5" w:rsidRPr="00B901ED" w:rsidRDefault="00607BF5" w:rsidP="00565FD7">
            <w:pPr>
              <w:pStyle w:val="ACSNormal"/>
            </w:pPr>
          </w:p>
          <w:p w14:paraId="0E1BC141" w14:textId="77777777" w:rsidR="00607BF5" w:rsidRPr="00B901ED" w:rsidRDefault="00607BF5" w:rsidP="00565FD7">
            <w:pPr>
              <w:pStyle w:val="ACSNormal"/>
            </w:pPr>
            <w:r w:rsidRPr="00B901ED">
              <w:t>“The applicable law includes any statute, subordinate legislation, enforceable European community right and any statutory guidance, directions, determinations, or codes of practice having the force of law together with any amendment or modification to it.”</w:t>
            </w:r>
          </w:p>
          <w:p w14:paraId="59D1882B" w14:textId="77777777" w:rsidR="00607BF5" w:rsidRPr="00B901ED" w:rsidRDefault="00607BF5" w:rsidP="00565FD7">
            <w:pPr>
              <w:pStyle w:val="ACSNormal"/>
            </w:pPr>
          </w:p>
        </w:tc>
      </w:tr>
      <w:tr w:rsidR="00607BF5" w:rsidRPr="00B901ED" w14:paraId="033416A3" w14:textId="77777777" w:rsidTr="00565FD7">
        <w:trPr>
          <w:cantSplit/>
        </w:trPr>
        <w:tc>
          <w:tcPr>
            <w:tcW w:w="1442" w:type="dxa"/>
            <w:tcBorders>
              <w:top w:val="nil"/>
              <w:left w:val="nil"/>
              <w:bottom w:val="nil"/>
              <w:right w:val="nil"/>
            </w:tcBorders>
          </w:tcPr>
          <w:p w14:paraId="7FB26A91" w14:textId="77777777" w:rsidR="00607BF5" w:rsidRPr="00B901ED" w:rsidRDefault="00607BF5" w:rsidP="00565FD7">
            <w:pPr>
              <w:pStyle w:val="ACSNormal"/>
              <w:jc w:val="right"/>
              <w:rPr>
                <w:b/>
                <w:bCs/>
              </w:rPr>
            </w:pPr>
            <w:r w:rsidRPr="00B901ED">
              <w:rPr>
                <w:b/>
                <w:bCs/>
              </w:rPr>
              <w:t>Clause 12.7</w:t>
            </w:r>
          </w:p>
        </w:tc>
        <w:tc>
          <w:tcPr>
            <w:tcW w:w="361" w:type="dxa"/>
            <w:tcBorders>
              <w:top w:val="nil"/>
              <w:left w:val="nil"/>
              <w:bottom w:val="nil"/>
              <w:right w:val="nil"/>
            </w:tcBorders>
          </w:tcPr>
          <w:p w14:paraId="7AAF3A07" w14:textId="77777777" w:rsidR="00607BF5" w:rsidRPr="00B901ED" w:rsidRDefault="00607BF5" w:rsidP="00565FD7">
            <w:pPr>
              <w:pStyle w:val="ACSNormal"/>
            </w:pPr>
          </w:p>
        </w:tc>
        <w:tc>
          <w:tcPr>
            <w:tcW w:w="6957" w:type="dxa"/>
            <w:tcBorders>
              <w:top w:val="nil"/>
              <w:left w:val="nil"/>
              <w:bottom w:val="nil"/>
              <w:right w:val="nil"/>
            </w:tcBorders>
          </w:tcPr>
          <w:p w14:paraId="2F521A67" w14:textId="77777777" w:rsidR="00607BF5" w:rsidRPr="00B901ED" w:rsidRDefault="00607BF5" w:rsidP="00565FD7">
            <w:pPr>
              <w:pStyle w:val="ACSNormal"/>
            </w:pPr>
            <w:r w:rsidRPr="00B901ED">
              <w:t>Add new clause 12.7</w:t>
            </w:r>
          </w:p>
          <w:p w14:paraId="7BCB9EA2" w14:textId="77777777" w:rsidR="00607BF5" w:rsidRPr="00B901ED" w:rsidRDefault="00607BF5" w:rsidP="00565FD7">
            <w:pPr>
              <w:pStyle w:val="ACSNormal"/>
            </w:pPr>
          </w:p>
          <w:p w14:paraId="4D91960D" w14:textId="77777777" w:rsidR="00607BF5" w:rsidRPr="00B901ED" w:rsidRDefault="00607BF5" w:rsidP="00565FD7">
            <w:pPr>
              <w:pStyle w:val="ACSNormal"/>
            </w:pPr>
            <w:r w:rsidRPr="00B901ED">
              <w:t>“If a Party</w:t>
            </w:r>
          </w:p>
          <w:p w14:paraId="65364B75" w14:textId="77777777" w:rsidR="00607BF5" w:rsidRPr="00B901ED" w:rsidRDefault="00607BF5" w:rsidP="00565FD7">
            <w:pPr>
              <w:pStyle w:val="ACSNormal"/>
            </w:pPr>
          </w:p>
          <w:p w14:paraId="6EF9C66E" w14:textId="77777777" w:rsidR="00607BF5" w:rsidRPr="00B901ED" w:rsidRDefault="00607BF5" w:rsidP="009800C4">
            <w:pPr>
              <w:pStyle w:val="ACSNormal"/>
              <w:numPr>
                <w:ilvl w:val="0"/>
                <w:numId w:val="16"/>
              </w:numPr>
            </w:pPr>
            <w:r w:rsidRPr="00B901ED">
              <w:t>fails to exercise or delays in exercising any right, power or remedy, this is not a waiver of that right, power or remedy, or</w:t>
            </w:r>
          </w:p>
          <w:p w14:paraId="7F3E5E9F" w14:textId="77777777" w:rsidR="00607BF5" w:rsidRPr="00B901ED" w:rsidRDefault="00607BF5" w:rsidP="009800C4">
            <w:pPr>
              <w:pStyle w:val="ACSNormal"/>
              <w:numPr>
                <w:ilvl w:val="0"/>
                <w:numId w:val="16"/>
              </w:numPr>
            </w:pPr>
            <w:r w:rsidRPr="00B901ED">
              <w:t>exercises or partially exercises a right, power or remedy, this does not prevent a further exercise of that right, power or remedy.”</w:t>
            </w:r>
          </w:p>
          <w:p w14:paraId="16C0F2EC" w14:textId="77777777" w:rsidR="00607BF5" w:rsidRPr="00B901ED" w:rsidRDefault="00607BF5" w:rsidP="00565FD7">
            <w:pPr>
              <w:pStyle w:val="ACSNormal"/>
            </w:pPr>
          </w:p>
        </w:tc>
      </w:tr>
      <w:tr w:rsidR="00607BF5" w:rsidRPr="00B901ED" w14:paraId="4418F503" w14:textId="77777777" w:rsidTr="00565FD7">
        <w:trPr>
          <w:cantSplit/>
        </w:trPr>
        <w:tc>
          <w:tcPr>
            <w:tcW w:w="1442" w:type="dxa"/>
            <w:tcBorders>
              <w:top w:val="nil"/>
              <w:left w:val="nil"/>
              <w:bottom w:val="nil"/>
              <w:right w:val="nil"/>
            </w:tcBorders>
          </w:tcPr>
          <w:p w14:paraId="005528F6" w14:textId="77777777" w:rsidR="00607BF5" w:rsidRDefault="00607BF5" w:rsidP="00565FD7">
            <w:pPr>
              <w:pStyle w:val="ACSNormal"/>
              <w:jc w:val="right"/>
              <w:rPr>
                <w:b/>
                <w:bCs/>
              </w:rPr>
            </w:pPr>
            <w:r w:rsidRPr="00B901ED">
              <w:rPr>
                <w:b/>
                <w:bCs/>
              </w:rPr>
              <w:t>Clause 12.8</w:t>
            </w:r>
          </w:p>
          <w:p w14:paraId="5E110C41" w14:textId="77777777" w:rsidR="00607BF5" w:rsidRDefault="00607BF5" w:rsidP="00565FD7">
            <w:pPr>
              <w:pStyle w:val="ACSNormal"/>
              <w:jc w:val="right"/>
              <w:rPr>
                <w:b/>
                <w:bCs/>
              </w:rPr>
            </w:pPr>
          </w:p>
          <w:p w14:paraId="4F1014DD" w14:textId="77777777" w:rsidR="00607BF5" w:rsidRDefault="00607BF5" w:rsidP="00565FD7">
            <w:pPr>
              <w:pStyle w:val="ACSNormal"/>
              <w:jc w:val="right"/>
              <w:rPr>
                <w:b/>
                <w:bCs/>
              </w:rPr>
            </w:pPr>
          </w:p>
          <w:p w14:paraId="36FD4A83" w14:textId="77777777" w:rsidR="00607BF5" w:rsidRDefault="00607BF5" w:rsidP="00565FD7">
            <w:pPr>
              <w:pStyle w:val="ACSNormal"/>
              <w:jc w:val="right"/>
              <w:rPr>
                <w:b/>
                <w:bCs/>
              </w:rPr>
            </w:pPr>
          </w:p>
          <w:p w14:paraId="2E205078" w14:textId="77777777" w:rsidR="00607BF5" w:rsidRDefault="00607BF5" w:rsidP="00565FD7">
            <w:pPr>
              <w:pStyle w:val="ACSNormal"/>
              <w:jc w:val="right"/>
              <w:rPr>
                <w:b/>
                <w:bCs/>
              </w:rPr>
            </w:pPr>
          </w:p>
          <w:p w14:paraId="28BBCD02" w14:textId="77777777" w:rsidR="00607BF5" w:rsidRPr="00B901ED" w:rsidRDefault="00607BF5" w:rsidP="00565FD7">
            <w:pPr>
              <w:pStyle w:val="ACSNormal"/>
              <w:jc w:val="right"/>
              <w:rPr>
                <w:b/>
                <w:bCs/>
              </w:rPr>
            </w:pPr>
          </w:p>
        </w:tc>
        <w:tc>
          <w:tcPr>
            <w:tcW w:w="361" w:type="dxa"/>
            <w:tcBorders>
              <w:top w:val="nil"/>
              <w:left w:val="nil"/>
              <w:bottom w:val="nil"/>
              <w:right w:val="nil"/>
            </w:tcBorders>
          </w:tcPr>
          <w:p w14:paraId="47B48F28" w14:textId="77777777" w:rsidR="00607BF5" w:rsidRPr="00B901ED" w:rsidRDefault="00607BF5" w:rsidP="00565FD7">
            <w:pPr>
              <w:pStyle w:val="ACSNormal"/>
            </w:pPr>
          </w:p>
        </w:tc>
        <w:tc>
          <w:tcPr>
            <w:tcW w:w="6957" w:type="dxa"/>
            <w:tcBorders>
              <w:top w:val="nil"/>
              <w:left w:val="nil"/>
              <w:bottom w:val="nil"/>
              <w:right w:val="nil"/>
            </w:tcBorders>
          </w:tcPr>
          <w:p w14:paraId="74E4CBAB" w14:textId="77777777" w:rsidR="00607BF5" w:rsidRPr="00B901ED" w:rsidRDefault="00607BF5" w:rsidP="00565FD7">
            <w:pPr>
              <w:pStyle w:val="ACSNormal"/>
            </w:pPr>
            <w:r w:rsidRPr="00B901ED">
              <w:t>Add new clause 12.8</w:t>
            </w:r>
          </w:p>
          <w:p w14:paraId="08664CAC" w14:textId="77777777" w:rsidR="00607BF5" w:rsidRPr="00B901ED" w:rsidRDefault="00607BF5" w:rsidP="00565FD7">
            <w:pPr>
              <w:pStyle w:val="ACSNormal"/>
            </w:pPr>
          </w:p>
          <w:p w14:paraId="57980506" w14:textId="77777777" w:rsidR="00607BF5" w:rsidRPr="00B901ED" w:rsidRDefault="00607BF5" w:rsidP="00565FD7">
            <w:pPr>
              <w:pStyle w:val="ACSNormal"/>
            </w:pPr>
            <w:r w:rsidRPr="00B901ED">
              <w:t>“Nothing in this contract</w:t>
            </w:r>
          </w:p>
          <w:p w14:paraId="7E05AD43" w14:textId="77777777" w:rsidR="00607BF5" w:rsidRPr="00B901ED" w:rsidRDefault="00607BF5" w:rsidP="00565FD7">
            <w:pPr>
              <w:pStyle w:val="ACSNormal"/>
            </w:pPr>
          </w:p>
          <w:p w14:paraId="3AD4EDBC" w14:textId="77777777" w:rsidR="00607BF5" w:rsidRPr="00B901ED" w:rsidRDefault="00607BF5" w:rsidP="00565FD7">
            <w:pPr>
              <w:pStyle w:val="ACSbullet25"/>
            </w:pPr>
            <w:r w:rsidRPr="00B901ED">
              <w:t xml:space="preserve">requires the </w:t>
            </w:r>
            <w:r w:rsidRPr="00B901ED">
              <w:rPr>
                <w:i/>
                <w:iCs/>
              </w:rPr>
              <w:t>Employer</w:t>
            </w:r>
            <w:r w:rsidRPr="00B901ED">
              <w:t xml:space="preserve"> to do anything that is inconsistent with his statutory duties or obligations as a local authority or</w:t>
            </w:r>
          </w:p>
          <w:p w14:paraId="15B10BA8" w14:textId="77777777" w:rsidR="00607BF5" w:rsidRPr="00B901ED" w:rsidRDefault="00607BF5" w:rsidP="001964E7">
            <w:pPr>
              <w:pStyle w:val="ACSbullet25"/>
            </w:pPr>
            <w:r w:rsidRPr="00B901ED">
              <w:t xml:space="preserve">fetters the </w:t>
            </w:r>
            <w:r w:rsidRPr="00B901ED">
              <w:rPr>
                <w:i/>
                <w:iCs/>
              </w:rPr>
              <w:t>Employer</w:t>
            </w:r>
            <w:r w:rsidRPr="00B901ED">
              <w:t xml:space="preserve"> in discharging his statutory functions.”</w:t>
            </w:r>
          </w:p>
        </w:tc>
      </w:tr>
      <w:tr w:rsidR="00607BF5" w:rsidRPr="00B901ED" w14:paraId="3F06C6BC" w14:textId="77777777" w:rsidTr="00565FD7">
        <w:trPr>
          <w:cantSplit/>
        </w:trPr>
        <w:tc>
          <w:tcPr>
            <w:tcW w:w="1442" w:type="dxa"/>
            <w:tcBorders>
              <w:top w:val="nil"/>
              <w:left w:val="nil"/>
              <w:bottom w:val="nil"/>
              <w:right w:val="nil"/>
            </w:tcBorders>
          </w:tcPr>
          <w:p w14:paraId="0C7C4AC9" w14:textId="77777777" w:rsidR="00607BF5" w:rsidRDefault="00607BF5" w:rsidP="00565FD7">
            <w:pPr>
              <w:pStyle w:val="ACSNormal"/>
              <w:jc w:val="right"/>
              <w:rPr>
                <w:b/>
                <w:bCs/>
              </w:rPr>
            </w:pPr>
          </w:p>
          <w:p w14:paraId="174DBA91" w14:textId="77777777" w:rsidR="001C76DE" w:rsidRDefault="001C76DE" w:rsidP="001C76DE">
            <w:pPr>
              <w:pStyle w:val="ACSNormal"/>
              <w:rPr>
                <w:b/>
                <w:bCs/>
              </w:rPr>
            </w:pPr>
            <w:r>
              <w:rPr>
                <w:b/>
                <w:bCs/>
              </w:rPr>
              <w:t>Clause 14.1</w:t>
            </w:r>
          </w:p>
          <w:p w14:paraId="1BFB1356" w14:textId="77777777" w:rsidR="001C76DE" w:rsidRDefault="001C76DE" w:rsidP="001C76DE">
            <w:pPr>
              <w:pStyle w:val="ACSNormal"/>
              <w:rPr>
                <w:b/>
                <w:bCs/>
              </w:rPr>
            </w:pPr>
          </w:p>
          <w:p w14:paraId="0A2188BC" w14:textId="77777777" w:rsidR="001C76DE" w:rsidRDefault="001C76DE" w:rsidP="001C76DE">
            <w:pPr>
              <w:pStyle w:val="ACSNormal"/>
              <w:rPr>
                <w:b/>
                <w:bCs/>
              </w:rPr>
            </w:pPr>
          </w:p>
          <w:p w14:paraId="43875A81" w14:textId="77777777" w:rsidR="001C76DE" w:rsidRDefault="001C76DE" w:rsidP="001C76DE">
            <w:pPr>
              <w:pStyle w:val="ACSNormal"/>
              <w:rPr>
                <w:b/>
                <w:bCs/>
              </w:rPr>
            </w:pPr>
          </w:p>
          <w:p w14:paraId="3AA7E845" w14:textId="77777777" w:rsidR="001C76DE" w:rsidRDefault="001C76DE" w:rsidP="001C76DE">
            <w:pPr>
              <w:pStyle w:val="ACSNormal"/>
              <w:rPr>
                <w:b/>
                <w:bCs/>
              </w:rPr>
            </w:pPr>
          </w:p>
          <w:p w14:paraId="56867E00" w14:textId="77777777" w:rsidR="001C76DE" w:rsidRDefault="001C76DE" w:rsidP="001C76DE">
            <w:pPr>
              <w:pStyle w:val="ACSNormal"/>
              <w:rPr>
                <w:b/>
                <w:bCs/>
              </w:rPr>
            </w:pPr>
          </w:p>
          <w:p w14:paraId="009CA52A" w14:textId="77777777" w:rsidR="001C76DE" w:rsidRDefault="001C76DE" w:rsidP="001C76DE">
            <w:pPr>
              <w:pStyle w:val="ACSNormal"/>
              <w:rPr>
                <w:b/>
                <w:bCs/>
              </w:rPr>
            </w:pPr>
          </w:p>
          <w:p w14:paraId="1478E399" w14:textId="77777777" w:rsidR="001C76DE" w:rsidRDefault="001C76DE" w:rsidP="001C76DE">
            <w:pPr>
              <w:pStyle w:val="ACSNormal"/>
              <w:rPr>
                <w:b/>
                <w:bCs/>
              </w:rPr>
            </w:pPr>
          </w:p>
          <w:p w14:paraId="7CC025EB" w14:textId="77777777" w:rsidR="001C76DE" w:rsidRDefault="001C76DE" w:rsidP="001C76DE">
            <w:pPr>
              <w:pStyle w:val="ACSNormal"/>
              <w:rPr>
                <w:b/>
                <w:bCs/>
              </w:rPr>
            </w:pPr>
          </w:p>
          <w:p w14:paraId="727B9CB2" w14:textId="77777777" w:rsidR="001C76DE" w:rsidRDefault="001C76DE" w:rsidP="001C76DE">
            <w:pPr>
              <w:pStyle w:val="ACSNormal"/>
              <w:rPr>
                <w:b/>
                <w:bCs/>
              </w:rPr>
            </w:pPr>
          </w:p>
          <w:p w14:paraId="0B37458A" w14:textId="77777777" w:rsidR="001C76DE" w:rsidRDefault="001C76DE" w:rsidP="001C76DE">
            <w:pPr>
              <w:pStyle w:val="ACSNormal"/>
              <w:rPr>
                <w:b/>
                <w:bCs/>
              </w:rPr>
            </w:pPr>
          </w:p>
          <w:p w14:paraId="62736FC2" w14:textId="77777777" w:rsidR="001C76DE" w:rsidRDefault="001C76DE" w:rsidP="001C76DE">
            <w:pPr>
              <w:pStyle w:val="ACSNormal"/>
              <w:rPr>
                <w:b/>
                <w:bCs/>
              </w:rPr>
            </w:pPr>
          </w:p>
          <w:p w14:paraId="01936143" w14:textId="77777777" w:rsidR="001C76DE" w:rsidRDefault="001C76DE" w:rsidP="001C76DE">
            <w:pPr>
              <w:pStyle w:val="ACSNormal"/>
              <w:rPr>
                <w:b/>
                <w:bCs/>
              </w:rPr>
            </w:pPr>
            <w:r>
              <w:rPr>
                <w:b/>
                <w:bCs/>
              </w:rPr>
              <w:t>Clause 15.1</w:t>
            </w:r>
          </w:p>
          <w:p w14:paraId="0E06FD84" w14:textId="77777777" w:rsidR="00F03B98" w:rsidRDefault="00F03B98" w:rsidP="001C76DE">
            <w:pPr>
              <w:pStyle w:val="ACSNormal"/>
              <w:rPr>
                <w:b/>
                <w:bCs/>
              </w:rPr>
            </w:pPr>
          </w:p>
          <w:p w14:paraId="3D3870F2" w14:textId="77777777" w:rsidR="00F03B98" w:rsidRDefault="00F03B98" w:rsidP="001C76DE">
            <w:pPr>
              <w:pStyle w:val="ACSNormal"/>
              <w:rPr>
                <w:b/>
                <w:bCs/>
              </w:rPr>
            </w:pPr>
          </w:p>
          <w:p w14:paraId="3951B78A" w14:textId="77777777" w:rsidR="00F03B98" w:rsidRDefault="00F03B98" w:rsidP="001C76DE">
            <w:pPr>
              <w:pStyle w:val="ACSNormal"/>
              <w:rPr>
                <w:b/>
                <w:bCs/>
              </w:rPr>
            </w:pPr>
          </w:p>
          <w:p w14:paraId="0EFAED2C" w14:textId="77777777" w:rsidR="00700F21" w:rsidRDefault="00700F21" w:rsidP="00F03B98">
            <w:pPr>
              <w:pStyle w:val="ACSNormal"/>
              <w:rPr>
                <w:b/>
                <w:bCs/>
              </w:rPr>
            </w:pPr>
          </w:p>
          <w:p w14:paraId="4B6961C3" w14:textId="77777777" w:rsidR="00700F21" w:rsidRDefault="00700F21" w:rsidP="00F03B98">
            <w:pPr>
              <w:pStyle w:val="ACSNormal"/>
              <w:rPr>
                <w:b/>
                <w:bCs/>
              </w:rPr>
            </w:pPr>
          </w:p>
          <w:p w14:paraId="24D85932" w14:textId="77777777" w:rsidR="00540DFB" w:rsidRDefault="00540DFB" w:rsidP="00F03B98">
            <w:pPr>
              <w:pStyle w:val="ACSNormal"/>
              <w:rPr>
                <w:b/>
                <w:bCs/>
              </w:rPr>
            </w:pPr>
          </w:p>
          <w:p w14:paraId="1AE2A776" w14:textId="77777777" w:rsidR="00540DFB" w:rsidRDefault="00540DFB" w:rsidP="00F03B98">
            <w:pPr>
              <w:pStyle w:val="ACSNormal"/>
              <w:rPr>
                <w:b/>
                <w:bCs/>
              </w:rPr>
            </w:pPr>
          </w:p>
          <w:p w14:paraId="043F1A9C" w14:textId="77777777" w:rsidR="00607BF5" w:rsidRPr="00B901ED" w:rsidRDefault="00607BF5" w:rsidP="00F03B98">
            <w:pPr>
              <w:pStyle w:val="ACSNormal"/>
              <w:rPr>
                <w:b/>
                <w:bCs/>
              </w:rPr>
            </w:pPr>
            <w:r w:rsidRPr="00B901ED">
              <w:rPr>
                <w:b/>
                <w:bCs/>
              </w:rPr>
              <w:t>Clause 21.2</w:t>
            </w:r>
          </w:p>
        </w:tc>
        <w:tc>
          <w:tcPr>
            <w:tcW w:w="361" w:type="dxa"/>
            <w:tcBorders>
              <w:top w:val="nil"/>
              <w:left w:val="nil"/>
              <w:bottom w:val="nil"/>
              <w:right w:val="nil"/>
            </w:tcBorders>
          </w:tcPr>
          <w:p w14:paraId="03EC83C1" w14:textId="77777777" w:rsidR="00607BF5" w:rsidRDefault="00607BF5" w:rsidP="00565FD7">
            <w:pPr>
              <w:pStyle w:val="ACSNormal"/>
            </w:pPr>
          </w:p>
          <w:p w14:paraId="2387359E" w14:textId="77777777" w:rsidR="001C76DE" w:rsidRDefault="001C76DE" w:rsidP="00565FD7">
            <w:pPr>
              <w:pStyle w:val="ACSNormal"/>
            </w:pPr>
          </w:p>
          <w:p w14:paraId="1520B236" w14:textId="77777777" w:rsidR="001C76DE" w:rsidRDefault="001C76DE" w:rsidP="00565FD7">
            <w:pPr>
              <w:pStyle w:val="ACSNormal"/>
            </w:pPr>
          </w:p>
          <w:p w14:paraId="226183DB" w14:textId="77777777" w:rsidR="001C76DE" w:rsidRDefault="001C76DE" w:rsidP="00565FD7">
            <w:pPr>
              <w:pStyle w:val="ACSNormal"/>
            </w:pPr>
          </w:p>
          <w:p w14:paraId="120C31EB" w14:textId="77777777" w:rsidR="001C76DE" w:rsidRDefault="001C76DE" w:rsidP="00565FD7">
            <w:pPr>
              <w:pStyle w:val="ACSNormal"/>
            </w:pPr>
          </w:p>
          <w:p w14:paraId="78E3B12D" w14:textId="77777777" w:rsidR="001C76DE" w:rsidRDefault="001C76DE" w:rsidP="00565FD7">
            <w:pPr>
              <w:pStyle w:val="ACSNormal"/>
            </w:pPr>
          </w:p>
          <w:p w14:paraId="5210FD03" w14:textId="77777777" w:rsidR="001C76DE" w:rsidRDefault="001C76DE" w:rsidP="00565FD7">
            <w:pPr>
              <w:pStyle w:val="ACSNormal"/>
            </w:pPr>
          </w:p>
          <w:p w14:paraId="70C74B0E" w14:textId="77777777" w:rsidR="001C76DE" w:rsidRDefault="001C76DE" w:rsidP="00565FD7">
            <w:pPr>
              <w:pStyle w:val="ACSNormal"/>
            </w:pPr>
          </w:p>
          <w:p w14:paraId="289758AA" w14:textId="77777777" w:rsidR="001C76DE" w:rsidRDefault="001C76DE" w:rsidP="00565FD7">
            <w:pPr>
              <w:pStyle w:val="ACSNormal"/>
            </w:pPr>
          </w:p>
          <w:p w14:paraId="51313FE8" w14:textId="77777777" w:rsidR="001C76DE" w:rsidRDefault="001C76DE" w:rsidP="00565FD7">
            <w:pPr>
              <w:pStyle w:val="ACSNormal"/>
            </w:pPr>
          </w:p>
          <w:p w14:paraId="696D926D" w14:textId="77777777" w:rsidR="001C76DE" w:rsidRPr="00B901ED" w:rsidRDefault="001C76DE" w:rsidP="00565FD7">
            <w:pPr>
              <w:pStyle w:val="ACSNormal"/>
            </w:pPr>
          </w:p>
        </w:tc>
        <w:tc>
          <w:tcPr>
            <w:tcW w:w="6957" w:type="dxa"/>
            <w:tcBorders>
              <w:top w:val="nil"/>
              <w:left w:val="nil"/>
              <w:bottom w:val="nil"/>
              <w:right w:val="nil"/>
            </w:tcBorders>
          </w:tcPr>
          <w:p w14:paraId="2B975610" w14:textId="77777777" w:rsidR="00607BF5" w:rsidRDefault="00607BF5" w:rsidP="00565FD7">
            <w:pPr>
              <w:pStyle w:val="ACSNormal"/>
            </w:pPr>
          </w:p>
          <w:p w14:paraId="67CD5DF4" w14:textId="77777777" w:rsidR="00607BF5" w:rsidRDefault="00607BF5" w:rsidP="00565FD7">
            <w:pPr>
              <w:pStyle w:val="ACSNormal"/>
            </w:pPr>
            <w:r w:rsidRPr="00DF13B6">
              <w:t>Delete clause 14.1 and replace as follows:</w:t>
            </w:r>
          </w:p>
          <w:p w14:paraId="4C9A580B" w14:textId="77777777" w:rsidR="00607BF5" w:rsidRDefault="00607BF5" w:rsidP="00565FD7">
            <w:pPr>
              <w:pStyle w:val="ACSNormal"/>
            </w:pPr>
          </w:p>
          <w:p w14:paraId="5830883E" w14:textId="77777777" w:rsidR="00607BF5" w:rsidRDefault="001C76DE" w:rsidP="00565FD7">
            <w:pPr>
              <w:pStyle w:val="ACSNormal"/>
            </w:pPr>
            <w:r>
              <w:t>“</w:t>
            </w:r>
            <w:r w:rsidR="00607BF5">
              <w:t>The Parties agree that neither:</w:t>
            </w:r>
          </w:p>
          <w:p w14:paraId="58E7A217" w14:textId="77777777" w:rsidR="00607BF5" w:rsidRDefault="00607BF5" w:rsidP="009800C4">
            <w:pPr>
              <w:pStyle w:val="ACSNormal"/>
              <w:numPr>
                <w:ilvl w:val="0"/>
                <w:numId w:val="30"/>
              </w:numPr>
            </w:pPr>
            <w:r>
              <w:t xml:space="preserve">any communication from the </w:t>
            </w:r>
            <w:r w:rsidRPr="001C76DE">
              <w:rPr>
                <w:i/>
              </w:rPr>
              <w:t>Employer</w:t>
            </w:r>
            <w:r>
              <w:t xml:space="preserve">; </w:t>
            </w:r>
          </w:p>
          <w:p w14:paraId="494237F4" w14:textId="77777777" w:rsidR="00607BF5" w:rsidRDefault="00607BF5" w:rsidP="009800C4">
            <w:pPr>
              <w:pStyle w:val="ACSNormal"/>
              <w:numPr>
                <w:ilvl w:val="0"/>
                <w:numId w:val="30"/>
              </w:numPr>
            </w:pPr>
            <w:r>
              <w:t xml:space="preserve">any acceptance by the </w:t>
            </w:r>
            <w:r w:rsidRPr="001C76DE">
              <w:rPr>
                <w:i/>
              </w:rPr>
              <w:t>Employer</w:t>
            </w:r>
            <w:r>
              <w:t xml:space="preserve"> of a communication from the</w:t>
            </w:r>
          </w:p>
          <w:p w14:paraId="0C695F30" w14:textId="77777777" w:rsidR="00607BF5" w:rsidRDefault="00607BF5" w:rsidP="001C76DE">
            <w:pPr>
              <w:pStyle w:val="ACSNormal"/>
              <w:ind w:left="750"/>
            </w:pPr>
            <w:r w:rsidRPr="001C76DE">
              <w:rPr>
                <w:i/>
              </w:rPr>
              <w:t>Consultant</w:t>
            </w:r>
            <w:r>
              <w:t>; nor</w:t>
            </w:r>
          </w:p>
          <w:p w14:paraId="41757C38" w14:textId="77777777" w:rsidR="00607BF5" w:rsidRDefault="00607BF5" w:rsidP="009800C4">
            <w:pPr>
              <w:pStyle w:val="ACSNormal"/>
              <w:numPr>
                <w:ilvl w:val="0"/>
                <w:numId w:val="31"/>
              </w:numPr>
            </w:pPr>
            <w:r>
              <w:t xml:space="preserve">any inspection, test or acceptance by the </w:t>
            </w:r>
            <w:r w:rsidRPr="001C76DE">
              <w:rPr>
                <w:i/>
              </w:rPr>
              <w:t>Employer</w:t>
            </w:r>
            <w:r w:rsidR="001C76DE">
              <w:t>,</w:t>
            </w:r>
          </w:p>
          <w:p w14:paraId="532B4AA2" w14:textId="77777777" w:rsidR="001C76DE" w:rsidRDefault="001C76DE" w:rsidP="001C76DE">
            <w:pPr>
              <w:pStyle w:val="ACSNormal"/>
              <w:ind w:left="720"/>
            </w:pPr>
          </w:p>
          <w:p w14:paraId="3EDAFDF8" w14:textId="77777777" w:rsidR="00607BF5" w:rsidRDefault="00607BF5" w:rsidP="00565FD7">
            <w:pPr>
              <w:pStyle w:val="ACSNormal"/>
            </w:pPr>
            <w:r>
              <w:t xml:space="preserve">changes the </w:t>
            </w:r>
            <w:r w:rsidRPr="001C76DE">
              <w:rPr>
                <w:i/>
              </w:rPr>
              <w:t>Consultant</w:t>
            </w:r>
            <w:r>
              <w:t>’s obligations under this contract (including</w:t>
            </w:r>
            <w:r w:rsidR="001C76DE">
              <w:t xml:space="preserve"> </w:t>
            </w:r>
            <w:r>
              <w:t xml:space="preserve">the </w:t>
            </w:r>
            <w:r w:rsidRPr="001C76DE">
              <w:rPr>
                <w:i/>
              </w:rPr>
              <w:t>Consultant</w:t>
            </w:r>
            <w:r>
              <w:t>’s responsibility to Provide the Services, and its</w:t>
            </w:r>
            <w:r w:rsidR="001C76DE">
              <w:t xml:space="preserve"> </w:t>
            </w:r>
            <w:r>
              <w:t>liability for Defects and its design).”</w:t>
            </w:r>
          </w:p>
          <w:p w14:paraId="724DFA1E" w14:textId="77777777" w:rsidR="00607BF5" w:rsidRDefault="00607BF5" w:rsidP="00565FD7">
            <w:pPr>
              <w:pStyle w:val="ACSNormal"/>
            </w:pPr>
          </w:p>
          <w:p w14:paraId="348147BC" w14:textId="77777777" w:rsidR="00607BF5" w:rsidRDefault="00607BF5" w:rsidP="00565FD7">
            <w:pPr>
              <w:pStyle w:val="ACSNormal"/>
            </w:pPr>
            <w:r>
              <w:t>Add the following bullet point after the first bullet point in clause 15.1</w:t>
            </w:r>
            <w:r w:rsidR="001C76DE">
              <w:t>:</w:t>
            </w:r>
          </w:p>
          <w:p w14:paraId="5EA9D448" w14:textId="77777777" w:rsidR="00607BF5" w:rsidRDefault="00607BF5" w:rsidP="00565FD7">
            <w:pPr>
              <w:pStyle w:val="ACSNormal"/>
            </w:pPr>
          </w:p>
          <w:p w14:paraId="3441B7F5" w14:textId="77777777" w:rsidR="00607BF5" w:rsidRDefault="001C76DE" w:rsidP="009800C4">
            <w:pPr>
              <w:pStyle w:val="ACSNormal"/>
              <w:numPr>
                <w:ilvl w:val="0"/>
                <w:numId w:val="31"/>
              </w:numPr>
            </w:pPr>
            <w:r>
              <w:t>“</w:t>
            </w:r>
            <w:r w:rsidR="00607BF5" w:rsidRPr="00DF13B6">
              <w:t xml:space="preserve">increase the overall cost of the </w:t>
            </w:r>
            <w:r>
              <w:t>p</w:t>
            </w:r>
            <w:r w:rsidR="00607BF5" w:rsidRPr="00DF13B6">
              <w:t>roject</w:t>
            </w:r>
            <w:r>
              <w:t>,”</w:t>
            </w:r>
          </w:p>
          <w:p w14:paraId="583AF7C3" w14:textId="77777777" w:rsidR="00700F21" w:rsidRDefault="00700F21" w:rsidP="00700F21">
            <w:pPr>
              <w:pStyle w:val="ACSNormal"/>
            </w:pPr>
          </w:p>
          <w:p w14:paraId="693FD1CC" w14:textId="77777777" w:rsidR="00700F21" w:rsidRDefault="00700F21" w:rsidP="00700F21">
            <w:pPr>
              <w:pStyle w:val="ACSNormal"/>
            </w:pPr>
            <w:r>
              <w:t xml:space="preserve">At the end of the </w:t>
            </w:r>
            <w:r w:rsidR="00540DFB">
              <w:t xml:space="preserve">clause insert “The </w:t>
            </w:r>
            <w:r w:rsidR="00540DFB" w:rsidRPr="00540DFB">
              <w:rPr>
                <w:i/>
              </w:rPr>
              <w:t>Consultant</w:t>
            </w:r>
            <w:r w:rsidR="00540DFB">
              <w:t xml:space="preserve"> uses all reasonable endeavours to mitigate the effects of any delay in the performance of its obligations”.</w:t>
            </w:r>
          </w:p>
          <w:p w14:paraId="506076C5" w14:textId="77777777" w:rsidR="00607BF5" w:rsidRDefault="00607BF5" w:rsidP="00565FD7">
            <w:pPr>
              <w:pStyle w:val="ACSNormal"/>
            </w:pPr>
          </w:p>
          <w:p w14:paraId="1FB9407B" w14:textId="77777777" w:rsidR="00607BF5" w:rsidRPr="00B901ED" w:rsidRDefault="00607BF5" w:rsidP="00565FD7">
            <w:pPr>
              <w:pStyle w:val="ACSNormal"/>
            </w:pPr>
            <w:r w:rsidRPr="00B901ED">
              <w:t>Delete the existing clause 21.2 and insert the following wording</w:t>
            </w:r>
          </w:p>
          <w:p w14:paraId="20EB6B27" w14:textId="77777777" w:rsidR="00607BF5" w:rsidRPr="00B901ED" w:rsidRDefault="00607BF5" w:rsidP="00565FD7">
            <w:pPr>
              <w:pStyle w:val="ACSNormal"/>
            </w:pPr>
          </w:p>
          <w:p w14:paraId="027A810D" w14:textId="77777777" w:rsidR="00607BF5" w:rsidRPr="00B901ED" w:rsidRDefault="00607BF5" w:rsidP="00565FD7">
            <w:pPr>
              <w:pStyle w:val="ACSNormal"/>
            </w:pPr>
            <w:r w:rsidRPr="00B901ED">
              <w:t xml:space="preserve">“The </w:t>
            </w:r>
            <w:r w:rsidRPr="00B901ED">
              <w:rPr>
                <w:i/>
              </w:rPr>
              <w:t xml:space="preserve">Consultant </w:t>
            </w:r>
            <w:r w:rsidRPr="00B901ED">
              <w:t>agrees to exercise all the reasonable skill, care and diligence to be expected of a properly qualified, experienced and competen</w:t>
            </w:r>
            <w:r>
              <w:t>t professional undertaking Services similar to the S</w:t>
            </w:r>
            <w:r w:rsidRPr="00B901ED">
              <w:t>ervices in relation to projects of a similar scale and character to the development.”</w:t>
            </w:r>
          </w:p>
          <w:p w14:paraId="30B586F2" w14:textId="77777777" w:rsidR="00607BF5" w:rsidRPr="00B901ED" w:rsidRDefault="00607BF5" w:rsidP="00565FD7">
            <w:pPr>
              <w:pStyle w:val="ACSNormal"/>
            </w:pPr>
          </w:p>
        </w:tc>
      </w:tr>
      <w:tr w:rsidR="00607BF5" w:rsidRPr="00B901ED" w14:paraId="7BA8DBB6" w14:textId="77777777" w:rsidTr="00565FD7">
        <w:trPr>
          <w:cantSplit/>
        </w:trPr>
        <w:tc>
          <w:tcPr>
            <w:tcW w:w="1442" w:type="dxa"/>
            <w:tcBorders>
              <w:top w:val="nil"/>
              <w:left w:val="nil"/>
              <w:bottom w:val="nil"/>
              <w:right w:val="nil"/>
            </w:tcBorders>
          </w:tcPr>
          <w:p w14:paraId="0202FC75" w14:textId="77777777" w:rsidR="00607BF5" w:rsidRPr="00B901ED" w:rsidRDefault="00607BF5" w:rsidP="00565FD7">
            <w:pPr>
              <w:pStyle w:val="ACSNormal"/>
              <w:jc w:val="right"/>
              <w:rPr>
                <w:b/>
                <w:bCs/>
              </w:rPr>
            </w:pPr>
            <w:r w:rsidRPr="00B901ED">
              <w:rPr>
                <w:b/>
                <w:bCs/>
              </w:rPr>
              <w:lastRenderedPageBreak/>
              <w:t>Clause 21.4</w:t>
            </w:r>
          </w:p>
        </w:tc>
        <w:tc>
          <w:tcPr>
            <w:tcW w:w="361" w:type="dxa"/>
            <w:tcBorders>
              <w:top w:val="nil"/>
              <w:left w:val="nil"/>
              <w:bottom w:val="nil"/>
              <w:right w:val="nil"/>
            </w:tcBorders>
          </w:tcPr>
          <w:p w14:paraId="479BC608" w14:textId="77777777" w:rsidR="00607BF5" w:rsidRPr="00B901ED" w:rsidRDefault="00607BF5" w:rsidP="00565FD7">
            <w:pPr>
              <w:pStyle w:val="ACSNormal"/>
            </w:pPr>
          </w:p>
        </w:tc>
        <w:tc>
          <w:tcPr>
            <w:tcW w:w="6957" w:type="dxa"/>
            <w:tcBorders>
              <w:top w:val="nil"/>
              <w:left w:val="nil"/>
              <w:bottom w:val="nil"/>
              <w:right w:val="nil"/>
            </w:tcBorders>
          </w:tcPr>
          <w:p w14:paraId="3E08FD38" w14:textId="77777777" w:rsidR="00607BF5" w:rsidRPr="00B901ED" w:rsidRDefault="00607BF5" w:rsidP="00565FD7">
            <w:pPr>
              <w:pStyle w:val="ACSNormal"/>
            </w:pPr>
            <w:r w:rsidRPr="00B901ED">
              <w:t>Insert a new clause 21.4</w:t>
            </w:r>
          </w:p>
          <w:p w14:paraId="79E735CA" w14:textId="77777777" w:rsidR="00607BF5" w:rsidRPr="00B901ED" w:rsidRDefault="00607BF5" w:rsidP="00565FD7">
            <w:pPr>
              <w:pStyle w:val="ACSNormal"/>
            </w:pPr>
          </w:p>
          <w:p w14:paraId="36078E87" w14:textId="77777777" w:rsidR="00607BF5" w:rsidRPr="00B901ED" w:rsidRDefault="00607BF5" w:rsidP="00565FD7">
            <w:pPr>
              <w:pStyle w:val="ACSNormal"/>
            </w:pPr>
            <w:r w:rsidRPr="00B901ED">
              <w:t xml:space="preserve">“The </w:t>
            </w:r>
            <w:r w:rsidRPr="00B901ED">
              <w:rPr>
                <w:i/>
              </w:rPr>
              <w:t>Consultant</w:t>
            </w:r>
            <w:r w:rsidRPr="00B901ED">
              <w:t xml:space="preserve"> </w:t>
            </w:r>
            <w:r w:rsidR="00517966">
              <w:t>e</w:t>
            </w:r>
            <w:r w:rsidRPr="00B901ED">
              <w:t>xercise</w:t>
            </w:r>
            <w:r w:rsidR="00517966">
              <w:t>s</w:t>
            </w:r>
            <w:r w:rsidRPr="00B901ED">
              <w:t xml:space="preserve"> the degree of skill, care and diligence set out in clause 21.2 not to specify any products or materials for use in the development (to the extent that the </w:t>
            </w:r>
            <w:r w:rsidRPr="00B901ED">
              <w:rPr>
                <w:i/>
              </w:rPr>
              <w:t>Consultant</w:t>
            </w:r>
            <w:r w:rsidRPr="00B901ED">
              <w:t xml:space="preserve"> specifies any products or materials) which:</w:t>
            </w:r>
          </w:p>
          <w:p w14:paraId="5AF3AC87" w14:textId="77777777" w:rsidR="00607BF5" w:rsidRPr="00B901ED" w:rsidRDefault="00607BF5" w:rsidP="00565FD7">
            <w:pPr>
              <w:pStyle w:val="ACSNormal"/>
            </w:pPr>
          </w:p>
          <w:p w14:paraId="512EAEED" w14:textId="77777777" w:rsidR="00607BF5" w:rsidRPr="00B901ED" w:rsidRDefault="00607BF5" w:rsidP="00565FD7">
            <w:pPr>
              <w:pStyle w:val="ACSbullet25"/>
            </w:pPr>
            <w:r w:rsidRPr="00B901ED">
              <w:t>are not in accordance with the version of the publication Good Practice in the Selection of Construction Materials published by the British Council for Offices in force at the time of their specification;</w:t>
            </w:r>
          </w:p>
          <w:p w14:paraId="06F9ABEB" w14:textId="77777777" w:rsidR="00607BF5" w:rsidRPr="00B901ED" w:rsidRDefault="00607BF5" w:rsidP="00565FD7">
            <w:pPr>
              <w:pStyle w:val="ACSbullet25"/>
            </w:pPr>
            <w:r w:rsidRPr="00B901ED">
              <w:t xml:space="preserve">do not conform with European or British Standards or Codes of Practice or good building practice; or </w:t>
            </w:r>
          </w:p>
          <w:p w14:paraId="3345067A" w14:textId="77777777" w:rsidR="00607BF5" w:rsidRPr="00B901ED" w:rsidRDefault="00607BF5" w:rsidP="00565FD7">
            <w:pPr>
              <w:pStyle w:val="ACSbullet25"/>
            </w:pPr>
            <w:r w:rsidRPr="00B901ED">
              <w:t>are generally known to be deleterious to health and safety and/or to the durability of buildings or structures in the particular circumstances in w</w:t>
            </w:r>
            <w:r>
              <w:t>hich they are used.”</w:t>
            </w:r>
          </w:p>
          <w:p w14:paraId="7A164152" w14:textId="77777777" w:rsidR="00F03B98" w:rsidRDefault="00F03B98" w:rsidP="00565FD7">
            <w:pPr>
              <w:pStyle w:val="ACSNormal"/>
            </w:pPr>
          </w:p>
          <w:p w14:paraId="42D4E02C" w14:textId="77777777" w:rsidR="00607BF5" w:rsidRPr="00B901ED" w:rsidRDefault="00607BF5" w:rsidP="00170B39">
            <w:pPr>
              <w:pStyle w:val="ACSNormal"/>
            </w:pPr>
            <w:r>
              <w:t xml:space="preserve">The </w:t>
            </w:r>
            <w:r w:rsidRPr="00F03B98">
              <w:rPr>
                <w:i/>
              </w:rPr>
              <w:t>Consultant</w:t>
            </w:r>
            <w:r>
              <w:t xml:space="preserve"> inform</w:t>
            </w:r>
            <w:r w:rsidR="00D02E18">
              <w:t>s</w:t>
            </w:r>
            <w:r>
              <w:t xml:space="preserve"> the </w:t>
            </w:r>
            <w:r w:rsidRPr="00F03B98">
              <w:rPr>
                <w:i/>
              </w:rPr>
              <w:t>Employer</w:t>
            </w:r>
            <w:r>
              <w:t xml:space="preserve"> immediately if the</w:t>
            </w:r>
            <w:r w:rsidR="00F03B98">
              <w:t xml:space="preserve"> </w:t>
            </w:r>
            <w:r w:rsidRPr="00F03B98">
              <w:rPr>
                <w:i/>
              </w:rPr>
              <w:t>Consultant</w:t>
            </w:r>
            <w:r>
              <w:t xml:space="preserve"> becomes aware whilst performing the services that any of</w:t>
            </w:r>
            <w:r w:rsidR="00F03B98">
              <w:t xml:space="preserve"> </w:t>
            </w:r>
            <w:r>
              <w:t>the items referred to in this clause have been specified for use or</w:t>
            </w:r>
            <w:r w:rsidR="00F03B98">
              <w:t xml:space="preserve"> </w:t>
            </w:r>
            <w:r>
              <w:t>used</w:t>
            </w:r>
            <w:r w:rsidR="00170B39">
              <w:t>.</w:t>
            </w:r>
            <w:r>
              <w:t>”</w:t>
            </w:r>
          </w:p>
        </w:tc>
      </w:tr>
      <w:tr w:rsidR="00607BF5" w:rsidRPr="00B901ED" w14:paraId="6B3DDC28" w14:textId="77777777" w:rsidTr="00565FD7">
        <w:trPr>
          <w:cantSplit/>
        </w:trPr>
        <w:tc>
          <w:tcPr>
            <w:tcW w:w="1442" w:type="dxa"/>
            <w:tcBorders>
              <w:top w:val="nil"/>
              <w:left w:val="nil"/>
              <w:bottom w:val="nil"/>
              <w:right w:val="nil"/>
            </w:tcBorders>
          </w:tcPr>
          <w:p w14:paraId="1801CC42" w14:textId="77777777" w:rsidR="00607BF5" w:rsidRDefault="00607BF5" w:rsidP="00565FD7">
            <w:pPr>
              <w:pStyle w:val="ACSNormal"/>
              <w:jc w:val="right"/>
              <w:rPr>
                <w:b/>
                <w:bCs/>
              </w:rPr>
            </w:pPr>
          </w:p>
          <w:p w14:paraId="1805AC1D" w14:textId="77777777" w:rsidR="00607BF5" w:rsidRDefault="00F03B98" w:rsidP="00565FD7">
            <w:pPr>
              <w:pStyle w:val="ACSNormal"/>
              <w:jc w:val="right"/>
              <w:rPr>
                <w:b/>
                <w:bCs/>
              </w:rPr>
            </w:pPr>
            <w:r>
              <w:rPr>
                <w:b/>
                <w:bCs/>
              </w:rPr>
              <w:t>Clause 22.1</w:t>
            </w:r>
          </w:p>
          <w:p w14:paraId="2CA8877D" w14:textId="77777777" w:rsidR="00F03B98" w:rsidRDefault="00F03B98" w:rsidP="00565FD7">
            <w:pPr>
              <w:pStyle w:val="ACSNormal"/>
              <w:jc w:val="right"/>
              <w:rPr>
                <w:b/>
                <w:bCs/>
              </w:rPr>
            </w:pPr>
          </w:p>
          <w:p w14:paraId="58628DAA" w14:textId="77777777" w:rsidR="00F03B98" w:rsidRDefault="00F03B98" w:rsidP="00565FD7">
            <w:pPr>
              <w:pStyle w:val="ACSNormal"/>
              <w:jc w:val="right"/>
              <w:rPr>
                <w:b/>
                <w:bCs/>
              </w:rPr>
            </w:pPr>
          </w:p>
          <w:p w14:paraId="57E1A8FE" w14:textId="77777777" w:rsidR="00F03B98" w:rsidRDefault="00F03B98" w:rsidP="00565FD7">
            <w:pPr>
              <w:pStyle w:val="ACSNormal"/>
              <w:jc w:val="right"/>
              <w:rPr>
                <w:b/>
                <w:bCs/>
              </w:rPr>
            </w:pPr>
          </w:p>
          <w:p w14:paraId="071D0A3E" w14:textId="77777777" w:rsidR="00F03B98" w:rsidRDefault="00F03B98" w:rsidP="00565FD7">
            <w:pPr>
              <w:pStyle w:val="ACSNormal"/>
              <w:jc w:val="right"/>
              <w:rPr>
                <w:b/>
                <w:bCs/>
              </w:rPr>
            </w:pPr>
          </w:p>
          <w:p w14:paraId="001EAA91" w14:textId="77777777" w:rsidR="00F03B98" w:rsidRDefault="00F03B98" w:rsidP="00565FD7">
            <w:pPr>
              <w:pStyle w:val="ACSNormal"/>
              <w:jc w:val="right"/>
              <w:rPr>
                <w:b/>
                <w:bCs/>
              </w:rPr>
            </w:pPr>
            <w:r>
              <w:rPr>
                <w:b/>
                <w:bCs/>
              </w:rPr>
              <w:t>Clause 22.2</w:t>
            </w:r>
          </w:p>
          <w:p w14:paraId="33823F70" w14:textId="77777777" w:rsidR="00F03B98" w:rsidRDefault="00F03B98" w:rsidP="00565FD7">
            <w:pPr>
              <w:pStyle w:val="ACSNormal"/>
              <w:jc w:val="right"/>
              <w:rPr>
                <w:b/>
                <w:bCs/>
              </w:rPr>
            </w:pPr>
          </w:p>
          <w:p w14:paraId="26C87F76" w14:textId="77777777" w:rsidR="00F03B98" w:rsidRDefault="00F03B98" w:rsidP="00565FD7">
            <w:pPr>
              <w:pStyle w:val="ACSNormal"/>
              <w:jc w:val="right"/>
              <w:rPr>
                <w:b/>
                <w:bCs/>
              </w:rPr>
            </w:pPr>
          </w:p>
          <w:p w14:paraId="74CE9693" w14:textId="77777777" w:rsidR="00F03B98" w:rsidRDefault="00F03B98" w:rsidP="00565FD7">
            <w:pPr>
              <w:pStyle w:val="ACSNormal"/>
              <w:jc w:val="right"/>
              <w:rPr>
                <w:b/>
                <w:bCs/>
              </w:rPr>
            </w:pPr>
          </w:p>
          <w:p w14:paraId="347374E6" w14:textId="77777777" w:rsidR="00F03B98" w:rsidRDefault="00F03B98" w:rsidP="00565FD7">
            <w:pPr>
              <w:pStyle w:val="ACSNormal"/>
              <w:jc w:val="right"/>
              <w:rPr>
                <w:b/>
                <w:bCs/>
              </w:rPr>
            </w:pPr>
            <w:r>
              <w:rPr>
                <w:b/>
                <w:bCs/>
              </w:rPr>
              <w:t>Clause 24.2</w:t>
            </w:r>
          </w:p>
          <w:p w14:paraId="4C5859D2" w14:textId="77777777" w:rsidR="00607BF5" w:rsidRDefault="00607BF5" w:rsidP="00565FD7">
            <w:pPr>
              <w:pStyle w:val="ACSNormal"/>
              <w:jc w:val="right"/>
              <w:rPr>
                <w:b/>
                <w:bCs/>
              </w:rPr>
            </w:pPr>
          </w:p>
          <w:p w14:paraId="747AA4F4" w14:textId="77777777" w:rsidR="00607BF5" w:rsidRDefault="00607BF5" w:rsidP="00565FD7">
            <w:pPr>
              <w:pStyle w:val="ACSNormal"/>
              <w:jc w:val="right"/>
              <w:rPr>
                <w:b/>
                <w:bCs/>
              </w:rPr>
            </w:pPr>
          </w:p>
          <w:p w14:paraId="2017126A" w14:textId="77777777" w:rsidR="00F03B98" w:rsidRDefault="00F03B98" w:rsidP="00565FD7">
            <w:pPr>
              <w:pStyle w:val="ACSNormal"/>
              <w:jc w:val="right"/>
              <w:rPr>
                <w:b/>
                <w:bCs/>
              </w:rPr>
            </w:pPr>
          </w:p>
          <w:p w14:paraId="302A2408" w14:textId="77777777" w:rsidR="00F03B98" w:rsidRDefault="00F03B98" w:rsidP="00565FD7">
            <w:pPr>
              <w:pStyle w:val="ACSNormal"/>
              <w:jc w:val="right"/>
              <w:rPr>
                <w:b/>
                <w:bCs/>
              </w:rPr>
            </w:pPr>
          </w:p>
          <w:p w14:paraId="5BB5113C" w14:textId="77777777" w:rsidR="00F03B98" w:rsidRDefault="00F03B98" w:rsidP="00565FD7">
            <w:pPr>
              <w:pStyle w:val="ACSNormal"/>
              <w:jc w:val="right"/>
              <w:rPr>
                <w:b/>
                <w:bCs/>
              </w:rPr>
            </w:pPr>
          </w:p>
          <w:p w14:paraId="4C630BD4" w14:textId="77777777" w:rsidR="00F03B98" w:rsidRDefault="00F03B98" w:rsidP="00565FD7">
            <w:pPr>
              <w:pStyle w:val="ACSNormal"/>
              <w:jc w:val="right"/>
              <w:rPr>
                <w:b/>
                <w:bCs/>
              </w:rPr>
            </w:pPr>
          </w:p>
          <w:p w14:paraId="0EC9A67A" w14:textId="77777777" w:rsidR="00F03B98" w:rsidRDefault="00F03B98" w:rsidP="00565FD7">
            <w:pPr>
              <w:pStyle w:val="ACSNormal"/>
              <w:jc w:val="right"/>
              <w:rPr>
                <w:b/>
                <w:bCs/>
              </w:rPr>
            </w:pPr>
          </w:p>
          <w:p w14:paraId="69043D5B" w14:textId="77777777" w:rsidR="00F03B98" w:rsidRDefault="00F03B98" w:rsidP="00565FD7">
            <w:pPr>
              <w:pStyle w:val="ACSNormal"/>
              <w:jc w:val="right"/>
              <w:rPr>
                <w:b/>
                <w:bCs/>
              </w:rPr>
            </w:pPr>
          </w:p>
          <w:p w14:paraId="62B2BE3F" w14:textId="77777777" w:rsidR="00F03B98" w:rsidRDefault="00F03B98" w:rsidP="00565FD7">
            <w:pPr>
              <w:pStyle w:val="ACSNormal"/>
              <w:jc w:val="right"/>
              <w:rPr>
                <w:b/>
                <w:bCs/>
              </w:rPr>
            </w:pPr>
          </w:p>
          <w:p w14:paraId="7E397031" w14:textId="77777777" w:rsidR="00F03B98" w:rsidRDefault="00F03B98" w:rsidP="00565FD7">
            <w:pPr>
              <w:pStyle w:val="ACSNormal"/>
              <w:jc w:val="right"/>
              <w:rPr>
                <w:b/>
                <w:bCs/>
              </w:rPr>
            </w:pPr>
          </w:p>
          <w:p w14:paraId="7C920AEC" w14:textId="77777777" w:rsidR="00F03B98" w:rsidRDefault="00F03B98" w:rsidP="00565FD7">
            <w:pPr>
              <w:pStyle w:val="ACSNormal"/>
              <w:jc w:val="right"/>
              <w:rPr>
                <w:b/>
                <w:bCs/>
              </w:rPr>
            </w:pPr>
          </w:p>
          <w:p w14:paraId="09B9FAFF" w14:textId="77777777" w:rsidR="00F03B98" w:rsidRDefault="00F03B98" w:rsidP="00565FD7">
            <w:pPr>
              <w:pStyle w:val="ACSNormal"/>
              <w:jc w:val="right"/>
              <w:rPr>
                <w:b/>
                <w:bCs/>
              </w:rPr>
            </w:pPr>
          </w:p>
          <w:p w14:paraId="3EDEB478" w14:textId="77777777" w:rsidR="00F03B98" w:rsidRDefault="00F03B98" w:rsidP="00565FD7">
            <w:pPr>
              <w:pStyle w:val="ACSNormal"/>
              <w:jc w:val="right"/>
              <w:rPr>
                <w:b/>
                <w:bCs/>
              </w:rPr>
            </w:pPr>
          </w:p>
          <w:p w14:paraId="00BE4367" w14:textId="77777777" w:rsidR="00F03B98" w:rsidRDefault="00F03B98" w:rsidP="00565FD7">
            <w:pPr>
              <w:pStyle w:val="ACSNormal"/>
              <w:jc w:val="right"/>
              <w:rPr>
                <w:b/>
                <w:bCs/>
              </w:rPr>
            </w:pPr>
          </w:p>
          <w:p w14:paraId="1E2C77CC" w14:textId="77777777" w:rsidR="00607BF5" w:rsidRPr="00B901ED" w:rsidRDefault="00607BF5" w:rsidP="00565FD7">
            <w:pPr>
              <w:pStyle w:val="ACSNormal"/>
              <w:jc w:val="right"/>
              <w:rPr>
                <w:b/>
                <w:bCs/>
              </w:rPr>
            </w:pPr>
            <w:r w:rsidRPr="00B901ED">
              <w:rPr>
                <w:b/>
                <w:bCs/>
              </w:rPr>
              <w:t>Clause 24.3</w:t>
            </w:r>
          </w:p>
        </w:tc>
        <w:tc>
          <w:tcPr>
            <w:tcW w:w="361" w:type="dxa"/>
            <w:tcBorders>
              <w:top w:val="nil"/>
              <w:left w:val="nil"/>
              <w:bottom w:val="nil"/>
              <w:right w:val="nil"/>
            </w:tcBorders>
          </w:tcPr>
          <w:p w14:paraId="2AFC9B7D" w14:textId="77777777" w:rsidR="00607BF5" w:rsidRPr="00B901ED" w:rsidRDefault="00607BF5" w:rsidP="00565FD7">
            <w:pPr>
              <w:pStyle w:val="ACSNormal"/>
            </w:pPr>
          </w:p>
        </w:tc>
        <w:tc>
          <w:tcPr>
            <w:tcW w:w="6957" w:type="dxa"/>
            <w:tcBorders>
              <w:top w:val="nil"/>
              <w:left w:val="nil"/>
              <w:bottom w:val="nil"/>
              <w:right w:val="nil"/>
            </w:tcBorders>
          </w:tcPr>
          <w:p w14:paraId="37E5C93D" w14:textId="77777777" w:rsidR="00607BF5" w:rsidRDefault="00607BF5" w:rsidP="00565FD7">
            <w:pPr>
              <w:pStyle w:val="ACSNormal"/>
            </w:pPr>
          </w:p>
          <w:p w14:paraId="0565FB8C" w14:textId="77777777" w:rsidR="00607BF5" w:rsidRDefault="00607BF5" w:rsidP="00565FD7">
            <w:pPr>
              <w:pStyle w:val="ACSNormal"/>
            </w:pPr>
            <w:r>
              <w:t>Insert the following as a new final sentence in clause 22.1:</w:t>
            </w:r>
          </w:p>
          <w:p w14:paraId="346FE594" w14:textId="77777777" w:rsidR="00F03B98" w:rsidRDefault="00F03B98" w:rsidP="00565FD7">
            <w:pPr>
              <w:pStyle w:val="ACSNormal"/>
            </w:pPr>
          </w:p>
          <w:p w14:paraId="43C72FB0" w14:textId="77777777" w:rsidR="00607BF5" w:rsidRDefault="00607BF5" w:rsidP="00565FD7">
            <w:pPr>
              <w:pStyle w:val="ACSNormal"/>
            </w:pPr>
            <w:r>
              <w:t>“An alternative reason for not accepting the person may be based upon the</w:t>
            </w:r>
          </w:p>
          <w:p w14:paraId="4B7D535F" w14:textId="77777777" w:rsidR="00607BF5" w:rsidRDefault="00607BF5" w:rsidP="00565FD7">
            <w:pPr>
              <w:pStyle w:val="ACSNormal"/>
            </w:pPr>
            <w:r w:rsidRPr="00F03B98">
              <w:rPr>
                <w:i/>
              </w:rPr>
              <w:t>Employer</w:t>
            </w:r>
            <w:r>
              <w:t>’s previous experience of the proposed replacement.”</w:t>
            </w:r>
          </w:p>
          <w:p w14:paraId="21F43496" w14:textId="77777777" w:rsidR="00F03B98" w:rsidRDefault="00F03B98" w:rsidP="00565FD7">
            <w:pPr>
              <w:pStyle w:val="ACSNormal"/>
            </w:pPr>
          </w:p>
          <w:p w14:paraId="30922680" w14:textId="77777777" w:rsidR="00607BF5" w:rsidRDefault="00607BF5" w:rsidP="00565FD7">
            <w:pPr>
              <w:pStyle w:val="ACSNormal"/>
            </w:pPr>
            <w:r>
              <w:t>In clause 22.2 after “arranges” insert:</w:t>
            </w:r>
          </w:p>
          <w:p w14:paraId="71DBC554" w14:textId="77777777" w:rsidR="00F03B98" w:rsidRDefault="00F03B98" w:rsidP="00565FD7">
            <w:pPr>
              <w:pStyle w:val="ACSNormal"/>
            </w:pPr>
          </w:p>
          <w:p w14:paraId="172E16A3" w14:textId="77777777" w:rsidR="00607BF5" w:rsidRDefault="00607BF5" w:rsidP="00565FD7">
            <w:pPr>
              <w:pStyle w:val="ACSNormal"/>
            </w:pPr>
            <w:r>
              <w:t xml:space="preserve">"at no cost to the </w:t>
            </w:r>
            <w:r w:rsidRPr="00F03B98">
              <w:rPr>
                <w:i/>
              </w:rPr>
              <w:t>Employer</w:t>
            </w:r>
            <w:r>
              <w:t>".</w:t>
            </w:r>
          </w:p>
          <w:p w14:paraId="5E272D13" w14:textId="77777777" w:rsidR="00F03B98" w:rsidRDefault="00F03B98" w:rsidP="00565FD7">
            <w:pPr>
              <w:pStyle w:val="ACSNormal"/>
            </w:pPr>
          </w:p>
          <w:p w14:paraId="1FF92525" w14:textId="77777777" w:rsidR="00607BF5" w:rsidRDefault="00607BF5" w:rsidP="00565FD7">
            <w:pPr>
              <w:pStyle w:val="ACSNormal"/>
            </w:pPr>
            <w:r>
              <w:t>Delete clause 24.2 and replace as follows:</w:t>
            </w:r>
          </w:p>
          <w:p w14:paraId="3412BDDB" w14:textId="77777777" w:rsidR="00F03B98" w:rsidRDefault="00F03B98" w:rsidP="00565FD7">
            <w:pPr>
              <w:pStyle w:val="ACSNormal"/>
            </w:pPr>
          </w:p>
          <w:p w14:paraId="4E0A43FD" w14:textId="77777777" w:rsidR="00607BF5" w:rsidRDefault="00607BF5" w:rsidP="00565FD7">
            <w:pPr>
              <w:pStyle w:val="ACSNormal"/>
            </w:pPr>
            <w:r>
              <w:t xml:space="preserve">“The </w:t>
            </w:r>
            <w:r w:rsidRPr="00F03B98">
              <w:rPr>
                <w:i/>
              </w:rPr>
              <w:t xml:space="preserve">Consultant </w:t>
            </w:r>
            <w:r>
              <w:t xml:space="preserve">submits the name of any proposed Subconsultant to the </w:t>
            </w:r>
            <w:r w:rsidRPr="00F03B98">
              <w:rPr>
                <w:i/>
              </w:rPr>
              <w:t>Employer</w:t>
            </w:r>
            <w:r>
              <w:t xml:space="preserve"> for acceptance. A reason for not accepting the Subconsultant is that his appointment will not allow the </w:t>
            </w:r>
            <w:r w:rsidRPr="00F03B98">
              <w:rPr>
                <w:i/>
              </w:rPr>
              <w:t>Consultant</w:t>
            </w:r>
            <w:r>
              <w:t xml:space="preserve"> to Provide the Services, the </w:t>
            </w:r>
            <w:r w:rsidRPr="00F03B98">
              <w:rPr>
                <w:i/>
              </w:rPr>
              <w:t>Employer</w:t>
            </w:r>
            <w:r>
              <w:t xml:space="preserve"> is concerned (on reasonable grounds) with the financial standing or expertise or experience or insurance cover of the proposed Subconsultant, or the </w:t>
            </w:r>
            <w:r w:rsidRPr="00F03B98">
              <w:rPr>
                <w:i/>
              </w:rPr>
              <w:t xml:space="preserve">Employer </w:t>
            </w:r>
            <w:r>
              <w:t xml:space="preserve">requires a collateral warranty and the Subconsultant is unable to provide a collateral warranty to the </w:t>
            </w:r>
            <w:r w:rsidRPr="00F03B98">
              <w:rPr>
                <w:i/>
              </w:rPr>
              <w:t>Employer</w:t>
            </w:r>
            <w:r>
              <w:t xml:space="preserve"> in a form which is acceptable to the </w:t>
            </w:r>
            <w:r w:rsidRPr="00F03B98">
              <w:rPr>
                <w:i/>
              </w:rPr>
              <w:t>Employer</w:t>
            </w:r>
            <w:r>
              <w:t>.</w:t>
            </w:r>
            <w:r w:rsidR="00F03B98">
              <w:t xml:space="preserve"> </w:t>
            </w:r>
            <w:r>
              <w:t xml:space="preserve">The Consultant does not appoint a proposed Subconsultant until the </w:t>
            </w:r>
            <w:r w:rsidRPr="000B4DF0">
              <w:rPr>
                <w:i/>
              </w:rPr>
              <w:t>Employer</w:t>
            </w:r>
            <w:r>
              <w:t xml:space="preserve"> has accepted such Subconsultant. The </w:t>
            </w:r>
            <w:r w:rsidRPr="000B4DF0">
              <w:rPr>
                <w:i/>
              </w:rPr>
              <w:t>Consultant</w:t>
            </w:r>
            <w:r>
              <w:t xml:space="preserve"> does not suspend or terminate the appointment of any accepted Subconsultant without the </w:t>
            </w:r>
            <w:r w:rsidRPr="000B4DF0">
              <w:rPr>
                <w:i/>
              </w:rPr>
              <w:t>Employer</w:t>
            </w:r>
            <w:r>
              <w:t>'s prior written consent.”</w:t>
            </w:r>
          </w:p>
          <w:p w14:paraId="7ADF1B0C" w14:textId="77777777" w:rsidR="00607BF5" w:rsidRDefault="00607BF5" w:rsidP="00565FD7">
            <w:pPr>
              <w:pStyle w:val="ACSNormal"/>
            </w:pPr>
          </w:p>
          <w:p w14:paraId="5C1D88E7" w14:textId="77777777" w:rsidR="00607BF5" w:rsidRPr="00B901ED" w:rsidRDefault="00607BF5" w:rsidP="00565FD7">
            <w:pPr>
              <w:pStyle w:val="ACSNormal"/>
            </w:pPr>
            <w:r w:rsidRPr="00B901ED">
              <w:t>Delete the existing clause 24.3</w:t>
            </w:r>
          </w:p>
          <w:p w14:paraId="7419F52F" w14:textId="77777777" w:rsidR="00607BF5" w:rsidRPr="00B901ED" w:rsidRDefault="00607BF5" w:rsidP="00565FD7">
            <w:pPr>
              <w:pStyle w:val="ACSNormal"/>
            </w:pPr>
          </w:p>
          <w:p w14:paraId="22E0022A" w14:textId="77777777" w:rsidR="00607BF5" w:rsidRPr="00B901ED" w:rsidRDefault="00607BF5" w:rsidP="00565FD7">
            <w:pPr>
              <w:pStyle w:val="ACSNormal"/>
            </w:pPr>
            <w:r w:rsidRPr="00B901ED">
              <w:t xml:space="preserve">Replace with </w:t>
            </w:r>
          </w:p>
          <w:p w14:paraId="06BFC2ED" w14:textId="77777777" w:rsidR="00607BF5" w:rsidRPr="00B901ED" w:rsidRDefault="00607BF5" w:rsidP="00565FD7">
            <w:pPr>
              <w:pStyle w:val="ACSNormal"/>
            </w:pPr>
          </w:p>
          <w:p w14:paraId="05A5C462" w14:textId="77777777" w:rsidR="00607BF5" w:rsidRPr="00B901ED" w:rsidRDefault="00607BF5" w:rsidP="00565FD7">
            <w:pPr>
              <w:pStyle w:val="ACSNormal"/>
            </w:pPr>
            <w:r w:rsidRPr="00B901ED">
              <w:t xml:space="preserve">“The </w:t>
            </w:r>
            <w:r w:rsidRPr="00B901ED">
              <w:rPr>
                <w:i/>
                <w:iCs/>
              </w:rPr>
              <w:t>Consultant</w:t>
            </w:r>
            <w:r w:rsidRPr="00B901ED">
              <w:t xml:space="preserve"> </w:t>
            </w:r>
            <w:r>
              <w:t xml:space="preserve">appoints a Subconsultant on this form of contract (NEC3 Professional Services Contract) or </w:t>
            </w:r>
            <w:r w:rsidRPr="00B901ED">
              <w:t xml:space="preserve">submits the proposed conditions of contract for each subcontract to the </w:t>
            </w:r>
            <w:r w:rsidRPr="00B901ED">
              <w:rPr>
                <w:i/>
                <w:iCs/>
              </w:rPr>
              <w:t>Employer</w:t>
            </w:r>
            <w:r w:rsidRPr="00B901ED">
              <w:t xml:space="preserve"> for acceptance.</w:t>
            </w:r>
          </w:p>
          <w:p w14:paraId="436BA59D" w14:textId="77777777" w:rsidR="00607BF5" w:rsidRPr="00B901ED" w:rsidRDefault="00607BF5" w:rsidP="00565FD7">
            <w:pPr>
              <w:pStyle w:val="ACSNormal"/>
            </w:pPr>
          </w:p>
          <w:p w14:paraId="13BD52DA" w14:textId="77777777" w:rsidR="00607BF5" w:rsidRPr="00B901ED" w:rsidRDefault="00607BF5" w:rsidP="00565FD7">
            <w:pPr>
              <w:pStyle w:val="ACSNormal"/>
            </w:pPr>
            <w:r w:rsidRPr="00B901ED">
              <w:t xml:space="preserve">The </w:t>
            </w:r>
            <w:r w:rsidRPr="00B901ED">
              <w:rPr>
                <w:i/>
                <w:iCs/>
              </w:rPr>
              <w:t>Consultant</w:t>
            </w:r>
            <w:r w:rsidRPr="00B901ED">
              <w:t xml:space="preserve"> does not appoint a Subconsultant on the proposed subcontract conditions submitted until the </w:t>
            </w:r>
            <w:r w:rsidRPr="00B901ED">
              <w:rPr>
                <w:i/>
                <w:iCs/>
              </w:rPr>
              <w:t>Employer</w:t>
            </w:r>
            <w:r w:rsidRPr="00B901ED">
              <w:t xml:space="preserve"> has accepted them.  A reason for not accepting them is that</w:t>
            </w:r>
          </w:p>
          <w:p w14:paraId="61202E5D" w14:textId="77777777" w:rsidR="00607BF5" w:rsidRPr="00B901ED" w:rsidRDefault="00607BF5" w:rsidP="00565FD7">
            <w:pPr>
              <w:pStyle w:val="ACSNormal"/>
            </w:pPr>
          </w:p>
          <w:p w14:paraId="2A9F9654" w14:textId="77777777" w:rsidR="00607BF5" w:rsidRPr="00B901ED" w:rsidRDefault="00607BF5" w:rsidP="00565FD7">
            <w:pPr>
              <w:pStyle w:val="ACSbullet25"/>
            </w:pPr>
            <w:r w:rsidRPr="00B901ED">
              <w:t xml:space="preserve">they will not allow the </w:t>
            </w:r>
            <w:r w:rsidRPr="00B901ED">
              <w:rPr>
                <w:i/>
                <w:iCs/>
              </w:rPr>
              <w:t>Consultant</w:t>
            </w:r>
            <w:r w:rsidRPr="00B901ED">
              <w:t xml:space="preserve"> to Provide the Services, </w:t>
            </w:r>
          </w:p>
          <w:p w14:paraId="4756E79C" w14:textId="77777777" w:rsidR="00607BF5" w:rsidRPr="00B901ED" w:rsidRDefault="00607BF5" w:rsidP="00565FD7">
            <w:pPr>
              <w:pStyle w:val="ACSbullet25"/>
            </w:pPr>
            <w:r w:rsidRPr="00B901ED">
              <w:t>they do not include a statement that the parties to the subcontract shall act in a spirit of mutual trust and co-operation,</w:t>
            </w:r>
          </w:p>
          <w:p w14:paraId="6C00365E" w14:textId="77777777" w:rsidR="00607BF5" w:rsidRPr="00B901ED" w:rsidRDefault="00607BF5" w:rsidP="00565FD7">
            <w:pPr>
              <w:pStyle w:val="ACSbullet25"/>
            </w:pPr>
            <w:r w:rsidRPr="00B901ED">
              <w:t>they do not provide for any required collateral warranties,</w:t>
            </w:r>
          </w:p>
          <w:p w14:paraId="5F32A729" w14:textId="77777777" w:rsidR="00607BF5" w:rsidRPr="00B901ED" w:rsidRDefault="00607BF5" w:rsidP="00565FD7">
            <w:pPr>
              <w:pStyle w:val="ACSbullet25"/>
            </w:pPr>
            <w:r w:rsidRPr="00B901ED">
              <w:t>they include unacceptable termination provisions,</w:t>
            </w:r>
          </w:p>
          <w:p w14:paraId="3543C934" w14:textId="77777777" w:rsidR="00607BF5" w:rsidRPr="00B901ED" w:rsidRDefault="00607BF5" w:rsidP="00565FD7">
            <w:pPr>
              <w:pStyle w:val="ACSbullet25"/>
            </w:pPr>
            <w:r w:rsidRPr="00B901ED">
              <w:t>they do not include the obligations on the Subconsultant that this contract requires are imposed on the Subconsultant,</w:t>
            </w:r>
          </w:p>
          <w:p w14:paraId="048AACA8" w14:textId="77777777" w:rsidR="00607BF5" w:rsidRPr="00B901ED" w:rsidRDefault="00607BF5" w:rsidP="00565FD7">
            <w:pPr>
              <w:pStyle w:val="ACSbullet25"/>
            </w:pPr>
            <w:r w:rsidRPr="00B901ED">
              <w:t xml:space="preserve">they do not secure similar rights of access for the </w:t>
            </w:r>
            <w:r w:rsidRPr="00B901ED">
              <w:rPr>
                <w:i/>
                <w:iCs/>
              </w:rPr>
              <w:t>Employer,</w:t>
            </w:r>
            <w:r w:rsidRPr="00B901ED">
              <w:t xml:space="preserve"> his auditors </w:t>
            </w:r>
            <w:r w:rsidRPr="00B901ED">
              <w:rPr>
                <w:rFonts w:cs="Arial"/>
              </w:rPr>
              <w:t xml:space="preserve">or anyone with a statutory or other legal right to inspect or audit the </w:t>
            </w:r>
            <w:r w:rsidRPr="00B901ED">
              <w:rPr>
                <w:rFonts w:cs="Arial"/>
                <w:i/>
                <w:iCs/>
              </w:rPr>
              <w:t xml:space="preserve">Employer </w:t>
            </w:r>
            <w:r w:rsidRPr="00B901ED">
              <w:t xml:space="preserve">for the purpose of conducting any audit investigation of the contract similar to those applying to the </w:t>
            </w:r>
            <w:r w:rsidRPr="00B901ED">
              <w:rPr>
                <w:i/>
                <w:iCs/>
              </w:rPr>
              <w:t xml:space="preserve">Consultant </w:t>
            </w:r>
            <w:r w:rsidRPr="00B901ED">
              <w:t>or</w:t>
            </w:r>
          </w:p>
          <w:p w14:paraId="570E5790" w14:textId="77777777" w:rsidR="00607BF5" w:rsidRPr="00B901ED" w:rsidRDefault="00607BF5" w:rsidP="00565FD7">
            <w:pPr>
              <w:pStyle w:val="ACSbullet25"/>
            </w:pPr>
            <w:r w:rsidRPr="00B901ED">
              <w:t xml:space="preserve">they do not include provisions having substantially the same effect as those applying to the </w:t>
            </w:r>
            <w:r w:rsidRPr="00B901ED">
              <w:rPr>
                <w:i/>
                <w:iCs/>
              </w:rPr>
              <w:t>Consultant</w:t>
            </w:r>
            <w:r w:rsidRPr="00B901ED">
              <w:t xml:space="preserve"> under this contract.”</w:t>
            </w:r>
          </w:p>
          <w:p w14:paraId="5C42016F" w14:textId="77777777" w:rsidR="00607BF5" w:rsidRPr="00B901ED" w:rsidRDefault="00607BF5" w:rsidP="00565FD7">
            <w:pPr>
              <w:pStyle w:val="ACSNormal"/>
            </w:pPr>
          </w:p>
        </w:tc>
      </w:tr>
      <w:tr w:rsidR="00607BF5" w:rsidRPr="00B901ED" w14:paraId="4579F8C6" w14:textId="77777777" w:rsidTr="00565FD7">
        <w:trPr>
          <w:cantSplit/>
        </w:trPr>
        <w:tc>
          <w:tcPr>
            <w:tcW w:w="1442" w:type="dxa"/>
            <w:tcBorders>
              <w:top w:val="nil"/>
              <w:left w:val="nil"/>
              <w:bottom w:val="nil"/>
              <w:right w:val="nil"/>
            </w:tcBorders>
          </w:tcPr>
          <w:p w14:paraId="3F33ECC2" w14:textId="77777777" w:rsidR="00607BF5" w:rsidRPr="00B901ED" w:rsidRDefault="00607BF5" w:rsidP="00565FD7">
            <w:pPr>
              <w:pStyle w:val="ACSNormal"/>
              <w:jc w:val="right"/>
              <w:rPr>
                <w:b/>
                <w:bCs/>
              </w:rPr>
            </w:pPr>
            <w:r w:rsidRPr="00B901ED">
              <w:rPr>
                <w:b/>
                <w:bCs/>
              </w:rPr>
              <w:t>Clause 24.5</w:t>
            </w:r>
          </w:p>
        </w:tc>
        <w:tc>
          <w:tcPr>
            <w:tcW w:w="361" w:type="dxa"/>
            <w:tcBorders>
              <w:top w:val="nil"/>
              <w:left w:val="nil"/>
              <w:bottom w:val="nil"/>
              <w:right w:val="nil"/>
            </w:tcBorders>
          </w:tcPr>
          <w:p w14:paraId="460E9C7A" w14:textId="77777777" w:rsidR="00607BF5" w:rsidRPr="00B901ED" w:rsidRDefault="00607BF5" w:rsidP="00565FD7">
            <w:pPr>
              <w:pStyle w:val="ACSNormal"/>
            </w:pPr>
          </w:p>
        </w:tc>
        <w:tc>
          <w:tcPr>
            <w:tcW w:w="6957" w:type="dxa"/>
            <w:tcBorders>
              <w:top w:val="nil"/>
              <w:left w:val="nil"/>
              <w:bottom w:val="nil"/>
              <w:right w:val="nil"/>
            </w:tcBorders>
          </w:tcPr>
          <w:p w14:paraId="3995D188" w14:textId="77777777" w:rsidR="00607BF5" w:rsidRPr="00B901ED" w:rsidRDefault="00607BF5" w:rsidP="00565FD7">
            <w:pPr>
              <w:pStyle w:val="ACSNormal"/>
            </w:pPr>
            <w:r w:rsidRPr="00B901ED">
              <w:t>Add a new clause 24.5</w:t>
            </w:r>
          </w:p>
          <w:p w14:paraId="439426BF" w14:textId="77777777" w:rsidR="00607BF5" w:rsidRPr="00B901ED" w:rsidRDefault="00607BF5" w:rsidP="00565FD7">
            <w:pPr>
              <w:pStyle w:val="ACSNormal"/>
            </w:pPr>
          </w:p>
          <w:p w14:paraId="259F4D26" w14:textId="77777777" w:rsidR="00607BF5" w:rsidRPr="00B901ED" w:rsidRDefault="00607BF5" w:rsidP="00565FD7">
            <w:pPr>
              <w:pStyle w:val="ACSNormal"/>
            </w:pPr>
            <w:r w:rsidRPr="00B901ED">
              <w:t xml:space="preserve">“The </w:t>
            </w:r>
            <w:r w:rsidRPr="00B901ED">
              <w:rPr>
                <w:i/>
                <w:iCs/>
              </w:rPr>
              <w:t>Consultant</w:t>
            </w:r>
            <w:r w:rsidRPr="00B901ED">
              <w:t xml:space="preserve"> does not appoint a Subconsultant or supplier if there are compulsory grounds for excluding the Subconsultant or supplier under regulation 57 of the Public Contracts Regulations 2015.”</w:t>
            </w:r>
          </w:p>
          <w:p w14:paraId="6B5F6386" w14:textId="77777777" w:rsidR="00607BF5" w:rsidRPr="00B901ED" w:rsidRDefault="00607BF5" w:rsidP="00565FD7">
            <w:pPr>
              <w:pStyle w:val="ACSNormal"/>
            </w:pPr>
          </w:p>
        </w:tc>
      </w:tr>
      <w:tr w:rsidR="00607BF5" w:rsidRPr="00B901ED" w14:paraId="5F0711C4" w14:textId="77777777" w:rsidTr="00565FD7">
        <w:trPr>
          <w:cantSplit/>
        </w:trPr>
        <w:tc>
          <w:tcPr>
            <w:tcW w:w="1442" w:type="dxa"/>
            <w:tcBorders>
              <w:top w:val="nil"/>
              <w:left w:val="nil"/>
              <w:bottom w:val="nil"/>
              <w:right w:val="nil"/>
            </w:tcBorders>
          </w:tcPr>
          <w:p w14:paraId="7349AFC0" w14:textId="77777777" w:rsidR="00607BF5" w:rsidRPr="00B901ED" w:rsidRDefault="00607BF5" w:rsidP="00565FD7">
            <w:pPr>
              <w:pStyle w:val="ACSNormal"/>
              <w:jc w:val="right"/>
              <w:rPr>
                <w:b/>
                <w:bCs/>
              </w:rPr>
            </w:pPr>
            <w:r w:rsidRPr="00B901ED">
              <w:rPr>
                <w:b/>
                <w:bCs/>
              </w:rPr>
              <w:lastRenderedPageBreak/>
              <w:t>Clause 24.6</w:t>
            </w:r>
          </w:p>
        </w:tc>
        <w:tc>
          <w:tcPr>
            <w:tcW w:w="361" w:type="dxa"/>
            <w:tcBorders>
              <w:top w:val="nil"/>
              <w:left w:val="nil"/>
              <w:bottom w:val="nil"/>
              <w:right w:val="nil"/>
            </w:tcBorders>
          </w:tcPr>
          <w:p w14:paraId="6CE84133" w14:textId="77777777" w:rsidR="00607BF5" w:rsidRPr="00B901ED" w:rsidRDefault="00607BF5" w:rsidP="00565FD7">
            <w:pPr>
              <w:pStyle w:val="ACSNormal"/>
            </w:pPr>
          </w:p>
        </w:tc>
        <w:tc>
          <w:tcPr>
            <w:tcW w:w="6957" w:type="dxa"/>
            <w:tcBorders>
              <w:top w:val="nil"/>
              <w:left w:val="nil"/>
              <w:bottom w:val="nil"/>
              <w:right w:val="nil"/>
            </w:tcBorders>
          </w:tcPr>
          <w:p w14:paraId="251A2350" w14:textId="77777777" w:rsidR="00607BF5" w:rsidRPr="00B901ED" w:rsidRDefault="00607BF5" w:rsidP="00565FD7">
            <w:pPr>
              <w:pStyle w:val="ACSNormal"/>
            </w:pPr>
            <w:r w:rsidRPr="00B901ED">
              <w:t>Add a new clause 24.6</w:t>
            </w:r>
          </w:p>
          <w:p w14:paraId="76C9692F" w14:textId="77777777" w:rsidR="00607BF5" w:rsidRPr="00B901ED" w:rsidRDefault="00607BF5" w:rsidP="00565FD7">
            <w:pPr>
              <w:pStyle w:val="ACSNormal"/>
            </w:pPr>
          </w:p>
          <w:p w14:paraId="27D527F6" w14:textId="77777777" w:rsidR="00607BF5" w:rsidRPr="00B901ED" w:rsidRDefault="00607BF5" w:rsidP="00565FD7">
            <w:pPr>
              <w:pStyle w:val="ACSNormal"/>
            </w:pPr>
            <w:r w:rsidRPr="00B901ED">
              <w:t xml:space="preserve">“”The </w:t>
            </w:r>
            <w:r w:rsidRPr="00B901ED">
              <w:rPr>
                <w:i/>
                <w:iCs/>
              </w:rPr>
              <w:t>Consultant</w:t>
            </w:r>
            <w:r w:rsidRPr="00B901ED">
              <w:t xml:space="preserve"> includes in any subcontract awarded by him provisions requiring that</w:t>
            </w:r>
          </w:p>
          <w:p w14:paraId="376AD3D2" w14:textId="77777777" w:rsidR="00607BF5" w:rsidRPr="00B901ED" w:rsidRDefault="00607BF5" w:rsidP="00565FD7">
            <w:pPr>
              <w:pStyle w:val="ACSNormal"/>
            </w:pPr>
          </w:p>
          <w:p w14:paraId="184CF5C2" w14:textId="77777777" w:rsidR="00607BF5" w:rsidRPr="00B901ED" w:rsidRDefault="00607BF5" w:rsidP="009800C4">
            <w:pPr>
              <w:pStyle w:val="ACSNormal"/>
              <w:numPr>
                <w:ilvl w:val="0"/>
                <w:numId w:val="21"/>
              </w:numPr>
              <w:ind w:left="732"/>
            </w:pPr>
            <w:r w:rsidRPr="00B901ED">
              <w:t xml:space="preserve">payment due to the Subconsultant or supplier under the subcontract is made no later than 30 days after receipt of a valid and undisputed invoice, unless this contract requires the </w:t>
            </w:r>
            <w:r w:rsidRPr="00B901ED">
              <w:rPr>
                <w:i/>
                <w:iCs/>
              </w:rPr>
              <w:t>Consultant</w:t>
            </w:r>
            <w:r w:rsidRPr="00B901ED">
              <w:t xml:space="preserve"> to make earlier payment to the Subconsultant or supplier,</w:t>
            </w:r>
          </w:p>
          <w:p w14:paraId="5B7CDE7A" w14:textId="77777777" w:rsidR="00607BF5" w:rsidRPr="00B901ED" w:rsidRDefault="00607BF5" w:rsidP="009800C4">
            <w:pPr>
              <w:pStyle w:val="ACSNormal"/>
              <w:numPr>
                <w:ilvl w:val="0"/>
                <w:numId w:val="21"/>
              </w:numPr>
              <w:ind w:left="732"/>
            </w:pPr>
            <w:r w:rsidRPr="00B901ED">
              <w:t xml:space="preserve">invoices for payment submitted by the Subconsultant or supplier are considered and verified by the </w:t>
            </w:r>
            <w:r w:rsidRPr="00B901ED">
              <w:rPr>
                <w:i/>
                <w:iCs/>
              </w:rPr>
              <w:t>Consultant</w:t>
            </w:r>
            <w:r w:rsidRPr="00B901ED">
              <w:t xml:space="preserve"> in a timely fashion,</w:t>
            </w:r>
          </w:p>
          <w:p w14:paraId="606FE7B4" w14:textId="77777777" w:rsidR="00607BF5" w:rsidRPr="00B901ED" w:rsidRDefault="00607BF5" w:rsidP="009800C4">
            <w:pPr>
              <w:pStyle w:val="ACSNormal"/>
              <w:numPr>
                <w:ilvl w:val="0"/>
                <w:numId w:val="21"/>
              </w:numPr>
              <w:ind w:left="732"/>
            </w:pPr>
            <w:r w:rsidRPr="00B901ED">
              <w:t>undue delay in considering and verifying invoices is not sufficient justification for failing to regard an invoice as valid and undisputed and</w:t>
            </w:r>
          </w:p>
          <w:p w14:paraId="4018C81F" w14:textId="77777777" w:rsidR="00607BF5" w:rsidRPr="00B901ED" w:rsidRDefault="00607BF5" w:rsidP="009800C4">
            <w:pPr>
              <w:pStyle w:val="ACSNormal"/>
              <w:numPr>
                <w:ilvl w:val="0"/>
                <w:numId w:val="21"/>
              </w:numPr>
              <w:ind w:left="732"/>
            </w:pPr>
            <w:r w:rsidRPr="00B901ED">
              <w:t>any contract awarded by the Subconsultant or supplier for work included in this contract includes provisions to the same effect as these provisions.”</w:t>
            </w:r>
          </w:p>
          <w:p w14:paraId="11C21E0A" w14:textId="77777777" w:rsidR="00607BF5" w:rsidRPr="00B901ED" w:rsidRDefault="00607BF5" w:rsidP="00565FD7">
            <w:pPr>
              <w:pStyle w:val="ACSNormal"/>
            </w:pPr>
          </w:p>
        </w:tc>
      </w:tr>
      <w:tr w:rsidR="00607BF5" w:rsidRPr="00B901ED" w14:paraId="128B1822" w14:textId="77777777" w:rsidTr="00565FD7">
        <w:trPr>
          <w:cantSplit/>
        </w:trPr>
        <w:tc>
          <w:tcPr>
            <w:tcW w:w="1442" w:type="dxa"/>
            <w:tcBorders>
              <w:top w:val="nil"/>
              <w:left w:val="nil"/>
              <w:bottom w:val="nil"/>
              <w:right w:val="nil"/>
            </w:tcBorders>
          </w:tcPr>
          <w:p w14:paraId="2D416585" w14:textId="77777777" w:rsidR="00607BF5" w:rsidRPr="00B901ED" w:rsidRDefault="00607BF5" w:rsidP="00565FD7">
            <w:pPr>
              <w:pStyle w:val="ACSNormal"/>
              <w:jc w:val="right"/>
              <w:rPr>
                <w:b/>
                <w:bCs/>
                <w:noProof/>
                <w:lang w:val="en-US"/>
              </w:rPr>
            </w:pPr>
            <w:r w:rsidRPr="00B901ED">
              <w:rPr>
                <w:b/>
                <w:bCs/>
                <w:noProof/>
                <w:lang w:val="en-US"/>
              </w:rPr>
              <w:t>Clause 24.7</w:t>
            </w:r>
          </w:p>
        </w:tc>
        <w:tc>
          <w:tcPr>
            <w:tcW w:w="361" w:type="dxa"/>
            <w:tcBorders>
              <w:top w:val="nil"/>
              <w:left w:val="nil"/>
              <w:bottom w:val="nil"/>
              <w:right w:val="nil"/>
            </w:tcBorders>
          </w:tcPr>
          <w:p w14:paraId="40E06693" w14:textId="77777777" w:rsidR="00607BF5" w:rsidRPr="00B901ED" w:rsidRDefault="00607BF5" w:rsidP="00565FD7">
            <w:pPr>
              <w:pStyle w:val="ACSNormal"/>
            </w:pPr>
          </w:p>
        </w:tc>
        <w:tc>
          <w:tcPr>
            <w:tcW w:w="6957" w:type="dxa"/>
            <w:tcBorders>
              <w:top w:val="nil"/>
              <w:left w:val="nil"/>
              <w:bottom w:val="nil"/>
              <w:right w:val="nil"/>
            </w:tcBorders>
          </w:tcPr>
          <w:p w14:paraId="7BCBE546" w14:textId="77777777" w:rsidR="00607BF5" w:rsidRPr="00B901ED" w:rsidRDefault="00607BF5" w:rsidP="00565FD7">
            <w:pPr>
              <w:pStyle w:val="ACSNormal"/>
            </w:pPr>
            <w:r w:rsidRPr="00B901ED">
              <w:t>Add a new clause 24.7</w:t>
            </w:r>
          </w:p>
          <w:p w14:paraId="5827A065" w14:textId="77777777" w:rsidR="00607BF5" w:rsidRPr="00B901ED" w:rsidRDefault="00607BF5" w:rsidP="00565FD7">
            <w:pPr>
              <w:pStyle w:val="ACSNormal"/>
            </w:pPr>
          </w:p>
          <w:p w14:paraId="0341272D" w14:textId="77777777" w:rsidR="00607BF5" w:rsidRPr="00B901ED" w:rsidRDefault="00607BF5" w:rsidP="00565FD7">
            <w:pPr>
              <w:pStyle w:val="ACSNormal"/>
            </w:pPr>
            <w:r w:rsidRPr="00B901ED">
              <w:t xml:space="preserve">“In addition to the name, the </w:t>
            </w:r>
            <w:r w:rsidRPr="00B901ED">
              <w:rPr>
                <w:i/>
                <w:iCs/>
              </w:rPr>
              <w:t>Consultant</w:t>
            </w:r>
            <w:r w:rsidRPr="00B901ED">
              <w:t xml:space="preserve"> submits to the </w:t>
            </w:r>
            <w:r w:rsidRPr="00B901ED">
              <w:rPr>
                <w:i/>
                <w:iCs/>
              </w:rPr>
              <w:t>Employer</w:t>
            </w:r>
            <w:r w:rsidRPr="00B901ED">
              <w:t xml:space="preserve"> the contact details and the legal representatives of each Subconsultant when the </w:t>
            </w:r>
            <w:r w:rsidRPr="00B901ED">
              <w:rPr>
                <w:i/>
                <w:iCs/>
              </w:rPr>
              <w:t>Consultant</w:t>
            </w:r>
            <w:r w:rsidRPr="00B901ED">
              <w:t xml:space="preserve"> appoints him.  The </w:t>
            </w:r>
            <w:r w:rsidRPr="00B901ED">
              <w:rPr>
                <w:i/>
                <w:iCs/>
              </w:rPr>
              <w:t>Consultant</w:t>
            </w:r>
            <w:r w:rsidRPr="00B901ED">
              <w:t xml:space="preserve"> notifies the </w:t>
            </w:r>
            <w:r w:rsidRPr="00B901ED">
              <w:rPr>
                <w:i/>
                <w:iCs/>
              </w:rPr>
              <w:t>Employer</w:t>
            </w:r>
            <w:r w:rsidRPr="00B901ED">
              <w:t xml:space="preserve"> of any changes to this information as soon as the </w:t>
            </w:r>
            <w:r w:rsidRPr="00B901ED">
              <w:rPr>
                <w:i/>
                <w:iCs/>
              </w:rPr>
              <w:t>Consultant</w:t>
            </w:r>
            <w:r w:rsidRPr="00B901ED">
              <w:t xml:space="preserve"> becomes aware of them.”</w:t>
            </w:r>
          </w:p>
          <w:p w14:paraId="75888CB6" w14:textId="77777777" w:rsidR="00607BF5" w:rsidRPr="00B901ED" w:rsidRDefault="00607BF5" w:rsidP="00565FD7">
            <w:pPr>
              <w:pStyle w:val="ACSNormal"/>
            </w:pPr>
          </w:p>
        </w:tc>
      </w:tr>
      <w:tr w:rsidR="00607BF5" w:rsidRPr="00B901ED" w14:paraId="0B1E76B4" w14:textId="77777777" w:rsidTr="00565FD7">
        <w:trPr>
          <w:cantSplit/>
        </w:trPr>
        <w:tc>
          <w:tcPr>
            <w:tcW w:w="1442" w:type="dxa"/>
            <w:tcBorders>
              <w:top w:val="nil"/>
              <w:left w:val="nil"/>
              <w:bottom w:val="nil"/>
              <w:right w:val="nil"/>
            </w:tcBorders>
          </w:tcPr>
          <w:p w14:paraId="7D299E0C" w14:textId="77777777" w:rsidR="00607BF5" w:rsidRDefault="00607BF5" w:rsidP="00565FD7">
            <w:pPr>
              <w:pStyle w:val="ACSNormal"/>
              <w:jc w:val="right"/>
              <w:rPr>
                <w:b/>
                <w:bCs/>
              </w:rPr>
            </w:pPr>
            <w:r w:rsidRPr="00B901ED">
              <w:rPr>
                <w:b/>
                <w:bCs/>
              </w:rPr>
              <w:lastRenderedPageBreak/>
              <w:t>Clause 24.8</w:t>
            </w:r>
          </w:p>
          <w:p w14:paraId="40A1406C" w14:textId="77777777" w:rsidR="000B4DF0" w:rsidRDefault="000B4DF0" w:rsidP="00565FD7">
            <w:pPr>
              <w:pStyle w:val="ACSNormal"/>
              <w:jc w:val="right"/>
              <w:rPr>
                <w:b/>
                <w:bCs/>
              </w:rPr>
            </w:pPr>
          </w:p>
          <w:p w14:paraId="05315810" w14:textId="77777777" w:rsidR="000B4DF0" w:rsidRDefault="000B4DF0" w:rsidP="00565FD7">
            <w:pPr>
              <w:pStyle w:val="ACSNormal"/>
              <w:jc w:val="right"/>
              <w:rPr>
                <w:b/>
                <w:bCs/>
              </w:rPr>
            </w:pPr>
          </w:p>
          <w:p w14:paraId="510C15B5" w14:textId="77777777" w:rsidR="000B4DF0" w:rsidRDefault="000B4DF0" w:rsidP="00565FD7">
            <w:pPr>
              <w:pStyle w:val="ACSNormal"/>
              <w:jc w:val="right"/>
              <w:rPr>
                <w:b/>
                <w:bCs/>
              </w:rPr>
            </w:pPr>
          </w:p>
          <w:p w14:paraId="57A9ADEC" w14:textId="77777777" w:rsidR="000B4DF0" w:rsidRDefault="000B4DF0" w:rsidP="00565FD7">
            <w:pPr>
              <w:pStyle w:val="ACSNormal"/>
              <w:jc w:val="right"/>
              <w:rPr>
                <w:b/>
                <w:bCs/>
              </w:rPr>
            </w:pPr>
          </w:p>
          <w:p w14:paraId="23822987" w14:textId="77777777" w:rsidR="000B4DF0" w:rsidRDefault="000B4DF0" w:rsidP="00565FD7">
            <w:pPr>
              <w:pStyle w:val="ACSNormal"/>
              <w:jc w:val="right"/>
              <w:rPr>
                <w:b/>
                <w:bCs/>
              </w:rPr>
            </w:pPr>
          </w:p>
          <w:p w14:paraId="537FDE02" w14:textId="77777777" w:rsidR="000B4DF0" w:rsidRDefault="000B4DF0" w:rsidP="00565FD7">
            <w:pPr>
              <w:pStyle w:val="ACSNormal"/>
              <w:jc w:val="right"/>
              <w:rPr>
                <w:b/>
                <w:bCs/>
              </w:rPr>
            </w:pPr>
          </w:p>
          <w:p w14:paraId="6B74D4E1" w14:textId="77777777" w:rsidR="000B4DF0" w:rsidRDefault="000B4DF0" w:rsidP="00565FD7">
            <w:pPr>
              <w:pStyle w:val="ACSNormal"/>
              <w:jc w:val="right"/>
              <w:rPr>
                <w:b/>
                <w:bCs/>
              </w:rPr>
            </w:pPr>
          </w:p>
          <w:p w14:paraId="7C17B9FD" w14:textId="77777777" w:rsidR="000B4DF0" w:rsidRDefault="000B4DF0" w:rsidP="00565FD7">
            <w:pPr>
              <w:pStyle w:val="ACSNormal"/>
              <w:jc w:val="right"/>
              <w:rPr>
                <w:b/>
                <w:bCs/>
              </w:rPr>
            </w:pPr>
          </w:p>
          <w:p w14:paraId="354721A9" w14:textId="77777777" w:rsidR="000B4DF0" w:rsidRDefault="000B4DF0" w:rsidP="00565FD7">
            <w:pPr>
              <w:pStyle w:val="ACSNormal"/>
              <w:jc w:val="right"/>
              <w:rPr>
                <w:b/>
                <w:bCs/>
              </w:rPr>
            </w:pPr>
          </w:p>
          <w:p w14:paraId="04E328E4" w14:textId="77777777" w:rsidR="000B4DF0" w:rsidRDefault="000B4DF0" w:rsidP="00565FD7">
            <w:pPr>
              <w:pStyle w:val="ACSNormal"/>
              <w:jc w:val="right"/>
              <w:rPr>
                <w:b/>
                <w:bCs/>
              </w:rPr>
            </w:pPr>
          </w:p>
          <w:p w14:paraId="19A453CD" w14:textId="77777777" w:rsidR="000B4DF0" w:rsidRDefault="000B4DF0" w:rsidP="00565FD7">
            <w:pPr>
              <w:pStyle w:val="ACSNormal"/>
              <w:jc w:val="right"/>
              <w:rPr>
                <w:b/>
                <w:bCs/>
              </w:rPr>
            </w:pPr>
          </w:p>
          <w:p w14:paraId="502F8FF3" w14:textId="77777777" w:rsidR="000B4DF0" w:rsidRDefault="000B4DF0" w:rsidP="00565FD7">
            <w:pPr>
              <w:pStyle w:val="ACSNormal"/>
              <w:jc w:val="right"/>
              <w:rPr>
                <w:b/>
                <w:bCs/>
              </w:rPr>
            </w:pPr>
          </w:p>
          <w:p w14:paraId="4BB24B1F" w14:textId="77777777" w:rsidR="000B4DF0" w:rsidRDefault="000B4DF0" w:rsidP="00565FD7">
            <w:pPr>
              <w:pStyle w:val="ACSNormal"/>
              <w:jc w:val="right"/>
              <w:rPr>
                <w:b/>
                <w:bCs/>
              </w:rPr>
            </w:pPr>
          </w:p>
          <w:p w14:paraId="11F8C90B" w14:textId="77777777" w:rsidR="000B4DF0" w:rsidRDefault="000B4DF0" w:rsidP="00565FD7">
            <w:pPr>
              <w:pStyle w:val="ACSNormal"/>
              <w:jc w:val="right"/>
              <w:rPr>
                <w:b/>
                <w:bCs/>
              </w:rPr>
            </w:pPr>
          </w:p>
          <w:p w14:paraId="10456A3D" w14:textId="77777777" w:rsidR="000B4DF0" w:rsidRDefault="000B4DF0" w:rsidP="00565FD7">
            <w:pPr>
              <w:pStyle w:val="ACSNormal"/>
              <w:jc w:val="right"/>
              <w:rPr>
                <w:b/>
                <w:bCs/>
              </w:rPr>
            </w:pPr>
          </w:p>
          <w:p w14:paraId="52096553" w14:textId="77777777" w:rsidR="000B4DF0" w:rsidRDefault="000B4DF0" w:rsidP="00565FD7">
            <w:pPr>
              <w:pStyle w:val="ACSNormal"/>
              <w:jc w:val="right"/>
              <w:rPr>
                <w:b/>
                <w:bCs/>
              </w:rPr>
            </w:pPr>
          </w:p>
          <w:p w14:paraId="4D80FFB6" w14:textId="77777777" w:rsidR="000B4DF0" w:rsidRDefault="000B4DF0" w:rsidP="00565FD7">
            <w:pPr>
              <w:pStyle w:val="ACSNormal"/>
              <w:jc w:val="right"/>
              <w:rPr>
                <w:b/>
                <w:bCs/>
              </w:rPr>
            </w:pPr>
          </w:p>
          <w:p w14:paraId="68DECBCC" w14:textId="77777777" w:rsidR="000B4DF0" w:rsidRDefault="000B4DF0" w:rsidP="00565FD7">
            <w:pPr>
              <w:pStyle w:val="ACSNormal"/>
              <w:jc w:val="right"/>
              <w:rPr>
                <w:b/>
                <w:bCs/>
              </w:rPr>
            </w:pPr>
          </w:p>
          <w:p w14:paraId="463D336A" w14:textId="77777777" w:rsidR="000B4DF0" w:rsidRDefault="000B4DF0" w:rsidP="00565FD7">
            <w:pPr>
              <w:pStyle w:val="ACSNormal"/>
              <w:jc w:val="right"/>
              <w:rPr>
                <w:b/>
                <w:bCs/>
              </w:rPr>
            </w:pPr>
          </w:p>
          <w:p w14:paraId="34EA4F56" w14:textId="77777777" w:rsidR="000B4DF0" w:rsidRDefault="000B4DF0" w:rsidP="00565FD7">
            <w:pPr>
              <w:pStyle w:val="ACSNormal"/>
              <w:jc w:val="right"/>
              <w:rPr>
                <w:b/>
                <w:bCs/>
              </w:rPr>
            </w:pPr>
          </w:p>
          <w:p w14:paraId="1BF26A50" w14:textId="77777777" w:rsidR="000B4DF0" w:rsidRDefault="000B4DF0" w:rsidP="00565FD7">
            <w:pPr>
              <w:pStyle w:val="ACSNormal"/>
              <w:jc w:val="right"/>
              <w:rPr>
                <w:b/>
                <w:bCs/>
              </w:rPr>
            </w:pPr>
          </w:p>
          <w:p w14:paraId="3DE55142" w14:textId="77777777" w:rsidR="000B4DF0" w:rsidRDefault="000B4DF0" w:rsidP="00565FD7">
            <w:pPr>
              <w:pStyle w:val="ACSNormal"/>
              <w:jc w:val="right"/>
              <w:rPr>
                <w:b/>
                <w:bCs/>
              </w:rPr>
            </w:pPr>
          </w:p>
          <w:p w14:paraId="216B34C9" w14:textId="77777777" w:rsidR="000B4DF0" w:rsidRDefault="000B4DF0" w:rsidP="00565FD7">
            <w:pPr>
              <w:pStyle w:val="ACSNormal"/>
              <w:jc w:val="right"/>
              <w:rPr>
                <w:b/>
                <w:bCs/>
              </w:rPr>
            </w:pPr>
          </w:p>
          <w:p w14:paraId="28D4B466" w14:textId="77777777" w:rsidR="000B4DF0" w:rsidRDefault="000B4DF0" w:rsidP="00565FD7">
            <w:pPr>
              <w:pStyle w:val="ACSNormal"/>
              <w:jc w:val="right"/>
              <w:rPr>
                <w:b/>
                <w:bCs/>
              </w:rPr>
            </w:pPr>
          </w:p>
          <w:p w14:paraId="03197B6F" w14:textId="77777777" w:rsidR="000B4DF0" w:rsidRDefault="000B4DF0" w:rsidP="00565FD7">
            <w:pPr>
              <w:pStyle w:val="ACSNormal"/>
              <w:jc w:val="right"/>
              <w:rPr>
                <w:b/>
                <w:bCs/>
              </w:rPr>
            </w:pPr>
          </w:p>
          <w:p w14:paraId="03A104A7" w14:textId="77777777" w:rsidR="000B4DF0" w:rsidRDefault="000B4DF0" w:rsidP="00565FD7">
            <w:pPr>
              <w:pStyle w:val="ACSNormal"/>
              <w:jc w:val="right"/>
              <w:rPr>
                <w:b/>
                <w:bCs/>
              </w:rPr>
            </w:pPr>
          </w:p>
          <w:p w14:paraId="533C3E68" w14:textId="77777777" w:rsidR="000B4DF0" w:rsidRDefault="000B4DF0" w:rsidP="00565FD7">
            <w:pPr>
              <w:pStyle w:val="ACSNormal"/>
              <w:jc w:val="right"/>
              <w:rPr>
                <w:b/>
                <w:bCs/>
              </w:rPr>
            </w:pPr>
          </w:p>
          <w:p w14:paraId="4932EE0C" w14:textId="77777777" w:rsidR="000B4DF0" w:rsidRDefault="000B4DF0" w:rsidP="00565FD7">
            <w:pPr>
              <w:pStyle w:val="ACSNormal"/>
              <w:jc w:val="right"/>
              <w:rPr>
                <w:b/>
                <w:bCs/>
              </w:rPr>
            </w:pPr>
          </w:p>
          <w:p w14:paraId="41E3257D" w14:textId="77777777" w:rsidR="000B4DF0" w:rsidRDefault="000B4DF0" w:rsidP="00565FD7">
            <w:pPr>
              <w:pStyle w:val="ACSNormal"/>
              <w:jc w:val="right"/>
              <w:rPr>
                <w:b/>
                <w:bCs/>
              </w:rPr>
            </w:pPr>
          </w:p>
          <w:p w14:paraId="4222122A" w14:textId="77777777" w:rsidR="000B4DF0" w:rsidRDefault="000B4DF0" w:rsidP="00565FD7">
            <w:pPr>
              <w:pStyle w:val="ACSNormal"/>
              <w:jc w:val="right"/>
              <w:rPr>
                <w:b/>
                <w:bCs/>
              </w:rPr>
            </w:pPr>
          </w:p>
          <w:p w14:paraId="301FA25C" w14:textId="77777777" w:rsidR="000B4DF0" w:rsidRDefault="000B4DF0" w:rsidP="00565FD7">
            <w:pPr>
              <w:pStyle w:val="ACSNormal"/>
              <w:jc w:val="right"/>
              <w:rPr>
                <w:b/>
                <w:bCs/>
              </w:rPr>
            </w:pPr>
          </w:p>
          <w:p w14:paraId="48A479BD" w14:textId="77777777" w:rsidR="000B4DF0" w:rsidRDefault="000B4DF0" w:rsidP="00565FD7">
            <w:pPr>
              <w:pStyle w:val="ACSNormal"/>
              <w:jc w:val="right"/>
              <w:rPr>
                <w:b/>
                <w:bCs/>
              </w:rPr>
            </w:pPr>
          </w:p>
          <w:p w14:paraId="68DF2B16" w14:textId="77777777" w:rsidR="000B4DF0" w:rsidRDefault="000B4DF0" w:rsidP="00565FD7">
            <w:pPr>
              <w:pStyle w:val="ACSNormal"/>
              <w:jc w:val="right"/>
              <w:rPr>
                <w:b/>
                <w:bCs/>
              </w:rPr>
            </w:pPr>
          </w:p>
          <w:p w14:paraId="5484EC9E" w14:textId="77777777" w:rsidR="000B4DF0" w:rsidRDefault="000B4DF0" w:rsidP="00565FD7">
            <w:pPr>
              <w:pStyle w:val="ACSNormal"/>
              <w:jc w:val="right"/>
              <w:rPr>
                <w:b/>
                <w:bCs/>
              </w:rPr>
            </w:pPr>
          </w:p>
          <w:p w14:paraId="0A764C62" w14:textId="77777777" w:rsidR="000B4DF0" w:rsidRDefault="000B4DF0" w:rsidP="00565FD7">
            <w:pPr>
              <w:pStyle w:val="ACSNormal"/>
              <w:jc w:val="right"/>
              <w:rPr>
                <w:b/>
                <w:bCs/>
              </w:rPr>
            </w:pPr>
          </w:p>
          <w:p w14:paraId="775CFD0D" w14:textId="77777777" w:rsidR="000B4DF0" w:rsidRDefault="000B4DF0" w:rsidP="00565FD7">
            <w:pPr>
              <w:pStyle w:val="ACSNormal"/>
              <w:jc w:val="right"/>
              <w:rPr>
                <w:b/>
                <w:bCs/>
              </w:rPr>
            </w:pPr>
          </w:p>
          <w:p w14:paraId="4564D76E" w14:textId="77777777" w:rsidR="000B4DF0" w:rsidRDefault="000B4DF0" w:rsidP="00565FD7">
            <w:pPr>
              <w:pStyle w:val="ACSNormal"/>
              <w:jc w:val="right"/>
              <w:rPr>
                <w:b/>
                <w:bCs/>
              </w:rPr>
            </w:pPr>
          </w:p>
          <w:p w14:paraId="48A96C9B" w14:textId="77777777" w:rsidR="000B4DF0" w:rsidRDefault="000B4DF0" w:rsidP="00565FD7">
            <w:pPr>
              <w:pStyle w:val="ACSNormal"/>
              <w:jc w:val="right"/>
              <w:rPr>
                <w:b/>
                <w:bCs/>
              </w:rPr>
            </w:pPr>
          </w:p>
          <w:p w14:paraId="26B84163" w14:textId="77777777" w:rsidR="000B4DF0" w:rsidRDefault="000B4DF0" w:rsidP="00565FD7">
            <w:pPr>
              <w:pStyle w:val="ACSNormal"/>
              <w:jc w:val="right"/>
              <w:rPr>
                <w:b/>
                <w:bCs/>
              </w:rPr>
            </w:pPr>
          </w:p>
          <w:p w14:paraId="05B14CF5" w14:textId="77777777" w:rsidR="000B4DF0" w:rsidRDefault="000B4DF0" w:rsidP="00565FD7">
            <w:pPr>
              <w:pStyle w:val="ACSNormal"/>
              <w:jc w:val="right"/>
              <w:rPr>
                <w:b/>
                <w:bCs/>
              </w:rPr>
            </w:pPr>
          </w:p>
          <w:p w14:paraId="7DE20C3F" w14:textId="77777777" w:rsidR="000B4DF0" w:rsidRDefault="000B4DF0" w:rsidP="00565FD7">
            <w:pPr>
              <w:pStyle w:val="ACSNormal"/>
              <w:jc w:val="right"/>
              <w:rPr>
                <w:b/>
                <w:bCs/>
              </w:rPr>
            </w:pPr>
          </w:p>
          <w:p w14:paraId="63FCC465" w14:textId="77777777" w:rsidR="000B4DF0" w:rsidRDefault="000B4DF0" w:rsidP="00565FD7">
            <w:pPr>
              <w:pStyle w:val="ACSNormal"/>
              <w:jc w:val="right"/>
              <w:rPr>
                <w:b/>
                <w:bCs/>
              </w:rPr>
            </w:pPr>
          </w:p>
          <w:p w14:paraId="73074C1A" w14:textId="77777777" w:rsidR="000B4DF0" w:rsidRDefault="000B4DF0" w:rsidP="00565FD7">
            <w:pPr>
              <w:pStyle w:val="ACSNormal"/>
              <w:jc w:val="right"/>
              <w:rPr>
                <w:b/>
                <w:bCs/>
              </w:rPr>
            </w:pPr>
          </w:p>
          <w:p w14:paraId="79FF737C" w14:textId="77777777" w:rsidR="000B4DF0" w:rsidRDefault="000B4DF0" w:rsidP="00565FD7">
            <w:pPr>
              <w:pStyle w:val="ACSNormal"/>
              <w:jc w:val="right"/>
              <w:rPr>
                <w:b/>
                <w:bCs/>
              </w:rPr>
            </w:pPr>
          </w:p>
          <w:p w14:paraId="57FE476B" w14:textId="77777777" w:rsidR="000B4DF0" w:rsidRDefault="000B4DF0" w:rsidP="00565FD7">
            <w:pPr>
              <w:pStyle w:val="ACSNormal"/>
              <w:jc w:val="right"/>
              <w:rPr>
                <w:b/>
                <w:bCs/>
              </w:rPr>
            </w:pPr>
          </w:p>
          <w:p w14:paraId="5106B8F3" w14:textId="77777777" w:rsidR="000B4DF0" w:rsidRDefault="000B4DF0" w:rsidP="00565FD7">
            <w:pPr>
              <w:pStyle w:val="ACSNormal"/>
              <w:jc w:val="right"/>
              <w:rPr>
                <w:b/>
                <w:bCs/>
              </w:rPr>
            </w:pPr>
          </w:p>
          <w:p w14:paraId="09F21D65" w14:textId="77777777" w:rsidR="000B4DF0" w:rsidRDefault="000B4DF0" w:rsidP="00565FD7">
            <w:pPr>
              <w:pStyle w:val="ACSNormal"/>
              <w:jc w:val="right"/>
              <w:rPr>
                <w:b/>
                <w:bCs/>
              </w:rPr>
            </w:pPr>
          </w:p>
          <w:p w14:paraId="285E5A60" w14:textId="77777777" w:rsidR="000B4DF0" w:rsidRDefault="000B4DF0" w:rsidP="00565FD7">
            <w:pPr>
              <w:pStyle w:val="ACSNormal"/>
              <w:jc w:val="right"/>
              <w:rPr>
                <w:b/>
                <w:bCs/>
              </w:rPr>
            </w:pPr>
          </w:p>
          <w:p w14:paraId="46BDCE92" w14:textId="77777777" w:rsidR="000B4DF0" w:rsidRDefault="000B4DF0" w:rsidP="00565FD7">
            <w:pPr>
              <w:pStyle w:val="ACSNormal"/>
              <w:jc w:val="right"/>
              <w:rPr>
                <w:b/>
                <w:bCs/>
              </w:rPr>
            </w:pPr>
          </w:p>
          <w:p w14:paraId="7AAA8BA1" w14:textId="77777777" w:rsidR="000B4DF0" w:rsidRDefault="000B4DF0" w:rsidP="00565FD7">
            <w:pPr>
              <w:pStyle w:val="ACSNormal"/>
              <w:jc w:val="right"/>
              <w:rPr>
                <w:b/>
                <w:bCs/>
              </w:rPr>
            </w:pPr>
          </w:p>
          <w:p w14:paraId="7BBBA276" w14:textId="77777777" w:rsidR="000B4DF0" w:rsidRDefault="000B4DF0" w:rsidP="00565FD7">
            <w:pPr>
              <w:pStyle w:val="ACSNormal"/>
              <w:jc w:val="right"/>
              <w:rPr>
                <w:b/>
                <w:bCs/>
              </w:rPr>
            </w:pPr>
          </w:p>
          <w:p w14:paraId="6854762F" w14:textId="77777777" w:rsidR="000B4DF0" w:rsidRDefault="000B4DF0" w:rsidP="00565FD7">
            <w:pPr>
              <w:pStyle w:val="ACSNormal"/>
              <w:jc w:val="right"/>
              <w:rPr>
                <w:b/>
                <w:bCs/>
              </w:rPr>
            </w:pPr>
          </w:p>
          <w:p w14:paraId="0B46E9E1" w14:textId="77777777" w:rsidR="000B4DF0" w:rsidRDefault="000B4DF0" w:rsidP="00565FD7">
            <w:pPr>
              <w:pStyle w:val="ACSNormal"/>
              <w:jc w:val="right"/>
              <w:rPr>
                <w:b/>
                <w:bCs/>
              </w:rPr>
            </w:pPr>
          </w:p>
          <w:p w14:paraId="3A87196E" w14:textId="77777777" w:rsidR="000B4DF0" w:rsidRDefault="000B4DF0" w:rsidP="00565FD7">
            <w:pPr>
              <w:pStyle w:val="ACSNormal"/>
              <w:jc w:val="right"/>
              <w:rPr>
                <w:b/>
                <w:bCs/>
              </w:rPr>
            </w:pPr>
          </w:p>
          <w:p w14:paraId="6BE76FBE" w14:textId="77777777" w:rsidR="000B4DF0" w:rsidRDefault="000B4DF0" w:rsidP="00565FD7">
            <w:pPr>
              <w:pStyle w:val="ACSNormal"/>
              <w:jc w:val="right"/>
              <w:rPr>
                <w:b/>
                <w:bCs/>
              </w:rPr>
            </w:pPr>
          </w:p>
          <w:p w14:paraId="28B6C39C" w14:textId="77777777" w:rsidR="000B4DF0" w:rsidRDefault="000B4DF0" w:rsidP="00565FD7">
            <w:pPr>
              <w:pStyle w:val="ACSNormal"/>
              <w:jc w:val="right"/>
              <w:rPr>
                <w:b/>
                <w:bCs/>
              </w:rPr>
            </w:pPr>
          </w:p>
          <w:p w14:paraId="067B0D9E" w14:textId="77777777" w:rsidR="000B4DF0" w:rsidRDefault="000B4DF0" w:rsidP="00565FD7">
            <w:pPr>
              <w:pStyle w:val="ACSNormal"/>
              <w:jc w:val="right"/>
              <w:rPr>
                <w:b/>
                <w:bCs/>
              </w:rPr>
            </w:pPr>
          </w:p>
          <w:p w14:paraId="39C626FD" w14:textId="77777777" w:rsidR="000B4DF0" w:rsidRDefault="000B4DF0" w:rsidP="00565FD7">
            <w:pPr>
              <w:pStyle w:val="ACSNormal"/>
              <w:jc w:val="right"/>
              <w:rPr>
                <w:b/>
                <w:bCs/>
              </w:rPr>
            </w:pPr>
          </w:p>
          <w:p w14:paraId="01D2816B" w14:textId="77777777" w:rsidR="000B4DF0" w:rsidRDefault="000B4DF0" w:rsidP="00565FD7">
            <w:pPr>
              <w:pStyle w:val="ACSNormal"/>
              <w:jc w:val="right"/>
              <w:rPr>
                <w:b/>
                <w:bCs/>
              </w:rPr>
            </w:pPr>
          </w:p>
          <w:p w14:paraId="03BBA09E" w14:textId="77777777" w:rsidR="000B4DF0" w:rsidRDefault="000B4DF0" w:rsidP="00565FD7">
            <w:pPr>
              <w:pStyle w:val="ACSNormal"/>
              <w:jc w:val="right"/>
              <w:rPr>
                <w:b/>
                <w:bCs/>
              </w:rPr>
            </w:pPr>
          </w:p>
          <w:p w14:paraId="500D9076" w14:textId="77777777" w:rsidR="000B4DF0" w:rsidRDefault="000B4DF0" w:rsidP="00565FD7">
            <w:pPr>
              <w:pStyle w:val="ACSNormal"/>
              <w:jc w:val="right"/>
              <w:rPr>
                <w:b/>
                <w:bCs/>
              </w:rPr>
            </w:pPr>
          </w:p>
          <w:p w14:paraId="336BDF25" w14:textId="77777777" w:rsidR="000B4DF0" w:rsidRDefault="000B4DF0" w:rsidP="00565FD7">
            <w:pPr>
              <w:pStyle w:val="ACSNormal"/>
              <w:jc w:val="right"/>
              <w:rPr>
                <w:b/>
                <w:bCs/>
              </w:rPr>
            </w:pPr>
          </w:p>
          <w:p w14:paraId="4C5C704C" w14:textId="77777777" w:rsidR="000B4DF0" w:rsidRDefault="000B4DF0" w:rsidP="00565FD7">
            <w:pPr>
              <w:pStyle w:val="ACSNormal"/>
              <w:jc w:val="right"/>
              <w:rPr>
                <w:b/>
                <w:bCs/>
              </w:rPr>
            </w:pPr>
          </w:p>
          <w:p w14:paraId="114CF5FE" w14:textId="77777777" w:rsidR="000B4DF0" w:rsidRDefault="000B4DF0" w:rsidP="00565FD7">
            <w:pPr>
              <w:pStyle w:val="ACSNormal"/>
              <w:jc w:val="right"/>
              <w:rPr>
                <w:b/>
                <w:bCs/>
              </w:rPr>
            </w:pPr>
          </w:p>
          <w:p w14:paraId="5085D7B5" w14:textId="77777777" w:rsidR="000B4DF0" w:rsidRPr="00B901ED" w:rsidRDefault="000B4DF0" w:rsidP="00565FD7">
            <w:pPr>
              <w:pStyle w:val="ACSNormal"/>
              <w:jc w:val="right"/>
              <w:rPr>
                <w:b/>
                <w:bCs/>
              </w:rPr>
            </w:pPr>
            <w:r>
              <w:rPr>
                <w:b/>
                <w:bCs/>
              </w:rPr>
              <w:t>k</w:t>
            </w:r>
          </w:p>
          <w:p w14:paraId="39B10AB4" w14:textId="77777777" w:rsidR="00607BF5" w:rsidRPr="00B901ED" w:rsidRDefault="00607BF5" w:rsidP="00565FD7">
            <w:pPr>
              <w:pStyle w:val="ACSNormal"/>
              <w:jc w:val="right"/>
              <w:rPr>
                <w:b/>
                <w:bCs/>
                <w:noProof/>
                <w:lang w:val="en-US"/>
              </w:rPr>
            </w:pPr>
          </w:p>
        </w:tc>
        <w:tc>
          <w:tcPr>
            <w:tcW w:w="361" w:type="dxa"/>
            <w:tcBorders>
              <w:top w:val="nil"/>
              <w:left w:val="nil"/>
              <w:bottom w:val="nil"/>
              <w:right w:val="nil"/>
            </w:tcBorders>
          </w:tcPr>
          <w:p w14:paraId="57F46DF6" w14:textId="77777777" w:rsidR="00607BF5" w:rsidRPr="00B901ED" w:rsidRDefault="00607BF5" w:rsidP="00565FD7">
            <w:pPr>
              <w:pStyle w:val="ACSNormal"/>
            </w:pPr>
          </w:p>
        </w:tc>
        <w:tc>
          <w:tcPr>
            <w:tcW w:w="6957" w:type="dxa"/>
            <w:tcBorders>
              <w:top w:val="nil"/>
              <w:left w:val="nil"/>
              <w:bottom w:val="nil"/>
              <w:right w:val="nil"/>
            </w:tcBorders>
          </w:tcPr>
          <w:p w14:paraId="572B56A6" w14:textId="77777777" w:rsidR="00607BF5" w:rsidRPr="00B901ED" w:rsidRDefault="00607BF5" w:rsidP="00565FD7">
            <w:pPr>
              <w:pStyle w:val="ACSNormal"/>
            </w:pPr>
            <w:r w:rsidRPr="00B901ED">
              <w:t>Add a new clause 24.8</w:t>
            </w:r>
          </w:p>
          <w:p w14:paraId="34A807CE" w14:textId="77777777" w:rsidR="00607BF5" w:rsidRPr="00B901ED" w:rsidRDefault="00607BF5" w:rsidP="00565FD7">
            <w:pPr>
              <w:pStyle w:val="ACSNormal"/>
            </w:pPr>
          </w:p>
          <w:p w14:paraId="2D403A16" w14:textId="77777777" w:rsidR="00607BF5" w:rsidRPr="00B901ED" w:rsidRDefault="00607BF5" w:rsidP="00565FD7">
            <w:pPr>
              <w:pStyle w:val="ACSNormal"/>
            </w:pPr>
            <w:r w:rsidRPr="00B901ED">
              <w:t xml:space="preserve">“The </w:t>
            </w:r>
            <w:r w:rsidRPr="00B901ED">
              <w:rPr>
                <w:i/>
                <w:iCs/>
              </w:rPr>
              <w:t>Employer</w:t>
            </w:r>
            <w:r w:rsidRPr="00B901ED">
              <w:t xml:space="preserve"> may, having stated his reasons, instruct the </w:t>
            </w:r>
            <w:r w:rsidRPr="00B901ED">
              <w:rPr>
                <w:i/>
                <w:iCs/>
              </w:rPr>
              <w:t>Consultant</w:t>
            </w:r>
            <w:r w:rsidRPr="00B901ED">
              <w:t xml:space="preserve"> to remove a Subconsultant.”</w:t>
            </w:r>
          </w:p>
          <w:p w14:paraId="14012614" w14:textId="77777777" w:rsidR="00607BF5" w:rsidRPr="00B901ED" w:rsidRDefault="00607BF5" w:rsidP="00565FD7">
            <w:pPr>
              <w:pStyle w:val="ACSNormal"/>
            </w:pPr>
          </w:p>
        </w:tc>
      </w:tr>
      <w:tr w:rsidR="00607BF5" w:rsidRPr="00B901ED" w14:paraId="5B032D8D" w14:textId="77777777" w:rsidTr="00565FD7">
        <w:trPr>
          <w:cantSplit/>
        </w:trPr>
        <w:tc>
          <w:tcPr>
            <w:tcW w:w="1442" w:type="dxa"/>
            <w:tcBorders>
              <w:top w:val="nil"/>
              <w:left w:val="nil"/>
              <w:bottom w:val="nil"/>
              <w:right w:val="nil"/>
            </w:tcBorders>
          </w:tcPr>
          <w:p w14:paraId="2ABC9C07" w14:textId="77777777" w:rsidR="00607BF5" w:rsidRDefault="000B4DF0" w:rsidP="00565FD7">
            <w:pPr>
              <w:pStyle w:val="ACSNormal"/>
              <w:jc w:val="right"/>
              <w:rPr>
                <w:b/>
                <w:bCs/>
                <w:noProof/>
                <w:lang w:eastAsia="en-GB"/>
              </w:rPr>
            </w:pPr>
            <w:r>
              <w:rPr>
                <w:b/>
                <w:bCs/>
                <w:noProof/>
                <w:lang w:eastAsia="en-GB"/>
              </w:rPr>
              <w:lastRenderedPageBreak/>
              <w:t>Clause 25.5</w:t>
            </w:r>
          </w:p>
          <w:p w14:paraId="20BA7AB5" w14:textId="77777777" w:rsidR="00607BF5" w:rsidRDefault="00607BF5" w:rsidP="00565FD7">
            <w:pPr>
              <w:pStyle w:val="ACSNormal"/>
              <w:jc w:val="right"/>
              <w:rPr>
                <w:b/>
                <w:bCs/>
                <w:noProof/>
                <w:lang w:eastAsia="en-GB"/>
              </w:rPr>
            </w:pPr>
          </w:p>
          <w:p w14:paraId="2D023424" w14:textId="77777777" w:rsidR="00607BF5" w:rsidRDefault="00607BF5" w:rsidP="00565FD7">
            <w:pPr>
              <w:pStyle w:val="ACSNormal"/>
              <w:jc w:val="right"/>
              <w:rPr>
                <w:b/>
                <w:bCs/>
                <w:noProof/>
                <w:lang w:eastAsia="en-GB"/>
              </w:rPr>
            </w:pPr>
          </w:p>
          <w:p w14:paraId="4897205F" w14:textId="77777777" w:rsidR="00607BF5" w:rsidRDefault="00607BF5" w:rsidP="00565FD7">
            <w:pPr>
              <w:pStyle w:val="ACSNormal"/>
              <w:jc w:val="right"/>
              <w:rPr>
                <w:b/>
                <w:bCs/>
                <w:noProof/>
                <w:lang w:eastAsia="en-GB"/>
              </w:rPr>
            </w:pPr>
          </w:p>
          <w:p w14:paraId="68C1A770" w14:textId="77777777" w:rsidR="00607BF5" w:rsidRDefault="00607BF5" w:rsidP="00565FD7">
            <w:pPr>
              <w:pStyle w:val="ACSNormal"/>
              <w:jc w:val="right"/>
              <w:rPr>
                <w:b/>
                <w:bCs/>
                <w:noProof/>
                <w:lang w:eastAsia="en-GB"/>
              </w:rPr>
            </w:pPr>
          </w:p>
          <w:p w14:paraId="6841661A" w14:textId="77777777" w:rsidR="00607BF5" w:rsidRDefault="00607BF5" w:rsidP="00565FD7">
            <w:pPr>
              <w:pStyle w:val="ACSNormal"/>
              <w:jc w:val="right"/>
              <w:rPr>
                <w:b/>
                <w:bCs/>
                <w:noProof/>
                <w:lang w:eastAsia="en-GB"/>
              </w:rPr>
            </w:pPr>
          </w:p>
          <w:p w14:paraId="2FF6DB4C" w14:textId="77777777" w:rsidR="00607BF5" w:rsidRDefault="00607BF5" w:rsidP="00565FD7">
            <w:pPr>
              <w:pStyle w:val="ACSNormal"/>
              <w:jc w:val="right"/>
              <w:rPr>
                <w:b/>
                <w:bCs/>
                <w:noProof/>
                <w:lang w:eastAsia="en-GB"/>
              </w:rPr>
            </w:pPr>
          </w:p>
          <w:p w14:paraId="2C47C302" w14:textId="77777777" w:rsidR="00607BF5" w:rsidRDefault="00607BF5" w:rsidP="00565FD7">
            <w:pPr>
              <w:pStyle w:val="ACSNormal"/>
              <w:jc w:val="right"/>
              <w:rPr>
                <w:b/>
                <w:bCs/>
                <w:noProof/>
                <w:lang w:eastAsia="en-GB"/>
              </w:rPr>
            </w:pPr>
          </w:p>
          <w:p w14:paraId="5810F9BE" w14:textId="77777777" w:rsidR="00607BF5" w:rsidRDefault="00607BF5" w:rsidP="00565FD7">
            <w:pPr>
              <w:pStyle w:val="ACSNormal"/>
              <w:jc w:val="right"/>
              <w:rPr>
                <w:b/>
                <w:bCs/>
                <w:noProof/>
                <w:lang w:eastAsia="en-GB"/>
              </w:rPr>
            </w:pPr>
          </w:p>
          <w:p w14:paraId="1E49DBF2" w14:textId="77777777" w:rsidR="00517966" w:rsidRDefault="00517966" w:rsidP="00565FD7">
            <w:pPr>
              <w:pStyle w:val="ACSNormal"/>
              <w:jc w:val="right"/>
              <w:rPr>
                <w:b/>
                <w:bCs/>
                <w:noProof/>
                <w:lang w:eastAsia="en-GB"/>
              </w:rPr>
            </w:pPr>
            <w:r>
              <w:rPr>
                <w:b/>
                <w:bCs/>
                <w:noProof/>
                <w:lang w:eastAsia="en-GB"/>
              </w:rPr>
              <w:t>Clause 31.3</w:t>
            </w:r>
          </w:p>
          <w:p w14:paraId="1287984D" w14:textId="77777777" w:rsidR="00517966" w:rsidRDefault="00517966" w:rsidP="00565FD7">
            <w:pPr>
              <w:pStyle w:val="ACSNormal"/>
              <w:jc w:val="right"/>
              <w:rPr>
                <w:b/>
                <w:bCs/>
                <w:noProof/>
                <w:lang w:eastAsia="en-GB"/>
              </w:rPr>
            </w:pPr>
          </w:p>
          <w:p w14:paraId="76EA7D17" w14:textId="77777777" w:rsidR="00517966" w:rsidRDefault="00517966" w:rsidP="00565FD7">
            <w:pPr>
              <w:pStyle w:val="ACSNormal"/>
              <w:jc w:val="right"/>
              <w:rPr>
                <w:b/>
                <w:bCs/>
                <w:noProof/>
                <w:lang w:eastAsia="en-GB"/>
              </w:rPr>
            </w:pPr>
          </w:p>
          <w:p w14:paraId="1CCDC143" w14:textId="77777777" w:rsidR="00517966" w:rsidRDefault="00517966" w:rsidP="00565FD7">
            <w:pPr>
              <w:pStyle w:val="ACSNormal"/>
              <w:jc w:val="right"/>
              <w:rPr>
                <w:b/>
                <w:bCs/>
                <w:noProof/>
                <w:lang w:eastAsia="en-GB"/>
              </w:rPr>
            </w:pPr>
          </w:p>
          <w:p w14:paraId="1C7BDC04" w14:textId="77777777" w:rsidR="00607BF5" w:rsidRPr="00B901ED" w:rsidRDefault="00607BF5" w:rsidP="00565FD7">
            <w:pPr>
              <w:pStyle w:val="ACSNormal"/>
              <w:jc w:val="right"/>
              <w:rPr>
                <w:b/>
                <w:bCs/>
                <w:noProof/>
                <w:lang w:eastAsia="en-GB"/>
              </w:rPr>
            </w:pPr>
            <w:r w:rsidRPr="00B901ED">
              <w:rPr>
                <w:b/>
                <w:bCs/>
                <w:noProof/>
                <w:lang w:eastAsia="en-GB"/>
              </w:rPr>
              <w:t>Clause 51.4</w:t>
            </w:r>
          </w:p>
        </w:tc>
        <w:tc>
          <w:tcPr>
            <w:tcW w:w="361" w:type="dxa"/>
            <w:tcBorders>
              <w:top w:val="nil"/>
              <w:left w:val="nil"/>
              <w:bottom w:val="nil"/>
              <w:right w:val="nil"/>
            </w:tcBorders>
          </w:tcPr>
          <w:p w14:paraId="56B45387" w14:textId="77777777" w:rsidR="00607BF5" w:rsidRPr="00B901ED" w:rsidRDefault="00607BF5" w:rsidP="00565FD7">
            <w:pPr>
              <w:pStyle w:val="ACSNormal"/>
            </w:pPr>
          </w:p>
        </w:tc>
        <w:tc>
          <w:tcPr>
            <w:tcW w:w="6957" w:type="dxa"/>
            <w:tcBorders>
              <w:top w:val="nil"/>
              <w:left w:val="nil"/>
              <w:bottom w:val="nil"/>
              <w:right w:val="nil"/>
            </w:tcBorders>
          </w:tcPr>
          <w:p w14:paraId="5EF54638" w14:textId="77777777" w:rsidR="00607BF5" w:rsidRDefault="00607BF5" w:rsidP="00565FD7">
            <w:pPr>
              <w:pStyle w:val="ACSNormal"/>
            </w:pPr>
            <w:r>
              <w:t>Add a new clause 25.5 as follows:</w:t>
            </w:r>
          </w:p>
          <w:p w14:paraId="0293CCEE" w14:textId="77777777" w:rsidR="000B4DF0" w:rsidRDefault="000B4DF0" w:rsidP="00565FD7">
            <w:pPr>
              <w:pStyle w:val="ACSNormal"/>
            </w:pPr>
          </w:p>
          <w:p w14:paraId="7B29803A" w14:textId="77777777" w:rsidR="00607BF5" w:rsidRDefault="00607BF5" w:rsidP="00565FD7">
            <w:pPr>
              <w:pStyle w:val="ACSNormal"/>
            </w:pPr>
            <w:r>
              <w:t>“The Consultant complies with:</w:t>
            </w:r>
          </w:p>
          <w:p w14:paraId="02293301" w14:textId="77777777" w:rsidR="000B4DF0" w:rsidRDefault="000B4DF0" w:rsidP="00565FD7">
            <w:pPr>
              <w:pStyle w:val="ACSNormal"/>
            </w:pPr>
          </w:p>
          <w:p w14:paraId="0196500F" w14:textId="77777777" w:rsidR="00607BF5" w:rsidRDefault="00607BF5" w:rsidP="009800C4">
            <w:pPr>
              <w:pStyle w:val="ACSNormal"/>
              <w:numPr>
                <w:ilvl w:val="0"/>
                <w:numId w:val="31"/>
              </w:numPr>
              <w:ind w:left="466"/>
            </w:pPr>
            <w:r>
              <w:t>any rules, regulations, policies and procedures (including</w:t>
            </w:r>
            <w:r w:rsidR="000B4DF0">
              <w:t xml:space="preserve"> </w:t>
            </w:r>
            <w:r>
              <w:t>health and safety policies and quality assurance procedures)</w:t>
            </w:r>
            <w:r w:rsidR="000B4DF0">
              <w:t xml:space="preserve"> </w:t>
            </w:r>
            <w:r>
              <w:t xml:space="preserve">issued by the </w:t>
            </w:r>
            <w:r w:rsidRPr="000B4DF0">
              <w:rPr>
                <w:i/>
              </w:rPr>
              <w:t>Employer</w:t>
            </w:r>
            <w:r>
              <w:t>; and</w:t>
            </w:r>
          </w:p>
          <w:p w14:paraId="7E8A06BF" w14:textId="77777777" w:rsidR="00607BF5" w:rsidRDefault="00607BF5" w:rsidP="009800C4">
            <w:pPr>
              <w:pStyle w:val="ACSNormal"/>
              <w:numPr>
                <w:ilvl w:val="0"/>
                <w:numId w:val="31"/>
              </w:numPr>
              <w:ind w:left="466"/>
            </w:pPr>
            <w:r>
              <w:t xml:space="preserve">any planning permissions notified by the </w:t>
            </w:r>
            <w:r w:rsidRPr="000B4DF0">
              <w:rPr>
                <w:i/>
              </w:rPr>
              <w:t>Employer</w:t>
            </w:r>
            <w:r>
              <w:t xml:space="preserve"> to the</w:t>
            </w:r>
            <w:r w:rsidR="000B4DF0">
              <w:t xml:space="preserve"> </w:t>
            </w:r>
            <w:r w:rsidRPr="000B4DF0">
              <w:rPr>
                <w:i/>
              </w:rPr>
              <w:t>Consultant</w:t>
            </w:r>
            <w:r>
              <w:t>.”</w:t>
            </w:r>
          </w:p>
          <w:p w14:paraId="1031C02D" w14:textId="77777777" w:rsidR="00607BF5" w:rsidRDefault="00607BF5" w:rsidP="00565FD7">
            <w:pPr>
              <w:pStyle w:val="ACSNormal"/>
            </w:pPr>
          </w:p>
          <w:p w14:paraId="5FA62921" w14:textId="77777777" w:rsidR="00517966" w:rsidRDefault="00517966" w:rsidP="00565FD7">
            <w:pPr>
              <w:pStyle w:val="ACSNormal"/>
            </w:pPr>
            <w:r>
              <w:t>Add the following additional bullet point to Clause 31.3:</w:t>
            </w:r>
          </w:p>
          <w:p w14:paraId="0484CC54" w14:textId="77777777" w:rsidR="00517966" w:rsidRDefault="00517966" w:rsidP="00565FD7">
            <w:pPr>
              <w:pStyle w:val="ACSNormal"/>
            </w:pPr>
          </w:p>
          <w:p w14:paraId="759F7739" w14:textId="77777777" w:rsidR="00517966" w:rsidRDefault="00517966" w:rsidP="00517966">
            <w:pPr>
              <w:pStyle w:val="ACSNormal"/>
              <w:numPr>
                <w:ilvl w:val="0"/>
                <w:numId w:val="37"/>
              </w:numPr>
            </w:pPr>
            <w:r>
              <w:t>“it is more onerous on the Employer or Others”.</w:t>
            </w:r>
          </w:p>
          <w:p w14:paraId="01ADB534" w14:textId="77777777" w:rsidR="00517966" w:rsidRDefault="00517966" w:rsidP="00565FD7">
            <w:pPr>
              <w:pStyle w:val="ACSNormal"/>
            </w:pPr>
          </w:p>
          <w:p w14:paraId="000D4A29" w14:textId="77777777" w:rsidR="00607BF5" w:rsidRPr="00B901ED" w:rsidRDefault="00607BF5" w:rsidP="00565FD7">
            <w:pPr>
              <w:pStyle w:val="ACSNormal"/>
            </w:pPr>
            <w:r w:rsidRPr="00B901ED">
              <w:t>In clause 51.4, delete</w:t>
            </w:r>
          </w:p>
          <w:p w14:paraId="18E2B834" w14:textId="77777777" w:rsidR="00607BF5" w:rsidRPr="00B901ED" w:rsidRDefault="00607BF5" w:rsidP="00565FD7">
            <w:pPr>
              <w:pStyle w:val="ACSNormal"/>
            </w:pPr>
          </w:p>
          <w:p w14:paraId="4CC15AEE" w14:textId="77777777" w:rsidR="00607BF5" w:rsidRDefault="00607BF5" w:rsidP="00565FD7">
            <w:pPr>
              <w:pStyle w:val="ACSNormal"/>
            </w:pPr>
            <w:r w:rsidRPr="00B901ED">
              <w:t>“or has been delayed because of disagreement.”</w:t>
            </w:r>
          </w:p>
          <w:p w14:paraId="30CA4699" w14:textId="77777777" w:rsidR="00607BF5" w:rsidRPr="00B901ED" w:rsidRDefault="00607BF5" w:rsidP="00565FD7">
            <w:pPr>
              <w:pStyle w:val="ACSNormal"/>
            </w:pPr>
          </w:p>
        </w:tc>
      </w:tr>
      <w:tr w:rsidR="00607BF5" w:rsidRPr="00B901ED" w14:paraId="16E1C1AD" w14:textId="77777777" w:rsidTr="00565FD7">
        <w:trPr>
          <w:cantSplit/>
        </w:trPr>
        <w:tc>
          <w:tcPr>
            <w:tcW w:w="1442" w:type="dxa"/>
            <w:tcBorders>
              <w:top w:val="nil"/>
              <w:left w:val="nil"/>
              <w:bottom w:val="nil"/>
              <w:right w:val="nil"/>
            </w:tcBorders>
          </w:tcPr>
          <w:p w14:paraId="23F76F7D" w14:textId="77777777" w:rsidR="00607BF5" w:rsidRPr="00B901ED" w:rsidRDefault="00607BF5" w:rsidP="00565FD7">
            <w:pPr>
              <w:pStyle w:val="ACSNormal"/>
              <w:jc w:val="right"/>
              <w:rPr>
                <w:b/>
                <w:bCs/>
                <w:noProof/>
                <w:lang w:eastAsia="en-GB"/>
              </w:rPr>
            </w:pPr>
            <w:bookmarkStart w:id="1" w:name="OLE_LINK1"/>
            <w:r w:rsidRPr="00B901ED">
              <w:rPr>
                <w:b/>
                <w:bCs/>
                <w:noProof/>
                <w:lang w:eastAsia="en-GB"/>
              </w:rPr>
              <w:t>Clause 55.4</w:t>
            </w:r>
          </w:p>
        </w:tc>
        <w:tc>
          <w:tcPr>
            <w:tcW w:w="361" w:type="dxa"/>
            <w:tcBorders>
              <w:top w:val="nil"/>
              <w:left w:val="nil"/>
              <w:bottom w:val="nil"/>
              <w:right w:val="nil"/>
            </w:tcBorders>
          </w:tcPr>
          <w:p w14:paraId="667CCC26" w14:textId="77777777" w:rsidR="00607BF5" w:rsidRPr="00B901ED" w:rsidRDefault="00607BF5" w:rsidP="00565FD7">
            <w:pPr>
              <w:pStyle w:val="ACSNormal"/>
            </w:pPr>
          </w:p>
        </w:tc>
        <w:tc>
          <w:tcPr>
            <w:tcW w:w="6957" w:type="dxa"/>
            <w:tcBorders>
              <w:top w:val="nil"/>
              <w:left w:val="nil"/>
              <w:bottom w:val="nil"/>
              <w:right w:val="nil"/>
            </w:tcBorders>
          </w:tcPr>
          <w:p w14:paraId="5CB0C16B" w14:textId="77777777" w:rsidR="00607BF5" w:rsidRPr="00B901ED" w:rsidRDefault="00607BF5" w:rsidP="00565FD7">
            <w:pPr>
              <w:pStyle w:val="ACSNormal"/>
            </w:pPr>
            <w:r w:rsidRPr="00B901ED">
              <w:t>Add new clause 55.4</w:t>
            </w:r>
          </w:p>
          <w:p w14:paraId="03F90A21" w14:textId="77777777" w:rsidR="00607BF5" w:rsidRPr="00B901ED" w:rsidRDefault="00607BF5" w:rsidP="00565FD7">
            <w:pPr>
              <w:pStyle w:val="ACSNormal"/>
            </w:pPr>
          </w:p>
          <w:p w14:paraId="040648D1" w14:textId="77777777" w:rsidR="00607BF5" w:rsidRPr="00B901ED" w:rsidRDefault="00607BF5" w:rsidP="00565FD7">
            <w:pPr>
              <w:pStyle w:val="ACSNormal"/>
            </w:pPr>
            <w:r w:rsidRPr="00B901ED">
              <w:t xml:space="preserve"> “If Task Completion is after the Completion Date, the </w:t>
            </w:r>
            <w:r w:rsidRPr="00B901ED">
              <w:rPr>
                <w:i/>
              </w:rPr>
              <w:t>services</w:t>
            </w:r>
            <w:r w:rsidRPr="00B901ED">
              <w:t xml:space="preserve"> to be provided by the </w:t>
            </w:r>
            <w:r w:rsidRPr="00B901ED">
              <w:rPr>
                <w:i/>
              </w:rPr>
              <w:t>Consultant</w:t>
            </w:r>
            <w:r w:rsidRPr="00B901ED">
              <w:t xml:space="preserve"> are only that needed for </w:t>
            </w:r>
          </w:p>
          <w:p w14:paraId="00242F94" w14:textId="77777777" w:rsidR="00607BF5" w:rsidRPr="00B901ED" w:rsidRDefault="00607BF5" w:rsidP="00565FD7">
            <w:pPr>
              <w:pStyle w:val="ACSNormal"/>
            </w:pPr>
          </w:p>
          <w:p w14:paraId="0741F658" w14:textId="77777777" w:rsidR="00607BF5" w:rsidRPr="00B901ED" w:rsidRDefault="00607BF5" w:rsidP="009800C4">
            <w:pPr>
              <w:pStyle w:val="ACSNormal"/>
              <w:numPr>
                <w:ilvl w:val="0"/>
                <w:numId w:val="19"/>
              </w:numPr>
            </w:pPr>
            <w:r w:rsidRPr="00B901ED">
              <w:t xml:space="preserve">this Task and </w:t>
            </w:r>
          </w:p>
          <w:p w14:paraId="08943C94" w14:textId="77777777" w:rsidR="00607BF5" w:rsidRPr="00B901ED" w:rsidRDefault="00607BF5" w:rsidP="009800C4">
            <w:pPr>
              <w:pStyle w:val="ACSNormal"/>
              <w:numPr>
                <w:ilvl w:val="0"/>
                <w:numId w:val="19"/>
              </w:numPr>
            </w:pPr>
            <w:r w:rsidRPr="00B901ED">
              <w:t>any other Task where the Task was not completed before the Completion Date.”</w:t>
            </w:r>
          </w:p>
          <w:p w14:paraId="39E4BADF" w14:textId="77777777" w:rsidR="00607BF5" w:rsidRPr="00B901ED" w:rsidRDefault="00607BF5" w:rsidP="00565FD7">
            <w:pPr>
              <w:pStyle w:val="ACSNormal"/>
            </w:pPr>
          </w:p>
        </w:tc>
      </w:tr>
      <w:bookmarkEnd w:id="1"/>
      <w:tr w:rsidR="00607BF5" w:rsidRPr="00B901ED" w14:paraId="2484D08D" w14:textId="77777777" w:rsidTr="00565FD7">
        <w:trPr>
          <w:cantSplit/>
        </w:trPr>
        <w:tc>
          <w:tcPr>
            <w:tcW w:w="1442" w:type="dxa"/>
            <w:tcBorders>
              <w:top w:val="nil"/>
              <w:left w:val="nil"/>
              <w:bottom w:val="nil"/>
              <w:right w:val="nil"/>
            </w:tcBorders>
          </w:tcPr>
          <w:p w14:paraId="6DCFD36D" w14:textId="77777777" w:rsidR="002A6261" w:rsidRDefault="002A6261" w:rsidP="00565FD7">
            <w:pPr>
              <w:pStyle w:val="ACSNormal"/>
              <w:jc w:val="right"/>
              <w:rPr>
                <w:b/>
                <w:bCs/>
              </w:rPr>
            </w:pPr>
          </w:p>
          <w:p w14:paraId="58EEE4AC" w14:textId="77777777" w:rsidR="00607BF5" w:rsidRDefault="002A6261" w:rsidP="00565FD7">
            <w:pPr>
              <w:pStyle w:val="ACSNormal"/>
              <w:jc w:val="right"/>
              <w:rPr>
                <w:b/>
                <w:bCs/>
              </w:rPr>
            </w:pPr>
            <w:r>
              <w:rPr>
                <w:b/>
                <w:bCs/>
              </w:rPr>
              <w:t>Clause 61.4</w:t>
            </w:r>
          </w:p>
          <w:p w14:paraId="5FC77FDC" w14:textId="77777777" w:rsidR="00607BF5" w:rsidRDefault="00607BF5" w:rsidP="00565FD7">
            <w:pPr>
              <w:pStyle w:val="ACSNormal"/>
              <w:jc w:val="right"/>
              <w:rPr>
                <w:b/>
                <w:bCs/>
              </w:rPr>
            </w:pPr>
          </w:p>
          <w:p w14:paraId="038111E9" w14:textId="77777777" w:rsidR="00607BF5" w:rsidRDefault="00607BF5" w:rsidP="00565FD7">
            <w:pPr>
              <w:pStyle w:val="ACSNormal"/>
              <w:jc w:val="right"/>
              <w:rPr>
                <w:b/>
                <w:bCs/>
              </w:rPr>
            </w:pPr>
          </w:p>
          <w:p w14:paraId="0998DC35" w14:textId="77777777" w:rsidR="00607BF5" w:rsidRDefault="00607BF5" w:rsidP="00565FD7">
            <w:pPr>
              <w:pStyle w:val="ACSNormal"/>
              <w:jc w:val="right"/>
              <w:rPr>
                <w:b/>
                <w:bCs/>
              </w:rPr>
            </w:pPr>
          </w:p>
          <w:p w14:paraId="48449872" w14:textId="77777777" w:rsidR="00607BF5" w:rsidRDefault="00607BF5" w:rsidP="00565FD7">
            <w:pPr>
              <w:pStyle w:val="ACSNormal"/>
              <w:jc w:val="right"/>
              <w:rPr>
                <w:b/>
                <w:bCs/>
              </w:rPr>
            </w:pPr>
          </w:p>
          <w:p w14:paraId="0A993A4A" w14:textId="77777777" w:rsidR="00607BF5" w:rsidRDefault="00607BF5" w:rsidP="00565FD7">
            <w:pPr>
              <w:pStyle w:val="ACSNormal"/>
              <w:jc w:val="right"/>
              <w:rPr>
                <w:b/>
                <w:bCs/>
              </w:rPr>
            </w:pPr>
            <w:r w:rsidRPr="00B901ED">
              <w:rPr>
                <w:b/>
                <w:bCs/>
              </w:rPr>
              <w:t>Clause 62.2</w:t>
            </w:r>
          </w:p>
          <w:p w14:paraId="335DD970" w14:textId="77777777" w:rsidR="002A6261" w:rsidRDefault="002A6261" w:rsidP="00565FD7">
            <w:pPr>
              <w:pStyle w:val="ACSNormal"/>
              <w:jc w:val="right"/>
              <w:rPr>
                <w:b/>
                <w:bCs/>
              </w:rPr>
            </w:pPr>
          </w:p>
          <w:p w14:paraId="326B6C23" w14:textId="77777777" w:rsidR="002A6261" w:rsidRDefault="002A6261" w:rsidP="00565FD7">
            <w:pPr>
              <w:pStyle w:val="ACSNormal"/>
              <w:jc w:val="right"/>
              <w:rPr>
                <w:b/>
                <w:bCs/>
              </w:rPr>
            </w:pPr>
          </w:p>
          <w:p w14:paraId="5E205B5F" w14:textId="77777777" w:rsidR="002A6261" w:rsidRDefault="002A6261" w:rsidP="00565FD7">
            <w:pPr>
              <w:pStyle w:val="ACSNormal"/>
              <w:jc w:val="right"/>
              <w:rPr>
                <w:b/>
                <w:bCs/>
              </w:rPr>
            </w:pPr>
          </w:p>
          <w:p w14:paraId="1A5E317E" w14:textId="77777777" w:rsidR="002A6261" w:rsidRPr="00B901ED" w:rsidRDefault="002A6261" w:rsidP="00565FD7">
            <w:pPr>
              <w:pStyle w:val="ACSNormal"/>
              <w:jc w:val="right"/>
              <w:rPr>
                <w:b/>
                <w:bCs/>
              </w:rPr>
            </w:pPr>
          </w:p>
        </w:tc>
        <w:tc>
          <w:tcPr>
            <w:tcW w:w="361" w:type="dxa"/>
            <w:tcBorders>
              <w:top w:val="nil"/>
              <w:left w:val="nil"/>
              <w:bottom w:val="nil"/>
              <w:right w:val="nil"/>
            </w:tcBorders>
          </w:tcPr>
          <w:p w14:paraId="2A9D6A6B" w14:textId="77777777" w:rsidR="00607BF5" w:rsidRPr="00B901ED" w:rsidRDefault="00607BF5" w:rsidP="00565FD7">
            <w:pPr>
              <w:pStyle w:val="ACSNormal"/>
            </w:pPr>
          </w:p>
        </w:tc>
        <w:tc>
          <w:tcPr>
            <w:tcW w:w="6957" w:type="dxa"/>
            <w:tcBorders>
              <w:top w:val="nil"/>
              <w:left w:val="nil"/>
              <w:bottom w:val="nil"/>
              <w:right w:val="nil"/>
            </w:tcBorders>
          </w:tcPr>
          <w:p w14:paraId="740854D3" w14:textId="77777777" w:rsidR="00607BF5" w:rsidRDefault="00607BF5" w:rsidP="00565FD7">
            <w:pPr>
              <w:pStyle w:val="ACSNormal"/>
            </w:pPr>
          </w:p>
          <w:p w14:paraId="7EAB0734" w14:textId="77777777" w:rsidR="00607BF5" w:rsidRDefault="00607BF5" w:rsidP="00565FD7">
            <w:pPr>
              <w:pStyle w:val="ACSNormal"/>
            </w:pPr>
            <w:r>
              <w:t>Delete the first bullet point of clause 61.4 and replace as follows:</w:t>
            </w:r>
          </w:p>
          <w:p w14:paraId="02404CF5" w14:textId="77777777" w:rsidR="00607BF5" w:rsidRDefault="00607BF5" w:rsidP="009800C4">
            <w:pPr>
              <w:pStyle w:val="ACSNormal"/>
              <w:numPr>
                <w:ilvl w:val="0"/>
                <w:numId w:val="32"/>
              </w:numPr>
            </w:pPr>
            <w:r>
              <w:t xml:space="preserve">“arises by reason of any act, omission, breach or default of the </w:t>
            </w:r>
            <w:r w:rsidRPr="00560C5A">
              <w:rPr>
                <w:i/>
              </w:rPr>
              <w:t>Consultant</w:t>
            </w:r>
            <w:r>
              <w:t>,</w:t>
            </w:r>
            <w:r w:rsidR="002A6261">
              <w:t xml:space="preserve"> </w:t>
            </w:r>
            <w:r>
              <w:t xml:space="preserve">any Subconsultant or supplier, or any other person for whom the </w:t>
            </w:r>
            <w:r w:rsidRPr="00560C5A">
              <w:rPr>
                <w:i/>
              </w:rPr>
              <w:t>Consultant</w:t>
            </w:r>
            <w:r>
              <w:t xml:space="preserve"> is responsible</w:t>
            </w:r>
            <w:r w:rsidR="002A6261">
              <w:t>.</w:t>
            </w:r>
            <w:r>
              <w:t>”</w:t>
            </w:r>
          </w:p>
          <w:p w14:paraId="77D4F83D" w14:textId="77777777" w:rsidR="00607BF5" w:rsidRDefault="00607BF5" w:rsidP="00565FD7">
            <w:pPr>
              <w:pStyle w:val="ACSNormal"/>
            </w:pPr>
          </w:p>
          <w:p w14:paraId="404446EE" w14:textId="77777777" w:rsidR="00607BF5" w:rsidRPr="00B901ED" w:rsidRDefault="002A6261" w:rsidP="00565FD7">
            <w:pPr>
              <w:pStyle w:val="ACSNormal"/>
            </w:pPr>
            <w:r>
              <w:t>A</w:t>
            </w:r>
            <w:r w:rsidR="00607BF5">
              <w:t>dd</w:t>
            </w:r>
            <w:r w:rsidR="00607BF5" w:rsidRPr="00B901ED">
              <w:t xml:space="preserve"> second paragraph</w:t>
            </w:r>
          </w:p>
          <w:p w14:paraId="1661F227" w14:textId="77777777" w:rsidR="00607BF5" w:rsidRPr="00B901ED" w:rsidRDefault="00607BF5" w:rsidP="00565FD7">
            <w:pPr>
              <w:pStyle w:val="ACSNormal"/>
            </w:pPr>
          </w:p>
          <w:p w14:paraId="469385E7" w14:textId="77777777" w:rsidR="00607BF5" w:rsidRPr="002A6261" w:rsidRDefault="00607BF5" w:rsidP="00560C5A">
            <w:pPr>
              <w:pStyle w:val="ACSNormal"/>
            </w:pPr>
            <w:r w:rsidRPr="00B901ED">
              <w:t xml:space="preserve">“If the </w:t>
            </w:r>
            <w:r w:rsidRPr="00B901ED">
              <w:rPr>
                <w:i/>
                <w:iCs/>
              </w:rPr>
              <w:t>Consultant</w:t>
            </w:r>
            <w:r w:rsidRPr="00B901ED">
              <w:t xml:space="preserve"> and </w:t>
            </w:r>
            <w:r w:rsidRPr="00B901ED">
              <w:rPr>
                <w:i/>
                <w:iCs/>
              </w:rPr>
              <w:t xml:space="preserve">Employer </w:t>
            </w:r>
            <w:r w:rsidRPr="00B901ED">
              <w:t>agree, the effect of a single or group of minor compensation events is evaluated in the next revised programme.</w:t>
            </w:r>
          </w:p>
        </w:tc>
      </w:tr>
      <w:tr w:rsidR="00607BF5" w:rsidRPr="00B901ED" w14:paraId="1E201169" w14:textId="77777777" w:rsidTr="00565FD7">
        <w:trPr>
          <w:cantSplit/>
        </w:trPr>
        <w:tc>
          <w:tcPr>
            <w:tcW w:w="1442" w:type="dxa"/>
          </w:tcPr>
          <w:p w14:paraId="16417EB4" w14:textId="77777777" w:rsidR="00607BF5" w:rsidRDefault="00607BF5" w:rsidP="00565FD7">
            <w:pPr>
              <w:pStyle w:val="ACSNormal"/>
              <w:jc w:val="right"/>
              <w:rPr>
                <w:b/>
                <w:spacing w:val="-3"/>
              </w:rPr>
            </w:pPr>
            <w:r>
              <w:rPr>
                <w:b/>
                <w:spacing w:val="-3"/>
              </w:rPr>
              <w:t>Clause 70.5</w:t>
            </w:r>
          </w:p>
          <w:p w14:paraId="69A66BD2" w14:textId="77777777" w:rsidR="00607BF5" w:rsidRPr="00B901ED" w:rsidRDefault="00607BF5" w:rsidP="00565FD7">
            <w:pPr>
              <w:pStyle w:val="ACSNormal"/>
              <w:jc w:val="right"/>
              <w:rPr>
                <w:b/>
                <w:spacing w:val="-3"/>
              </w:rPr>
            </w:pPr>
          </w:p>
        </w:tc>
        <w:tc>
          <w:tcPr>
            <w:tcW w:w="361" w:type="dxa"/>
          </w:tcPr>
          <w:p w14:paraId="30834C7A" w14:textId="77777777" w:rsidR="00607BF5" w:rsidRPr="00B901ED" w:rsidRDefault="00607BF5" w:rsidP="00565FD7">
            <w:pPr>
              <w:pStyle w:val="ACSNormal"/>
              <w:jc w:val="left"/>
              <w:rPr>
                <w:bCs/>
                <w:spacing w:val="-3"/>
              </w:rPr>
            </w:pPr>
          </w:p>
        </w:tc>
        <w:tc>
          <w:tcPr>
            <w:tcW w:w="6957" w:type="dxa"/>
          </w:tcPr>
          <w:p w14:paraId="3819C175" w14:textId="77777777" w:rsidR="00607BF5" w:rsidRDefault="00607BF5" w:rsidP="00565FD7">
            <w:pPr>
              <w:pStyle w:val="ACSNormal"/>
            </w:pPr>
            <w:r>
              <w:t>Add new clause 70.5:</w:t>
            </w:r>
          </w:p>
          <w:p w14:paraId="4F1F76E0" w14:textId="77777777" w:rsidR="00607BF5" w:rsidRDefault="00607BF5" w:rsidP="00565FD7">
            <w:pPr>
              <w:pStyle w:val="ACSNormal"/>
            </w:pPr>
          </w:p>
          <w:p w14:paraId="05205342" w14:textId="77777777" w:rsidR="00607BF5" w:rsidRDefault="00607BF5" w:rsidP="00565FD7">
            <w:pPr>
              <w:pStyle w:val="ACSNormal"/>
            </w:pPr>
            <w:r>
              <w:t>“The right to use the material provided by one Party to the other is in the form of an irrevocable, non-exclusive, royalty-free licence (including the right to grant sub-licences) to copy, use, adapt and modify all designs and documents he makes available in connection with this contract.”</w:t>
            </w:r>
          </w:p>
          <w:p w14:paraId="4426C353" w14:textId="77777777" w:rsidR="00607BF5" w:rsidRPr="00B901ED" w:rsidRDefault="00607BF5" w:rsidP="00565FD7">
            <w:pPr>
              <w:pStyle w:val="ACSNormal"/>
            </w:pPr>
          </w:p>
        </w:tc>
      </w:tr>
      <w:tr w:rsidR="00607BF5" w:rsidRPr="00B901ED" w14:paraId="7AD5DA5E" w14:textId="77777777" w:rsidTr="00565FD7">
        <w:trPr>
          <w:cantSplit/>
        </w:trPr>
        <w:tc>
          <w:tcPr>
            <w:tcW w:w="1442" w:type="dxa"/>
          </w:tcPr>
          <w:p w14:paraId="4F489CD8" w14:textId="77777777" w:rsidR="00607BF5" w:rsidRDefault="00607BF5" w:rsidP="00565FD7">
            <w:pPr>
              <w:pStyle w:val="ACSNormal"/>
              <w:jc w:val="right"/>
              <w:rPr>
                <w:b/>
                <w:spacing w:val="-3"/>
              </w:rPr>
            </w:pPr>
            <w:r w:rsidRPr="00B901ED">
              <w:rPr>
                <w:b/>
                <w:spacing w:val="-3"/>
              </w:rPr>
              <w:t>Clause 71.1</w:t>
            </w:r>
          </w:p>
          <w:p w14:paraId="2FB5F10C" w14:textId="77777777" w:rsidR="002A6261" w:rsidRDefault="002A6261" w:rsidP="00565FD7">
            <w:pPr>
              <w:pStyle w:val="ACSNormal"/>
              <w:jc w:val="right"/>
              <w:rPr>
                <w:b/>
                <w:spacing w:val="-3"/>
              </w:rPr>
            </w:pPr>
          </w:p>
          <w:p w14:paraId="71ED2662" w14:textId="77777777" w:rsidR="002A6261" w:rsidRDefault="002A6261" w:rsidP="00565FD7">
            <w:pPr>
              <w:pStyle w:val="ACSNormal"/>
              <w:jc w:val="right"/>
              <w:rPr>
                <w:b/>
                <w:spacing w:val="-3"/>
              </w:rPr>
            </w:pPr>
          </w:p>
          <w:p w14:paraId="31E67351" w14:textId="77777777" w:rsidR="002A6261" w:rsidRDefault="002A6261" w:rsidP="00565FD7">
            <w:pPr>
              <w:pStyle w:val="ACSNormal"/>
              <w:jc w:val="right"/>
              <w:rPr>
                <w:b/>
                <w:spacing w:val="-3"/>
              </w:rPr>
            </w:pPr>
          </w:p>
          <w:p w14:paraId="70E2ABB0" w14:textId="77777777" w:rsidR="002A6261" w:rsidRDefault="002A6261" w:rsidP="00565FD7">
            <w:pPr>
              <w:pStyle w:val="ACSNormal"/>
              <w:jc w:val="right"/>
              <w:rPr>
                <w:b/>
                <w:spacing w:val="-3"/>
              </w:rPr>
            </w:pPr>
          </w:p>
          <w:p w14:paraId="42E160CB" w14:textId="77777777" w:rsidR="002A6261" w:rsidRDefault="002A6261" w:rsidP="00565FD7">
            <w:pPr>
              <w:pStyle w:val="ACSNormal"/>
              <w:jc w:val="right"/>
              <w:rPr>
                <w:b/>
                <w:spacing w:val="-3"/>
              </w:rPr>
            </w:pPr>
          </w:p>
          <w:p w14:paraId="5B4B2E20" w14:textId="77777777" w:rsidR="002A6261" w:rsidRDefault="002A6261" w:rsidP="00565FD7">
            <w:pPr>
              <w:pStyle w:val="ACSNormal"/>
              <w:jc w:val="right"/>
              <w:rPr>
                <w:b/>
                <w:spacing w:val="-3"/>
              </w:rPr>
            </w:pPr>
          </w:p>
          <w:p w14:paraId="6E356E6B" w14:textId="77777777" w:rsidR="002A6261" w:rsidRDefault="002A6261" w:rsidP="00565FD7">
            <w:pPr>
              <w:pStyle w:val="ACSNormal"/>
              <w:jc w:val="right"/>
              <w:rPr>
                <w:b/>
                <w:spacing w:val="-3"/>
              </w:rPr>
            </w:pPr>
          </w:p>
          <w:p w14:paraId="12D9F530" w14:textId="77777777" w:rsidR="002A6261" w:rsidRDefault="002A6261" w:rsidP="00565FD7">
            <w:pPr>
              <w:pStyle w:val="ACSNormal"/>
              <w:jc w:val="right"/>
              <w:rPr>
                <w:b/>
                <w:spacing w:val="-3"/>
              </w:rPr>
            </w:pPr>
          </w:p>
          <w:p w14:paraId="4E9FDEB8" w14:textId="77777777" w:rsidR="002A6261" w:rsidRPr="00B901ED" w:rsidRDefault="002A6261" w:rsidP="00565FD7">
            <w:pPr>
              <w:pStyle w:val="ACSNormal"/>
              <w:jc w:val="right"/>
              <w:rPr>
                <w:b/>
              </w:rPr>
            </w:pPr>
            <w:r>
              <w:rPr>
                <w:b/>
                <w:spacing w:val="-3"/>
              </w:rPr>
              <w:t>Clause 81.1</w:t>
            </w:r>
          </w:p>
        </w:tc>
        <w:tc>
          <w:tcPr>
            <w:tcW w:w="361" w:type="dxa"/>
          </w:tcPr>
          <w:p w14:paraId="66302018" w14:textId="77777777" w:rsidR="00607BF5" w:rsidRPr="00B901ED" w:rsidRDefault="00607BF5" w:rsidP="00565FD7">
            <w:pPr>
              <w:pStyle w:val="ACSNormal"/>
              <w:jc w:val="left"/>
              <w:rPr>
                <w:bCs/>
                <w:spacing w:val="-3"/>
              </w:rPr>
            </w:pPr>
          </w:p>
        </w:tc>
        <w:tc>
          <w:tcPr>
            <w:tcW w:w="6957" w:type="dxa"/>
          </w:tcPr>
          <w:p w14:paraId="5F4C1E18" w14:textId="77777777" w:rsidR="00607BF5" w:rsidRPr="00B901ED" w:rsidRDefault="00607BF5" w:rsidP="00565FD7">
            <w:pPr>
              <w:pStyle w:val="ACSNormal"/>
            </w:pPr>
            <w:r w:rsidRPr="00B901ED">
              <w:t>Delete existing clause 71.1</w:t>
            </w:r>
          </w:p>
          <w:p w14:paraId="062B75B5" w14:textId="77777777" w:rsidR="00607BF5" w:rsidRPr="00B901ED" w:rsidRDefault="00607BF5" w:rsidP="00565FD7">
            <w:pPr>
              <w:pStyle w:val="ACSNormal"/>
            </w:pPr>
          </w:p>
          <w:p w14:paraId="4C4F6550" w14:textId="77777777" w:rsidR="00607BF5" w:rsidRPr="00B901ED" w:rsidRDefault="00607BF5" w:rsidP="00565FD7">
            <w:pPr>
              <w:pStyle w:val="ACSNormal"/>
            </w:pPr>
            <w:r w:rsidRPr="00B901ED">
              <w:t>Replace with</w:t>
            </w:r>
          </w:p>
          <w:p w14:paraId="1CEE8F9F" w14:textId="77777777" w:rsidR="00607BF5" w:rsidRPr="00B901ED" w:rsidRDefault="00607BF5" w:rsidP="00565FD7">
            <w:pPr>
              <w:pStyle w:val="ACSNormal"/>
            </w:pPr>
          </w:p>
          <w:p w14:paraId="07088D46" w14:textId="77777777" w:rsidR="00607BF5" w:rsidRDefault="00607BF5" w:rsidP="00565FD7">
            <w:pPr>
              <w:pStyle w:val="ACSNormal"/>
              <w:rPr>
                <w:i/>
                <w:iCs/>
              </w:rPr>
            </w:pPr>
            <w:r w:rsidRPr="00B901ED">
              <w:t xml:space="preserve">“The </w:t>
            </w:r>
            <w:r w:rsidRPr="00B901ED">
              <w:rPr>
                <w:i/>
                <w:iCs/>
              </w:rPr>
              <w:t>Consultant</w:t>
            </w:r>
            <w:r w:rsidRPr="00B901ED">
              <w:t xml:space="preserve"> does not, and ensures that Subconsultants do not, give information concerning the </w:t>
            </w:r>
            <w:r w:rsidRPr="00B901ED">
              <w:rPr>
                <w:i/>
                <w:iCs/>
              </w:rPr>
              <w:t xml:space="preserve">services </w:t>
            </w:r>
            <w:r w:rsidRPr="00B901ED">
              <w:t xml:space="preserve">for publication in the press or on radio, television, </w:t>
            </w:r>
            <w:r>
              <w:t>internet</w:t>
            </w:r>
            <w:r w:rsidRPr="00B901ED">
              <w:t xml:space="preserve"> or any other medium without the written consent of the </w:t>
            </w:r>
            <w:r w:rsidRPr="00B901ED">
              <w:rPr>
                <w:i/>
                <w:iCs/>
              </w:rPr>
              <w:t>Employer.”</w:t>
            </w:r>
          </w:p>
          <w:p w14:paraId="6E2066FB" w14:textId="77777777" w:rsidR="002A6261" w:rsidRPr="00B901ED" w:rsidRDefault="002A6261" w:rsidP="00565FD7">
            <w:pPr>
              <w:pStyle w:val="ACSNormal"/>
            </w:pPr>
          </w:p>
          <w:p w14:paraId="6C1B9FFF" w14:textId="77777777" w:rsidR="00607BF5" w:rsidRPr="00B901ED" w:rsidRDefault="00607BF5" w:rsidP="002A6261">
            <w:pPr>
              <w:pStyle w:val="ACSNormal"/>
            </w:pPr>
            <w:r>
              <w:t>In the Insurance Table at clause 81.1, delete</w:t>
            </w:r>
            <w:r w:rsidR="002A6261">
              <w:t xml:space="preserve"> </w:t>
            </w:r>
            <w:r>
              <w:t xml:space="preserve">"Liability of the </w:t>
            </w:r>
            <w:r w:rsidRPr="002A6261">
              <w:rPr>
                <w:i/>
              </w:rPr>
              <w:t>Consultant</w:t>
            </w:r>
            <w:r>
              <w:t xml:space="preserve"> for claims made against him arising out of his failure to use the skill and care normally used by professionals providing services similar to the services"</w:t>
            </w:r>
            <w:r w:rsidR="002A6261">
              <w:t xml:space="preserve"> </w:t>
            </w:r>
            <w:r>
              <w:t>and replace with</w:t>
            </w:r>
            <w:r w:rsidR="002A6261">
              <w:t xml:space="preserve"> </w:t>
            </w:r>
            <w:r>
              <w:t xml:space="preserve">"Liability of the </w:t>
            </w:r>
            <w:r w:rsidRPr="002A6261">
              <w:rPr>
                <w:i/>
              </w:rPr>
              <w:t>Consultant</w:t>
            </w:r>
            <w:r>
              <w:t xml:space="preserve"> for claims made against him arising out of his failure to use the level of skill and care required by this contract"</w:t>
            </w:r>
            <w:r w:rsidR="002A6261">
              <w:t>.</w:t>
            </w:r>
          </w:p>
        </w:tc>
      </w:tr>
      <w:tr w:rsidR="00607BF5" w:rsidRPr="00B901ED" w14:paraId="1AFFE177" w14:textId="77777777" w:rsidTr="00565FD7">
        <w:trPr>
          <w:cantSplit/>
        </w:trPr>
        <w:tc>
          <w:tcPr>
            <w:tcW w:w="1442" w:type="dxa"/>
            <w:tcBorders>
              <w:top w:val="nil"/>
              <w:left w:val="nil"/>
              <w:bottom w:val="nil"/>
              <w:right w:val="nil"/>
            </w:tcBorders>
          </w:tcPr>
          <w:p w14:paraId="7927352A" w14:textId="77777777" w:rsidR="00607BF5" w:rsidRDefault="00607BF5" w:rsidP="00565FD7">
            <w:pPr>
              <w:pStyle w:val="ACSNormal"/>
              <w:jc w:val="center"/>
              <w:rPr>
                <w:b/>
                <w:bCs/>
              </w:rPr>
            </w:pPr>
          </w:p>
          <w:p w14:paraId="702F978C" w14:textId="77777777" w:rsidR="00607BF5" w:rsidRDefault="002A6261" w:rsidP="00565FD7">
            <w:pPr>
              <w:pStyle w:val="ACSNormal"/>
              <w:jc w:val="center"/>
              <w:rPr>
                <w:b/>
                <w:bCs/>
              </w:rPr>
            </w:pPr>
            <w:r>
              <w:rPr>
                <w:b/>
                <w:bCs/>
              </w:rPr>
              <w:t>Clause 81.2</w:t>
            </w:r>
          </w:p>
          <w:p w14:paraId="6CD5C979" w14:textId="77777777" w:rsidR="00607BF5" w:rsidRDefault="00607BF5" w:rsidP="00565FD7">
            <w:pPr>
              <w:pStyle w:val="ACSNormal"/>
              <w:jc w:val="center"/>
              <w:rPr>
                <w:b/>
                <w:bCs/>
              </w:rPr>
            </w:pPr>
          </w:p>
          <w:p w14:paraId="609F0B49" w14:textId="77777777" w:rsidR="00607BF5" w:rsidRDefault="00607BF5" w:rsidP="00565FD7">
            <w:pPr>
              <w:pStyle w:val="ACSNormal"/>
              <w:jc w:val="center"/>
              <w:rPr>
                <w:b/>
                <w:bCs/>
              </w:rPr>
            </w:pPr>
          </w:p>
          <w:p w14:paraId="5080D1C0" w14:textId="77777777" w:rsidR="00607BF5" w:rsidRDefault="00607BF5" w:rsidP="00565FD7">
            <w:pPr>
              <w:pStyle w:val="ACSNormal"/>
              <w:jc w:val="center"/>
              <w:rPr>
                <w:b/>
                <w:bCs/>
              </w:rPr>
            </w:pPr>
          </w:p>
          <w:p w14:paraId="78FB919B" w14:textId="77777777" w:rsidR="00607BF5" w:rsidRDefault="00607BF5" w:rsidP="00565FD7">
            <w:pPr>
              <w:pStyle w:val="ACSNormal"/>
              <w:jc w:val="center"/>
              <w:rPr>
                <w:b/>
                <w:bCs/>
              </w:rPr>
            </w:pPr>
          </w:p>
          <w:p w14:paraId="660DE5DC" w14:textId="77777777" w:rsidR="00607BF5" w:rsidRDefault="00607BF5" w:rsidP="00565FD7">
            <w:pPr>
              <w:pStyle w:val="ACSNormal"/>
              <w:jc w:val="center"/>
              <w:rPr>
                <w:b/>
                <w:bCs/>
              </w:rPr>
            </w:pPr>
          </w:p>
          <w:p w14:paraId="3E38212F" w14:textId="77777777" w:rsidR="00607BF5" w:rsidRDefault="00607BF5" w:rsidP="00565FD7">
            <w:pPr>
              <w:pStyle w:val="ACSNormal"/>
              <w:jc w:val="center"/>
              <w:rPr>
                <w:b/>
                <w:bCs/>
              </w:rPr>
            </w:pPr>
          </w:p>
          <w:p w14:paraId="0A5DD002" w14:textId="77777777" w:rsidR="00607BF5" w:rsidRPr="00B901ED" w:rsidRDefault="00607BF5" w:rsidP="00565FD7">
            <w:pPr>
              <w:pStyle w:val="ACSNormal"/>
              <w:jc w:val="center"/>
              <w:rPr>
                <w:b/>
                <w:bCs/>
              </w:rPr>
            </w:pPr>
            <w:r w:rsidRPr="00B901ED">
              <w:rPr>
                <w:b/>
                <w:bCs/>
              </w:rPr>
              <w:t>Clause 82</w:t>
            </w:r>
            <w:r w:rsidR="00D32F34">
              <w:rPr>
                <w:b/>
                <w:bCs/>
              </w:rPr>
              <w:t>.1</w:t>
            </w:r>
          </w:p>
        </w:tc>
        <w:tc>
          <w:tcPr>
            <w:tcW w:w="361" w:type="dxa"/>
            <w:tcBorders>
              <w:top w:val="nil"/>
              <w:left w:val="nil"/>
              <w:bottom w:val="nil"/>
              <w:right w:val="nil"/>
            </w:tcBorders>
          </w:tcPr>
          <w:p w14:paraId="4C019E97"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752DD3BB" w14:textId="77777777" w:rsidR="00607BF5" w:rsidRDefault="00607BF5" w:rsidP="00565FD7">
            <w:pPr>
              <w:pStyle w:val="ACSNormal"/>
            </w:pPr>
          </w:p>
          <w:p w14:paraId="7A2094B5" w14:textId="77777777" w:rsidR="00607BF5" w:rsidRDefault="00607BF5" w:rsidP="00565FD7">
            <w:pPr>
              <w:pStyle w:val="ACSNormal"/>
            </w:pPr>
            <w:r>
              <w:t>Delete clause 81.2 and replace as follows:</w:t>
            </w:r>
          </w:p>
          <w:p w14:paraId="4EF5D39F" w14:textId="77777777" w:rsidR="002A6261" w:rsidRDefault="002A6261" w:rsidP="00565FD7">
            <w:pPr>
              <w:pStyle w:val="ACSNormal"/>
            </w:pPr>
          </w:p>
          <w:p w14:paraId="47C45BF2" w14:textId="77777777" w:rsidR="00607BF5" w:rsidRDefault="00607BF5" w:rsidP="00565FD7">
            <w:pPr>
              <w:pStyle w:val="ACSNormal"/>
            </w:pPr>
            <w:r>
              <w:t xml:space="preserve">“As and when reasonably required by the </w:t>
            </w:r>
            <w:r w:rsidRPr="002A6261">
              <w:rPr>
                <w:i/>
              </w:rPr>
              <w:t>Employer</w:t>
            </w:r>
            <w:r>
              <w:t xml:space="preserve">, the </w:t>
            </w:r>
            <w:r w:rsidRPr="002A6261">
              <w:rPr>
                <w:i/>
              </w:rPr>
              <w:t>Consultant</w:t>
            </w:r>
            <w:r w:rsidR="002A6261">
              <w:rPr>
                <w:i/>
              </w:rPr>
              <w:t xml:space="preserve"> </w:t>
            </w:r>
            <w:r>
              <w:t>produces for inspection satisfactory documentary evidence that the</w:t>
            </w:r>
            <w:r w:rsidR="002A6261">
              <w:t xml:space="preserve"> </w:t>
            </w:r>
            <w:r>
              <w:t>insurances required by this contract are in force and that the</w:t>
            </w:r>
            <w:r w:rsidR="002A6261">
              <w:t xml:space="preserve"> </w:t>
            </w:r>
            <w:r>
              <w:t>premiums due under them are fully paid.”</w:t>
            </w:r>
          </w:p>
          <w:p w14:paraId="53081CF1" w14:textId="77777777" w:rsidR="00607BF5" w:rsidRDefault="00607BF5" w:rsidP="00565FD7">
            <w:pPr>
              <w:pStyle w:val="ACSNormal"/>
            </w:pPr>
          </w:p>
          <w:p w14:paraId="794B3512" w14:textId="77777777" w:rsidR="00607BF5" w:rsidRDefault="004C0220" w:rsidP="00565FD7">
            <w:pPr>
              <w:pStyle w:val="ACSNormal"/>
            </w:pPr>
            <w:r>
              <w:t>I</w:t>
            </w:r>
            <w:r w:rsidR="002A6261">
              <w:t>n clause 82.1, add the following new bullet point:</w:t>
            </w:r>
          </w:p>
          <w:p w14:paraId="553FE67A" w14:textId="77777777" w:rsidR="002A6261" w:rsidRDefault="002A6261" w:rsidP="00565FD7">
            <w:pPr>
              <w:pStyle w:val="ACSNormal"/>
            </w:pPr>
          </w:p>
          <w:p w14:paraId="0F79C897" w14:textId="77777777" w:rsidR="002A6261" w:rsidRDefault="002A6261" w:rsidP="009800C4">
            <w:pPr>
              <w:pStyle w:val="ACSNormal"/>
              <w:numPr>
                <w:ilvl w:val="0"/>
                <w:numId w:val="32"/>
              </w:numPr>
            </w:pPr>
            <w:r>
              <w:t>“loss of or damage to any property owned or occupied by the Employer” (other than the property which is the subject of the services)”.</w:t>
            </w:r>
          </w:p>
          <w:p w14:paraId="4E10FC68" w14:textId="77777777" w:rsidR="002A6261" w:rsidRDefault="002A6261" w:rsidP="00565FD7">
            <w:pPr>
              <w:pStyle w:val="ACSNormal"/>
            </w:pPr>
          </w:p>
          <w:p w14:paraId="7CAFFA6B" w14:textId="77777777" w:rsidR="00607BF5" w:rsidRPr="00B901ED" w:rsidRDefault="00607BF5" w:rsidP="00565FD7">
            <w:pPr>
              <w:pStyle w:val="ACSNormal"/>
            </w:pPr>
            <w:r w:rsidRPr="00B901ED">
              <w:t>Delete clause 82.</w:t>
            </w:r>
            <w:r>
              <w:t>2.</w:t>
            </w:r>
            <w:r w:rsidRPr="00B901ED">
              <w:t xml:space="preserve"> </w:t>
            </w:r>
          </w:p>
          <w:p w14:paraId="0626D682" w14:textId="77777777" w:rsidR="00607BF5" w:rsidRPr="00B901ED" w:rsidRDefault="00607BF5" w:rsidP="00565FD7">
            <w:pPr>
              <w:pStyle w:val="ACSNormal"/>
            </w:pPr>
          </w:p>
        </w:tc>
      </w:tr>
      <w:tr w:rsidR="00607BF5" w:rsidRPr="00B901ED" w14:paraId="03D86326" w14:textId="77777777" w:rsidTr="00565FD7">
        <w:trPr>
          <w:cantSplit/>
        </w:trPr>
        <w:tc>
          <w:tcPr>
            <w:tcW w:w="1442" w:type="dxa"/>
            <w:tcBorders>
              <w:top w:val="nil"/>
              <w:left w:val="nil"/>
              <w:bottom w:val="nil"/>
              <w:right w:val="nil"/>
            </w:tcBorders>
          </w:tcPr>
          <w:p w14:paraId="65795A76"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7B903E99"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67BE7CB3" w14:textId="77777777" w:rsidR="00607BF5" w:rsidRPr="00B901ED" w:rsidRDefault="00607BF5" w:rsidP="00565FD7">
            <w:pPr>
              <w:pStyle w:val="ACSNormal"/>
            </w:pPr>
            <w:r w:rsidRPr="00B901ED">
              <w:t>Delete existing bullet 4 of second list</w:t>
            </w:r>
            <w:r w:rsidR="004C0220">
              <w:t>.</w:t>
            </w:r>
          </w:p>
          <w:p w14:paraId="11C2C84E" w14:textId="77777777" w:rsidR="00607BF5" w:rsidRPr="00B901ED" w:rsidRDefault="00607BF5" w:rsidP="00565FD7">
            <w:pPr>
              <w:pStyle w:val="ACSNormal"/>
            </w:pPr>
          </w:p>
          <w:p w14:paraId="788B13AD" w14:textId="77777777" w:rsidR="00607BF5" w:rsidRPr="00B901ED" w:rsidRDefault="00607BF5" w:rsidP="00565FD7">
            <w:pPr>
              <w:pStyle w:val="ACSNormal"/>
            </w:pPr>
            <w:r w:rsidRPr="00B901ED">
              <w:t>Replace with</w:t>
            </w:r>
          </w:p>
          <w:p w14:paraId="0A7ECEA9" w14:textId="77777777" w:rsidR="00607BF5" w:rsidRPr="00B901ED" w:rsidRDefault="00607BF5" w:rsidP="00565FD7">
            <w:pPr>
              <w:pStyle w:val="ACSNormal"/>
            </w:pPr>
          </w:p>
          <w:p w14:paraId="3DCAD1C8" w14:textId="77777777" w:rsidR="00607BF5" w:rsidRPr="00B901ED" w:rsidRDefault="00607BF5" w:rsidP="00565FD7">
            <w:pPr>
              <w:pStyle w:val="ACSNormal"/>
            </w:pPr>
            <w:r w:rsidRPr="00B901ED">
              <w:t>“given notice of its intention to enter into administration, had an administrator appointed or had an administration order made against it,”</w:t>
            </w:r>
          </w:p>
          <w:p w14:paraId="28DEBBD3" w14:textId="77777777" w:rsidR="00607BF5" w:rsidRPr="00B901ED" w:rsidRDefault="00607BF5" w:rsidP="00565FD7">
            <w:pPr>
              <w:pStyle w:val="ACSNormal"/>
            </w:pPr>
          </w:p>
        </w:tc>
      </w:tr>
      <w:tr w:rsidR="00607BF5" w:rsidRPr="00B901ED" w14:paraId="472D2428" w14:textId="77777777" w:rsidTr="00565FD7">
        <w:trPr>
          <w:cantSplit/>
        </w:trPr>
        <w:tc>
          <w:tcPr>
            <w:tcW w:w="1442" w:type="dxa"/>
            <w:tcBorders>
              <w:top w:val="nil"/>
              <w:left w:val="nil"/>
              <w:bottom w:val="nil"/>
              <w:right w:val="nil"/>
            </w:tcBorders>
          </w:tcPr>
          <w:p w14:paraId="1F6065F3"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5033D725"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6FD1854C" w14:textId="77777777" w:rsidR="00607BF5" w:rsidRPr="00B901ED" w:rsidRDefault="00607BF5" w:rsidP="00565FD7">
            <w:pPr>
              <w:pStyle w:val="ACSNormal"/>
            </w:pPr>
            <w:r w:rsidRPr="00B901ED">
              <w:t>Delete “or” from the end of bullet 5 of second list, and replace with a comma.</w:t>
            </w:r>
          </w:p>
          <w:p w14:paraId="53F3B32A" w14:textId="77777777" w:rsidR="00607BF5" w:rsidRPr="00B901ED" w:rsidRDefault="00607BF5" w:rsidP="00565FD7">
            <w:pPr>
              <w:pStyle w:val="ACSNormal"/>
            </w:pPr>
          </w:p>
        </w:tc>
      </w:tr>
      <w:tr w:rsidR="00607BF5" w:rsidRPr="00B901ED" w14:paraId="46367011" w14:textId="77777777" w:rsidTr="00565FD7">
        <w:trPr>
          <w:cantSplit/>
        </w:trPr>
        <w:tc>
          <w:tcPr>
            <w:tcW w:w="1442" w:type="dxa"/>
            <w:tcBorders>
              <w:top w:val="nil"/>
              <w:left w:val="nil"/>
              <w:bottom w:val="nil"/>
              <w:right w:val="nil"/>
            </w:tcBorders>
          </w:tcPr>
          <w:p w14:paraId="29D0DA77"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4C59C918"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2B846A99" w14:textId="77777777" w:rsidR="00607BF5" w:rsidRPr="00B901ED" w:rsidRDefault="00607BF5" w:rsidP="00565FD7">
            <w:pPr>
              <w:pStyle w:val="ACSNormal"/>
            </w:pPr>
            <w:r w:rsidRPr="00B901ED">
              <w:t>Delete full stop from the end of bullet 6 of second list, and replace with “or”.</w:t>
            </w:r>
          </w:p>
          <w:p w14:paraId="11FA30FF" w14:textId="77777777" w:rsidR="00607BF5" w:rsidRPr="00B901ED" w:rsidRDefault="00607BF5" w:rsidP="00565FD7">
            <w:pPr>
              <w:pStyle w:val="ACSNormal"/>
            </w:pPr>
          </w:p>
        </w:tc>
      </w:tr>
      <w:tr w:rsidR="00607BF5" w:rsidRPr="00B901ED" w14:paraId="19F05552" w14:textId="77777777" w:rsidTr="00565FD7">
        <w:trPr>
          <w:cantSplit/>
        </w:trPr>
        <w:tc>
          <w:tcPr>
            <w:tcW w:w="1442" w:type="dxa"/>
            <w:tcBorders>
              <w:top w:val="nil"/>
              <w:left w:val="nil"/>
              <w:bottom w:val="nil"/>
              <w:right w:val="nil"/>
            </w:tcBorders>
          </w:tcPr>
          <w:p w14:paraId="31761651" w14:textId="77777777" w:rsidR="00607BF5" w:rsidRPr="00B901ED" w:rsidRDefault="00607BF5" w:rsidP="00565FD7">
            <w:pPr>
              <w:pStyle w:val="ACSNormal"/>
              <w:jc w:val="right"/>
              <w:rPr>
                <w:b/>
                <w:bCs/>
                <w:noProof/>
                <w:lang w:val="en-US"/>
              </w:rPr>
            </w:pPr>
            <w:r w:rsidRPr="00B901ED">
              <w:rPr>
                <w:b/>
                <w:bCs/>
                <w:noProof/>
                <w:lang w:val="en-US"/>
              </w:rPr>
              <w:t>Clause 90.1</w:t>
            </w:r>
          </w:p>
        </w:tc>
        <w:tc>
          <w:tcPr>
            <w:tcW w:w="361" w:type="dxa"/>
            <w:tcBorders>
              <w:top w:val="nil"/>
              <w:left w:val="nil"/>
              <w:bottom w:val="nil"/>
              <w:right w:val="nil"/>
            </w:tcBorders>
          </w:tcPr>
          <w:p w14:paraId="1A42E89C" w14:textId="77777777" w:rsidR="00607BF5" w:rsidRPr="00B901ED" w:rsidRDefault="00607BF5" w:rsidP="00565FD7">
            <w:pPr>
              <w:pStyle w:val="CommentText"/>
              <w:rPr>
                <w:color w:val="auto"/>
              </w:rPr>
            </w:pPr>
          </w:p>
        </w:tc>
        <w:tc>
          <w:tcPr>
            <w:tcW w:w="6957" w:type="dxa"/>
            <w:tcBorders>
              <w:top w:val="nil"/>
              <w:left w:val="nil"/>
              <w:bottom w:val="nil"/>
              <w:right w:val="nil"/>
            </w:tcBorders>
          </w:tcPr>
          <w:p w14:paraId="13E27195" w14:textId="77777777" w:rsidR="00607BF5" w:rsidRPr="00B901ED" w:rsidRDefault="00607BF5" w:rsidP="00565FD7">
            <w:pPr>
              <w:pStyle w:val="ACSNormal"/>
            </w:pPr>
            <w:r w:rsidRPr="00B901ED">
              <w:t>Add new bullet 7 of second list</w:t>
            </w:r>
            <w:r w:rsidR="004C0220">
              <w:t>:</w:t>
            </w:r>
          </w:p>
          <w:p w14:paraId="712C0A7D" w14:textId="77777777" w:rsidR="00607BF5" w:rsidRPr="00B901ED" w:rsidRDefault="00607BF5" w:rsidP="00565FD7">
            <w:pPr>
              <w:pStyle w:val="ACSNormal"/>
            </w:pPr>
          </w:p>
          <w:p w14:paraId="419B4171" w14:textId="77777777" w:rsidR="00607BF5" w:rsidRDefault="00607BF5" w:rsidP="00565FD7">
            <w:pPr>
              <w:pStyle w:val="ACSNormal"/>
            </w:pPr>
            <w:r w:rsidRPr="00B901ED">
              <w:t>“become subject to any other insolvency related procedure similar or equivalent to these procedures.”</w:t>
            </w:r>
          </w:p>
          <w:p w14:paraId="7C2A5268" w14:textId="77777777" w:rsidR="004C0220" w:rsidRPr="00B901ED" w:rsidRDefault="004C0220" w:rsidP="00565FD7">
            <w:pPr>
              <w:pStyle w:val="ACSNormal"/>
            </w:pPr>
          </w:p>
          <w:p w14:paraId="7EA84F1F" w14:textId="77777777" w:rsidR="00607BF5" w:rsidRPr="00B901ED" w:rsidRDefault="00607BF5" w:rsidP="00565FD7">
            <w:pPr>
              <w:pStyle w:val="ACSNormal"/>
            </w:pPr>
          </w:p>
        </w:tc>
      </w:tr>
      <w:tr w:rsidR="00607BF5" w:rsidRPr="00B901ED" w14:paraId="181FF225" w14:textId="77777777" w:rsidTr="00565FD7">
        <w:trPr>
          <w:cantSplit/>
        </w:trPr>
        <w:tc>
          <w:tcPr>
            <w:tcW w:w="1442" w:type="dxa"/>
            <w:tcBorders>
              <w:top w:val="nil"/>
              <w:left w:val="nil"/>
              <w:bottom w:val="nil"/>
              <w:right w:val="nil"/>
            </w:tcBorders>
          </w:tcPr>
          <w:p w14:paraId="3405E469" w14:textId="77777777" w:rsidR="00607BF5" w:rsidRDefault="00607BF5" w:rsidP="00565FD7">
            <w:pPr>
              <w:pStyle w:val="ACSNormal"/>
              <w:jc w:val="right"/>
              <w:rPr>
                <w:rFonts w:cs="Arial"/>
                <w:b/>
                <w:bCs/>
                <w:noProof/>
                <w:lang w:val="en-US"/>
              </w:rPr>
            </w:pPr>
          </w:p>
          <w:p w14:paraId="61185DC5" w14:textId="77777777" w:rsidR="00607BF5" w:rsidRDefault="004C0220" w:rsidP="00565FD7">
            <w:pPr>
              <w:pStyle w:val="ACSNormal"/>
              <w:jc w:val="right"/>
              <w:rPr>
                <w:rFonts w:cs="Arial"/>
                <w:b/>
                <w:bCs/>
                <w:noProof/>
                <w:lang w:val="en-US"/>
              </w:rPr>
            </w:pPr>
            <w:r>
              <w:rPr>
                <w:rFonts w:cs="Arial"/>
                <w:b/>
                <w:bCs/>
                <w:noProof/>
                <w:lang w:val="en-US"/>
              </w:rPr>
              <w:t>Clause 90.3</w:t>
            </w:r>
          </w:p>
          <w:p w14:paraId="7ED22F4C" w14:textId="77777777" w:rsidR="004C0220" w:rsidRDefault="004C0220" w:rsidP="00565FD7">
            <w:pPr>
              <w:pStyle w:val="ACSNormal"/>
              <w:jc w:val="right"/>
              <w:rPr>
                <w:rFonts w:cs="Arial"/>
                <w:b/>
                <w:bCs/>
                <w:noProof/>
                <w:lang w:val="en-US"/>
              </w:rPr>
            </w:pPr>
          </w:p>
          <w:p w14:paraId="606D638E" w14:textId="77777777" w:rsidR="004C0220" w:rsidRDefault="004C0220" w:rsidP="00565FD7">
            <w:pPr>
              <w:pStyle w:val="ACSNormal"/>
              <w:jc w:val="right"/>
              <w:rPr>
                <w:rFonts w:cs="Arial"/>
                <w:b/>
                <w:bCs/>
                <w:noProof/>
                <w:lang w:val="en-US"/>
              </w:rPr>
            </w:pPr>
          </w:p>
          <w:p w14:paraId="5F911C78" w14:textId="77777777" w:rsidR="004C0220" w:rsidRDefault="004C0220" w:rsidP="00565FD7">
            <w:pPr>
              <w:pStyle w:val="ACSNormal"/>
              <w:jc w:val="right"/>
              <w:rPr>
                <w:rFonts w:cs="Arial"/>
                <w:b/>
                <w:bCs/>
                <w:noProof/>
                <w:lang w:val="en-US"/>
              </w:rPr>
            </w:pPr>
          </w:p>
          <w:p w14:paraId="5CFE1849" w14:textId="77777777" w:rsidR="004C0220" w:rsidRDefault="004C0220" w:rsidP="00565FD7">
            <w:pPr>
              <w:pStyle w:val="ACSNormal"/>
              <w:jc w:val="right"/>
              <w:rPr>
                <w:rFonts w:cs="Arial"/>
                <w:b/>
                <w:bCs/>
                <w:noProof/>
                <w:lang w:val="en-US"/>
              </w:rPr>
            </w:pPr>
          </w:p>
          <w:p w14:paraId="1AF6898E" w14:textId="77777777" w:rsidR="00607BF5" w:rsidRPr="00B901ED" w:rsidRDefault="00607BF5" w:rsidP="004C0220">
            <w:pPr>
              <w:pStyle w:val="ACSNormal"/>
              <w:rPr>
                <w:rFonts w:cs="Arial"/>
                <w:b/>
                <w:bCs/>
                <w:noProof/>
                <w:lang w:val="en-US"/>
              </w:rPr>
            </w:pPr>
            <w:r w:rsidRPr="00B901ED">
              <w:rPr>
                <w:rFonts w:cs="Arial"/>
                <w:b/>
                <w:bCs/>
                <w:noProof/>
                <w:lang w:val="en-US"/>
              </w:rPr>
              <w:t>Clause 90.6</w:t>
            </w:r>
          </w:p>
        </w:tc>
        <w:tc>
          <w:tcPr>
            <w:tcW w:w="361" w:type="dxa"/>
            <w:tcBorders>
              <w:top w:val="nil"/>
              <w:left w:val="nil"/>
              <w:bottom w:val="nil"/>
              <w:right w:val="nil"/>
            </w:tcBorders>
          </w:tcPr>
          <w:p w14:paraId="7F07C8AD"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68AA889C" w14:textId="77777777" w:rsidR="00607BF5" w:rsidRDefault="00607BF5" w:rsidP="00565FD7">
            <w:pPr>
              <w:pStyle w:val="ACSNormal"/>
              <w:rPr>
                <w:rFonts w:cs="Arial"/>
              </w:rPr>
            </w:pPr>
          </w:p>
          <w:p w14:paraId="7147BAEF" w14:textId="77777777" w:rsidR="004C0220" w:rsidRDefault="004C0220" w:rsidP="004C0220">
            <w:pPr>
              <w:pStyle w:val="ACSNormal"/>
            </w:pPr>
            <w:r>
              <w:t>Add the following new bullet points to clause 90.3:</w:t>
            </w:r>
          </w:p>
          <w:p w14:paraId="67DB6319" w14:textId="77777777" w:rsidR="004C0220" w:rsidRDefault="004C0220" w:rsidP="009800C4">
            <w:pPr>
              <w:pStyle w:val="ACSNormal"/>
              <w:numPr>
                <w:ilvl w:val="0"/>
                <w:numId w:val="32"/>
              </w:numPr>
            </w:pPr>
            <w:r>
              <w:t xml:space="preserve">“the </w:t>
            </w:r>
            <w:r w:rsidRPr="004C0220">
              <w:rPr>
                <w:i/>
              </w:rPr>
              <w:t>Consultant</w:t>
            </w:r>
            <w:r>
              <w:t xml:space="preserve"> breaches clause Z25;</w:t>
            </w:r>
          </w:p>
          <w:p w14:paraId="6675B515" w14:textId="77777777" w:rsidR="004C0220" w:rsidRDefault="004C0220" w:rsidP="009800C4">
            <w:pPr>
              <w:pStyle w:val="ACSNormal"/>
              <w:numPr>
                <w:ilvl w:val="0"/>
                <w:numId w:val="32"/>
              </w:numPr>
            </w:pPr>
            <w:r>
              <w:t xml:space="preserve">the </w:t>
            </w:r>
            <w:r w:rsidRPr="004C0220">
              <w:rPr>
                <w:i/>
              </w:rPr>
              <w:t>Consultant</w:t>
            </w:r>
            <w:r>
              <w:t xml:space="preserve"> breaches clause</w:t>
            </w:r>
            <w:r w:rsidR="00A33548">
              <w:t>s</w:t>
            </w:r>
            <w:r>
              <w:t xml:space="preserve"> 24.2 or 24.3;</w:t>
            </w:r>
            <w:r w:rsidR="007C52EE">
              <w:t xml:space="preserve"> and</w:t>
            </w:r>
          </w:p>
          <w:p w14:paraId="4CB0E243" w14:textId="77777777" w:rsidR="004C0220" w:rsidRDefault="004C0220" w:rsidP="009800C4">
            <w:pPr>
              <w:pStyle w:val="ACSNormal"/>
              <w:numPr>
                <w:ilvl w:val="0"/>
                <w:numId w:val="32"/>
              </w:numPr>
            </w:pPr>
            <w:r>
              <w:t xml:space="preserve">there is a Change in Control of the </w:t>
            </w:r>
            <w:r w:rsidRPr="004C0220">
              <w:rPr>
                <w:i/>
              </w:rPr>
              <w:t>Consultant</w:t>
            </w:r>
            <w:r w:rsidR="007C52EE">
              <w:t>.</w:t>
            </w:r>
          </w:p>
          <w:p w14:paraId="38E4F2F1" w14:textId="77777777" w:rsidR="004C0220" w:rsidRDefault="004C0220" w:rsidP="00565FD7">
            <w:pPr>
              <w:pStyle w:val="ACSNormal"/>
              <w:rPr>
                <w:rFonts w:cs="Arial"/>
              </w:rPr>
            </w:pPr>
          </w:p>
          <w:p w14:paraId="4248CFC8" w14:textId="77777777" w:rsidR="00607BF5" w:rsidRPr="00B901ED" w:rsidRDefault="00607BF5" w:rsidP="00565FD7">
            <w:pPr>
              <w:pStyle w:val="ACSNormal"/>
              <w:rPr>
                <w:rFonts w:cs="Arial"/>
              </w:rPr>
            </w:pPr>
            <w:r w:rsidRPr="00B901ED">
              <w:rPr>
                <w:rFonts w:cs="Arial"/>
              </w:rPr>
              <w:t>Add new clause 90.6</w:t>
            </w:r>
            <w:r w:rsidR="004C0220">
              <w:rPr>
                <w:rFonts w:cs="Arial"/>
              </w:rPr>
              <w:t>:</w:t>
            </w:r>
          </w:p>
          <w:p w14:paraId="7E580963" w14:textId="77777777" w:rsidR="00607BF5" w:rsidRPr="00B901ED" w:rsidRDefault="00607BF5" w:rsidP="00565FD7">
            <w:pPr>
              <w:pStyle w:val="ACSNormal"/>
              <w:rPr>
                <w:rFonts w:cs="Arial"/>
              </w:rPr>
            </w:pPr>
          </w:p>
          <w:p w14:paraId="126D2416"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Employer</w:t>
            </w:r>
            <w:r w:rsidRPr="00B901ED">
              <w:rPr>
                <w:rFonts w:cs="Arial"/>
              </w:rPr>
              <w:t xml:space="preserve"> may terminate </w:t>
            </w:r>
            <w:r w:rsidRPr="00B901ED">
              <w:t xml:space="preserve">the </w:t>
            </w:r>
            <w:r w:rsidRPr="00B901ED">
              <w:rPr>
                <w:i/>
                <w:iCs/>
              </w:rPr>
              <w:t>Consultant’s</w:t>
            </w:r>
            <w:r w:rsidRPr="00B901ED">
              <w:t xml:space="preserve"> obligation to Provide the Services by notifying the </w:t>
            </w:r>
            <w:r w:rsidRPr="00B901ED">
              <w:rPr>
                <w:i/>
                <w:iCs/>
              </w:rPr>
              <w:t>Consultant</w:t>
            </w:r>
            <w:r w:rsidRPr="00B901ED">
              <w:t xml:space="preserve"> if</w:t>
            </w:r>
          </w:p>
          <w:p w14:paraId="000E22E8" w14:textId="77777777" w:rsidR="00607BF5" w:rsidRPr="00B901ED" w:rsidRDefault="00607BF5" w:rsidP="00565FD7">
            <w:pPr>
              <w:pStyle w:val="ACSNormal"/>
              <w:rPr>
                <w:rFonts w:cs="Arial"/>
              </w:rPr>
            </w:pPr>
          </w:p>
          <w:p w14:paraId="395DD9A0" w14:textId="77777777" w:rsidR="00607BF5" w:rsidRPr="00B901ED" w:rsidRDefault="00607BF5" w:rsidP="009800C4">
            <w:pPr>
              <w:pStyle w:val="ACSNormal"/>
              <w:numPr>
                <w:ilvl w:val="0"/>
                <w:numId w:val="17"/>
              </w:numPr>
              <w:ind w:left="714" w:hanging="357"/>
            </w:pPr>
            <w:r w:rsidRPr="00B901ED">
              <w:t xml:space="preserve">the </w:t>
            </w:r>
            <w:r w:rsidRPr="00B901ED">
              <w:rPr>
                <w:i/>
                <w:iCs/>
              </w:rPr>
              <w:t>Consultant</w:t>
            </w:r>
            <w:r w:rsidRPr="00B901ED">
              <w:t xml:space="preserve"> or anyone employed by him or a Subconsultant or anyone acting on the </w:t>
            </w:r>
            <w:r w:rsidRPr="00B901ED">
              <w:rPr>
                <w:i/>
              </w:rPr>
              <w:t>Consultant’s</w:t>
            </w:r>
            <w:r w:rsidRPr="00B901ED">
              <w:t xml:space="preserve"> or Subconsultant’s behalf (whether without or with the knowledge of the </w:t>
            </w:r>
            <w:r w:rsidRPr="00B901ED">
              <w:rPr>
                <w:i/>
                <w:iCs/>
              </w:rPr>
              <w:t>Consultant</w:t>
            </w:r>
            <w:r w:rsidRPr="00B901ED">
              <w:t xml:space="preserve"> or the Subconsultant) commits any offence under the Bribery Act 2010 or</w:t>
            </w:r>
          </w:p>
          <w:p w14:paraId="6072A392" w14:textId="77777777" w:rsidR="00607BF5" w:rsidRPr="00B901ED" w:rsidRDefault="00607BF5" w:rsidP="009800C4">
            <w:pPr>
              <w:pStyle w:val="ACSNormal"/>
              <w:numPr>
                <w:ilvl w:val="0"/>
                <w:numId w:val="17"/>
              </w:numPr>
              <w:ind w:left="714" w:hanging="357"/>
            </w:pPr>
            <w:r w:rsidRPr="00B901ED">
              <w:t xml:space="preserve">the </w:t>
            </w:r>
            <w:r w:rsidRPr="00B901ED">
              <w:rPr>
                <w:i/>
                <w:iCs/>
              </w:rPr>
              <w:t>Consultant</w:t>
            </w:r>
            <w:r w:rsidRPr="00B901ED">
              <w:t xml:space="preserve"> breaches his obligations relating to bribes, gifts, considerations, financial advantages </w:t>
            </w:r>
            <w:r w:rsidRPr="00B901ED">
              <w:rPr>
                <w:rFonts w:cs="Arial"/>
              </w:rPr>
              <w:t>or payments of undisclosed commission.”</w:t>
            </w:r>
          </w:p>
          <w:p w14:paraId="28F9F45A" w14:textId="77777777" w:rsidR="00607BF5" w:rsidRPr="00B901ED" w:rsidRDefault="00607BF5" w:rsidP="00565FD7">
            <w:pPr>
              <w:pStyle w:val="ACSNormal"/>
              <w:rPr>
                <w:rFonts w:cs="Arial"/>
              </w:rPr>
            </w:pPr>
          </w:p>
        </w:tc>
      </w:tr>
      <w:tr w:rsidR="00607BF5" w:rsidRPr="00B901ED" w14:paraId="6DF68C52" w14:textId="77777777" w:rsidTr="00565FD7">
        <w:trPr>
          <w:cantSplit/>
        </w:trPr>
        <w:tc>
          <w:tcPr>
            <w:tcW w:w="1442" w:type="dxa"/>
            <w:tcBorders>
              <w:top w:val="nil"/>
              <w:left w:val="nil"/>
              <w:bottom w:val="nil"/>
              <w:right w:val="nil"/>
            </w:tcBorders>
          </w:tcPr>
          <w:p w14:paraId="1C9939EE" w14:textId="77777777" w:rsidR="00607BF5" w:rsidRPr="00B901ED" w:rsidRDefault="004C0220" w:rsidP="00565FD7">
            <w:pPr>
              <w:pStyle w:val="ACSNormal"/>
              <w:jc w:val="right"/>
              <w:rPr>
                <w:b/>
                <w:bCs/>
                <w:noProof/>
                <w:lang w:val="en-US"/>
              </w:rPr>
            </w:pPr>
            <w:r>
              <w:rPr>
                <w:b/>
                <w:bCs/>
                <w:noProof/>
                <w:lang w:val="en-US"/>
              </w:rPr>
              <w:lastRenderedPageBreak/>
              <w:t>Clause 90.7</w:t>
            </w:r>
          </w:p>
        </w:tc>
        <w:tc>
          <w:tcPr>
            <w:tcW w:w="361" w:type="dxa"/>
            <w:tcBorders>
              <w:top w:val="nil"/>
              <w:left w:val="nil"/>
              <w:bottom w:val="nil"/>
              <w:right w:val="nil"/>
            </w:tcBorders>
          </w:tcPr>
          <w:p w14:paraId="3D5013B0"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44101191" w14:textId="77777777" w:rsidR="00607BF5" w:rsidRPr="00B901ED" w:rsidRDefault="004C0220" w:rsidP="00565FD7">
            <w:pPr>
              <w:pStyle w:val="ACSNormal"/>
            </w:pPr>
            <w:r>
              <w:t>Add new clause 90.7:</w:t>
            </w:r>
          </w:p>
          <w:p w14:paraId="377EBE38" w14:textId="77777777" w:rsidR="00607BF5" w:rsidRPr="00B901ED" w:rsidRDefault="00607BF5" w:rsidP="00565FD7">
            <w:pPr>
              <w:pStyle w:val="ACSNormal"/>
            </w:pPr>
          </w:p>
          <w:p w14:paraId="14543C51"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the</w:t>
            </w:r>
            <w:r>
              <w:t xml:space="preserve"> Services if he gives at least </w:t>
            </w:r>
            <w:r w:rsidRPr="00B901ED">
              <w:t xml:space="preserve">6 (six) weeks’ notice to the </w:t>
            </w:r>
            <w:r w:rsidRPr="00B901ED">
              <w:rPr>
                <w:i/>
              </w:rPr>
              <w:t>Consultant</w:t>
            </w:r>
            <w:r w:rsidRPr="00B901ED">
              <w:t>.</w:t>
            </w:r>
          </w:p>
          <w:p w14:paraId="7E9ABE52" w14:textId="77777777" w:rsidR="00607BF5" w:rsidRPr="00B901ED" w:rsidRDefault="00607BF5" w:rsidP="00565FD7">
            <w:pPr>
              <w:pStyle w:val="ACSNormal"/>
            </w:pPr>
          </w:p>
          <w:p w14:paraId="11845A42" w14:textId="77777777" w:rsidR="00607BF5" w:rsidRPr="00B901ED" w:rsidRDefault="00607BF5" w:rsidP="00565FD7">
            <w:pPr>
              <w:pStyle w:val="ACSNormal"/>
            </w:pPr>
            <w:r w:rsidRPr="00B901ED">
              <w:t xml:space="preserve">Other than any amount due in clause 92.1, in the event of such termination the </w:t>
            </w:r>
            <w:r w:rsidRPr="00B901ED">
              <w:rPr>
                <w:i/>
              </w:rPr>
              <w:t>Consultant</w:t>
            </w:r>
            <w:r w:rsidRPr="00B901ED">
              <w:t xml:space="preserve"> is not entitled (whether under this contract, under common law or otherwise) to any sums in respect of loss of anticipated profit, loss of contracts, consequential or economic losses or any other losses and expenses arising by reason of or in connection with such termination.”</w:t>
            </w:r>
          </w:p>
          <w:p w14:paraId="1D87633B" w14:textId="77777777" w:rsidR="00607BF5" w:rsidRPr="00B901ED" w:rsidRDefault="00607BF5" w:rsidP="00565FD7">
            <w:pPr>
              <w:pStyle w:val="ACSNormal"/>
            </w:pPr>
          </w:p>
        </w:tc>
      </w:tr>
      <w:tr w:rsidR="00607BF5" w:rsidRPr="00B901ED" w14:paraId="086DDFFA" w14:textId="77777777" w:rsidTr="00565FD7">
        <w:trPr>
          <w:cantSplit/>
        </w:trPr>
        <w:tc>
          <w:tcPr>
            <w:tcW w:w="1442" w:type="dxa"/>
            <w:tcBorders>
              <w:top w:val="nil"/>
              <w:left w:val="nil"/>
              <w:bottom w:val="nil"/>
              <w:right w:val="nil"/>
            </w:tcBorders>
          </w:tcPr>
          <w:p w14:paraId="26722758" w14:textId="77777777" w:rsidR="00607BF5" w:rsidRPr="00B901ED" w:rsidRDefault="00607BF5" w:rsidP="006655AB">
            <w:pPr>
              <w:pStyle w:val="ACSNormal"/>
              <w:jc w:val="right"/>
              <w:rPr>
                <w:b/>
                <w:bCs/>
                <w:noProof/>
                <w:lang w:eastAsia="en-GB"/>
              </w:rPr>
            </w:pPr>
            <w:r w:rsidRPr="00B901ED">
              <w:rPr>
                <w:b/>
                <w:bCs/>
                <w:noProof/>
                <w:lang w:eastAsia="en-GB"/>
              </w:rPr>
              <w:t>Clause 90.</w:t>
            </w:r>
            <w:r w:rsidR="006655AB">
              <w:rPr>
                <w:b/>
                <w:bCs/>
                <w:noProof/>
                <w:lang w:eastAsia="en-GB"/>
              </w:rPr>
              <w:t>8</w:t>
            </w:r>
          </w:p>
        </w:tc>
        <w:tc>
          <w:tcPr>
            <w:tcW w:w="361" w:type="dxa"/>
            <w:tcBorders>
              <w:top w:val="nil"/>
              <w:left w:val="nil"/>
              <w:bottom w:val="nil"/>
              <w:right w:val="nil"/>
            </w:tcBorders>
          </w:tcPr>
          <w:p w14:paraId="045C10B2"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5AF93934" w14:textId="77777777" w:rsidR="00607BF5" w:rsidRPr="00B901ED" w:rsidRDefault="00607BF5" w:rsidP="00565FD7">
            <w:pPr>
              <w:pStyle w:val="ACSNormal"/>
            </w:pPr>
            <w:r w:rsidRPr="00B901ED">
              <w:t>Add new clause 90.</w:t>
            </w:r>
            <w:r w:rsidR="006655AB">
              <w:t>8:</w:t>
            </w:r>
          </w:p>
          <w:p w14:paraId="2614771A" w14:textId="77777777" w:rsidR="00607BF5" w:rsidRPr="00B901ED" w:rsidRDefault="00607BF5" w:rsidP="00565FD7">
            <w:pPr>
              <w:pStyle w:val="ACSNormal"/>
            </w:pPr>
          </w:p>
          <w:p w14:paraId="7A29F9E8"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the Services if any of the provisions of paragraph 73(1) of The Public Contracts Regulations 2015 apply. </w:t>
            </w:r>
          </w:p>
          <w:p w14:paraId="376534D7" w14:textId="77777777" w:rsidR="00607BF5" w:rsidRPr="00B901ED" w:rsidRDefault="00607BF5" w:rsidP="00565FD7">
            <w:pPr>
              <w:pStyle w:val="ACSNormal"/>
            </w:pPr>
          </w:p>
          <w:p w14:paraId="40A8E3D0" w14:textId="77777777" w:rsidR="00607BF5" w:rsidRPr="00B901ED" w:rsidRDefault="00607BF5" w:rsidP="00565FD7">
            <w:pPr>
              <w:pStyle w:val="ACSNormal"/>
            </w:pPr>
            <w:r w:rsidRPr="00B901ED">
              <w:t xml:space="preserve">If the </w:t>
            </w:r>
            <w:r w:rsidRPr="00B901ED">
              <w:rPr>
                <w:i/>
              </w:rPr>
              <w:t>Employer</w:t>
            </w:r>
            <w:r w:rsidRPr="00B901ED">
              <w:t xml:space="preserve"> terminates under the provisions of paragraph 73(1)(b) of the Public Contracts Regulations 2015 as a result of information not disclosed by the </w:t>
            </w:r>
            <w:r w:rsidRPr="00B901ED">
              <w:rPr>
                <w:i/>
              </w:rPr>
              <w:t>Consultant</w:t>
            </w:r>
            <w:r w:rsidRPr="00B901ED">
              <w:t xml:space="preserve"> at the Contract Date, the procedures and amounts due on termination are the same as if the </w:t>
            </w:r>
            <w:r w:rsidRPr="00B901ED">
              <w:rPr>
                <w:i/>
              </w:rPr>
              <w:t>Consultant</w:t>
            </w:r>
            <w:r w:rsidRPr="00B901ED">
              <w:t xml:space="preserve"> has substantially failed to comply with his obligations. </w:t>
            </w:r>
          </w:p>
          <w:p w14:paraId="2A3875E2" w14:textId="77777777" w:rsidR="00607BF5" w:rsidRPr="00B901ED" w:rsidRDefault="00607BF5" w:rsidP="00565FD7">
            <w:pPr>
              <w:pStyle w:val="ACSNormal"/>
            </w:pPr>
          </w:p>
          <w:p w14:paraId="530F3857" w14:textId="77777777" w:rsidR="00607BF5" w:rsidRPr="00B901ED" w:rsidRDefault="00607BF5" w:rsidP="00565FD7">
            <w:pPr>
              <w:pStyle w:val="ACSNormal"/>
            </w:pPr>
            <w:r w:rsidRPr="00B901ED">
              <w:t xml:space="preserve">If the </w:t>
            </w:r>
            <w:r w:rsidRPr="00B901ED">
              <w:rPr>
                <w:i/>
              </w:rPr>
              <w:t>Employer</w:t>
            </w:r>
            <w:r w:rsidRPr="00B901ED">
              <w:t xml:space="preserve"> otherwise terminates under the provisions of paragraph 73(1) of the Public Contracts Regulations 2015, the procedures and amounts due on termination are the same as if the </w:t>
            </w:r>
            <w:r w:rsidRPr="00B901ED">
              <w:rPr>
                <w:i/>
              </w:rPr>
              <w:t>Employer</w:t>
            </w:r>
            <w:r w:rsidRPr="00B901ED">
              <w:t xml:space="preserve"> no longer requires the </w:t>
            </w:r>
            <w:r w:rsidRPr="00B901ED">
              <w:rPr>
                <w:i/>
              </w:rPr>
              <w:t>services</w:t>
            </w:r>
            <w:r w:rsidRPr="00B901ED">
              <w:t>.”</w:t>
            </w:r>
          </w:p>
          <w:p w14:paraId="09F14843" w14:textId="77777777" w:rsidR="00607BF5" w:rsidRPr="00B901ED" w:rsidRDefault="00607BF5" w:rsidP="00565FD7">
            <w:pPr>
              <w:pStyle w:val="ACSNormal"/>
            </w:pPr>
          </w:p>
        </w:tc>
      </w:tr>
      <w:tr w:rsidR="00607BF5" w:rsidRPr="00B901ED" w14:paraId="15EAA947" w14:textId="77777777" w:rsidTr="00565FD7">
        <w:trPr>
          <w:cantSplit/>
        </w:trPr>
        <w:tc>
          <w:tcPr>
            <w:tcW w:w="1442" w:type="dxa"/>
            <w:tcBorders>
              <w:top w:val="nil"/>
              <w:left w:val="nil"/>
              <w:bottom w:val="nil"/>
              <w:right w:val="nil"/>
            </w:tcBorders>
          </w:tcPr>
          <w:p w14:paraId="7A361EAF" w14:textId="77777777" w:rsidR="00607BF5" w:rsidRPr="00B901ED" w:rsidRDefault="00607BF5" w:rsidP="006655AB">
            <w:pPr>
              <w:pStyle w:val="ACSNormal"/>
              <w:jc w:val="right"/>
              <w:rPr>
                <w:b/>
                <w:bCs/>
                <w:noProof/>
                <w:lang w:val="en-US"/>
              </w:rPr>
            </w:pPr>
            <w:r w:rsidRPr="00B901ED">
              <w:rPr>
                <w:b/>
                <w:bCs/>
                <w:noProof/>
                <w:lang w:val="en-US"/>
              </w:rPr>
              <w:t>Clause 90.</w:t>
            </w:r>
            <w:r w:rsidR="006655AB">
              <w:rPr>
                <w:b/>
                <w:bCs/>
                <w:noProof/>
                <w:lang w:val="en-US"/>
              </w:rPr>
              <w:t>9</w:t>
            </w:r>
          </w:p>
        </w:tc>
        <w:tc>
          <w:tcPr>
            <w:tcW w:w="361" w:type="dxa"/>
            <w:tcBorders>
              <w:top w:val="nil"/>
              <w:left w:val="nil"/>
              <w:bottom w:val="nil"/>
              <w:right w:val="nil"/>
            </w:tcBorders>
          </w:tcPr>
          <w:p w14:paraId="09440781"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11E090F2" w14:textId="77777777" w:rsidR="00607BF5" w:rsidRPr="00B901ED" w:rsidRDefault="00607BF5" w:rsidP="00565FD7">
            <w:pPr>
              <w:pStyle w:val="ACSNormal"/>
            </w:pPr>
            <w:r w:rsidRPr="00B901ED">
              <w:t>Add new clause 90.</w:t>
            </w:r>
            <w:r w:rsidR="006655AB">
              <w:t>9:</w:t>
            </w:r>
          </w:p>
          <w:p w14:paraId="6F25466A" w14:textId="77777777" w:rsidR="00607BF5" w:rsidRPr="00B901ED" w:rsidRDefault="00607BF5" w:rsidP="00565FD7">
            <w:pPr>
              <w:pStyle w:val="ACSNormal"/>
            </w:pPr>
          </w:p>
          <w:p w14:paraId="040B3AAF" w14:textId="77777777" w:rsidR="00607BF5" w:rsidRPr="00B901ED" w:rsidRDefault="00607BF5" w:rsidP="00565FD7">
            <w:pPr>
              <w:pStyle w:val="ACSNormal"/>
            </w:pPr>
            <w:r w:rsidRPr="00B901ED">
              <w:t xml:space="preserve">“The </w:t>
            </w:r>
            <w:r w:rsidRPr="00B901ED">
              <w:rPr>
                <w:i/>
              </w:rPr>
              <w:t>Employer</w:t>
            </w:r>
            <w:r w:rsidRPr="00B901ED">
              <w:t xml:space="preserve"> may terminate the </w:t>
            </w:r>
            <w:r w:rsidRPr="00B901ED">
              <w:rPr>
                <w:i/>
              </w:rPr>
              <w:t>Consultant’s</w:t>
            </w:r>
            <w:r w:rsidRPr="00B901ED">
              <w:t xml:space="preserve"> obligation to Provide a part only of the Services if it is practicable for the </w:t>
            </w:r>
            <w:r w:rsidRPr="00B901ED">
              <w:rPr>
                <w:i/>
              </w:rPr>
              <w:t>Consultant</w:t>
            </w:r>
            <w:r w:rsidRPr="00B901ED">
              <w:t xml:space="preserve"> to continue to provide separately the remaining part or parts of the </w:t>
            </w:r>
            <w:r w:rsidRPr="00B901ED">
              <w:rPr>
                <w:i/>
              </w:rPr>
              <w:t>services</w:t>
            </w:r>
            <w:r w:rsidRPr="00B901ED">
              <w:t>.  In that event</w:t>
            </w:r>
          </w:p>
          <w:p w14:paraId="3DD70DE3" w14:textId="77777777" w:rsidR="00607BF5" w:rsidRPr="00B901ED" w:rsidRDefault="00607BF5" w:rsidP="00565FD7">
            <w:pPr>
              <w:pStyle w:val="ACSNormal"/>
            </w:pPr>
          </w:p>
          <w:p w14:paraId="7E3C8DC9" w14:textId="77777777" w:rsidR="00607BF5" w:rsidRPr="00B901ED" w:rsidRDefault="00607BF5" w:rsidP="009800C4">
            <w:pPr>
              <w:pStyle w:val="ACSNormal"/>
              <w:numPr>
                <w:ilvl w:val="0"/>
                <w:numId w:val="20"/>
              </w:numPr>
            </w:pPr>
            <w:r w:rsidRPr="00B901ED">
              <w:t xml:space="preserve">with regard to the part of the </w:t>
            </w:r>
            <w:r w:rsidRPr="00B901ED">
              <w:rPr>
                <w:i/>
              </w:rPr>
              <w:t>services</w:t>
            </w:r>
            <w:r w:rsidRPr="00B901ED">
              <w:t xml:space="preserve"> terminated, the procedures followed and the amounts due on termination are in accordance with terminating the </w:t>
            </w:r>
            <w:r w:rsidRPr="00B901ED">
              <w:rPr>
                <w:i/>
              </w:rPr>
              <w:t>Consultant’s</w:t>
            </w:r>
            <w:r w:rsidRPr="00B901ED">
              <w:t xml:space="preserve"> obligation to Provide the Services,</w:t>
            </w:r>
          </w:p>
          <w:p w14:paraId="74184D6E" w14:textId="77777777" w:rsidR="00607BF5" w:rsidRPr="00B901ED" w:rsidRDefault="00607BF5" w:rsidP="009800C4">
            <w:pPr>
              <w:pStyle w:val="ACSNormal"/>
              <w:numPr>
                <w:ilvl w:val="0"/>
                <w:numId w:val="20"/>
              </w:numPr>
            </w:pPr>
            <w:r w:rsidRPr="00B901ED">
              <w:t xml:space="preserve">the provisions which would have been applicable if the </w:t>
            </w:r>
            <w:r w:rsidRPr="00B901ED">
              <w:rPr>
                <w:i/>
              </w:rPr>
              <w:t>services</w:t>
            </w:r>
            <w:r w:rsidRPr="00B901ED">
              <w:t xml:space="preserve"> had been terminated in its entirety are applicable to the part of the </w:t>
            </w:r>
            <w:r w:rsidRPr="00B901ED">
              <w:rPr>
                <w:i/>
              </w:rPr>
              <w:t>services</w:t>
            </w:r>
            <w:r w:rsidRPr="00B901ED">
              <w:t xml:space="preserve"> terminated and</w:t>
            </w:r>
          </w:p>
          <w:p w14:paraId="635F6713" w14:textId="77777777" w:rsidR="00607BF5" w:rsidRPr="00B901ED" w:rsidRDefault="00607BF5" w:rsidP="009800C4">
            <w:pPr>
              <w:pStyle w:val="ACSNormal"/>
              <w:numPr>
                <w:ilvl w:val="0"/>
                <w:numId w:val="20"/>
              </w:numPr>
            </w:pPr>
            <w:r w:rsidRPr="00B901ED">
              <w:t xml:space="preserve">all other provisions of the contract continue to apply to the part or parts of the </w:t>
            </w:r>
            <w:r w:rsidRPr="00B901ED">
              <w:rPr>
                <w:i/>
              </w:rPr>
              <w:t>services</w:t>
            </w:r>
            <w:r w:rsidRPr="00B901ED">
              <w:t xml:space="preserve"> which are not terminated.”</w:t>
            </w:r>
          </w:p>
          <w:p w14:paraId="5E023651" w14:textId="77777777" w:rsidR="00607BF5" w:rsidRPr="00B901ED" w:rsidRDefault="00607BF5" w:rsidP="00565FD7">
            <w:pPr>
              <w:pStyle w:val="ACSNormal"/>
            </w:pPr>
          </w:p>
        </w:tc>
      </w:tr>
      <w:tr w:rsidR="00607BF5" w:rsidRPr="00B901ED" w14:paraId="0D4EF996" w14:textId="77777777" w:rsidTr="00565FD7">
        <w:trPr>
          <w:cantSplit/>
        </w:trPr>
        <w:tc>
          <w:tcPr>
            <w:tcW w:w="1442" w:type="dxa"/>
            <w:tcBorders>
              <w:top w:val="nil"/>
              <w:left w:val="nil"/>
              <w:bottom w:val="nil"/>
              <w:right w:val="nil"/>
            </w:tcBorders>
          </w:tcPr>
          <w:p w14:paraId="666CD930" w14:textId="77777777" w:rsidR="00607BF5" w:rsidRDefault="006655AB" w:rsidP="00565FD7">
            <w:pPr>
              <w:pStyle w:val="ACSNormal"/>
              <w:jc w:val="right"/>
              <w:rPr>
                <w:b/>
                <w:bCs/>
              </w:rPr>
            </w:pPr>
            <w:r>
              <w:rPr>
                <w:b/>
                <w:bCs/>
              </w:rPr>
              <w:lastRenderedPageBreak/>
              <w:t>Clause 91.1</w:t>
            </w:r>
          </w:p>
          <w:p w14:paraId="78D502D1" w14:textId="77777777" w:rsidR="00607BF5" w:rsidRDefault="00607BF5" w:rsidP="00565FD7">
            <w:pPr>
              <w:pStyle w:val="ACSNormal"/>
              <w:jc w:val="right"/>
              <w:rPr>
                <w:b/>
                <w:bCs/>
              </w:rPr>
            </w:pPr>
          </w:p>
          <w:p w14:paraId="1ED9F9D9" w14:textId="77777777" w:rsidR="00607BF5" w:rsidRDefault="00607BF5" w:rsidP="00565FD7">
            <w:pPr>
              <w:pStyle w:val="ACSNormal"/>
              <w:jc w:val="right"/>
              <w:rPr>
                <w:b/>
                <w:bCs/>
              </w:rPr>
            </w:pPr>
          </w:p>
          <w:p w14:paraId="2B52BF4B" w14:textId="77777777" w:rsidR="00607BF5" w:rsidRDefault="00607BF5" w:rsidP="00565FD7">
            <w:pPr>
              <w:pStyle w:val="ACSNormal"/>
              <w:jc w:val="right"/>
              <w:rPr>
                <w:b/>
                <w:bCs/>
              </w:rPr>
            </w:pPr>
          </w:p>
          <w:p w14:paraId="20816256" w14:textId="77777777" w:rsidR="00607BF5" w:rsidRDefault="00607BF5" w:rsidP="00565FD7">
            <w:pPr>
              <w:pStyle w:val="ACSNormal"/>
              <w:jc w:val="right"/>
              <w:rPr>
                <w:b/>
                <w:bCs/>
              </w:rPr>
            </w:pPr>
          </w:p>
          <w:p w14:paraId="1EA638AA" w14:textId="77777777" w:rsidR="00607BF5" w:rsidRDefault="00607BF5" w:rsidP="00565FD7">
            <w:pPr>
              <w:pStyle w:val="ACSNormal"/>
              <w:jc w:val="right"/>
              <w:rPr>
                <w:b/>
                <w:bCs/>
              </w:rPr>
            </w:pPr>
          </w:p>
          <w:p w14:paraId="69D886CE" w14:textId="77777777" w:rsidR="00607BF5" w:rsidRDefault="00607BF5" w:rsidP="00565FD7">
            <w:pPr>
              <w:pStyle w:val="ACSNormal"/>
              <w:jc w:val="right"/>
              <w:rPr>
                <w:b/>
                <w:bCs/>
              </w:rPr>
            </w:pPr>
          </w:p>
          <w:p w14:paraId="32B87DC1" w14:textId="77777777" w:rsidR="00607BF5" w:rsidRDefault="00607BF5" w:rsidP="00565FD7">
            <w:pPr>
              <w:pStyle w:val="ACSNormal"/>
              <w:jc w:val="right"/>
              <w:rPr>
                <w:b/>
                <w:bCs/>
              </w:rPr>
            </w:pPr>
          </w:p>
          <w:p w14:paraId="6ABD24AF" w14:textId="77777777" w:rsidR="00607BF5" w:rsidRDefault="00607BF5" w:rsidP="00565FD7">
            <w:pPr>
              <w:pStyle w:val="ACSNormal"/>
              <w:jc w:val="right"/>
              <w:rPr>
                <w:b/>
                <w:bCs/>
              </w:rPr>
            </w:pPr>
          </w:p>
          <w:p w14:paraId="75354A07" w14:textId="77777777" w:rsidR="00607BF5" w:rsidRPr="00B901ED" w:rsidRDefault="00607BF5" w:rsidP="00565FD7">
            <w:pPr>
              <w:pStyle w:val="ACSNormal"/>
              <w:jc w:val="right"/>
              <w:rPr>
                <w:rFonts w:cs="Arial"/>
                <w:b/>
                <w:bCs/>
                <w:noProof/>
                <w:lang w:val="en-US"/>
              </w:rPr>
            </w:pPr>
            <w:r w:rsidRPr="00B901ED">
              <w:rPr>
                <w:b/>
                <w:bCs/>
              </w:rPr>
              <w:t>Clause 91.2</w:t>
            </w:r>
          </w:p>
        </w:tc>
        <w:tc>
          <w:tcPr>
            <w:tcW w:w="361" w:type="dxa"/>
            <w:tcBorders>
              <w:top w:val="nil"/>
              <w:left w:val="nil"/>
              <w:bottom w:val="nil"/>
              <w:right w:val="nil"/>
            </w:tcBorders>
          </w:tcPr>
          <w:p w14:paraId="1865E36F"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17D2DA97" w14:textId="77777777" w:rsidR="00607BF5" w:rsidRDefault="00607BF5" w:rsidP="00565FD7">
            <w:pPr>
              <w:pStyle w:val="ACSNormal"/>
            </w:pPr>
            <w:r>
              <w:t>”Delete the final sentence of clause 91.1 (after "After the final payment has been made….") and replace as follows:</w:t>
            </w:r>
          </w:p>
          <w:p w14:paraId="0F188E5A" w14:textId="77777777" w:rsidR="006655AB" w:rsidRDefault="006655AB" w:rsidP="00565FD7">
            <w:pPr>
              <w:pStyle w:val="ACSNormal"/>
            </w:pPr>
          </w:p>
          <w:p w14:paraId="3C19CEB7" w14:textId="77777777" w:rsidR="00607BF5" w:rsidRDefault="00607BF5" w:rsidP="00565FD7">
            <w:pPr>
              <w:pStyle w:val="ACSNormal"/>
            </w:pPr>
            <w:r>
              <w:t xml:space="preserve">“Upon termination for whatever reason, the </w:t>
            </w:r>
            <w:r w:rsidRPr="006655AB">
              <w:rPr>
                <w:i/>
              </w:rPr>
              <w:t xml:space="preserve">Consultant </w:t>
            </w:r>
            <w:r>
              <w:t xml:space="preserve">gives to the </w:t>
            </w:r>
            <w:r w:rsidRPr="006655AB">
              <w:rPr>
                <w:i/>
              </w:rPr>
              <w:t>Employer</w:t>
            </w:r>
            <w:r>
              <w:t xml:space="preserve"> all hard copy and electronic data (including material prepared by any Subconsultant) obtained or prepared by or on behalf of the </w:t>
            </w:r>
            <w:r w:rsidRPr="006655AB">
              <w:rPr>
                <w:i/>
              </w:rPr>
              <w:t>Consultant</w:t>
            </w:r>
            <w:r>
              <w:t xml:space="preserve"> under this contract. The </w:t>
            </w:r>
            <w:r w:rsidRPr="006655AB">
              <w:rPr>
                <w:i/>
              </w:rPr>
              <w:t xml:space="preserve">Employer </w:t>
            </w:r>
            <w:r>
              <w:t>has the right to use such material for completion of the services and the</w:t>
            </w:r>
            <w:r w:rsidR="006655AB">
              <w:t xml:space="preserve"> p</w:t>
            </w:r>
            <w:r>
              <w:t>roject.”</w:t>
            </w:r>
          </w:p>
          <w:p w14:paraId="451C08EA" w14:textId="77777777" w:rsidR="00607BF5" w:rsidRDefault="00607BF5" w:rsidP="00565FD7">
            <w:pPr>
              <w:pStyle w:val="ACSNormal"/>
            </w:pPr>
          </w:p>
          <w:p w14:paraId="5F8EC8F4" w14:textId="77777777" w:rsidR="00607BF5" w:rsidRPr="00B901ED" w:rsidRDefault="00607BF5" w:rsidP="00565FD7">
            <w:pPr>
              <w:pStyle w:val="ACSNormal"/>
            </w:pPr>
            <w:r w:rsidRPr="00B901ED">
              <w:t>Add new clause 91.2</w:t>
            </w:r>
          </w:p>
          <w:p w14:paraId="03C03194" w14:textId="77777777" w:rsidR="00607BF5" w:rsidRPr="00B901ED" w:rsidRDefault="00607BF5" w:rsidP="00565FD7">
            <w:pPr>
              <w:pStyle w:val="ACSNormal"/>
            </w:pPr>
          </w:p>
          <w:p w14:paraId="7F3AB4AF" w14:textId="77777777" w:rsidR="00607BF5" w:rsidRPr="00B901ED" w:rsidRDefault="00607BF5" w:rsidP="00565FD7">
            <w:pPr>
              <w:pStyle w:val="ACSNormal"/>
            </w:pPr>
            <w:r w:rsidRPr="00B901ED">
              <w:t>"Termination of this contract is without prejudice to</w:t>
            </w:r>
          </w:p>
          <w:p w14:paraId="0A328714" w14:textId="77777777" w:rsidR="00607BF5" w:rsidRPr="00B901ED" w:rsidRDefault="00607BF5" w:rsidP="00565FD7">
            <w:pPr>
              <w:pStyle w:val="ACSNormal"/>
            </w:pPr>
          </w:p>
          <w:p w14:paraId="4F74B426" w14:textId="77777777" w:rsidR="00607BF5" w:rsidRPr="00B901ED" w:rsidRDefault="00607BF5" w:rsidP="009800C4">
            <w:pPr>
              <w:pStyle w:val="ACSNormal"/>
              <w:numPr>
                <w:ilvl w:val="0"/>
                <w:numId w:val="18"/>
              </w:numPr>
            </w:pPr>
            <w:r w:rsidRPr="00B901ED">
              <w:t>the rights and duties of each Party up to the date of termination,</w:t>
            </w:r>
          </w:p>
          <w:p w14:paraId="4B300440" w14:textId="77777777" w:rsidR="00607BF5" w:rsidRPr="00B901ED" w:rsidRDefault="00607BF5" w:rsidP="009800C4">
            <w:pPr>
              <w:pStyle w:val="ACSNormal"/>
              <w:numPr>
                <w:ilvl w:val="0"/>
                <w:numId w:val="18"/>
              </w:numPr>
            </w:pPr>
            <w:r w:rsidRPr="00B901ED">
              <w:t xml:space="preserve">any rights accrued to either Party at the date of termination, and </w:t>
            </w:r>
          </w:p>
          <w:p w14:paraId="0C1FDB0D" w14:textId="77777777" w:rsidR="00607BF5" w:rsidRPr="00B901ED" w:rsidRDefault="00607BF5" w:rsidP="009800C4">
            <w:pPr>
              <w:pStyle w:val="ACSNormal"/>
              <w:numPr>
                <w:ilvl w:val="0"/>
                <w:numId w:val="18"/>
              </w:numPr>
            </w:pPr>
            <w:r w:rsidRPr="00B901ED">
              <w:t>any terms of this contract that are intended to survive its termination."</w:t>
            </w:r>
          </w:p>
          <w:p w14:paraId="3D23465C" w14:textId="77777777" w:rsidR="00607BF5" w:rsidRPr="00B901ED" w:rsidRDefault="00607BF5" w:rsidP="00565FD7">
            <w:pPr>
              <w:pStyle w:val="ACSNormal"/>
              <w:rPr>
                <w:rFonts w:cs="Arial"/>
              </w:rPr>
            </w:pPr>
          </w:p>
        </w:tc>
      </w:tr>
      <w:tr w:rsidR="00607BF5" w:rsidRPr="00B901ED" w14:paraId="4BCC0A3A" w14:textId="77777777" w:rsidTr="00565FD7">
        <w:trPr>
          <w:cantSplit/>
        </w:trPr>
        <w:tc>
          <w:tcPr>
            <w:tcW w:w="1442" w:type="dxa"/>
            <w:tcBorders>
              <w:top w:val="nil"/>
              <w:left w:val="nil"/>
              <w:bottom w:val="nil"/>
              <w:right w:val="nil"/>
            </w:tcBorders>
          </w:tcPr>
          <w:p w14:paraId="29C9B1E1" w14:textId="77777777" w:rsidR="00EA5FD6" w:rsidRDefault="00EA5FD6" w:rsidP="00565FD7">
            <w:pPr>
              <w:pStyle w:val="ACSNormal"/>
              <w:jc w:val="right"/>
              <w:rPr>
                <w:b/>
                <w:bCs/>
              </w:rPr>
            </w:pPr>
            <w:r>
              <w:rPr>
                <w:b/>
                <w:bCs/>
              </w:rPr>
              <w:t>Clause 91.3</w:t>
            </w:r>
          </w:p>
          <w:p w14:paraId="39B9DC08" w14:textId="77777777" w:rsidR="00EA5FD6" w:rsidRDefault="00EA5FD6" w:rsidP="00565FD7">
            <w:pPr>
              <w:pStyle w:val="ACSNormal"/>
              <w:jc w:val="right"/>
              <w:rPr>
                <w:b/>
                <w:bCs/>
              </w:rPr>
            </w:pPr>
          </w:p>
          <w:p w14:paraId="2A3AE9D6" w14:textId="77777777" w:rsidR="00EA5FD6" w:rsidRDefault="00EA5FD6" w:rsidP="00565FD7">
            <w:pPr>
              <w:pStyle w:val="ACSNormal"/>
              <w:jc w:val="right"/>
              <w:rPr>
                <w:b/>
                <w:bCs/>
              </w:rPr>
            </w:pPr>
          </w:p>
          <w:p w14:paraId="312982CC" w14:textId="77777777" w:rsidR="00EA5FD6" w:rsidRDefault="00EA5FD6" w:rsidP="00565FD7">
            <w:pPr>
              <w:pStyle w:val="ACSNormal"/>
              <w:jc w:val="right"/>
              <w:rPr>
                <w:b/>
                <w:bCs/>
              </w:rPr>
            </w:pPr>
          </w:p>
          <w:p w14:paraId="208B8D99" w14:textId="77777777" w:rsidR="00EA5FD6" w:rsidRDefault="00EA5FD6" w:rsidP="00565FD7">
            <w:pPr>
              <w:pStyle w:val="ACSNormal"/>
              <w:jc w:val="right"/>
              <w:rPr>
                <w:b/>
                <w:bCs/>
              </w:rPr>
            </w:pPr>
          </w:p>
          <w:p w14:paraId="24C3F6FB" w14:textId="77777777" w:rsidR="00EA5FD6" w:rsidRDefault="00EA5FD6" w:rsidP="00565FD7">
            <w:pPr>
              <w:pStyle w:val="ACSNormal"/>
              <w:jc w:val="right"/>
              <w:rPr>
                <w:b/>
                <w:bCs/>
              </w:rPr>
            </w:pPr>
          </w:p>
          <w:p w14:paraId="0CE6D134" w14:textId="77777777" w:rsidR="00EA5FD6" w:rsidRDefault="00EA5FD6" w:rsidP="00565FD7">
            <w:pPr>
              <w:pStyle w:val="ACSNormal"/>
              <w:jc w:val="right"/>
              <w:rPr>
                <w:b/>
                <w:bCs/>
              </w:rPr>
            </w:pPr>
          </w:p>
          <w:p w14:paraId="0DF47F73" w14:textId="77777777" w:rsidR="00EA5FD6" w:rsidRDefault="00EA5FD6" w:rsidP="00565FD7">
            <w:pPr>
              <w:pStyle w:val="ACSNormal"/>
              <w:jc w:val="right"/>
              <w:rPr>
                <w:b/>
                <w:bCs/>
              </w:rPr>
            </w:pPr>
          </w:p>
          <w:p w14:paraId="77CA2428" w14:textId="77777777" w:rsidR="00EA5FD6" w:rsidRDefault="00EA5FD6" w:rsidP="00565FD7">
            <w:pPr>
              <w:pStyle w:val="ACSNormal"/>
              <w:jc w:val="right"/>
              <w:rPr>
                <w:b/>
                <w:bCs/>
              </w:rPr>
            </w:pPr>
          </w:p>
          <w:p w14:paraId="20DA1A61" w14:textId="77777777" w:rsidR="00EA5FD6" w:rsidRDefault="00EA5FD6" w:rsidP="00565FD7">
            <w:pPr>
              <w:pStyle w:val="ACSNormal"/>
              <w:jc w:val="right"/>
              <w:rPr>
                <w:b/>
                <w:bCs/>
              </w:rPr>
            </w:pPr>
          </w:p>
          <w:p w14:paraId="6A32BADA" w14:textId="77777777" w:rsidR="00EA5FD6" w:rsidRDefault="00EA5FD6" w:rsidP="00565FD7">
            <w:pPr>
              <w:pStyle w:val="ACSNormal"/>
              <w:jc w:val="right"/>
              <w:rPr>
                <w:b/>
                <w:bCs/>
              </w:rPr>
            </w:pPr>
          </w:p>
          <w:p w14:paraId="37371F34" w14:textId="77777777" w:rsidR="00EA5FD6" w:rsidRDefault="00EA5FD6" w:rsidP="00565FD7">
            <w:pPr>
              <w:pStyle w:val="ACSNormal"/>
              <w:jc w:val="right"/>
              <w:rPr>
                <w:b/>
                <w:bCs/>
              </w:rPr>
            </w:pPr>
          </w:p>
          <w:p w14:paraId="58B4D7D8" w14:textId="77777777" w:rsidR="00EA5FD6" w:rsidRDefault="00EA5FD6" w:rsidP="00565FD7">
            <w:pPr>
              <w:pStyle w:val="ACSNormal"/>
              <w:jc w:val="right"/>
              <w:rPr>
                <w:b/>
                <w:bCs/>
              </w:rPr>
            </w:pPr>
            <w:r>
              <w:rPr>
                <w:b/>
                <w:bCs/>
              </w:rPr>
              <w:t>Clause 91.4</w:t>
            </w:r>
          </w:p>
          <w:p w14:paraId="2CC95E06" w14:textId="77777777" w:rsidR="00EA5FD6" w:rsidRDefault="00EA5FD6" w:rsidP="00565FD7">
            <w:pPr>
              <w:pStyle w:val="ACSNormal"/>
              <w:jc w:val="right"/>
              <w:rPr>
                <w:b/>
                <w:bCs/>
              </w:rPr>
            </w:pPr>
          </w:p>
          <w:p w14:paraId="4428DCE1" w14:textId="77777777" w:rsidR="00EA5FD6" w:rsidRDefault="00EA5FD6" w:rsidP="00565FD7">
            <w:pPr>
              <w:pStyle w:val="ACSNormal"/>
              <w:jc w:val="right"/>
              <w:rPr>
                <w:b/>
                <w:bCs/>
              </w:rPr>
            </w:pPr>
          </w:p>
          <w:p w14:paraId="6EAE6F43" w14:textId="77777777" w:rsidR="00EA5FD6" w:rsidRDefault="00EA5FD6" w:rsidP="00565FD7">
            <w:pPr>
              <w:pStyle w:val="ACSNormal"/>
              <w:jc w:val="right"/>
              <w:rPr>
                <w:b/>
                <w:bCs/>
              </w:rPr>
            </w:pPr>
          </w:p>
          <w:p w14:paraId="34EF6124" w14:textId="77777777" w:rsidR="00EA5FD6" w:rsidRDefault="00EA5FD6" w:rsidP="00565FD7">
            <w:pPr>
              <w:pStyle w:val="ACSNormal"/>
              <w:jc w:val="right"/>
              <w:rPr>
                <w:b/>
                <w:bCs/>
              </w:rPr>
            </w:pPr>
          </w:p>
          <w:p w14:paraId="5E6E6909" w14:textId="77777777" w:rsidR="00EA5FD6" w:rsidRDefault="00EA5FD6" w:rsidP="00565FD7">
            <w:pPr>
              <w:pStyle w:val="ACSNormal"/>
              <w:jc w:val="right"/>
              <w:rPr>
                <w:b/>
                <w:bCs/>
              </w:rPr>
            </w:pPr>
          </w:p>
          <w:p w14:paraId="4CC058A2" w14:textId="77777777" w:rsidR="00607BF5" w:rsidRPr="00B901ED" w:rsidRDefault="00607BF5" w:rsidP="00565FD7">
            <w:pPr>
              <w:pStyle w:val="ACSNormal"/>
              <w:jc w:val="right"/>
              <w:rPr>
                <w:b/>
                <w:bCs/>
              </w:rPr>
            </w:pPr>
            <w:r w:rsidRPr="00B901ED">
              <w:rPr>
                <w:b/>
                <w:bCs/>
              </w:rPr>
              <w:t>Clause 92.1</w:t>
            </w:r>
          </w:p>
        </w:tc>
        <w:tc>
          <w:tcPr>
            <w:tcW w:w="361" w:type="dxa"/>
            <w:tcBorders>
              <w:top w:val="nil"/>
              <w:left w:val="nil"/>
              <w:bottom w:val="nil"/>
              <w:right w:val="nil"/>
            </w:tcBorders>
          </w:tcPr>
          <w:p w14:paraId="0A151AF1"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66B74C17" w14:textId="77777777" w:rsidR="00EA5FD6" w:rsidRDefault="00EA5FD6" w:rsidP="00EA5FD6">
            <w:pPr>
              <w:pStyle w:val="ACSNormal"/>
            </w:pPr>
            <w:r>
              <w:t>Add new clause 91.3 as follows:</w:t>
            </w:r>
          </w:p>
          <w:p w14:paraId="20EF0592" w14:textId="77777777" w:rsidR="00EA5FD6" w:rsidRDefault="00EA5FD6" w:rsidP="00EA5FD6">
            <w:pPr>
              <w:pStyle w:val="ACSNormal"/>
            </w:pPr>
          </w:p>
          <w:p w14:paraId="0CB56525" w14:textId="77777777" w:rsidR="00EA5FD6" w:rsidRDefault="00EA5FD6" w:rsidP="00EA5FD6">
            <w:pPr>
              <w:pStyle w:val="ACSNormal"/>
            </w:pPr>
            <w:r>
              <w:t>"</w:t>
            </w:r>
            <w:r w:rsidR="00CF4C20">
              <w:t>On termination</w:t>
            </w:r>
            <w:r>
              <w:t xml:space="preserve"> the </w:t>
            </w:r>
            <w:r w:rsidRPr="00EA5FD6">
              <w:rPr>
                <w:i/>
              </w:rPr>
              <w:t>Consultant</w:t>
            </w:r>
            <w:r>
              <w:t>:</w:t>
            </w:r>
          </w:p>
          <w:p w14:paraId="25F5EB46" w14:textId="77777777" w:rsidR="00EA5FD6" w:rsidRDefault="00EA5FD6" w:rsidP="009800C4">
            <w:pPr>
              <w:pStyle w:val="ACSNormal"/>
              <w:numPr>
                <w:ilvl w:val="0"/>
                <w:numId w:val="34"/>
              </w:numPr>
            </w:pPr>
            <w:r>
              <w:t xml:space="preserve">promptly takes all necessary steps to stop performance of the services in an orderly manner and with reasonable speed and economy; </w:t>
            </w:r>
          </w:p>
          <w:p w14:paraId="664FA40F" w14:textId="77777777" w:rsidR="00EA5FD6" w:rsidRDefault="00EA5FD6" w:rsidP="009800C4">
            <w:pPr>
              <w:pStyle w:val="ACSNormal"/>
              <w:numPr>
                <w:ilvl w:val="0"/>
                <w:numId w:val="34"/>
              </w:numPr>
            </w:pPr>
            <w:r>
              <w:t xml:space="preserve">delivers to the </w:t>
            </w:r>
            <w:r w:rsidRPr="00EA5FD6">
              <w:rPr>
                <w:i/>
              </w:rPr>
              <w:t>Employer</w:t>
            </w:r>
            <w:r>
              <w:t xml:space="preserve"> all documents belonging to the </w:t>
            </w:r>
            <w:r w:rsidRPr="00EA5FD6">
              <w:rPr>
                <w:i/>
              </w:rPr>
              <w:t xml:space="preserve">Employer </w:t>
            </w:r>
            <w:r>
              <w:t xml:space="preserve">that shall for the time being be under the control of the </w:t>
            </w:r>
            <w:r w:rsidRPr="00EA5FD6">
              <w:rPr>
                <w:i/>
              </w:rPr>
              <w:t xml:space="preserve">Consultant </w:t>
            </w:r>
            <w:r>
              <w:t>or any Subconsultant; and</w:t>
            </w:r>
          </w:p>
          <w:p w14:paraId="1855C62B" w14:textId="77777777" w:rsidR="00EA5FD6" w:rsidRDefault="00EA5FD6" w:rsidP="009800C4">
            <w:pPr>
              <w:pStyle w:val="ACSNormal"/>
              <w:numPr>
                <w:ilvl w:val="0"/>
                <w:numId w:val="34"/>
              </w:numPr>
            </w:pPr>
            <w:r>
              <w:t xml:space="preserve">ceases to access any of the </w:t>
            </w:r>
            <w:r w:rsidRPr="00EA5FD6">
              <w:rPr>
                <w:i/>
              </w:rPr>
              <w:t>Employer</w:t>
            </w:r>
            <w:r>
              <w:t>’s property or computer systems to which it previously had access.</w:t>
            </w:r>
          </w:p>
          <w:p w14:paraId="2DA0169F" w14:textId="77777777" w:rsidR="00EA5FD6" w:rsidRDefault="00EA5FD6" w:rsidP="00EA5FD6">
            <w:pPr>
              <w:pStyle w:val="ACSNormal"/>
              <w:ind w:left="720"/>
            </w:pPr>
          </w:p>
          <w:p w14:paraId="719091AC" w14:textId="77777777" w:rsidR="00EA5FD6" w:rsidRDefault="00EA5FD6" w:rsidP="00EA5FD6">
            <w:pPr>
              <w:pStyle w:val="ACSNormal"/>
            </w:pPr>
            <w:r>
              <w:t>Add new clause 91.4 as follows:</w:t>
            </w:r>
          </w:p>
          <w:p w14:paraId="5231715D" w14:textId="77777777" w:rsidR="00EA5FD6" w:rsidRDefault="00EA5FD6" w:rsidP="00EA5FD6">
            <w:pPr>
              <w:pStyle w:val="ACSNormal"/>
            </w:pPr>
          </w:p>
          <w:p w14:paraId="4DD6DC9E" w14:textId="77777777" w:rsidR="00EA5FD6" w:rsidRDefault="00EA5FD6" w:rsidP="00EA5FD6">
            <w:pPr>
              <w:pStyle w:val="ACSNormal"/>
            </w:pPr>
            <w:r>
              <w:t xml:space="preserve">“The </w:t>
            </w:r>
            <w:r w:rsidRPr="00EA5FD6">
              <w:rPr>
                <w:i/>
              </w:rPr>
              <w:t>Consultant</w:t>
            </w:r>
            <w:r>
              <w:t xml:space="preserve"> complies at its own cost with the reasonable requirements of the </w:t>
            </w:r>
            <w:r w:rsidRPr="00EA5FD6">
              <w:rPr>
                <w:i/>
              </w:rPr>
              <w:t>Employer</w:t>
            </w:r>
            <w:r>
              <w:t xml:space="preserve"> to ensure the orderly hand over of the services to any incoming substitute consultant.”</w:t>
            </w:r>
          </w:p>
          <w:p w14:paraId="46DA7F73" w14:textId="77777777" w:rsidR="00EA5FD6" w:rsidRDefault="00EA5FD6" w:rsidP="00565FD7">
            <w:pPr>
              <w:pStyle w:val="ACSNormal"/>
            </w:pPr>
          </w:p>
          <w:p w14:paraId="475847C0" w14:textId="77777777" w:rsidR="00607BF5" w:rsidRPr="00B901ED" w:rsidRDefault="00607BF5" w:rsidP="00565FD7">
            <w:pPr>
              <w:pStyle w:val="ACSNormal"/>
            </w:pPr>
            <w:r w:rsidRPr="00B901ED">
              <w:t>In clause 92.1, delete</w:t>
            </w:r>
            <w:r w:rsidR="006655AB">
              <w:t xml:space="preserve"> “a final payment” and insert “Subject to clause 92.2, a final payment”. </w:t>
            </w:r>
          </w:p>
          <w:p w14:paraId="20C57CF3" w14:textId="77777777" w:rsidR="00607BF5" w:rsidRPr="00B901ED" w:rsidRDefault="00607BF5" w:rsidP="00565FD7">
            <w:pPr>
              <w:pStyle w:val="ACSNormal"/>
            </w:pPr>
          </w:p>
          <w:p w14:paraId="535734D7" w14:textId="77777777" w:rsidR="00607BF5" w:rsidRPr="00B901ED" w:rsidRDefault="006655AB" w:rsidP="00565FD7">
            <w:pPr>
              <w:pStyle w:val="ACSNormal"/>
            </w:pPr>
            <w:r>
              <w:t xml:space="preserve">In clause 92.1 delete </w:t>
            </w:r>
            <w:r w:rsidR="00607BF5" w:rsidRPr="00B901ED">
              <w:t>“as soon as possible” and insert “within a reasonable time.”</w:t>
            </w:r>
          </w:p>
          <w:p w14:paraId="53930FA5" w14:textId="77777777" w:rsidR="00607BF5" w:rsidRPr="00B901ED" w:rsidRDefault="00607BF5" w:rsidP="00565FD7">
            <w:pPr>
              <w:pStyle w:val="ACSNormal"/>
            </w:pPr>
          </w:p>
        </w:tc>
      </w:tr>
      <w:tr w:rsidR="00607BF5" w:rsidRPr="00B901ED" w14:paraId="17824E52" w14:textId="77777777" w:rsidTr="00565FD7">
        <w:trPr>
          <w:cantSplit/>
        </w:trPr>
        <w:tc>
          <w:tcPr>
            <w:tcW w:w="1442" w:type="dxa"/>
            <w:tcBorders>
              <w:top w:val="nil"/>
              <w:left w:val="nil"/>
              <w:bottom w:val="nil"/>
              <w:right w:val="nil"/>
            </w:tcBorders>
          </w:tcPr>
          <w:p w14:paraId="6DB13260" w14:textId="77777777" w:rsidR="00607BF5" w:rsidRDefault="00607BF5" w:rsidP="00565FD7">
            <w:pPr>
              <w:pStyle w:val="ACSNormal"/>
              <w:jc w:val="right"/>
              <w:rPr>
                <w:b/>
                <w:bCs/>
              </w:rPr>
            </w:pPr>
          </w:p>
          <w:p w14:paraId="41E68EE0" w14:textId="77777777" w:rsidR="00607BF5" w:rsidRDefault="00607BF5" w:rsidP="00565FD7">
            <w:pPr>
              <w:pStyle w:val="ACSNormal"/>
              <w:jc w:val="right"/>
              <w:rPr>
                <w:b/>
                <w:bCs/>
              </w:rPr>
            </w:pPr>
          </w:p>
          <w:p w14:paraId="450406E9" w14:textId="77777777" w:rsidR="00607BF5" w:rsidRDefault="00607BF5" w:rsidP="00565FD7">
            <w:pPr>
              <w:pStyle w:val="ACSNormal"/>
              <w:jc w:val="right"/>
              <w:rPr>
                <w:b/>
                <w:bCs/>
              </w:rPr>
            </w:pPr>
          </w:p>
          <w:p w14:paraId="4689E2D3" w14:textId="77777777" w:rsidR="00607BF5" w:rsidRDefault="00607BF5" w:rsidP="00565FD7">
            <w:pPr>
              <w:pStyle w:val="ACSNormal"/>
              <w:jc w:val="right"/>
              <w:rPr>
                <w:b/>
                <w:bCs/>
              </w:rPr>
            </w:pPr>
          </w:p>
          <w:p w14:paraId="32CF8BC0" w14:textId="77777777" w:rsidR="00607BF5" w:rsidRDefault="00607BF5" w:rsidP="00565FD7">
            <w:pPr>
              <w:pStyle w:val="ACSNormal"/>
              <w:jc w:val="right"/>
              <w:rPr>
                <w:b/>
                <w:bCs/>
              </w:rPr>
            </w:pPr>
          </w:p>
          <w:p w14:paraId="5F310915" w14:textId="77777777" w:rsidR="00607BF5" w:rsidRDefault="00607BF5" w:rsidP="00565FD7">
            <w:pPr>
              <w:pStyle w:val="ACSNormal"/>
              <w:jc w:val="right"/>
              <w:rPr>
                <w:b/>
                <w:bCs/>
              </w:rPr>
            </w:pPr>
          </w:p>
          <w:p w14:paraId="77365DA4" w14:textId="77777777" w:rsidR="00607BF5" w:rsidRDefault="00607BF5" w:rsidP="00565FD7">
            <w:pPr>
              <w:pStyle w:val="ACSNormal"/>
              <w:jc w:val="right"/>
              <w:rPr>
                <w:b/>
                <w:bCs/>
              </w:rPr>
            </w:pPr>
          </w:p>
          <w:p w14:paraId="7BB355CF" w14:textId="77777777" w:rsidR="00607BF5" w:rsidRPr="00B901ED" w:rsidRDefault="00607BF5" w:rsidP="00565FD7">
            <w:pPr>
              <w:pStyle w:val="ACSNormal"/>
              <w:jc w:val="right"/>
              <w:rPr>
                <w:b/>
                <w:bCs/>
                <w:noProof/>
                <w:lang w:val="en-US"/>
              </w:rPr>
            </w:pPr>
            <w:r w:rsidRPr="00B901ED">
              <w:rPr>
                <w:b/>
                <w:bCs/>
              </w:rPr>
              <w:t>Clause 92.2</w:t>
            </w:r>
          </w:p>
        </w:tc>
        <w:tc>
          <w:tcPr>
            <w:tcW w:w="361" w:type="dxa"/>
            <w:tcBorders>
              <w:top w:val="nil"/>
              <w:left w:val="nil"/>
              <w:bottom w:val="nil"/>
              <w:right w:val="nil"/>
            </w:tcBorders>
          </w:tcPr>
          <w:p w14:paraId="29EFE25B"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72CB9625" w14:textId="77777777" w:rsidR="006655AB" w:rsidRDefault="006655AB" w:rsidP="006655AB">
            <w:pPr>
              <w:pStyle w:val="ACSNormal"/>
            </w:pPr>
            <w:r>
              <w:t>Add the following words to the end of clause 92.1:</w:t>
            </w:r>
          </w:p>
          <w:p w14:paraId="074C0886" w14:textId="77777777" w:rsidR="006655AB" w:rsidRDefault="006655AB" w:rsidP="006655AB">
            <w:pPr>
              <w:pStyle w:val="ACSNormal"/>
            </w:pPr>
          </w:p>
          <w:p w14:paraId="0AEFB28F" w14:textId="77777777" w:rsidR="006655AB" w:rsidRDefault="006655AB" w:rsidP="006655AB">
            <w:pPr>
              <w:pStyle w:val="ACSNormal"/>
            </w:pPr>
            <w:r>
              <w:t xml:space="preserve">“The </w:t>
            </w:r>
            <w:r w:rsidRPr="006655AB">
              <w:rPr>
                <w:i/>
              </w:rPr>
              <w:t xml:space="preserve">Employer </w:t>
            </w:r>
            <w:r>
              <w:t xml:space="preserve">shall not be liable to the </w:t>
            </w:r>
            <w:r w:rsidRPr="006655AB">
              <w:rPr>
                <w:i/>
              </w:rPr>
              <w:t>Consultant</w:t>
            </w:r>
            <w:r>
              <w:t xml:space="preserve"> for any other costs, expenses, disbursements or losses (including any indirect or consequential losses such as loss of profit) which may arise as a result of the termination of the contract.”</w:t>
            </w:r>
          </w:p>
          <w:p w14:paraId="28A1BC11" w14:textId="77777777" w:rsidR="006655AB" w:rsidRDefault="006655AB" w:rsidP="00565FD7">
            <w:pPr>
              <w:pStyle w:val="ACSNormal"/>
            </w:pPr>
          </w:p>
          <w:p w14:paraId="5FB8A0C8" w14:textId="77777777" w:rsidR="00607BF5" w:rsidRPr="00B901ED" w:rsidRDefault="00607BF5" w:rsidP="00565FD7">
            <w:pPr>
              <w:pStyle w:val="ACSNormal"/>
            </w:pPr>
            <w:r w:rsidRPr="00B901ED">
              <w:t>Delete clause 92.2</w:t>
            </w:r>
          </w:p>
          <w:p w14:paraId="48FCF2DF" w14:textId="77777777" w:rsidR="00607BF5" w:rsidRPr="00B901ED" w:rsidRDefault="00607BF5" w:rsidP="00565FD7">
            <w:pPr>
              <w:pStyle w:val="ACSNormal"/>
            </w:pPr>
          </w:p>
          <w:p w14:paraId="2AFE232A" w14:textId="77777777" w:rsidR="00607BF5" w:rsidRPr="00B901ED" w:rsidRDefault="00607BF5" w:rsidP="00565FD7">
            <w:pPr>
              <w:pStyle w:val="ACSNormal"/>
            </w:pPr>
            <w:r w:rsidRPr="00B901ED">
              <w:t>Replace with</w:t>
            </w:r>
          </w:p>
          <w:p w14:paraId="7297C70A" w14:textId="77777777" w:rsidR="00607BF5" w:rsidRPr="00B901ED" w:rsidRDefault="00607BF5" w:rsidP="00565FD7">
            <w:pPr>
              <w:pStyle w:val="ACSNormal"/>
            </w:pPr>
          </w:p>
          <w:p w14:paraId="43BBC118" w14:textId="77777777" w:rsidR="00607BF5" w:rsidRDefault="00607BF5" w:rsidP="00565FD7">
            <w:pPr>
              <w:pStyle w:val="ACSNormal"/>
            </w:pPr>
            <w:r w:rsidRPr="00B901ED">
              <w:t>“</w:t>
            </w:r>
            <w:r>
              <w:t xml:space="preserve">If the </w:t>
            </w:r>
            <w:r w:rsidRPr="00CF4C20">
              <w:rPr>
                <w:i/>
              </w:rPr>
              <w:t>Employer</w:t>
            </w:r>
            <w:r>
              <w:t xml:space="preserve"> terminates</w:t>
            </w:r>
          </w:p>
          <w:p w14:paraId="14EB964E" w14:textId="77777777" w:rsidR="00607BF5" w:rsidRDefault="00607BF5" w:rsidP="009800C4">
            <w:pPr>
              <w:pStyle w:val="ACSNormal"/>
              <w:numPr>
                <w:ilvl w:val="0"/>
                <w:numId w:val="35"/>
              </w:numPr>
            </w:pPr>
            <w:r>
              <w:t xml:space="preserve">because of the </w:t>
            </w:r>
            <w:r w:rsidR="00665C44">
              <w:t xml:space="preserve">insolvency of the </w:t>
            </w:r>
            <w:r w:rsidR="00665C44" w:rsidRPr="00665C44">
              <w:rPr>
                <w:i/>
              </w:rPr>
              <w:t>Consultant</w:t>
            </w:r>
            <w:r w:rsidR="00665C44">
              <w:t xml:space="preserve">; </w:t>
            </w:r>
          </w:p>
          <w:p w14:paraId="2CF1E6FC" w14:textId="77777777" w:rsidR="00607BF5" w:rsidRDefault="00607BF5" w:rsidP="009800C4">
            <w:pPr>
              <w:pStyle w:val="ACSNormal"/>
              <w:numPr>
                <w:ilvl w:val="0"/>
                <w:numId w:val="35"/>
              </w:numPr>
            </w:pPr>
            <w:r>
              <w:t xml:space="preserve">because the </w:t>
            </w:r>
            <w:r w:rsidRPr="00665C44">
              <w:rPr>
                <w:i/>
              </w:rPr>
              <w:t>Consultant</w:t>
            </w:r>
            <w:r>
              <w:t xml:space="preserve"> brea</w:t>
            </w:r>
            <w:r w:rsidR="00665C44">
              <w:t xml:space="preserve">ches clause 24.2 or 24.3; </w:t>
            </w:r>
          </w:p>
          <w:p w14:paraId="5737114F" w14:textId="77777777" w:rsidR="00607BF5" w:rsidRDefault="00607BF5" w:rsidP="009800C4">
            <w:pPr>
              <w:pStyle w:val="ACSNormal"/>
              <w:numPr>
                <w:ilvl w:val="0"/>
                <w:numId w:val="35"/>
              </w:numPr>
            </w:pPr>
            <w:r>
              <w:t>because of a substantial failure of the Consultant to comply</w:t>
            </w:r>
            <w:r w:rsidR="00665C44">
              <w:t xml:space="preserve"> with his obligations; </w:t>
            </w:r>
          </w:p>
          <w:p w14:paraId="769FF3A4" w14:textId="77777777" w:rsidR="00607BF5" w:rsidRDefault="00607BF5" w:rsidP="009800C4">
            <w:pPr>
              <w:pStyle w:val="ACSNormal"/>
              <w:numPr>
                <w:ilvl w:val="0"/>
                <w:numId w:val="35"/>
              </w:numPr>
            </w:pPr>
            <w:r>
              <w:t xml:space="preserve">because of the </w:t>
            </w:r>
            <w:r w:rsidRPr="00665C44">
              <w:rPr>
                <w:i/>
              </w:rPr>
              <w:t>Consultant</w:t>
            </w:r>
            <w:r>
              <w:t xml:space="preserve">’s breach of clause </w:t>
            </w:r>
            <w:r w:rsidR="00665C44">
              <w:t>Z25;</w:t>
            </w:r>
          </w:p>
          <w:p w14:paraId="7152C2A7" w14:textId="77777777" w:rsidR="00665C44" w:rsidRPr="00B901ED" w:rsidRDefault="00665C44" w:rsidP="009800C4">
            <w:pPr>
              <w:pStyle w:val="ACSNormal"/>
              <w:numPr>
                <w:ilvl w:val="0"/>
                <w:numId w:val="35"/>
              </w:numPr>
            </w:pPr>
            <w:r w:rsidRPr="00B901ED">
              <w:t xml:space="preserve">breach of the </w:t>
            </w:r>
            <w:r w:rsidRPr="00B901ED">
              <w:rPr>
                <w:i/>
              </w:rPr>
              <w:t>Consultant’s</w:t>
            </w:r>
            <w:r w:rsidRPr="00B901ED">
              <w:t xml:space="preserve"> obligations on blacklisting,</w:t>
            </w:r>
          </w:p>
          <w:p w14:paraId="0F02660D" w14:textId="77777777" w:rsidR="00665C44" w:rsidRPr="00B901ED" w:rsidRDefault="00665C44" w:rsidP="009800C4">
            <w:pPr>
              <w:pStyle w:val="ACSNormal"/>
              <w:numPr>
                <w:ilvl w:val="0"/>
                <w:numId w:val="35"/>
              </w:numPr>
            </w:pPr>
            <w:r w:rsidRPr="00B901ED">
              <w:t xml:space="preserve">breach of the </w:t>
            </w:r>
            <w:r w:rsidRPr="00B901ED">
              <w:rPr>
                <w:i/>
              </w:rPr>
              <w:t>Consultant’s</w:t>
            </w:r>
            <w:r w:rsidRPr="00B901ED">
              <w:t xml:space="preserve"> obligations on Whistle Blowing or</w:t>
            </w:r>
          </w:p>
          <w:p w14:paraId="6A11AB0E" w14:textId="77777777" w:rsidR="00665C44" w:rsidRDefault="00665C44" w:rsidP="009800C4">
            <w:pPr>
              <w:pStyle w:val="ACSNormal"/>
              <w:numPr>
                <w:ilvl w:val="0"/>
                <w:numId w:val="35"/>
              </w:numPr>
            </w:pPr>
            <w:r w:rsidRPr="00B901ED">
              <w:t xml:space="preserve">substantial failure of the </w:t>
            </w:r>
            <w:r w:rsidRPr="00B901ED">
              <w:rPr>
                <w:i/>
              </w:rPr>
              <w:t>Consultant</w:t>
            </w:r>
            <w:r w:rsidRPr="00B901ED">
              <w:t xml:space="preserve"> to comply with his obligations</w:t>
            </w:r>
            <w:r>
              <w:t>,</w:t>
            </w:r>
          </w:p>
          <w:p w14:paraId="42DC29FA" w14:textId="77777777" w:rsidR="00607BF5" w:rsidRDefault="00607BF5" w:rsidP="00565FD7">
            <w:pPr>
              <w:pStyle w:val="ACSNormal"/>
            </w:pPr>
          </w:p>
          <w:p w14:paraId="13433942" w14:textId="77777777" w:rsidR="00607BF5" w:rsidRDefault="00CF4C20" w:rsidP="00E96917">
            <w:pPr>
              <w:pStyle w:val="ACSNormal"/>
            </w:pPr>
            <w:r>
              <w:t xml:space="preserve">the amount due on termination includes a deduction of the forecast of the additional cost to the </w:t>
            </w:r>
            <w:r w:rsidRPr="00CF4C20">
              <w:rPr>
                <w:i/>
              </w:rPr>
              <w:t xml:space="preserve">Employer </w:t>
            </w:r>
            <w:r>
              <w:t xml:space="preserve">of completing the whole of the </w:t>
            </w:r>
            <w:r w:rsidRPr="00CF4C20">
              <w:rPr>
                <w:i/>
              </w:rPr>
              <w:t>services</w:t>
            </w:r>
            <w:r>
              <w:t xml:space="preserve">. If the additional cost exceeds the amount due the </w:t>
            </w:r>
            <w:r w:rsidRPr="00CF4C20">
              <w:rPr>
                <w:i/>
              </w:rPr>
              <w:t>Consultant</w:t>
            </w:r>
            <w:r>
              <w:t xml:space="preserve"> pays that excess to the </w:t>
            </w:r>
            <w:r w:rsidRPr="00CF4C20">
              <w:rPr>
                <w:i/>
              </w:rPr>
              <w:t>Employer</w:t>
            </w:r>
            <w:r w:rsidR="00607BF5">
              <w:t>.”</w:t>
            </w:r>
          </w:p>
          <w:p w14:paraId="14F85FDD" w14:textId="77777777" w:rsidR="00CF4C20" w:rsidRPr="00B901ED" w:rsidRDefault="00CF4C20" w:rsidP="00E96917">
            <w:pPr>
              <w:pStyle w:val="ACSNormal"/>
            </w:pPr>
          </w:p>
        </w:tc>
      </w:tr>
      <w:tr w:rsidR="00607BF5" w:rsidRPr="00B901ED" w14:paraId="6F1886AE" w14:textId="77777777" w:rsidTr="00565FD7">
        <w:trPr>
          <w:cantSplit/>
        </w:trPr>
        <w:tc>
          <w:tcPr>
            <w:tcW w:w="1442" w:type="dxa"/>
            <w:tcBorders>
              <w:top w:val="nil"/>
              <w:left w:val="nil"/>
              <w:bottom w:val="nil"/>
              <w:right w:val="nil"/>
            </w:tcBorders>
          </w:tcPr>
          <w:p w14:paraId="7D0359A1" w14:textId="77777777" w:rsidR="00607BF5" w:rsidRPr="00B901ED" w:rsidRDefault="00607BF5" w:rsidP="00565FD7">
            <w:pPr>
              <w:pStyle w:val="ACSNormal"/>
              <w:jc w:val="right"/>
              <w:rPr>
                <w:b/>
                <w:bCs/>
              </w:rPr>
            </w:pPr>
            <w:r w:rsidRPr="00B901ED">
              <w:rPr>
                <w:b/>
                <w:bCs/>
              </w:rPr>
              <w:t>Clause 92.3</w:t>
            </w:r>
          </w:p>
        </w:tc>
        <w:tc>
          <w:tcPr>
            <w:tcW w:w="361" w:type="dxa"/>
            <w:tcBorders>
              <w:top w:val="nil"/>
              <w:left w:val="nil"/>
              <w:bottom w:val="nil"/>
              <w:right w:val="nil"/>
            </w:tcBorders>
          </w:tcPr>
          <w:p w14:paraId="04927E63" w14:textId="77777777" w:rsidR="00607BF5" w:rsidRPr="00B901ED" w:rsidRDefault="00607BF5" w:rsidP="00565FD7">
            <w:pPr>
              <w:pStyle w:val="ACSNormal"/>
              <w:rPr>
                <w:rFonts w:ascii="Times New Roman" w:hAnsi="Times New Roman"/>
              </w:rPr>
            </w:pPr>
          </w:p>
        </w:tc>
        <w:tc>
          <w:tcPr>
            <w:tcW w:w="6957" w:type="dxa"/>
            <w:tcBorders>
              <w:top w:val="nil"/>
              <w:left w:val="nil"/>
              <w:bottom w:val="nil"/>
              <w:right w:val="nil"/>
            </w:tcBorders>
          </w:tcPr>
          <w:p w14:paraId="03074A0D" w14:textId="77777777" w:rsidR="00607BF5" w:rsidRPr="00B901ED" w:rsidRDefault="00607BF5" w:rsidP="00565FD7">
            <w:pPr>
              <w:pStyle w:val="ACSNormal"/>
            </w:pPr>
            <w:r w:rsidRPr="00B901ED">
              <w:t>Add new clause 92.3</w:t>
            </w:r>
          </w:p>
          <w:p w14:paraId="49B07D09" w14:textId="77777777" w:rsidR="00607BF5" w:rsidRPr="00B901ED" w:rsidRDefault="00607BF5" w:rsidP="00565FD7">
            <w:pPr>
              <w:pStyle w:val="ACSNormal"/>
            </w:pPr>
          </w:p>
          <w:p w14:paraId="12B99179" w14:textId="77777777" w:rsidR="00607BF5" w:rsidRPr="00B901ED" w:rsidRDefault="00607BF5" w:rsidP="00565FD7">
            <w:pPr>
              <w:pStyle w:val="ACSNormal"/>
              <w:ind w:left="12" w:hanging="12"/>
            </w:pPr>
            <w:r w:rsidRPr="00B901ED">
              <w:t xml:space="preserve">“If the </w:t>
            </w:r>
            <w:r w:rsidRPr="00B901ED">
              <w:rPr>
                <w:i/>
                <w:iCs/>
              </w:rPr>
              <w:t>Employer</w:t>
            </w:r>
            <w:r w:rsidRPr="00B901ED">
              <w:t xml:space="preserve"> terminates </w:t>
            </w:r>
            <w:r w:rsidRPr="00B901ED">
              <w:rPr>
                <w:rFonts w:cs="Arial"/>
              </w:rPr>
              <w:t xml:space="preserve">for breach of the prohibitions on </w:t>
            </w:r>
            <w:r w:rsidRPr="00B901ED">
              <w:t xml:space="preserve">bribes, gifts, considerations, financial advantages </w:t>
            </w:r>
            <w:r w:rsidRPr="00B901ED">
              <w:rPr>
                <w:rFonts w:cs="Arial"/>
              </w:rPr>
              <w:t>or payments of undisclosed commission</w:t>
            </w:r>
            <w:r w:rsidRPr="00B901ED">
              <w:t xml:space="preserve"> received </w:t>
            </w:r>
            <w:r w:rsidRPr="00B901ED">
              <w:rPr>
                <w:rFonts w:cs="Arial"/>
              </w:rPr>
              <w:t xml:space="preserve">by the </w:t>
            </w:r>
            <w:r w:rsidRPr="00B901ED">
              <w:rPr>
                <w:rFonts w:cs="Arial"/>
                <w:i/>
                <w:iCs/>
              </w:rPr>
              <w:t>Consultant</w:t>
            </w:r>
            <w:r w:rsidRPr="00B901ED">
              <w:rPr>
                <w:rFonts w:cs="Arial"/>
              </w:rPr>
              <w:t xml:space="preserve"> or anyone employed by him or acting on his behalf the amount due on termination includes a</w:t>
            </w:r>
            <w:r w:rsidRPr="00B901ED">
              <w:t xml:space="preserve"> deduction of an amount equal to the amount or value of any bribes, gifts, considerations, financial advantages </w:t>
            </w:r>
            <w:r w:rsidRPr="00B901ED">
              <w:rPr>
                <w:rFonts w:cs="Arial"/>
              </w:rPr>
              <w:t>or payments of undisclosed commission</w:t>
            </w:r>
            <w:r w:rsidRPr="00B901ED">
              <w:t xml:space="preserve"> received by the </w:t>
            </w:r>
            <w:r w:rsidRPr="00B901ED">
              <w:rPr>
                <w:i/>
                <w:iCs/>
              </w:rPr>
              <w:t>Consultant</w:t>
            </w:r>
            <w:r>
              <w:rPr>
                <w:iCs/>
              </w:rPr>
              <w:t xml:space="preserve"> plus </w:t>
            </w:r>
            <w:r w:rsidRPr="00B901ED">
              <w:t xml:space="preserve">a deduction of the forecast of </w:t>
            </w:r>
            <w:r>
              <w:rPr>
                <w:iCs/>
              </w:rPr>
              <w:t xml:space="preserve">the additional cost to the </w:t>
            </w:r>
            <w:r w:rsidRPr="00E15113">
              <w:rPr>
                <w:i/>
                <w:iCs/>
              </w:rPr>
              <w:t>Employer</w:t>
            </w:r>
            <w:r>
              <w:rPr>
                <w:iCs/>
              </w:rPr>
              <w:t xml:space="preserve"> of completing the whole of the </w:t>
            </w:r>
            <w:r w:rsidRPr="00E15113">
              <w:rPr>
                <w:i/>
                <w:iCs/>
              </w:rPr>
              <w:t>services</w:t>
            </w:r>
            <w:r w:rsidRPr="00B901ED">
              <w:t>.”</w:t>
            </w:r>
          </w:p>
          <w:p w14:paraId="740E9935" w14:textId="77777777" w:rsidR="00607BF5" w:rsidRPr="00B901ED" w:rsidRDefault="00607BF5" w:rsidP="00565FD7">
            <w:pPr>
              <w:pStyle w:val="ACSNormal"/>
              <w:rPr>
                <w:rFonts w:ascii="Times New Roman" w:hAnsi="Times New Roman"/>
              </w:rPr>
            </w:pPr>
          </w:p>
        </w:tc>
      </w:tr>
    </w:tbl>
    <w:p w14:paraId="1AF3A7CA" w14:textId="77777777" w:rsidR="00607BF5" w:rsidRPr="00B901ED" w:rsidRDefault="00607BF5" w:rsidP="00607BF5">
      <w:pPr>
        <w:pStyle w:val="ACSNormal"/>
      </w:pPr>
    </w:p>
    <w:tbl>
      <w:tblPr>
        <w:tblW w:w="9480" w:type="dxa"/>
        <w:tblInd w:w="-12" w:type="dxa"/>
        <w:tblLayout w:type="fixed"/>
        <w:tblLook w:val="0000" w:firstRow="0" w:lastRow="0" w:firstColumn="0" w:lastColumn="0" w:noHBand="0" w:noVBand="0"/>
      </w:tblPr>
      <w:tblGrid>
        <w:gridCol w:w="1560"/>
        <w:gridCol w:w="960"/>
        <w:gridCol w:w="6960"/>
      </w:tblGrid>
      <w:tr w:rsidR="00607BF5" w:rsidRPr="00B901ED" w14:paraId="2ED3743F" w14:textId="77777777" w:rsidTr="00565FD7">
        <w:tc>
          <w:tcPr>
            <w:tcW w:w="1560" w:type="dxa"/>
            <w:tcBorders>
              <w:top w:val="nil"/>
              <w:left w:val="nil"/>
              <w:bottom w:val="nil"/>
              <w:right w:val="nil"/>
            </w:tcBorders>
          </w:tcPr>
          <w:p w14:paraId="1078BD7D" w14:textId="77777777" w:rsidR="00607BF5" w:rsidRPr="00B901ED" w:rsidRDefault="00607BF5" w:rsidP="00565FD7">
            <w:pPr>
              <w:pStyle w:val="ACSNormal"/>
              <w:jc w:val="right"/>
              <w:rPr>
                <w:b/>
                <w:bCs/>
              </w:rPr>
            </w:pPr>
            <w:r w:rsidRPr="00B901ED">
              <w:rPr>
                <w:b/>
                <w:bCs/>
              </w:rPr>
              <w:t>Amendments to Secondary Option clauses</w:t>
            </w:r>
          </w:p>
        </w:tc>
        <w:tc>
          <w:tcPr>
            <w:tcW w:w="960" w:type="dxa"/>
            <w:tcBorders>
              <w:top w:val="nil"/>
              <w:left w:val="nil"/>
              <w:bottom w:val="nil"/>
              <w:right w:val="nil"/>
            </w:tcBorders>
          </w:tcPr>
          <w:p w14:paraId="030A145E" w14:textId="77777777" w:rsidR="00607BF5" w:rsidRPr="00B901ED" w:rsidRDefault="00607BF5" w:rsidP="00565FD7">
            <w:pPr>
              <w:pStyle w:val="ACSNormal"/>
              <w:rPr>
                <w:b/>
                <w:bCs/>
              </w:rPr>
            </w:pPr>
            <w:r w:rsidRPr="00B901ED">
              <w:rPr>
                <w:b/>
                <w:bCs/>
              </w:rPr>
              <w:t>Z2</w:t>
            </w:r>
          </w:p>
        </w:tc>
        <w:tc>
          <w:tcPr>
            <w:tcW w:w="6960" w:type="dxa"/>
            <w:tcBorders>
              <w:top w:val="nil"/>
              <w:left w:val="nil"/>
              <w:bottom w:val="nil"/>
              <w:right w:val="nil"/>
            </w:tcBorders>
          </w:tcPr>
          <w:p w14:paraId="34BC1737" w14:textId="77777777" w:rsidR="00607BF5" w:rsidRPr="00B901ED" w:rsidRDefault="00607BF5" w:rsidP="00565FD7">
            <w:pPr>
              <w:pStyle w:val="ACSNormal"/>
              <w:rPr>
                <w:b/>
                <w:bCs/>
              </w:rPr>
            </w:pPr>
          </w:p>
        </w:tc>
      </w:tr>
      <w:tr w:rsidR="00607BF5" w:rsidRPr="00B901ED" w14:paraId="53DBBFE7" w14:textId="77777777" w:rsidTr="00565FD7">
        <w:tc>
          <w:tcPr>
            <w:tcW w:w="1560" w:type="dxa"/>
            <w:tcBorders>
              <w:top w:val="nil"/>
              <w:left w:val="nil"/>
              <w:bottom w:val="nil"/>
              <w:right w:val="nil"/>
            </w:tcBorders>
          </w:tcPr>
          <w:p w14:paraId="011F6883" w14:textId="77777777" w:rsidR="00607BF5" w:rsidRPr="00B901ED" w:rsidRDefault="00607BF5" w:rsidP="00565FD7">
            <w:pPr>
              <w:pStyle w:val="ACSNormal"/>
              <w:jc w:val="right"/>
            </w:pPr>
          </w:p>
        </w:tc>
        <w:tc>
          <w:tcPr>
            <w:tcW w:w="960" w:type="dxa"/>
            <w:tcBorders>
              <w:top w:val="nil"/>
              <w:left w:val="nil"/>
              <w:bottom w:val="nil"/>
              <w:right w:val="nil"/>
            </w:tcBorders>
          </w:tcPr>
          <w:p w14:paraId="2CF911FA" w14:textId="77777777" w:rsidR="00607BF5" w:rsidRPr="00B901ED" w:rsidRDefault="00607BF5" w:rsidP="00565FD7">
            <w:pPr>
              <w:pStyle w:val="ACSNormal"/>
            </w:pPr>
            <w:r w:rsidRPr="00B901ED">
              <w:t>Z2.1</w:t>
            </w:r>
          </w:p>
        </w:tc>
        <w:tc>
          <w:tcPr>
            <w:tcW w:w="6960" w:type="dxa"/>
            <w:tcBorders>
              <w:top w:val="nil"/>
              <w:left w:val="nil"/>
              <w:bottom w:val="nil"/>
              <w:right w:val="nil"/>
            </w:tcBorders>
          </w:tcPr>
          <w:p w14:paraId="6A3379FD" w14:textId="77777777" w:rsidR="00607BF5" w:rsidRPr="00B901ED" w:rsidRDefault="00607BF5" w:rsidP="00565FD7">
            <w:pPr>
              <w:pStyle w:val="ACSNormal"/>
            </w:pPr>
            <w:r w:rsidRPr="00B901ED">
              <w:t>The following amendments and additions are made to the Secondary Option clauses:</w:t>
            </w:r>
          </w:p>
        </w:tc>
      </w:tr>
    </w:tbl>
    <w:p w14:paraId="305DF31C" w14:textId="77777777" w:rsidR="00607BF5" w:rsidRPr="00B901ED" w:rsidRDefault="00607BF5" w:rsidP="00607BF5">
      <w:pPr>
        <w:pStyle w:val="ACSNormal"/>
      </w:pPr>
    </w:p>
    <w:tbl>
      <w:tblPr>
        <w:tblW w:w="9000" w:type="dxa"/>
        <w:tblInd w:w="468" w:type="dxa"/>
        <w:tblLayout w:type="fixed"/>
        <w:tblLook w:val="0000" w:firstRow="0" w:lastRow="0" w:firstColumn="0" w:lastColumn="0" w:noHBand="0" w:noVBand="0"/>
      </w:tblPr>
      <w:tblGrid>
        <w:gridCol w:w="1680"/>
        <w:gridCol w:w="360"/>
        <w:gridCol w:w="6960"/>
      </w:tblGrid>
      <w:tr w:rsidR="00607BF5" w:rsidRPr="00B901ED" w14:paraId="33696001" w14:textId="77777777" w:rsidTr="00565FD7">
        <w:trPr>
          <w:cantSplit/>
        </w:trPr>
        <w:tc>
          <w:tcPr>
            <w:tcW w:w="1680" w:type="dxa"/>
            <w:tcBorders>
              <w:top w:val="nil"/>
              <w:left w:val="nil"/>
              <w:bottom w:val="nil"/>
              <w:right w:val="nil"/>
            </w:tcBorders>
          </w:tcPr>
          <w:p w14:paraId="1F444C1F" w14:textId="77777777" w:rsidR="00607BF5" w:rsidRPr="00B901ED" w:rsidRDefault="00607BF5" w:rsidP="00565FD7">
            <w:pPr>
              <w:pStyle w:val="ACSNormal"/>
              <w:jc w:val="right"/>
              <w:rPr>
                <w:b/>
                <w:bCs/>
              </w:rPr>
            </w:pPr>
            <w:r w:rsidRPr="00B901ED">
              <w:rPr>
                <w:b/>
                <w:bCs/>
              </w:rPr>
              <w:t>Option W2</w:t>
            </w:r>
          </w:p>
        </w:tc>
        <w:tc>
          <w:tcPr>
            <w:tcW w:w="360" w:type="dxa"/>
            <w:tcBorders>
              <w:top w:val="nil"/>
              <w:left w:val="nil"/>
              <w:bottom w:val="nil"/>
              <w:right w:val="nil"/>
            </w:tcBorders>
          </w:tcPr>
          <w:p w14:paraId="1A28F7AA"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30B1E34A" w14:textId="77777777" w:rsidR="00607BF5" w:rsidRPr="00B901ED" w:rsidRDefault="00607BF5" w:rsidP="00565FD7">
            <w:pPr>
              <w:pStyle w:val="ACSNormal"/>
            </w:pPr>
          </w:p>
        </w:tc>
      </w:tr>
      <w:tr w:rsidR="00607BF5" w:rsidRPr="00B901ED" w14:paraId="5E773462" w14:textId="77777777" w:rsidTr="00565FD7">
        <w:trPr>
          <w:cantSplit/>
        </w:trPr>
        <w:tc>
          <w:tcPr>
            <w:tcW w:w="1680" w:type="dxa"/>
            <w:tcBorders>
              <w:top w:val="nil"/>
              <w:left w:val="nil"/>
              <w:bottom w:val="nil"/>
              <w:right w:val="nil"/>
            </w:tcBorders>
          </w:tcPr>
          <w:p w14:paraId="6C94E332" w14:textId="77777777" w:rsidR="00C535A4" w:rsidRDefault="00C535A4" w:rsidP="00565FD7">
            <w:pPr>
              <w:pStyle w:val="ACSNormal"/>
              <w:jc w:val="right"/>
              <w:rPr>
                <w:b/>
                <w:bCs/>
                <w:noProof/>
                <w:lang w:val="en-US"/>
              </w:rPr>
            </w:pPr>
            <w:r>
              <w:rPr>
                <w:b/>
                <w:bCs/>
                <w:noProof/>
                <w:lang w:val="en-US"/>
              </w:rPr>
              <w:lastRenderedPageBreak/>
              <w:t>Clause W2.3(4)</w:t>
            </w:r>
          </w:p>
          <w:p w14:paraId="26DCF764" w14:textId="77777777" w:rsidR="00C535A4" w:rsidRDefault="00C535A4" w:rsidP="00565FD7">
            <w:pPr>
              <w:pStyle w:val="ACSNormal"/>
              <w:jc w:val="right"/>
              <w:rPr>
                <w:b/>
                <w:bCs/>
                <w:noProof/>
                <w:lang w:val="en-US"/>
              </w:rPr>
            </w:pPr>
          </w:p>
          <w:p w14:paraId="060B8555" w14:textId="77777777" w:rsidR="00C535A4" w:rsidRDefault="00C535A4" w:rsidP="00565FD7">
            <w:pPr>
              <w:pStyle w:val="ACSNormal"/>
              <w:jc w:val="right"/>
              <w:rPr>
                <w:b/>
                <w:bCs/>
                <w:noProof/>
                <w:lang w:val="en-US"/>
              </w:rPr>
            </w:pPr>
          </w:p>
          <w:p w14:paraId="0306C4BB" w14:textId="77777777" w:rsidR="00C535A4" w:rsidRDefault="00C535A4" w:rsidP="00565FD7">
            <w:pPr>
              <w:pStyle w:val="ACSNormal"/>
              <w:jc w:val="right"/>
              <w:rPr>
                <w:b/>
                <w:bCs/>
                <w:noProof/>
                <w:lang w:val="en-US"/>
              </w:rPr>
            </w:pPr>
          </w:p>
          <w:p w14:paraId="35B5EBE9" w14:textId="77777777" w:rsidR="00607BF5" w:rsidRDefault="00607BF5" w:rsidP="00565FD7">
            <w:pPr>
              <w:pStyle w:val="ACSNormal"/>
              <w:jc w:val="right"/>
              <w:rPr>
                <w:b/>
                <w:bCs/>
                <w:noProof/>
                <w:lang w:val="en-US"/>
              </w:rPr>
            </w:pPr>
            <w:r w:rsidRPr="00B901ED">
              <w:rPr>
                <w:b/>
                <w:bCs/>
                <w:noProof/>
                <w:lang w:val="en-US"/>
              </w:rPr>
              <w:t>Clause W2.4(1) and (2)</w:t>
            </w:r>
          </w:p>
          <w:p w14:paraId="1F282968" w14:textId="77777777" w:rsidR="00C535A4" w:rsidRDefault="00C535A4" w:rsidP="00565FD7">
            <w:pPr>
              <w:pStyle w:val="ACSNormal"/>
              <w:jc w:val="right"/>
              <w:rPr>
                <w:b/>
                <w:bCs/>
                <w:noProof/>
                <w:lang w:val="en-US"/>
              </w:rPr>
            </w:pPr>
          </w:p>
          <w:p w14:paraId="62C94A81" w14:textId="77777777" w:rsidR="00C535A4" w:rsidRPr="00B901ED" w:rsidRDefault="00C535A4" w:rsidP="00565FD7">
            <w:pPr>
              <w:pStyle w:val="ACSNormal"/>
              <w:jc w:val="right"/>
              <w:rPr>
                <w:b/>
                <w:bCs/>
                <w:noProof/>
                <w:lang w:val="en-US"/>
              </w:rPr>
            </w:pPr>
            <w:r>
              <w:rPr>
                <w:b/>
                <w:bCs/>
                <w:noProof/>
                <w:lang w:val="en-US"/>
              </w:rPr>
              <w:t>W2.5</w:t>
            </w:r>
          </w:p>
          <w:p w14:paraId="5F3C1AE4" w14:textId="77777777" w:rsidR="00607BF5" w:rsidRPr="00B901ED" w:rsidRDefault="00607BF5" w:rsidP="00565FD7">
            <w:pPr>
              <w:pStyle w:val="ACSNormal"/>
              <w:jc w:val="right"/>
              <w:rPr>
                <w:b/>
                <w:bCs/>
                <w:noProof/>
                <w:lang w:val="en-US"/>
              </w:rPr>
            </w:pPr>
          </w:p>
        </w:tc>
        <w:tc>
          <w:tcPr>
            <w:tcW w:w="360" w:type="dxa"/>
            <w:tcBorders>
              <w:top w:val="nil"/>
              <w:left w:val="nil"/>
              <w:bottom w:val="nil"/>
              <w:right w:val="nil"/>
            </w:tcBorders>
          </w:tcPr>
          <w:p w14:paraId="1FE0897A"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0406CF56" w14:textId="77777777" w:rsidR="00C535A4" w:rsidRDefault="00C535A4" w:rsidP="00C535A4">
            <w:pPr>
              <w:pStyle w:val="ACSNormal"/>
              <w:rPr>
                <w:rFonts w:cs="Arial"/>
                <w:spacing w:val="-2"/>
              </w:rPr>
            </w:pPr>
            <w:r w:rsidRPr="00C67615">
              <w:rPr>
                <w:rFonts w:cs="Arial"/>
                <w:spacing w:val="-2"/>
              </w:rPr>
              <w:t>Delete the following words from the first bullet point in clause W2.3(4):</w:t>
            </w:r>
          </w:p>
          <w:p w14:paraId="144CCAB2" w14:textId="77777777" w:rsidR="00E96917" w:rsidRPr="00C67615" w:rsidRDefault="00E96917" w:rsidP="00C535A4">
            <w:pPr>
              <w:pStyle w:val="ACSNormal"/>
              <w:rPr>
                <w:rFonts w:cs="Arial"/>
                <w:spacing w:val="-2"/>
              </w:rPr>
            </w:pPr>
          </w:p>
          <w:p w14:paraId="6108C7D5" w14:textId="77777777" w:rsidR="00C535A4" w:rsidRPr="00C67615" w:rsidRDefault="00C535A4" w:rsidP="00C535A4">
            <w:pPr>
              <w:pStyle w:val="ACSNormal"/>
              <w:rPr>
                <w:rFonts w:cs="Arial"/>
                <w:spacing w:val="-2"/>
              </w:rPr>
            </w:pPr>
            <w:r w:rsidRPr="00C67615">
              <w:rPr>
                <w:rFonts w:cs="Arial"/>
                <w:spacing w:val="-2"/>
              </w:rPr>
              <w:t>“and alter a quotation which has been treated as having been accepted”</w:t>
            </w:r>
          </w:p>
          <w:p w14:paraId="28E726EC" w14:textId="77777777" w:rsidR="00C535A4" w:rsidRDefault="00C535A4" w:rsidP="00565FD7">
            <w:pPr>
              <w:pStyle w:val="ACSbullet25"/>
              <w:numPr>
                <w:ilvl w:val="0"/>
                <w:numId w:val="0"/>
              </w:numPr>
            </w:pPr>
          </w:p>
          <w:p w14:paraId="46CCFED4" w14:textId="77777777" w:rsidR="00C535A4" w:rsidRDefault="00C535A4" w:rsidP="00565FD7">
            <w:pPr>
              <w:pStyle w:val="ACSbullet25"/>
              <w:numPr>
                <w:ilvl w:val="0"/>
                <w:numId w:val="0"/>
              </w:numPr>
            </w:pPr>
          </w:p>
          <w:p w14:paraId="4158F5B7" w14:textId="77777777" w:rsidR="00607BF5" w:rsidRPr="00B901ED" w:rsidRDefault="00607BF5" w:rsidP="00565FD7">
            <w:pPr>
              <w:pStyle w:val="ACSbullet25"/>
              <w:numPr>
                <w:ilvl w:val="0"/>
                <w:numId w:val="0"/>
              </w:numPr>
            </w:pPr>
            <w:r w:rsidRPr="00B901ED">
              <w:t>Delete clauses W2.4(1) and W2.4(2).</w:t>
            </w:r>
          </w:p>
          <w:p w14:paraId="0CD73A23" w14:textId="77777777" w:rsidR="00607BF5" w:rsidRPr="00B901ED" w:rsidRDefault="00607BF5" w:rsidP="00565FD7">
            <w:pPr>
              <w:pStyle w:val="ACSNormal"/>
              <w:rPr>
                <w:rFonts w:cs="Arial"/>
                <w:spacing w:val="-2"/>
              </w:rPr>
            </w:pPr>
          </w:p>
          <w:p w14:paraId="37DDFD39" w14:textId="77777777" w:rsidR="00C535A4" w:rsidRDefault="00C535A4" w:rsidP="00565FD7">
            <w:pPr>
              <w:pStyle w:val="ACSNormal"/>
              <w:rPr>
                <w:rFonts w:cs="Arial"/>
                <w:spacing w:val="-2"/>
              </w:rPr>
            </w:pPr>
          </w:p>
          <w:p w14:paraId="5A484980" w14:textId="77777777" w:rsidR="00607BF5" w:rsidRDefault="00607BF5" w:rsidP="00565FD7">
            <w:pPr>
              <w:pStyle w:val="ACSNormal"/>
              <w:rPr>
                <w:rFonts w:cs="Arial"/>
                <w:spacing w:val="-2"/>
              </w:rPr>
            </w:pPr>
            <w:r>
              <w:rPr>
                <w:rFonts w:cs="Arial"/>
                <w:spacing w:val="-2"/>
              </w:rPr>
              <w:t>Insert the following as a new clause W2.5:</w:t>
            </w:r>
          </w:p>
          <w:p w14:paraId="22388C84" w14:textId="77777777" w:rsidR="00607BF5" w:rsidRDefault="00607BF5" w:rsidP="00565FD7">
            <w:pPr>
              <w:pStyle w:val="ACSNormal"/>
              <w:rPr>
                <w:rFonts w:cs="Arial"/>
                <w:spacing w:val="-2"/>
              </w:rPr>
            </w:pPr>
          </w:p>
          <w:p w14:paraId="6E7375B3" w14:textId="77777777" w:rsidR="00607BF5" w:rsidRPr="00B901ED" w:rsidRDefault="00607BF5" w:rsidP="00C535A4">
            <w:pPr>
              <w:pStyle w:val="ACSNormal"/>
              <w:rPr>
                <w:rFonts w:cs="Arial"/>
                <w:spacing w:val="-2"/>
              </w:rPr>
            </w:pPr>
            <w:r w:rsidRPr="00B901ED">
              <w:rPr>
                <w:rFonts w:cs="Arial"/>
                <w:spacing w:val="-2"/>
              </w:rPr>
              <w:t xml:space="preserve">Any compromise of a dispute which is certified in writing by solicitors advising the </w:t>
            </w:r>
            <w:r w:rsidRPr="00B901ED">
              <w:rPr>
                <w:rFonts w:cs="Arial"/>
                <w:i/>
                <w:spacing w:val="-2"/>
              </w:rPr>
              <w:t>Employer</w:t>
            </w:r>
            <w:r w:rsidRPr="00B901ED">
              <w:rPr>
                <w:rFonts w:cs="Arial"/>
                <w:spacing w:val="-2"/>
              </w:rPr>
              <w:t xml:space="preserve"> on that dispute as a settlement which is based on a permissible interpretation of the respective rights and obligations of the </w:t>
            </w:r>
            <w:r w:rsidRPr="00B901ED">
              <w:rPr>
                <w:rFonts w:cs="Arial"/>
                <w:i/>
                <w:spacing w:val="-2"/>
              </w:rPr>
              <w:t>Parties</w:t>
            </w:r>
            <w:r w:rsidRPr="00B901ED">
              <w:rPr>
                <w:rFonts w:cs="Arial"/>
                <w:spacing w:val="-2"/>
              </w:rPr>
              <w:t xml:space="preserve"> under this contract is to be regarded as having been derived from the terms of this contract and is not to be regarded as a variation to it. </w:t>
            </w:r>
          </w:p>
        </w:tc>
      </w:tr>
      <w:tr w:rsidR="00607BF5" w:rsidRPr="00B901ED" w14:paraId="4B1E3070" w14:textId="77777777" w:rsidTr="00565FD7">
        <w:trPr>
          <w:cantSplit/>
        </w:trPr>
        <w:tc>
          <w:tcPr>
            <w:tcW w:w="1680" w:type="dxa"/>
            <w:tcBorders>
              <w:top w:val="nil"/>
              <w:left w:val="nil"/>
              <w:bottom w:val="nil"/>
              <w:right w:val="nil"/>
            </w:tcBorders>
          </w:tcPr>
          <w:p w14:paraId="1E218412" w14:textId="77777777" w:rsidR="00607BF5" w:rsidRDefault="00607BF5" w:rsidP="00565FD7">
            <w:pPr>
              <w:pStyle w:val="ACSNormal"/>
              <w:jc w:val="right"/>
              <w:rPr>
                <w:rFonts w:cs="Arial"/>
                <w:b/>
                <w:spacing w:val="-2"/>
              </w:rPr>
            </w:pPr>
          </w:p>
          <w:p w14:paraId="06D472AC" w14:textId="77777777" w:rsidR="00607BF5" w:rsidRPr="00B901ED" w:rsidRDefault="00607BF5" w:rsidP="00565FD7">
            <w:pPr>
              <w:pStyle w:val="ACSNormal"/>
              <w:jc w:val="right"/>
              <w:rPr>
                <w:rFonts w:cs="Arial"/>
                <w:b/>
                <w:spacing w:val="-2"/>
              </w:rPr>
            </w:pPr>
            <w:r w:rsidRPr="00B901ED">
              <w:rPr>
                <w:rFonts w:cs="Arial"/>
                <w:b/>
                <w:spacing w:val="-2"/>
              </w:rPr>
              <w:t>Option X8</w:t>
            </w:r>
          </w:p>
        </w:tc>
        <w:tc>
          <w:tcPr>
            <w:tcW w:w="360" w:type="dxa"/>
            <w:tcBorders>
              <w:top w:val="nil"/>
              <w:left w:val="nil"/>
              <w:bottom w:val="nil"/>
              <w:right w:val="nil"/>
            </w:tcBorders>
          </w:tcPr>
          <w:p w14:paraId="1F3FD294"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6E7E440A" w14:textId="77777777" w:rsidR="00607BF5" w:rsidRDefault="00607BF5" w:rsidP="00565FD7">
            <w:pPr>
              <w:pStyle w:val="ACSNormal"/>
              <w:rPr>
                <w:rFonts w:cs="Arial"/>
                <w:spacing w:val="-2"/>
              </w:rPr>
            </w:pPr>
          </w:p>
          <w:p w14:paraId="7D053063" w14:textId="77777777" w:rsidR="00607BF5" w:rsidRPr="00B901ED" w:rsidRDefault="00607BF5" w:rsidP="00565FD7">
            <w:pPr>
              <w:pStyle w:val="ACSNormal"/>
              <w:rPr>
                <w:rFonts w:cs="Arial"/>
                <w:spacing w:val="-2"/>
              </w:rPr>
            </w:pPr>
            <w:r w:rsidRPr="00B901ED">
              <w:rPr>
                <w:rFonts w:cs="Arial"/>
                <w:spacing w:val="-2"/>
              </w:rPr>
              <w:t>Delete the current Option X8 and insert a new Option X8.</w:t>
            </w:r>
          </w:p>
        </w:tc>
      </w:tr>
      <w:tr w:rsidR="00607BF5" w:rsidRPr="00B901ED" w14:paraId="063F3C13" w14:textId="77777777" w:rsidTr="00565FD7">
        <w:trPr>
          <w:cantSplit/>
        </w:trPr>
        <w:tc>
          <w:tcPr>
            <w:tcW w:w="1680" w:type="dxa"/>
            <w:tcBorders>
              <w:top w:val="nil"/>
              <w:left w:val="nil"/>
              <w:bottom w:val="nil"/>
              <w:right w:val="nil"/>
            </w:tcBorders>
          </w:tcPr>
          <w:p w14:paraId="603516DF" w14:textId="77777777" w:rsidR="00607BF5" w:rsidRPr="00B901ED" w:rsidRDefault="00607BF5" w:rsidP="00565FD7">
            <w:pPr>
              <w:pStyle w:val="ACSNormal"/>
              <w:jc w:val="right"/>
              <w:rPr>
                <w:rFonts w:cs="Arial"/>
                <w:b/>
                <w:spacing w:val="-2"/>
              </w:rPr>
            </w:pPr>
          </w:p>
        </w:tc>
        <w:tc>
          <w:tcPr>
            <w:tcW w:w="360" w:type="dxa"/>
            <w:tcBorders>
              <w:top w:val="nil"/>
              <w:left w:val="nil"/>
              <w:bottom w:val="nil"/>
              <w:right w:val="nil"/>
            </w:tcBorders>
          </w:tcPr>
          <w:p w14:paraId="6FBB4F36"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7FDAC186" w14:textId="77777777" w:rsidR="00607BF5" w:rsidRPr="00B901ED" w:rsidRDefault="00607BF5" w:rsidP="00565FD7">
            <w:pPr>
              <w:pStyle w:val="ACSNormal"/>
              <w:rPr>
                <w:rFonts w:cs="Arial"/>
                <w:spacing w:val="-2"/>
              </w:rPr>
            </w:pPr>
          </w:p>
        </w:tc>
      </w:tr>
      <w:tr w:rsidR="00607BF5" w:rsidRPr="00B901ED" w14:paraId="0C3B5BD9" w14:textId="77777777" w:rsidTr="00565FD7">
        <w:trPr>
          <w:cantSplit/>
        </w:trPr>
        <w:tc>
          <w:tcPr>
            <w:tcW w:w="1680" w:type="dxa"/>
            <w:tcBorders>
              <w:top w:val="nil"/>
              <w:left w:val="nil"/>
              <w:bottom w:val="nil"/>
              <w:right w:val="nil"/>
            </w:tcBorders>
          </w:tcPr>
          <w:p w14:paraId="42F06B43" w14:textId="77777777" w:rsidR="00607BF5" w:rsidRPr="00B901ED" w:rsidRDefault="00607BF5" w:rsidP="00565FD7">
            <w:pPr>
              <w:pStyle w:val="ACSNormal"/>
              <w:jc w:val="right"/>
              <w:rPr>
                <w:rFonts w:cs="Arial"/>
                <w:b/>
                <w:spacing w:val="-2"/>
              </w:rPr>
            </w:pPr>
            <w:r w:rsidRPr="00B901ED">
              <w:rPr>
                <w:rFonts w:cs="Arial"/>
                <w:b/>
                <w:spacing w:val="-2"/>
              </w:rPr>
              <w:t>Option X8.1</w:t>
            </w:r>
          </w:p>
        </w:tc>
        <w:tc>
          <w:tcPr>
            <w:tcW w:w="360" w:type="dxa"/>
            <w:tcBorders>
              <w:top w:val="nil"/>
              <w:left w:val="nil"/>
              <w:bottom w:val="nil"/>
              <w:right w:val="nil"/>
            </w:tcBorders>
          </w:tcPr>
          <w:p w14:paraId="1C4FB253"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3878CA7B" w14:textId="77777777" w:rsidR="00607BF5" w:rsidRPr="00B901ED" w:rsidRDefault="00607BF5" w:rsidP="00565FD7">
            <w:pPr>
              <w:pStyle w:val="ACSNormal"/>
              <w:rPr>
                <w:rFonts w:cs="Arial"/>
                <w:spacing w:val="-2"/>
              </w:rPr>
            </w:pPr>
            <w:r w:rsidRPr="00B901ED">
              <w:rPr>
                <w:rFonts w:cs="Arial"/>
                <w:spacing w:val="-2"/>
              </w:rPr>
              <w:t xml:space="preserve">The </w:t>
            </w:r>
            <w:r w:rsidRPr="00B901ED">
              <w:rPr>
                <w:rFonts w:cs="Arial"/>
                <w:i/>
                <w:spacing w:val="-2"/>
              </w:rPr>
              <w:t>Consultant</w:t>
            </w:r>
            <w:r w:rsidRPr="00B901ED">
              <w:rPr>
                <w:rFonts w:cs="Arial"/>
                <w:spacing w:val="-2"/>
              </w:rPr>
              <w:t xml:space="preserve"> enters into the collateral warranty agreements and </w:t>
            </w:r>
            <w:r>
              <w:rPr>
                <w:rFonts w:cs="Arial"/>
                <w:spacing w:val="-2"/>
              </w:rPr>
              <w:t>procures</w:t>
            </w:r>
            <w:r w:rsidRPr="00B901ED">
              <w:rPr>
                <w:rFonts w:cs="Arial"/>
                <w:spacing w:val="-2"/>
              </w:rPr>
              <w:t xml:space="preserve"> that all </w:t>
            </w:r>
            <w:r>
              <w:rPr>
                <w:rFonts w:cs="Arial"/>
                <w:spacing w:val="-2"/>
              </w:rPr>
              <w:t>S</w:t>
            </w:r>
            <w:r w:rsidRPr="007F7864">
              <w:rPr>
                <w:rFonts w:cs="Arial"/>
                <w:spacing w:val="-2"/>
              </w:rPr>
              <w:t>ub</w:t>
            </w:r>
            <w:r>
              <w:rPr>
                <w:rFonts w:cs="Arial"/>
                <w:spacing w:val="-2"/>
              </w:rPr>
              <w:t>c</w:t>
            </w:r>
            <w:r w:rsidRPr="007F7864">
              <w:rPr>
                <w:rFonts w:cs="Arial"/>
                <w:spacing w:val="-2"/>
              </w:rPr>
              <w:t>onsultants</w:t>
            </w:r>
            <w:r w:rsidRPr="00B901ED">
              <w:rPr>
                <w:rFonts w:cs="Arial"/>
                <w:i/>
                <w:spacing w:val="-2"/>
              </w:rPr>
              <w:t xml:space="preserve"> </w:t>
            </w:r>
            <w:r w:rsidRPr="00B901ED">
              <w:rPr>
                <w:rFonts w:cs="Arial"/>
                <w:spacing w:val="-2"/>
              </w:rPr>
              <w:t>enter into a collateral warranty agreement in the forms set out in the Scope in f</w:t>
            </w:r>
            <w:r>
              <w:rPr>
                <w:rFonts w:cs="Arial"/>
                <w:spacing w:val="-2"/>
              </w:rPr>
              <w:t>avour of:</w:t>
            </w:r>
          </w:p>
          <w:p w14:paraId="0CFCB098" w14:textId="77777777" w:rsidR="00607BF5" w:rsidRPr="00B901ED" w:rsidRDefault="00607BF5" w:rsidP="00565FD7">
            <w:pPr>
              <w:pStyle w:val="ACSNormal"/>
              <w:rPr>
                <w:rFonts w:cs="Arial"/>
                <w:spacing w:val="-2"/>
              </w:rPr>
            </w:pPr>
          </w:p>
          <w:p w14:paraId="550F7DE0"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the </w:t>
            </w:r>
            <w:r w:rsidRPr="00B901ED">
              <w:rPr>
                <w:rFonts w:cs="Arial"/>
                <w:i/>
                <w:spacing w:val="-2"/>
              </w:rPr>
              <w:t>Employer</w:t>
            </w:r>
            <w:r w:rsidRPr="00B901ED">
              <w:rPr>
                <w:rFonts w:cs="Arial"/>
                <w:spacing w:val="-2"/>
              </w:rPr>
              <w:t>;</w:t>
            </w:r>
          </w:p>
          <w:p w14:paraId="4E5CDF3A"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providing finance in connection with the development or any part </w:t>
            </w:r>
            <w:r>
              <w:rPr>
                <w:rFonts w:cs="Arial"/>
                <w:spacing w:val="-2"/>
              </w:rPr>
              <w:t>of it</w:t>
            </w:r>
            <w:r w:rsidRPr="00B901ED">
              <w:rPr>
                <w:rFonts w:cs="Arial"/>
                <w:spacing w:val="-2"/>
              </w:rPr>
              <w:t>;</w:t>
            </w:r>
          </w:p>
          <w:p w14:paraId="5BECA0A4"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who will first purchase (freehold or long leasehold) the development or any part </w:t>
            </w:r>
            <w:r>
              <w:rPr>
                <w:rFonts w:cs="Arial"/>
                <w:spacing w:val="-2"/>
              </w:rPr>
              <w:t>of it</w:t>
            </w:r>
            <w:r w:rsidRPr="00B901ED">
              <w:rPr>
                <w:rFonts w:cs="Arial"/>
                <w:spacing w:val="-2"/>
              </w:rPr>
              <w:t xml:space="preserve">; and </w:t>
            </w:r>
          </w:p>
          <w:p w14:paraId="1FDB94FD" w14:textId="77777777" w:rsidR="00607BF5" w:rsidRPr="00B901ED" w:rsidRDefault="00607BF5" w:rsidP="009800C4">
            <w:pPr>
              <w:pStyle w:val="ACSNormal"/>
              <w:numPr>
                <w:ilvl w:val="0"/>
                <w:numId w:val="25"/>
              </w:numPr>
              <w:rPr>
                <w:rFonts w:cs="Arial"/>
                <w:spacing w:val="-2"/>
              </w:rPr>
            </w:pPr>
            <w:r w:rsidRPr="00B901ED">
              <w:rPr>
                <w:rFonts w:cs="Arial"/>
                <w:spacing w:val="-2"/>
              </w:rPr>
              <w:t xml:space="preserve">any person who will first take a lease of the development or any part </w:t>
            </w:r>
            <w:r>
              <w:rPr>
                <w:rFonts w:cs="Arial"/>
                <w:spacing w:val="-2"/>
              </w:rPr>
              <w:t>of it</w:t>
            </w:r>
            <w:r w:rsidRPr="00B901ED">
              <w:rPr>
                <w:rFonts w:cs="Arial"/>
                <w:spacing w:val="-2"/>
              </w:rPr>
              <w:t>.</w:t>
            </w:r>
          </w:p>
          <w:p w14:paraId="45EF667B" w14:textId="77777777" w:rsidR="00607BF5" w:rsidRPr="00B901ED" w:rsidRDefault="00607BF5" w:rsidP="00565FD7">
            <w:pPr>
              <w:pStyle w:val="ACSNormal"/>
              <w:ind w:left="720"/>
              <w:rPr>
                <w:rFonts w:cs="Arial"/>
                <w:spacing w:val="-2"/>
              </w:rPr>
            </w:pPr>
          </w:p>
        </w:tc>
      </w:tr>
      <w:tr w:rsidR="00607BF5" w:rsidRPr="00B901ED" w14:paraId="2D4610F5" w14:textId="77777777" w:rsidTr="00565FD7">
        <w:trPr>
          <w:cantSplit/>
        </w:trPr>
        <w:tc>
          <w:tcPr>
            <w:tcW w:w="1680" w:type="dxa"/>
            <w:tcBorders>
              <w:top w:val="nil"/>
              <w:left w:val="nil"/>
              <w:bottom w:val="nil"/>
              <w:right w:val="nil"/>
            </w:tcBorders>
          </w:tcPr>
          <w:p w14:paraId="5C3F3B2B" w14:textId="77777777" w:rsidR="00607BF5" w:rsidRPr="00B901ED" w:rsidRDefault="00607BF5" w:rsidP="00565FD7">
            <w:pPr>
              <w:pStyle w:val="ACSNormal"/>
              <w:jc w:val="right"/>
              <w:rPr>
                <w:rFonts w:cs="Arial"/>
                <w:b/>
                <w:spacing w:val="-2"/>
              </w:rPr>
            </w:pPr>
            <w:r w:rsidRPr="00B901ED">
              <w:rPr>
                <w:rFonts w:cs="Arial"/>
                <w:b/>
                <w:spacing w:val="-2"/>
              </w:rPr>
              <w:t>Option X8.2</w:t>
            </w:r>
          </w:p>
        </w:tc>
        <w:tc>
          <w:tcPr>
            <w:tcW w:w="360" w:type="dxa"/>
            <w:tcBorders>
              <w:top w:val="nil"/>
              <w:left w:val="nil"/>
              <w:bottom w:val="nil"/>
              <w:right w:val="nil"/>
            </w:tcBorders>
          </w:tcPr>
          <w:p w14:paraId="00CDC853" w14:textId="77777777" w:rsidR="00607BF5" w:rsidRPr="00B901ED" w:rsidRDefault="00607BF5" w:rsidP="00565FD7">
            <w:pPr>
              <w:pStyle w:val="ACSNormal"/>
              <w:rPr>
                <w:rFonts w:cs="Arial"/>
              </w:rPr>
            </w:pPr>
          </w:p>
        </w:tc>
        <w:tc>
          <w:tcPr>
            <w:tcW w:w="6960" w:type="dxa"/>
            <w:tcBorders>
              <w:top w:val="nil"/>
              <w:left w:val="nil"/>
              <w:bottom w:val="nil"/>
              <w:right w:val="nil"/>
            </w:tcBorders>
          </w:tcPr>
          <w:p w14:paraId="718ADA9C" w14:textId="77777777" w:rsidR="00607BF5" w:rsidRPr="00B901ED" w:rsidRDefault="00607BF5" w:rsidP="00565FD7">
            <w:pPr>
              <w:pStyle w:val="ACSNormal"/>
              <w:rPr>
                <w:rFonts w:cs="Arial"/>
                <w:spacing w:val="-2"/>
              </w:rPr>
            </w:pPr>
            <w:r w:rsidRPr="00B901ED">
              <w:rPr>
                <w:rFonts w:cs="Arial"/>
                <w:spacing w:val="-2"/>
              </w:rPr>
              <w:t xml:space="preserve">The </w:t>
            </w:r>
            <w:r w:rsidRPr="00B901ED">
              <w:rPr>
                <w:rFonts w:cs="Arial"/>
                <w:i/>
                <w:spacing w:val="-2"/>
              </w:rPr>
              <w:t>Consultant</w:t>
            </w:r>
            <w:r w:rsidRPr="00B901ED">
              <w:rPr>
                <w:rFonts w:cs="Arial"/>
                <w:spacing w:val="-2"/>
              </w:rPr>
              <w:t xml:space="preserve"> enters into the collateral warranty agreements and </w:t>
            </w:r>
            <w:r>
              <w:rPr>
                <w:rFonts w:cs="Arial"/>
                <w:spacing w:val="-2"/>
              </w:rPr>
              <w:t>procur</w:t>
            </w:r>
            <w:r w:rsidRPr="00B901ED">
              <w:rPr>
                <w:rFonts w:cs="Arial"/>
                <w:spacing w:val="-2"/>
              </w:rPr>
              <w:t>e</w:t>
            </w:r>
            <w:r>
              <w:rPr>
                <w:rFonts w:cs="Arial"/>
                <w:spacing w:val="-2"/>
              </w:rPr>
              <w:t>s</w:t>
            </w:r>
            <w:r w:rsidRPr="00B901ED">
              <w:rPr>
                <w:rFonts w:cs="Arial"/>
                <w:spacing w:val="-2"/>
              </w:rPr>
              <w:t xml:space="preserve"> that all </w:t>
            </w:r>
            <w:r>
              <w:rPr>
                <w:rFonts w:cs="Arial"/>
                <w:spacing w:val="-2"/>
              </w:rPr>
              <w:t>Sub</w:t>
            </w:r>
            <w:r w:rsidRPr="007F7864">
              <w:rPr>
                <w:rFonts w:cs="Arial"/>
                <w:spacing w:val="-2"/>
              </w:rPr>
              <w:t>consultants</w:t>
            </w:r>
            <w:r w:rsidRPr="00B901ED">
              <w:rPr>
                <w:rFonts w:cs="Arial"/>
                <w:i/>
                <w:spacing w:val="-2"/>
              </w:rPr>
              <w:t xml:space="preserve"> </w:t>
            </w:r>
            <w:r w:rsidRPr="00B901ED">
              <w:rPr>
                <w:rFonts w:cs="Arial"/>
                <w:spacing w:val="-2"/>
              </w:rPr>
              <w:t xml:space="preserve">enter into a collateral warranty agreement within 14 (fourteen) days of being provided with the necessary engrossments. The </w:t>
            </w:r>
            <w:r w:rsidRPr="00B901ED">
              <w:rPr>
                <w:rFonts w:cs="Arial"/>
                <w:i/>
                <w:spacing w:val="-2"/>
              </w:rPr>
              <w:t>Employer</w:t>
            </w:r>
            <w:r w:rsidRPr="00B901ED">
              <w:rPr>
                <w:rFonts w:cs="Arial"/>
                <w:spacing w:val="-2"/>
              </w:rPr>
              <w:t xml:space="preserve"> withholds any payment due to the </w:t>
            </w:r>
            <w:r w:rsidRPr="00B901ED">
              <w:rPr>
                <w:rFonts w:cs="Arial"/>
                <w:i/>
                <w:spacing w:val="-2"/>
              </w:rPr>
              <w:t xml:space="preserve">Consultant </w:t>
            </w:r>
            <w:r w:rsidRPr="00B901ED">
              <w:rPr>
                <w:rFonts w:cs="Arial"/>
                <w:spacing w:val="-2"/>
              </w:rPr>
              <w:t>under this contract until such a time as the collateral warranty agreements are provided.</w:t>
            </w:r>
          </w:p>
          <w:p w14:paraId="76F1974B" w14:textId="77777777" w:rsidR="00607BF5" w:rsidRPr="00B901ED" w:rsidRDefault="00607BF5" w:rsidP="00565FD7">
            <w:pPr>
              <w:pStyle w:val="ACSNormal"/>
              <w:rPr>
                <w:rFonts w:cs="Arial"/>
                <w:spacing w:val="-2"/>
              </w:rPr>
            </w:pPr>
          </w:p>
        </w:tc>
      </w:tr>
    </w:tbl>
    <w:p w14:paraId="74055274" w14:textId="77777777" w:rsidR="00607BF5" w:rsidRPr="00B901ED" w:rsidRDefault="00607BF5" w:rsidP="00607BF5">
      <w:pPr>
        <w:pStyle w:val="ACSNormal"/>
      </w:pPr>
    </w:p>
    <w:tbl>
      <w:tblPr>
        <w:tblW w:w="9360" w:type="dxa"/>
        <w:tblInd w:w="108" w:type="dxa"/>
        <w:tblLayout w:type="fixed"/>
        <w:tblLook w:val="0000" w:firstRow="0" w:lastRow="0" w:firstColumn="0" w:lastColumn="0" w:noHBand="0" w:noVBand="0"/>
      </w:tblPr>
      <w:tblGrid>
        <w:gridCol w:w="1680"/>
        <w:gridCol w:w="720"/>
        <w:gridCol w:w="6960"/>
      </w:tblGrid>
      <w:tr w:rsidR="00607BF5" w:rsidRPr="00B901ED" w14:paraId="510DC032" w14:textId="77777777" w:rsidTr="00565FD7">
        <w:tc>
          <w:tcPr>
            <w:tcW w:w="1680" w:type="dxa"/>
            <w:tcBorders>
              <w:top w:val="nil"/>
              <w:left w:val="nil"/>
              <w:bottom w:val="nil"/>
              <w:right w:val="nil"/>
            </w:tcBorders>
          </w:tcPr>
          <w:p w14:paraId="0B3928FA" w14:textId="77777777" w:rsidR="00607BF5" w:rsidRPr="00B901ED" w:rsidRDefault="00607BF5" w:rsidP="00565FD7">
            <w:pPr>
              <w:pStyle w:val="ACSNormal"/>
              <w:jc w:val="right"/>
            </w:pPr>
          </w:p>
        </w:tc>
        <w:tc>
          <w:tcPr>
            <w:tcW w:w="720" w:type="dxa"/>
            <w:tcBorders>
              <w:top w:val="nil"/>
              <w:left w:val="nil"/>
              <w:bottom w:val="nil"/>
              <w:right w:val="nil"/>
            </w:tcBorders>
          </w:tcPr>
          <w:p w14:paraId="2AE5A376" w14:textId="77777777" w:rsidR="00607BF5" w:rsidRPr="00B901ED" w:rsidRDefault="00607BF5" w:rsidP="00565FD7">
            <w:pPr>
              <w:pStyle w:val="ACSNormal"/>
            </w:pPr>
          </w:p>
        </w:tc>
        <w:tc>
          <w:tcPr>
            <w:tcW w:w="6960" w:type="dxa"/>
            <w:tcBorders>
              <w:top w:val="nil"/>
              <w:left w:val="nil"/>
              <w:bottom w:val="nil"/>
              <w:right w:val="nil"/>
            </w:tcBorders>
          </w:tcPr>
          <w:p w14:paraId="46BCB8E3" w14:textId="77777777" w:rsidR="00607BF5" w:rsidRPr="00B901ED" w:rsidRDefault="00607BF5" w:rsidP="00565FD7">
            <w:pPr>
              <w:pStyle w:val="ACSNormal"/>
            </w:pPr>
          </w:p>
        </w:tc>
      </w:tr>
    </w:tbl>
    <w:p w14:paraId="17930EF1" w14:textId="77777777" w:rsidR="00607BF5" w:rsidRPr="00B901ED" w:rsidRDefault="00607BF5" w:rsidP="00607BF5">
      <w:pPr>
        <w:pStyle w:val="ACSNormal"/>
      </w:pPr>
    </w:p>
    <w:p w14:paraId="7FB0DFAE" w14:textId="77777777" w:rsidR="00607BF5" w:rsidRPr="00B901ED" w:rsidRDefault="00607BF5" w:rsidP="00607BF5">
      <w:pPr>
        <w:pStyle w:val="ACSNormal"/>
      </w:pPr>
    </w:p>
    <w:p w14:paraId="3F8215E4" w14:textId="77777777" w:rsidR="00607BF5" w:rsidRPr="00B901ED" w:rsidRDefault="00607BF5" w:rsidP="00607BF5">
      <w:pPr>
        <w:pStyle w:val="ACSNormal"/>
      </w:pPr>
      <w:r w:rsidRPr="00B901ED">
        <w:br w:type="page"/>
      </w:r>
    </w:p>
    <w:tbl>
      <w:tblPr>
        <w:tblW w:w="9781" w:type="dxa"/>
        <w:tblInd w:w="-132" w:type="dxa"/>
        <w:tblLayout w:type="fixed"/>
        <w:tblLook w:val="0000" w:firstRow="0" w:lastRow="0" w:firstColumn="0" w:lastColumn="0" w:noHBand="0" w:noVBand="0"/>
      </w:tblPr>
      <w:tblGrid>
        <w:gridCol w:w="1920"/>
        <w:gridCol w:w="12"/>
        <w:gridCol w:w="12"/>
        <w:gridCol w:w="816"/>
        <w:gridCol w:w="17"/>
        <w:gridCol w:w="6943"/>
        <w:gridCol w:w="61"/>
      </w:tblGrid>
      <w:tr w:rsidR="00607BF5" w:rsidRPr="00B901ED" w14:paraId="5C80B8CA" w14:textId="77777777" w:rsidTr="00565FD7">
        <w:trPr>
          <w:gridAfter w:val="1"/>
          <w:wAfter w:w="61" w:type="dxa"/>
          <w:cantSplit/>
        </w:trPr>
        <w:tc>
          <w:tcPr>
            <w:tcW w:w="1920" w:type="dxa"/>
            <w:tcBorders>
              <w:top w:val="nil"/>
              <w:left w:val="nil"/>
              <w:bottom w:val="nil"/>
              <w:right w:val="nil"/>
            </w:tcBorders>
          </w:tcPr>
          <w:p w14:paraId="7C8E9315" w14:textId="77777777" w:rsidR="00607BF5" w:rsidRPr="00B901ED" w:rsidRDefault="00607BF5" w:rsidP="00565FD7">
            <w:pPr>
              <w:pStyle w:val="ACSNormal"/>
              <w:jc w:val="right"/>
              <w:rPr>
                <w:b/>
                <w:bCs/>
                <w:sz w:val="24"/>
              </w:rPr>
            </w:pPr>
            <w:r w:rsidRPr="00B901ED">
              <w:rPr>
                <w:b/>
                <w:bCs/>
                <w:sz w:val="24"/>
              </w:rPr>
              <w:t>Other special Clauses</w:t>
            </w:r>
          </w:p>
          <w:p w14:paraId="04AD82DF"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F824A41" w14:textId="77777777" w:rsidR="00607BF5" w:rsidRPr="00B901ED" w:rsidRDefault="00607BF5" w:rsidP="00565FD7">
            <w:pPr>
              <w:pStyle w:val="ACSNormal"/>
              <w:jc w:val="left"/>
            </w:pPr>
          </w:p>
        </w:tc>
        <w:tc>
          <w:tcPr>
            <w:tcW w:w="6960" w:type="dxa"/>
            <w:gridSpan w:val="2"/>
            <w:tcBorders>
              <w:top w:val="nil"/>
              <w:left w:val="nil"/>
              <w:bottom w:val="nil"/>
              <w:right w:val="nil"/>
            </w:tcBorders>
          </w:tcPr>
          <w:p w14:paraId="14675DA8" w14:textId="77777777" w:rsidR="00607BF5" w:rsidRPr="00B901ED" w:rsidRDefault="00607BF5" w:rsidP="00565FD7">
            <w:pPr>
              <w:pStyle w:val="ACSNormal"/>
            </w:pPr>
          </w:p>
        </w:tc>
      </w:tr>
      <w:tr w:rsidR="00607BF5" w:rsidRPr="00B901ED" w14:paraId="52FD9F1B" w14:textId="77777777" w:rsidTr="00565FD7">
        <w:trPr>
          <w:gridAfter w:val="1"/>
          <w:wAfter w:w="61" w:type="dxa"/>
          <w:cantSplit/>
        </w:trPr>
        <w:tc>
          <w:tcPr>
            <w:tcW w:w="1920" w:type="dxa"/>
            <w:tcBorders>
              <w:top w:val="nil"/>
              <w:left w:val="nil"/>
              <w:bottom w:val="nil"/>
              <w:right w:val="nil"/>
            </w:tcBorders>
          </w:tcPr>
          <w:p w14:paraId="513E1784" w14:textId="77777777" w:rsidR="00607BF5" w:rsidRPr="00B901ED" w:rsidRDefault="00607BF5" w:rsidP="00565FD7">
            <w:pPr>
              <w:pStyle w:val="ACSNormal"/>
              <w:jc w:val="right"/>
              <w:rPr>
                <w:b/>
                <w:bCs/>
              </w:rPr>
            </w:pPr>
            <w:r w:rsidRPr="00B901ED">
              <w:rPr>
                <w:sz w:val="22"/>
              </w:rPr>
              <w:br w:type="page"/>
            </w:r>
            <w:r w:rsidRPr="00B901ED">
              <w:rPr>
                <w:b/>
                <w:bCs/>
                <w:i/>
                <w:iCs/>
              </w:rPr>
              <w:t xml:space="preserve">Consultant’s </w:t>
            </w:r>
            <w:r w:rsidRPr="00B901ED">
              <w:rPr>
                <w:b/>
                <w:bCs/>
              </w:rPr>
              <w:t>obligations</w:t>
            </w:r>
          </w:p>
        </w:tc>
        <w:tc>
          <w:tcPr>
            <w:tcW w:w="840" w:type="dxa"/>
            <w:gridSpan w:val="3"/>
            <w:tcBorders>
              <w:top w:val="nil"/>
              <w:left w:val="nil"/>
              <w:bottom w:val="nil"/>
              <w:right w:val="nil"/>
            </w:tcBorders>
          </w:tcPr>
          <w:p w14:paraId="5618FFA3" w14:textId="77777777" w:rsidR="00607BF5" w:rsidRPr="00B901ED" w:rsidRDefault="00607BF5" w:rsidP="00565FD7">
            <w:pPr>
              <w:pStyle w:val="ACSNormal"/>
              <w:jc w:val="left"/>
              <w:rPr>
                <w:b/>
                <w:bCs/>
              </w:rPr>
            </w:pPr>
            <w:r w:rsidRPr="00B901ED">
              <w:rPr>
                <w:b/>
                <w:bCs/>
              </w:rPr>
              <w:t>Z</w:t>
            </w:r>
            <w:r>
              <w:rPr>
                <w:b/>
                <w:bCs/>
              </w:rPr>
              <w:t>3</w:t>
            </w:r>
          </w:p>
        </w:tc>
        <w:tc>
          <w:tcPr>
            <w:tcW w:w="6960" w:type="dxa"/>
            <w:gridSpan w:val="2"/>
            <w:tcBorders>
              <w:top w:val="nil"/>
              <w:left w:val="nil"/>
              <w:bottom w:val="nil"/>
              <w:right w:val="nil"/>
            </w:tcBorders>
          </w:tcPr>
          <w:p w14:paraId="18140482" w14:textId="77777777" w:rsidR="00607BF5" w:rsidRPr="00B901ED" w:rsidRDefault="00607BF5" w:rsidP="00565FD7">
            <w:pPr>
              <w:pStyle w:val="ACSNormal"/>
              <w:rPr>
                <w:b/>
                <w:bCs/>
              </w:rPr>
            </w:pPr>
          </w:p>
        </w:tc>
      </w:tr>
      <w:tr w:rsidR="00607BF5" w:rsidRPr="00B901ED" w14:paraId="2CD33A23" w14:textId="77777777" w:rsidTr="00565FD7">
        <w:trPr>
          <w:gridAfter w:val="1"/>
          <w:wAfter w:w="61" w:type="dxa"/>
          <w:cantSplit/>
        </w:trPr>
        <w:tc>
          <w:tcPr>
            <w:tcW w:w="1920" w:type="dxa"/>
            <w:tcBorders>
              <w:top w:val="nil"/>
              <w:left w:val="nil"/>
              <w:bottom w:val="nil"/>
              <w:right w:val="nil"/>
            </w:tcBorders>
          </w:tcPr>
          <w:p w14:paraId="66CDAB45" w14:textId="77777777" w:rsidR="00607BF5" w:rsidRPr="00B901ED" w:rsidRDefault="00607BF5" w:rsidP="00565FD7">
            <w:pPr>
              <w:pStyle w:val="ACSNormal"/>
              <w:jc w:val="right"/>
              <w:rPr>
                <w:sz w:val="22"/>
              </w:rPr>
            </w:pPr>
          </w:p>
        </w:tc>
        <w:tc>
          <w:tcPr>
            <w:tcW w:w="840" w:type="dxa"/>
            <w:gridSpan w:val="3"/>
            <w:tcBorders>
              <w:top w:val="nil"/>
              <w:left w:val="nil"/>
              <w:bottom w:val="nil"/>
              <w:right w:val="nil"/>
            </w:tcBorders>
          </w:tcPr>
          <w:p w14:paraId="7B305572" w14:textId="77777777" w:rsidR="00607BF5" w:rsidRPr="00B901ED" w:rsidRDefault="00607BF5" w:rsidP="00565FD7">
            <w:pPr>
              <w:pStyle w:val="ACSNormal"/>
              <w:jc w:val="left"/>
            </w:pPr>
            <w:r>
              <w:t>Z3</w:t>
            </w:r>
            <w:r w:rsidRPr="00B901ED">
              <w:t>.1</w:t>
            </w:r>
          </w:p>
        </w:tc>
        <w:tc>
          <w:tcPr>
            <w:tcW w:w="6960" w:type="dxa"/>
            <w:gridSpan w:val="2"/>
            <w:tcBorders>
              <w:top w:val="nil"/>
              <w:left w:val="nil"/>
              <w:bottom w:val="nil"/>
              <w:right w:val="nil"/>
            </w:tcBorders>
          </w:tcPr>
          <w:p w14:paraId="084AFF63" w14:textId="77777777" w:rsidR="00607BF5" w:rsidRPr="00B901ED" w:rsidRDefault="00607BF5" w:rsidP="00565FD7">
            <w:pPr>
              <w:pStyle w:val="ACSNormal"/>
            </w:pPr>
            <w:r w:rsidRPr="00B901ED">
              <w:t xml:space="preserve">The </w:t>
            </w:r>
            <w:r w:rsidRPr="00B901ED">
              <w:rPr>
                <w:i/>
                <w:iCs/>
              </w:rPr>
              <w:t>Consultant</w:t>
            </w:r>
            <w:r w:rsidRPr="00B901ED">
              <w:t xml:space="preserve"> does not receive any additional payment for performing these clauses Z5 to Z40.</w:t>
            </w:r>
          </w:p>
          <w:p w14:paraId="40342DF1" w14:textId="77777777" w:rsidR="00607BF5" w:rsidRPr="00B901ED" w:rsidRDefault="00607BF5" w:rsidP="00565FD7">
            <w:pPr>
              <w:pStyle w:val="ACSNormal"/>
            </w:pPr>
          </w:p>
        </w:tc>
      </w:tr>
      <w:tr w:rsidR="00607BF5" w:rsidRPr="00B901ED" w14:paraId="2C174FC0" w14:textId="77777777" w:rsidTr="00565FD7">
        <w:trPr>
          <w:gridAfter w:val="1"/>
          <w:wAfter w:w="61" w:type="dxa"/>
          <w:cantSplit/>
        </w:trPr>
        <w:tc>
          <w:tcPr>
            <w:tcW w:w="1920" w:type="dxa"/>
            <w:tcBorders>
              <w:top w:val="nil"/>
              <w:left w:val="nil"/>
              <w:bottom w:val="nil"/>
              <w:right w:val="nil"/>
            </w:tcBorders>
          </w:tcPr>
          <w:p w14:paraId="3E6A2469" w14:textId="77777777" w:rsidR="00607BF5" w:rsidRPr="00B901ED" w:rsidRDefault="00607BF5" w:rsidP="00565FD7">
            <w:pPr>
              <w:pStyle w:val="ACSNormal"/>
              <w:jc w:val="right"/>
              <w:rPr>
                <w:b/>
                <w:bCs/>
              </w:rPr>
            </w:pPr>
            <w:r>
              <w:rPr>
                <w:b/>
                <w:bCs/>
              </w:rPr>
              <w:t>Prevention of Terrorism</w:t>
            </w:r>
          </w:p>
        </w:tc>
        <w:tc>
          <w:tcPr>
            <w:tcW w:w="840" w:type="dxa"/>
            <w:gridSpan w:val="3"/>
            <w:tcBorders>
              <w:top w:val="nil"/>
              <w:left w:val="nil"/>
              <w:bottom w:val="nil"/>
              <w:right w:val="nil"/>
            </w:tcBorders>
          </w:tcPr>
          <w:p w14:paraId="0903A5DE" w14:textId="77777777" w:rsidR="00607BF5" w:rsidRPr="00B901ED" w:rsidRDefault="00607BF5" w:rsidP="00565FD7">
            <w:pPr>
              <w:pStyle w:val="ACSNormal"/>
              <w:jc w:val="left"/>
              <w:rPr>
                <w:b/>
                <w:bCs/>
              </w:rPr>
            </w:pPr>
            <w:r w:rsidRPr="00B901ED">
              <w:rPr>
                <w:b/>
                <w:bCs/>
              </w:rPr>
              <w:t>Z</w:t>
            </w:r>
            <w:r>
              <w:rPr>
                <w:b/>
                <w:bCs/>
              </w:rPr>
              <w:t>4</w:t>
            </w:r>
          </w:p>
        </w:tc>
        <w:tc>
          <w:tcPr>
            <w:tcW w:w="6960" w:type="dxa"/>
            <w:gridSpan w:val="2"/>
            <w:tcBorders>
              <w:top w:val="nil"/>
              <w:left w:val="nil"/>
              <w:bottom w:val="nil"/>
              <w:right w:val="nil"/>
            </w:tcBorders>
          </w:tcPr>
          <w:p w14:paraId="6BFEE154" w14:textId="77777777" w:rsidR="00607BF5" w:rsidRPr="00B901ED" w:rsidRDefault="00607BF5" w:rsidP="00565FD7">
            <w:pPr>
              <w:pStyle w:val="ACSNormal"/>
              <w:rPr>
                <w:b/>
                <w:bCs/>
              </w:rPr>
            </w:pPr>
          </w:p>
        </w:tc>
      </w:tr>
      <w:tr w:rsidR="00607BF5" w:rsidRPr="00B901ED" w14:paraId="70E5FF20" w14:textId="77777777" w:rsidTr="00565FD7">
        <w:trPr>
          <w:gridAfter w:val="1"/>
          <w:wAfter w:w="61" w:type="dxa"/>
          <w:cantSplit/>
        </w:trPr>
        <w:tc>
          <w:tcPr>
            <w:tcW w:w="1920" w:type="dxa"/>
            <w:tcBorders>
              <w:top w:val="nil"/>
              <w:left w:val="nil"/>
              <w:bottom w:val="nil"/>
              <w:right w:val="nil"/>
            </w:tcBorders>
          </w:tcPr>
          <w:p w14:paraId="155B325F"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66A83423" w14:textId="77777777" w:rsidR="00607BF5" w:rsidRPr="00B901ED" w:rsidRDefault="00607BF5" w:rsidP="00565FD7">
            <w:pPr>
              <w:pStyle w:val="ACSNormal"/>
              <w:jc w:val="left"/>
            </w:pPr>
            <w:r w:rsidRPr="00B901ED">
              <w:t>Z</w:t>
            </w:r>
            <w:r>
              <w:t>4</w:t>
            </w:r>
            <w:r w:rsidRPr="00B901ED">
              <w:t>.1</w:t>
            </w:r>
          </w:p>
        </w:tc>
        <w:tc>
          <w:tcPr>
            <w:tcW w:w="6960" w:type="dxa"/>
            <w:gridSpan w:val="2"/>
            <w:tcBorders>
              <w:top w:val="nil"/>
              <w:left w:val="nil"/>
              <w:bottom w:val="nil"/>
              <w:right w:val="nil"/>
            </w:tcBorders>
          </w:tcPr>
          <w:p w14:paraId="5DE50372" w14:textId="77777777" w:rsidR="00607BF5" w:rsidRPr="008A22DA" w:rsidRDefault="00607BF5" w:rsidP="00565FD7">
            <w:pPr>
              <w:ind w:left="720" w:hanging="720"/>
              <w:rPr>
                <w:sz w:val="20"/>
                <w:szCs w:val="20"/>
              </w:rPr>
            </w:pPr>
            <w:r w:rsidRPr="008A22DA">
              <w:rPr>
                <w:sz w:val="20"/>
                <w:szCs w:val="20"/>
              </w:rPr>
              <w:t xml:space="preserve">The </w:t>
            </w:r>
            <w:r w:rsidRPr="008A22DA">
              <w:rPr>
                <w:i/>
                <w:sz w:val="20"/>
                <w:szCs w:val="20"/>
              </w:rPr>
              <w:t>Consultant</w:t>
            </w:r>
            <w:r w:rsidRPr="008A22DA">
              <w:rPr>
                <w:sz w:val="20"/>
                <w:szCs w:val="20"/>
              </w:rPr>
              <w:t>:</w:t>
            </w:r>
          </w:p>
          <w:p w14:paraId="35C2195C" w14:textId="77777777" w:rsidR="00607BF5" w:rsidRPr="008A22DA" w:rsidRDefault="00607BF5" w:rsidP="009800C4">
            <w:pPr>
              <w:numPr>
                <w:ilvl w:val="0"/>
                <w:numId w:val="28"/>
              </w:numPr>
              <w:jc w:val="both"/>
              <w:rPr>
                <w:sz w:val="20"/>
                <w:szCs w:val="20"/>
                <w:lang w:eastAsia="en-GB"/>
              </w:rPr>
            </w:pPr>
            <w:r w:rsidRPr="008A22DA">
              <w:rPr>
                <w:sz w:val="20"/>
                <w:szCs w:val="20"/>
                <w:lang w:eastAsia="en-GB"/>
              </w:rPr>
              <w:t>does not engage in any Extremist activities or espouse Extremist views,</w:t>
            </w:r>
          </w:p>
          <w:p w14:paraId="7253BC4E" w14:textId="77777777" w:rsidR="00607BF5" w:rsidRPr="008A22DA" w:rsidRDefault="00607BF5" w:rsidP="009800C4">
            <w:pPr>
              <w:pStyle w:val="ListParagraph"/>
              <w:numPr>
                <w:ilvl w:val="0"/>
                <w:numId w:val="27"/>
              </w:numPr>
              <w:ind w:left="774" w:hanging="425"/>
              <w:jc w:val="both"/>
              <w:rPr>
                <w:sz w:val="20"/>
                <w:szCs w:val="20"/>
                <w:lang w:eastAsia="en-GB"/>
              </w:rPr>
            </w:pPr>
            <w:r w:rsidRPr="008A22DA">
              <w:rPr>
                <w:sz w:val="20"/>
                <w:szCs w:val="20"/>
                <w:lang w:eastAsia="en-GB"/>
              </w:rPr>
              <w:t xml:space="preserve">ensures that employees, </w:t>
            </w:r>
            <w:r w:rsidRPr="008A22DA">
              <w:rPr>
                <w:sz w:val="20"/>
                <w:szCs w:val="20"/>
              </w:rPr>
              <w:t>agents, suppliers and</w:t>
            </w:r>
            <w:r w:rsidRPr="008A22DA">
              <w:rPr>
                <w:sz w:val="20"/>
                <w:szCs w:val="20"/>
                <w:lang w:eastAsia="en-GB"/>
              </w:rPr>
              <w:t xml:space="preserve"> Subconsultants </w:t>
            </w:r>
            <w:r>
              <w:rPr>
                <w:sz w:val="20"/>
                <w:szCs w:val="20"/>
                <w:lang w:eastAsia="en-GB"/>
              </w:rPr>
              <w:t xml:space="preserve">(and its </w:t>
            </w:r>
            <w:r w:rsidRPr="008A22DA">
              <w:rPr>
                <w:sz w:val="20"/>
                <w:szCs w:val="20"/>
                <w:lang w:eastAsia="en-GB"/>
              </w:rPr>
              <w:t>Subsconsultants employees</w:t>
            </w:r>
            <w:r>
              <w:rPr>
                <w:sz w:val="20"/>
                <w:szCs w:val="20"/>
                <w:lang w:eastAsia="en-GB"/>
              </w:rPr>
              <w:t xml:space="preserve"> agents and suppliers)</w:t>
            </w:r>
            <w:r w:rsidRPr="008A22DA">
              <w:rPr>
                <w:sz w:val="20"/>
                <w:szCs w:val="20"/>
                <w:lang w:eastAsia="en-GB"/>
              </w:rPr>
              <w:t>:</w:t>
            </w:r>
          </w:p>
          <w:p w14:paraId="116BED08"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are trained to recognise a person’s vulnerability to</w:t>
            </w:r>
            <w:r>
              <w:rPr>
                <w:sz w:val="20"/>
                <w:szCs w:val="20"/>
                <w:lang w:eastAsia="en-GB"/>
              </w:rPr>
              <w:t xml:space="preserve"> being drawn into terrorism,</w:t>
            </w:r>
          </w:p>
          <w:p w14:paraId="74710692"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are aware of available programmes to deal with Extremist activity and Radicalisation</w:t>
            </w:r>
            <w:r>
              <w:rPr>
                <w:sz w:val="20"/>
                <w:szCs w:val="20"/>
                <w:lang w:eastAsia="en-GB"/>
              </w:rPr>
              <w:t>,</w:t>
            </w:r>
            <w:r w:rsidRPr="008A22DA">
              <w:rPr>
                <w:sz w:val="20"/>
                <w:szCs w:val="20"/>
                <w:lang w:eastAsia="en-GB"/>
              </w:rPr>
              <w:t xml:space="preserve"> and</w:t>
            </w:r>
          </w:p>
          <w:p w14:paraId="2F1617DC" w14:textId="77777777" w:rsidR="00607BF5" w:rsidRPr="008A22DA" w:rsidRDefault="00607BF5" w:rsidP="00565FD7">
            <w:pPr>
              <w:pStyle w:val="ListParagraph"/>
              <w:tabs>
                <w:tab w:val="left" w:pos="1276"/>
              </w:tabs>
              <w:ind w:left="1276" w:hanging="142"/>
              <w:jc w:val="both"/>
              <w:rPr>
                <w:sz w:val="20"/>
                <w:szCs w:val="20"/>
                <w:lang w:eastAsia="en-GB"/>
              </w:rPr>
            </w:pPr>
            <w:r w:rsidRPr="008A22DA">
              <w:rPr>
                <w:sz w:val="20"/>
                <w:szCs w:val="20"/>
                <w:lang w:eastAsia="en-GB"/>
              </w:rPr>
              <w:t>-</w:t>
            </w:r>
            <w:r w:rsidRPr="008A22DA">
              <w:rPr>
                <w:sz w:val="20"/>
                <w:szCs w:val="20"/>
                <w:lang w:eastAsia="en-GB"/>
              </w:rPr>
              <w:tab/>
              <w:t>have a good understanding of the Terrorism Prevent Programme</w:t>
            </w:r>
            <w:r>
              <w:rPr>
                <w:sz w:val="20"/>
                <w:szCs w:val="20"/>
                <w:lang w:eastAsia="en-GB"/>
              </w:rPr>
              <w:t>,</w:t>
            </w:r>
            <w:r w:rsidRPr="008A22DA">
              <w:rPr>
                <w:sz w:val="20"/>
                <w:szCs w:val="20"/>
                <w:lang w:eastAsia="en-GB"/>
              </w:rPr>
              <w:t xml:space="preserve"> and</w:t>
            </w:r>
          </w:p>
          <w:p w14:paraId="7D9E2052" w14:textId="77777777" w:rsidR="00607BF5" w:rsidRPr="008A22DA" w:rsidRDefault="00607BF5" w:rsidP="009800C4">
            <w:pPr>
              <w:pStyle w:val="ACSNormal"/>
              <w:numPr>
                <w:ilvl w:val="0"/>
                <w:numId w:val="27"/>
              </w:numPr>
              <w:rPr>
                <w:szCs w:val="20"/>
              </w:rPr>
            </w:pPr>
            <w:r w:rsidRPr="008A22DA">
              <w:rPr>
                <w:szCs w:val="20"/>
                <w:lang w:eastAsia="en-GB"/>
              </w:rPr>
              <w:t xml:space="preserve">does not do or omit to do anything or cause anything to be done that would cause the </w:t>
            </w:r>
            <w:r w:rsidRPr="008A22DA">
              <w:rPr>
                <w:i/>
                <w:szCs w:val="20"/>
                <w:lang w:eastAsia="en-GB"/>
              </w:rPr>
              <w:t>Employer</w:t>
            </w:r>
            <w:r w:rsidRPr="008A22DA">
              <w:rPr>
                <w:szCs w:val="20"/>
                <w:lang w:eastAsia="en-GB"/>
              </w:rPr>
              <w:t xml:space="preserve"> to contravene the Terrorism Prevention Duty or incur any liability in relation to the Terrorism Prevention Duty</w:t>
            </w:r>
            <w:r>
              <w:rPr>
                <w:szCs w:val="20"/>
                <w:lang w:eastAsia="en-GB"/>
              </w:rPr>
              <w:t>.</w:t>
            </w:r>
          </w:p>
          <w:p w14:paraId="364ADBFB" w14:textId="77777777" w:rsidR="00607BF5" w:rsidRPr="00B901ED" w:rsidRDefault="00607BF5" w:rsidP="00565FD7">
            <w:pPr>
              <w:pStyle w:val="ACSNormal"/>
            </w:pPr>
          </w:p>
        </w:tc>
      </w:tr>
      <w:tr w:rsidR="00607BF5" w:rsidRPr="00B901ED" w14:paraId="680FE52A" w14:textId="77777777" w:rsidTr="00565FD7">
        <w:trPr>
          <w:gridAfter w:val="1"/>
          <w:wAfter w:w="61" w:type="dxa"/>
          <w:cantSplit/>
        </w:trPr>
        <w:tc>
          <w:tcPr>
            <w:tcW w:w="1920" w:type="dxa"/>
          </w:tcPr>
          <w:p w14:paraId="427971C0" w14:textId="77777777" w:rsidR="00607BF5" w:rsidRPr="00B901ED" w:rsidRDefault="00607BF5" w:rsidP="00565FD7">
            <w:pPr>
              <w:pStyle w:val="ACSNormal"/>
              <w:jc w:val="right"/>
              <w:rPr>
                <w:b/>
                <w:bCs/>
              </w:rPr>
            </w:pPr>
            <w:r w:rsidRPr="00B901ED">
              <w:rPr>
                <w:b/>
                <w:bCs/>
              </w:rPr>
              <w:t>Employer Data</w:t>
            </w:r>
          </w:p>
        </w:tc>
        <w:tc>
          <w:tcPr>
            <w:tcW w:w="840" w:type="dxa"/>
            <w:gridSpan w:val="3"/>
          </w:tcPr>
          <w:p w14:paraId="480DA7A5" w14:textId="77777777" w:rsidR="00607BF5" w:rsidRDefault="00607BF5" w:rsidP="00565FD7">
            <w:pPr>
              <w:pStyle w:val="ACSNormal"/>
              <w:jc w:val="left"/>
              <w:rPr>
                <w:b/>
                <w:bCs/>
              </w:rPr>
            </w:pPr>
            <w:r w:rsidRPr="00B901ED">
              <w:rPr>
                <w:b/>
                <w:bCs/>
              </w:rPr>
              <w:t>Z</w:t>
            </w:r>
            <w:r>
              <w:rPr>
                <w:b/>
                <w:bCs/>
              </w:rPr>
              <w:t>5</w:t>
            </w:r>
          </w:p>
          <w:p w14:paraId="4EE53710" w14:textId="77777777" w:rsidR="00607BF5" w:rsidRPr="00B901ED" w:rsidRDefault="00607BF5" w:rsidP="00565FD7">
            <w:pPr>
              <w:pStyle w:val="ACSNormal"/>
              <w:jc w:val="left"/>
              <w:rPr>
                <w:b/>
                <w:bCs/>
              </w:rPr>
            </w:pPr>
          </w:p>
        </w:tc>
        <w:tc>
          <w:tcPr>
            <w:tcW w:w="6960" w:type="dxa"/>
            <w:gridSpan w:val="2"/>
          </w:tcPr>
          <w:p w14:paraId="4A7E3DA6" w14:textId="77777777" w:rsidR="00607BF5" w:rsidRPr="00B901ED" w:rsidRDefault="00607BF5" w:rsidP="00565FD7">
            <w:pPr>
              <w:pStyle w:val="ACSNormal"/>
            </w:pPr>
          </w:p>
        </w:tc>
      </w:tr>
      <w:tr w:rsidR="00607BF5" w:rsidRPr="00B901ED" w14:paraId="49CF78BB" w14:textId="77777777" w:rsidTr="00565FD7">
        <w:trPr>
          <w:gridAfter w:val="1"/>
          <w:wAfter w:w="61" w:type="dxa"/>
          <w:cantSplit/>
        </w:trPr>
        <w:tc>
          <w:tcPr>
            <w:tcW w:w="1920" w:type="dxa"/>
          </w:tcPr>
          <w:p w14:paraId="44D7709F" w14:textId="77777777" w:rsidR="00607BF5" w:rsidRPr="00B901ED" w:rsidRDefault="00607BF5" w:rsidP="00565FD7">
            <w:pPr>
              <w:pStyle w:val="ACSNormal"/>
              <w:jc w:val="right"/>
              <w:rPr>
                <w:b/>
                <w:bCs/>
              </w:rPr>
            </w:pPr>
          </w:p>
        </w:tc>
        <w:tc>
          <w:tcPr>
            <w:tcW w:w="840" w:type="dxa"/>
            <w:gridSpan w:val="3"/>
          </w:tcPr>
          <w:p w14:paraId="180860FA" w14:textId="77777777" w:rsidR="00607BF5" w:rsidRPr="00B901ED" w:rsidRDefault="00607BF5" w:rsidP="00565FD7">
            <w:pPr>
              <w:pStyle w:val="ACSNormal"/>
              <w:jc w:val="left"/>
            </w:pPr>
            <w:r>
              <w:t>Z5</w:t>
            </w:r>
            <w:r w:rsidRPr="00B901ED">
              <w:t>.1</w:t>
            </w:r>
          </w:p>
        </w:tc>
        <w:tc>
          <w:tcPr>
            <w:tcW w:w="6960" w:type="dxa"/>
            <w:gridSpan w:val="2"/>
          </w:tcPr>
          <w:p w14:paraId="147D08CD" w14:textId="77777777" w:rsidR="00607BF5" w:rsidRPr="00B901ED" w:rsidRDefault="00607BF5" w:rsidP="00565FD7">
            <w:pPr>
              <w:pStyle w:val="ACSNormal"/>
            </w:pPr>
            <w:r w:rsidRPr="00B901ED">
              <w:t xml:space="preserve">The </w:t>
            </w:r>
            <w:r w:rsidRPr="00B901ED">
              <w:rPr>
                <w:i/>
                <w:iCs/>
              </w:rPr>
              <w:t>Consultant</w:t>
            </w:r>
            <w:r w:rsidRPr="00B901ED">
              <w:t xml:space="preserve"> acts as bailee of any Employer Data and stores it safely and separately from any data not relating to the </w:t>
            </w:r>
            <w:r w:rsidRPr="00B901ED">
              <w:rPr>
                <w:i/>
                <w:iCs/>
              </w:rPr>
              <w:t>services</w:t>
            </w:r>
            <w:r w:rsidRPr="00B901ED">
              <w:t xml:space="preserve"> and in a manner which makes it readily identifiable as Employer Data.</w:t>
            </w:r>
          </w:p>
          <w:p w14:paraId="1BC759DF" w14:textId="77777777" w:rsidR="00607BF5" w:rsidRPr="00B901ED" w:rsidRDefault="00607BF5" w:rsidP="00565FD7">
            <w:pPr>
              <w:pStyle w:val="ACSNormal"/>
            </w:pPr>
          </w:p>
        </w:tc>
      </w:tr>
      <w:tr w:rsidR="00607BF5" w:rsidRPr="00B901ED" w14:paraId="1325F72E" w14:textId="77777777" w:rsidTr="00565FD7">
        <w:trPr>
          <w:gridAfter w:val="1"/>
          <w:wAfter w:w="61" w:type="dxa"/>
          <w:cantSplit/>
        </w:trPr>
        <w:tc>
          <w:tcPr>
            <w:tcW w:w="1920" w:type="dxa"/>
          </w:tcPr>
          <w:p w14:paraId="37578B08" w14:textId="77777777" w:rsidR="00607BF5" w:rsidRPr="00B901ED" w:rsidRDefault="00607BF5" w:rsidP="00565FD7">
            <w:pPr>
              <w:pStyle w:val="ACSNormal"/>
              <w:jc w:val="right"/>
              <w:rPr>
                <w:b/>
                <w:bCs/>
              </w:rPr>
            </w:pPr>
          </w:p>
        </w:tc>
        <w:tc>
          <w:tcPr>
            <w:tcW w:w="840" w:type="dxa"/>
            <w:gridSpan w:val="3"/>
          </w:tcPr>
          <w:p w14:paraId="347D775E" w14:textId="77777777" w:rsidR="00607BF5" w:rsidRPr="00B901ED" w:rsidRDefault="00607BF5" w:rsidP="00565FD7">
            <w:pPr>
              <w:pStyle w:val="ACSNormal"/>
              <w:jc w:val="left"/>
            </w:pPr>
            <w:r w:rsidRPr="00B901ED">
              <w:t>Z</w:t>
            </w:r>
            <w:r>
              <w:t>5</w:t>
            </w:r>
            <w:r w:rsidRPr="00B901ED">
              <w:t>.2</w:t>
            </w:r>
          </w:p>
        </w:tc>
        <w:tc>
          <w:tcPr>
            <w:tcW w:w="6960" w:type="dxa"/>
            <w:gridSpan w:val="2"/>
          </w:tcPr>
          <w:p w14:paraId="4C59133C"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Employer Data belongs solely to the </w:t>
            </w:r>
            <w:r w:rsidRPr="00B901ED">
              <w:rPr>
                <w:i/>
                <w:iCs/>
              </w:rPr>
              <w:t>Employer</w:t>
            </w:r>
            <w:r w:rsidRPr="00B901ED">
              <w:t xml:space="preserve">.  The </w:t>
            </w:r>
            <w:r w:rsidRPr="00B901ED">
              <w:rPr>
                <w:i/>
                <w:iCs/>
              </w:rPr>
              <w:t>Consultant</w:t>
            </w:r>
            <w:r w:rsidRPr="00B901ED">
              <w:t xml:space="preserve"> does not delete or remove any copyright notices contained in or relating to the Employer Data.</w:t>
            </w:r>
          </w:p>
          <w:p w14:paraId="1043C695" w14:textId="77777777" w:rsidR="00607BF5" w:rsidRPr="00B901ED" w:rsidRDefault="00607BF5" w:rsidP="00565FD7">
            <w:pPr>
              <w:pStyle w:val="ACSNormal"/>
            </w:pPr>
          </w:p>
        </w:tc>
      </w:tr>
      <w:tr w:rsidR="00607BF5" w:rsidRPr="00B901ED" w14:paraId="329BA68A" w14:textId="77777777" w:rsidTr="00565FD7">
        <w:trPr>
          <w:gridAfter w:val="1"/>
          <w:wAfter w:w="61" w:type="dxa"/>
          <w:cantSplit/>
        </w:trPr>
        <w:tc>
          <w:tcPr>
            <w:tcW w:w="1920" w:type="dxa"/>
          </w:tcPr>
          <w:p w14:paraId="32886A44" w14:textId="77777777" w:rsidR="00607BF5" w:rsidRPr="00B901ED" w:rsidRDefault="00607BF5" w:rsidP="00565FD7">
            <w:pPr>
              <w:pStyle w:val="ACSNormal"/>
              <w:jc w:val="right"/>
              <w:rPr>
                <w:b/>
                <w:bCs/>
              </w:rPr>
            </w:pPr>
          </w:p>
        </w:tc>
        <w:tc>
          <w:tcPr>
            <w:tcW w:w="840" w:type="dxa"/>
            <w:gridSpan w:val="3"/>
          </w:tcPr>
          <w:p w14:paraId="36618247" w14:textId="77777777" w:rsidR="00607BF5" w:rsidRPr="00B901ED" w:rsidRDefault="00607BF5" w:rsidP="00565FD7">
            <w:pPr>
              <w:pStyle w:val="ACSNormal"/>
              <w:jc w:val="left"/>
            </w:pPr>
            <w:r w:rsidRPr="00B901ED">
              <w:t>Z</w:t>
            </w:r>
            <w:r>
              <w:t>5</w:t>
            </w:r>
            <w:r w:rsidRPr="00B901ED">
              <w:t>.3</w:t>
            </w:r>
          </w:p>
        </w:tc>
        <w:tc>
          <w:tcPr>
            <w:tcW w:w="6960" w:type="dxa"/>
            <w:gridSpan w:val="2"/>
          </w:tcPr>
          <w:p w14:paraId="55CFB3E2" w14:textId="77777777" w:rsidR="00607BF5" w:rsidRPr="00B901ED" w:rsidRDefault="00607BF5" w:rsidP="00565FD7">
            <w:pPr>
              <w:pStyle w:val="ACSNormal"/>
            </w:pPr>
            <w:r w:rsidRPr="00B901ED">
              <w:t xml:space="preserve">The </w:t>
            </w:r>
            <w:r w:rsidRPr="00B901ED">
              <w:rPr>
                <w:i/>
                <w:iCs/>
              </w:rPr>
              <w:t>Consultant</w:t>
            </w:r>
            <w:r w:rsidRPr="00B901ED">
              <w:t xml:space="preserve"> takes all steps necessary to ensure that he can restore or procure the restoration of the Employer Data if it is lost or corrupted.  If </w:t>
            </w:r>
            <w:r w:rsidRPr="00B901ED">
              <w:rPr>
                <w:bCs/>
              </w:rPr>
              <w:t xml:space="preserve">the Employer Data is lost or corrupted and the </w:t>
            </w:r>
            <w:r w:rsidRPr="00B901ED">
              <w:rPr>
                <w:bCs/>
                <w:i/>
                <w:iCs/>
              </w:rPr>
              <w:t>Employer</w:t>
            </w:r>
            <w:r w:rsidRPr="00B901ED">
              <w:rPr>
                <w:bCs/>
              </w:rPr>
              <w:t xml:space="preserve"> so requests the </w:t>
            </w:r>
            <w:r w:rsidRPr="00B901ED">
              <w:rPr>
                <w:bCs/>
                <w:i/>
                <w:iCs/>
              </w:rPr>
              <w:t>Consultant</w:t>
            </w:r>
            <w:r w:rsidRPr="00B901ED">
              <w:rPr>
                <w:bCs/>
              </w:rPr>
              <w:t xml:space="preserve"> </w:t>
            </w:r>
            <w:r w:rsidRPr="00B901ED">
              <w:t>restores or procures the restoration of the Employer Data to its state immediately before the corruption or loss.</w:t>
            </w:r>
          </w:p>
          <w:p w14:paraId="1C34D9FE" w14:textId="77777777" w:rsidR="00607BF5" w:rsidRPr="00B901ED" w:rsidRDefault="00607BF5" w:rsidP="00565FD7">
            <w:pPr>
              <w:pStyle w:val="ACSNormal"/>
            </w:pPr>
          </w:p>
        </w:tc>
      </w:tr>
      <w:tr w:rsidR="00607BF5" w:rsidRPr="00B901ED" w14:paraId="1795758B" w14:textId="77777777" w:rsidTr="00565FD7">
        <w:trPr>
          <w:gridAfter w:val="1"/>
          <w:wAfter w:w="61" w:type="dxa"/>
          <w:cantSplit/>
        </w:trPr>
        <w:tc>
          <w:tcPr>
            <w:tcW w:w="1920" w:type="dxa"/>
          </w:tcPr>
          <w:p w14:paraId="1850B7A1" w14:textId="77777777" w:rsidR="00607BF5" w:rsidRPr="00B901ED" w:rsidRDefault="00607BF5" w:rsidP="00565FD7">
            <w:pPr>
              <w:pStyle w:val="ACSNormal"/>
              <w:jc w:val="right"/>
              <w:rPr>
                <w:b/>
                <w:bCs/>
              </w:rPr>
            </w:pPr>
          </w:p>
        </w:tc>
        <w:tc>
          <w:tcPr>
            <w:tcW w:w="840" w:type="dxa"/>
            <w:gridSpan w:val="3"/>
          </w:tcPr>
          <w:p w14:paraId="6BA15781" w14:textId="77777777" w:rsidR="00607BF5" w:rsidRPr="00B901ED" w:rsidRDefault="00607BF5" w:rsidP="00565FD7">
            <w:pPr>
              <w:pStyle w:val="ACSNormal"/>
              <w:jc w:val="left"/>
            </w:pPr>
            <w:r w:rsidRPr="00B901ED">
              <w:t>Z</w:t>
            </w:r>
            <w:r>
              <w:t>5</w:t>
            </w:r>
            <w:r w:rsidRPr="00B901ED">
              <w:t>.4</w:t>
            </w:r>
          </w:p>
        </w:tc>
        <w:tc>
          <w:tcPr>
            <w:tcW w:w="6960" w:type="dxa"/>
            <w:gridSpan w:val="2"/>
          </w:tcPr>
          <w:p w14:paraId="27A6DCA9" w14:textId="77777777" w:rsidR="00607BF5" w:rsidRPr="00B901ED" w:rsidRDefault="00607BF5" w:rsidP="00565FD7">
            <w:pPr>
              <w:pStyle w:val="ACSNormal"/>
            </w:pPr>
            <w:r w:rsidRPr="00B901ED">
              <w:rPr>
                <w:bCs/>
              </w:rPr>
              <w:t xml:space="preserve">Subject to the Intellectual Property Rights, ownership in all Employer Data including existing documents and the physical embodiments of designs relating to this contract, transfers from the </w:t>
            </w:r>
            <w:r w:rsidRPr="00B901ED">
              <w:rPr>
                <w:bCs/>
                <w:i/>
                <w:iCs/>
              </w:rPr>
              <w:t>Consultant</w:t>
            </w:r>
            <w:r w:rsidRPr="00B901ED">
              <w:rPr>
                <w:bCs/>
              </w:rPr>
              <w:t xml:space="preserve"> to the </w:t>
            </w:r>
            <w:r w:rsidRPr="00B901ED">
              <w:rPr>
                <w:bCs/>
                <w:i/>
                <w:iCs/>
              </w:rPr>
              <w:t>Employer</w:t>
            </w:r>
            <w:r w:rsidRPr="00B901ED">
              <w:rPr>
                <w:bCs/>
              </w:rPr>
              <w:t xml:space="preserve"> on the End Date.  Following the End Date, the </w:t>
            </w:r>
            <w:r w:rsidRPr="00B901ED">
              <w:rPr>
                <w:bCs/>
                <w:i/>
                <w:iCs/>
              </w:rPr>
              <w:t>Consultant</w:t>
            </w:r>
            <w:r w:rsidRPr="00B901ED">
              <w:rPr>
                <w:bCs/>
              </w:rPr>
              <w:t xml:space="preserve"> hands over all such Employer Data to the </w:t>
            </w:r>
            <w:r w:rsidRPr="00B901ED">
              <w:rPr>
                <w:bCs/>
                <w:i/>
                <w:iCs/>
              </w:rPr>
              <w:t>Employer</w:t>
            </w:r>
            <w:r w:rsidRPr="00B901ED">
              <w:rPr>
                <w:bCs/>
              </w:rPr>
              <w:t xml:space="preserve"> immediately upon request.</w:t>
            </w:r>
          </w:p>
          <w:p w14:paraId="476C0F58" w14:textId="77777777" w:rsidR="00607BF5" w:rsidRPr="00B901ED" w:rsidRDefault="00607BF5" w:rsidP="00565FD7">
            <w:pPr>
              <w:pStyle w:val="ACSNormal"/>
              <w:rPr>
                <w:sz w:val="22"/>
              </w:rPr>
            </w:pPr>
          </w:p>
        </w:tc>
      </w:tr>
      <w:tr w:rsidR="00607BF5" w:rsidRPr="00B901ED" w14:paraId="6F5B2AB7" w14:textId="77777777" w:rsidTr="00565FD7">
        <w:trPr>
          <w:gridAfter w:val="1"/>
          <w:wAfter w:w="61" w:type="dxa"/>
          <w:cantSplit/>
        </w:trPr>
        <w:tc>
          <w:tcPr>
            <w:tcW w:w="1920" w:type="dxa"/>
          </w:tcPr>
          <w:p w14:paraId="5BCB0F6A" w14:textId="77777777" w:rsidR="00607BF5" w:rsidRPr="00B901ED" w:rsidRDefault="00607BF5" w:rsidP="00565FD7">
            <w:pPr>
              <w:pStyle w:val="ACSNormal"/>
              <w:jc w:val="right"/>
              <w:rPr>
                <w:b/>
                <w:bCs/>
              </w:rPr>
            </w:pPr>
          </w:p>
        </w:tc>
        <w:tc>
          <w:tcPr>
            <w:tcW w:w="840" w:type="dxa"/>
            <w:gridSpan w:val="3"/>
          </w:tcPr>
          <w:p w14:paraId="181B3F02" w14:textId="77777777" w:rsidR="00607BF5" w:rsidRPr="00B901ED" w:rsidRDefault="00607BF5" w:rsidP="00565FD7">
            <w:pPr>
              <w:pStyle w:val="ACSNormal"/>
              <w:jc w:val="left"/>
            </w:pPr>
            <w:r w:rsidRPr="00B901ED">
              <w:t>Z</w:t>
            </w:r>
            <w:r>
              <w:t>5</w:t>
            </w:r>
            <w:r w:rsidRPr="00B901ED">
              <w:t>.5</w:t>
            </w:r>
          </w:p>
        </w:tc>
        <w:tc>
          <w:tcPr>
            <w:tcW w:w="6960" w:type="dxa"/>
            <w:gridSpan w:val="2"/>
          </w:tcPr>
          <w:p w14:paraId="684CFFF9" w14:textId="77777777" w:rsidR="00607BF5" w:rsidRPr="00B901ED" w:rsidRDefault="00607BF5" w:rsidP="00565FD7">
            <w:pPr>
              <w:pStyle w:val="ACSNormal"/>
              <w:rPr>
                <w:bCs/>
              </w:rPr>
            </w:pPr>
            <w:r w:rsidRPr="00B901ED">
              <w:rPr>
                <w:bCs/>
              </w:rPr>
              <w:t xml:space="preserve">The </w:t>
            </w:r>
            <w:r w:rsidRPr="00B901ED">
              <w:rPr>
                <w:bCs/>
                <w:i/>
                <w:iCs/>
              </w:rPr>
              <w:t xml:space="preserve">Consultant </w:t>
            </w:r>
            <w:r w:rsidRPr="00B901ED">
              <w:rPr>
                <w:bCs/>
              </w:rPr>
              <w:t xml:space="preserve">ensures that the </w:t>
            </w:r>
            <w:r w:rsidRPr="00B901ED">
              <w:rPr>
                <w:bCs/>
                <w:i/>
                <w:iCs/>
              </w:rPr>
              <w:t>Employer</w:t>
            </w:r>
            <w:r w:rsidRPr="00B901ED">
              <w:rPr>
                <w:bCs/>
              </w:rPr>
              <w:t xml:space="preserve"> is able to use any software necessary to access and use the Employer Data after the End Date.  </w:t>
            </w:r>
          </w:p>
          <w:p w14:paraId="6D04E1E6" w14:textId="77777777" w:rsidR="00607BF5" w:rsidRPr="00B901ED" w:rsidRDefault="00607BF5" w:rsidP="00565FD7">
            <w:pPr>
              <w:pStyle w:val="ACSNormal"/>
              <w:rPr>
                <w:bCs/>
              </w:rPr>
            </w:pPr>
          </w:p>
        </w:tc>
      </w:tr>
      <w:tr w:rsidR="00607BF5" w:rsidRPr="00B901ED" w14:paraId="31CC66B7" w14:textId="77777777" w:rsidTr="00565FD7">
        <w:trPr>
          <w:gridAfter w:val="1"/>
          <w:wAfter w:w="61" w:type="dxa"/>
          <w:cantSplit/>
        </w:trPr>
        <w:tc>
          <w:tcPr>
            <w:tcW w:w="1920" w:type="dxa"/>
          </w:tcPr>
          <w:p w14:paraId="1782998E" w14:textId="77777777" w:rsidR="00607BF5" w:rsidRPr="00B901ED" w:rsidRDefault="00607BF5" w:rsidP="00565FD7">
            <w:pPr>
              <w:pStyle w:val="ACSNormal"/>
              <w:jc w:val="right"/>
              <w:rPr>
                <w:b/>
                <w:bCs/>
              </w:rPr>
            </w:pPr>
            <w:r w:rsidRPr="00B901ED">
              <w:rPr>
                <w:b/>
                <w:bCs/>
              </w:rPr>
              <w:t>Best Value</w:t>
            </w:r>
          </w:p>
        </w:tc>
        <w:tc>
          <w:tcPr>
            <w:tcW w:w="840" w:type="dxa"/>
            <w:gridSpan w:val="3"/>
          </w:tcPr>
          <w:p w14:paraId="0849A5CB" w14:textId="77777777" w:rsidR="00607BF5" w:rsidRDefault="00607BF5" w:rsidP="00565FD7">
            <w:pPr>
              <w:pStyle w:val="ACSNormal"/>
              <w:jc w:val="left"/>
              <w:rPr>
                <w:b/>
                <w:bCs/>
              </w:rPr>
            </w:pPr>
            <w:r w:rsidRPr="00B901ED">
              <w:rPr>
                <w:b/>
                <w:bCs/>
              </w:rPr>
              <w:t>Z</w:t>
            </w:r>
            <w:r>
              <w:rPr>
                <w:b/>
                <w:bCs/>
              </w:rPr>
              <w:t>6</w:t>
            </w:r>
          </w:p>
          <w:p w14:paraId="0C6A21FC" w14:textId="77777777" w:rsidR="00607BF5" w:rsidRPr="00B901ED" w:rsidRDefault="00607BF5" w:rsidP="00565FD7">
            <w:pPr>
              <w:pStyle w:val="ACSNormal"/>
              <w:jc w:val="left"/>
              <w:rPr>
                <w:b/>
                <w:bCs/>
              </w:rPr>
            </w:pPr>
          </w:p>
        </w:tc>
        <w:tc>
          <w:tcPr>
            <w:tcW w:w="6960" w:type="dxa"/>
            <w:gridSpan w:val="2"/>
          </w:tcPr>
          <w:p w14:paraId="5EA66DBA" w14:textId="77777777" w:rsidR="00607BF5" w:rsidRPr="00B901ED" w:rsidRDefault="00607BF5" w:rsidP="00565FD7">
            <w:pPr>
              <w:pStyle w:val="ACSNormal"/>
              <w:rPr>
                <w:bCs/>
              </w:rPr>
            </w:pPr>
          </w:p>
        </w:tc>
      </w:tr>
      <w:tr w:rsidR="00607BF5" w:rsidRPr="00B901ED" w14:paraId="54A82FDB" w14:textId="77777777" w:rsidTr="00565FD7">
        <w:trPr>
          <w:gridAfter w:val="1"/>
          <w:wAfter w:w="61" w:type="dxa"/>
        </w:trPr>
        <w:tc>
          <w:tcPr>
            <w:tcW w:w="1932" w:type="dxa"/>
            <w:gridSpan w:val="2"/>
          </w:tcPr>
          <w:p w14:paraId="098D54C6" w14:textId="77777777" w:rsidR="00607BF5" w:rsidRPr="00B901ED" w:rsidRDefault="00607BF5" w:rsidP="00565FD7">
            <w:pPr>
              <w:pStyle w:val="ACSNormal"/>
              <w:jc w:val="right"/>
              <w:rPr>
                <w:b/>
                <w:bCs/>
              </w:rPr>
            </w:pPr>
          </w:p>
        </w:tc>
        <w:tc>
          <w:tcPr>
            <w:tcW w:w="845" w:type="dxa"/>
            <w:gridSpan w:val="3"/>
          </w:tcPr>
          <w:p w14:paraId="0DF9DEB0" w14:textId="77777777" w:rsidR="00607BF5" w:rsidRPr="00B901ED" w:rsidRDefault="00607BF5" w:rsidP="00565FD7">
            <w:pPr>
              <w:pStyle w:val="ACSNormal"/>
              <w:jc w:val="left"/>
            </w:pPr>
            <w:r w:rsidRPr="00B901ED">
              <w:t>Z</w:t>
            </w:r>
            <w:r>
              <w:t>6</w:t>
            </w:r>
            <w:r w:rsidRPr="00B901ED">
              <w:t>.1</w:t>
            </w:r>
          </w:p>
        </w:tc>
        <w:tc>
          <w:tcPr>
            <w:tcW w:w="6943" w:type="dxa"/>
          </w:tcPr>
          <w:p w14:paraId="45E0C69A" w14:textId="77777777" w:rsidR="00607BF5" w:rsidRPr="00B901ED" w:rsidRDefault="00607BF5" w:rsidP="00565FD7">
            <w:pPr>
              <w:pStyle w:val="ACSNormal"/>
              <w:rPr>
                <w:bCs/>
              </w:rPr>
            </w:pPr>
            <w:r w:rsidRPr="00B901ED">
              <w:rPr>
                <w:bCs/>
              </w:rPr>
              <w:t xml:space="preserve">The </w:t>
            </w:r>
            <w:r w:rsidRPr="00B901ED">
              <w:rPr>
                <w:bCs/>
                <w:i/>
                <w:iCs/>
              </w:rPr>
              <w:t>Consultant</w:t>
            </w:r>
            <w:r>
              <w:rPr>
                <w:bCs/>
                <w:iCs/>
              </w:rPr>
              <w:t>,</w:t>
            </w:r>
            <w:r w:rsidRPr="00B901ED">
              <w:rPr>
                <w:bCs/>
              </w:rPr>
              <w:t xml:space="preserve"> only to the extent of his obligations in this contract</w:t>
            </w:r>
            <w:r>
              <w:rPr>
                <w:bCs/>
              </w:rPr>
              <w:t>,</w:t>
            </w:r>
            <w:r w:rsidRPr="00B901ED">
              <w:rPr>
                <w:bCs/>
              </w:rPr>
              <w:t xml:space="preserve"> </w:t>
            </w:r>
            <w:r w:rsidRPr="00B901ED">
              <w:t xml:space="preserve">makes arrangements to secure a continuous improvement in the way the </w:t>
            </w:r>
            <w:r w:rsidRPr="00B901ED">
              <w:rPr>
                <w:bCs/>
                <w:i/>
                <w:iCs/>
              </w:rPr>
              <w:t>Consultant</w:t>
            </w:r>
            <w:r w:rsidRPr="00B901ED">
              <w:rPr>
                <w:bCs/>
              </w:rPr>
              <w:t xml:space="preserve"> </w:t>
            </w:r>
            <w:r w:rsidRPr="00B901ED">
              <w:t>and his Subconsultants Provide the Services having regard to a combination of economy efficiency and effectiveness.</w:t>
            </w:r>
          </w:p>
          <w:p w14:paraId="5B2FD26B" w14:textId="77777777" w:rsidR="00607BF5" w:rsidRPr="00B901ED" w:rsidRDefault="00607BF5" w:rsidP="00565FD7">
            <w:pPr>
              <w:pStyle w:val="ACSbullet25"/>
              <w:numPr>
                <w:ilvl w:val="0"/>
                <w:numId w:val="0"/>
              </w:numPr>
              <w:rPr>
                <w:bCs/>
              </w:rPr>
            </w:pPr>
          </w:p>
        </w:tc>
      </w:tr>
      <w:tr w:rsidR="00607BF5" w:rsidRPr="00B901ED" w14:paraId="260C2665" w14:textId="77777777" w:rsidTr="00565FD7">
        <w:trPr>
          <w:gridAfter w:val="1"/>
          <w:wAfter w:w="61" w:type="dxa"/>
        </w:trPr>
        <w:tc>
          <w:tcPr>
            <w:tcW w:w="1932" w:type="dxa"/>
            <w:gridSpan w:val="2"/>
          </w:tcPr>
          <w:p w14:paraId="5340CE5B" w14:textId="77777777" w:rsidR="00607BF5" w:rsidRPr="00B901ED" w:rsidRDefault="00607BF5" w:rsidP="00565FD7">
            <w:pPr>
              <w:pStyle w:val="ACSNormal"/>
              <w:jc w:val="right"/>
              <w:rPr>
                <w:b/>
                <w:bCs/>
              </w:rPr>
            </w:pPr>
          </w:p>
        </w:tc>
        <w:tc>
          <w:tcPr>
            <w:tcW w:w="845" w:type="dxa"/>
            <w:gridSpan w:val="3"/>
          </w:tcPr>
          <w:p w14:paraId="7839652D" w14:textId="77777777" w:rsidR="00607BF5" w:rsidRPr="00B901ED" w:rsidRDefault="00607BF5" w:rsidP="00565FD7">
            <w:pPr>
              <w:pStyle w:val="ACSNormal"/>
              <w:jc w:val="left"/>
            </w:pPr>
            <w:r w:rsidRPr="00B901ED">
              <w:t>Z</w:t>
            </w:r>
            <w:r>
              <w:t>6</w:t>
            </w:r>
            <w:r w:rsidRPr="00B901ED">
              <w:t>.2</w:t>
            </w:r>
          </w:p>
        </w:tc>
        <w:tc>
          <w:tcPr>
            <w:tcW w:w="6943" w:type="dxa"/>
          </w:tcPr>
          <w:p w14:paraId="4CEB73AC" w14:textId="77777777" w:rsidR="00607BF5" w:rsidRPr="00B901ED" w:rsidRDefault="00607BF5" w:rsidP="00565FD7">
            <w:pPr>
              <w:pStyle w:val="ACSNormal"/>
              <w:rPr>
                <w:bCs/>
              </w:rPr>
            </w:pPr>
            <w:r w:rsidRPr="00B901ED">
              <w:rPr>
                <w:bCs/>
              </w:rPr>
              <w:t xml:space="preserve">If the </w:t>
            </w:r>
            <w:r w:rsidRPr="00B901ED">
              <w:rPr>
                <w:bCs/>
                <w:i/>
                <w:iCs/>
              </w:rPr>
              <w:t xml:space="preserve">Employer </w:t>
            </w:r>
            <w:r w:rsidRPr="00B901ED">
              <w:rPr>
                <w:bCs/>
              </w:rPr>
              <w:t>reasonably</w:t>
            </w:r>
            <w:r w:rsidRPr="00B901ED">
              <w:rPr>
                <w:bCs/>
                <w:i/>
                <w:iCs/>
              </w:rPr>
              <w:t xml:space="preserve"> </w:t>
            </w:r>
            <w:r w:rsidRPr="00B901ED">
              <w:rPr>
                <w:bCs/>
              </w:rPr>
              <w:t xml:space="preserve">so requests the </w:t>
            </w:r>
            <w:r w:rsidRPr="00B901ED">
              <w:rPr>
                <w:bCs/>
                <w:i/>
                <w:iCs/>
              </w:rPr>
              <w:t>Consultant</w:t>
            </w:r>
            <w:r w:rsidRPr="00B901ED">
              <w:rPr>
                <w:bCs/>
              </w:rPr>
              <w:t xml:space="preserve"> undertakes or </w:t>
            </w:r>
            <w:r w:rsidRPr="00B901ED">
              <w:rPr>
                <w:bCs/>
              </w:rPr>
              <w:lastRenderedPageBreak/>
              <w:t xml:space="preserve">refrains from undertaking any actions to enable the </w:t>
            </w:r>
            <w:r w:rsidRPr="00B901ED">
              <w:rPr>
                <w:bCs/>
                <w:i/>
                <w:iCs/>
              </w:rPr>
              <w:t>Employer</w:t>
            </w:r>
            <w:r w:rsidRPr="00B901ED">
              <w:rPr>
                <w:bCs/>
              </w:rPr>
              <w:t xml:space="preserve"> to comply with Best Value including</w:t>
            </w:r>
          </w:p>
          <w:p w14:paraId="7FC15EC7" w14:textId="77777777" w:rsidR="00607BF5" w:rsidRPr="00B901ED" w:rsidRDefault="00607BF5" w:rsidP="00565FD7">
            <w:pPr>
              <w:pStyle w:val="ACSNormal"/>
              <w:rPr>
                <w:bCs/>
              </w:rPr>
            </w:pPr>
          </w:p>
          <w:p w14:paraId="385DFB91" w14:textId="77777777" w:rsidR="00607BF5" w:rsidRPr="00B901ED" w:rsidRDefault="00607BF5" w:rsidP="00565FD7">
            <w:pPr>
              <w:pStyle w:val="ACSbullet25"/>
            </w:pPr>
            <w:r w:rsidRPr="00B901ED">
              <w:t xml:space="preserve">supporting and assisting the </w:t>
            </w:r>
            <w:r w:rsidRPr="00B901ED">
              <w:rPr>
                <w:i/>
                <w:iCs/>
              </w:rPr>
              <w:t>Employer</w:t>
            </w:r>
            <w:r w:rsidRPr="00B901ED">
              <w:t xml:space="preserve"> in meeting Best Value in the way the </w:t>
            </w:r>
            <w:r w:rsidRPr="00B901ED">
              <w:rPr>
                <w:i/>
                <w:iCs/>
              </w:rPr>
              <w:t>Consultant</w:t>
            </w:r>
            <w:r w:rsidRPr="00B901ED">
              <w:t xml:space="preserve"> Provides the Services and</w:t>
            </w:r>
          </w:p>
          <w:p w14:paraId="0888CC83" w14:textId="77777777" w:rsidR="00607BF5" w:rsidRPr="00B901ED" w:rsidRDefault="00607BF5" w:rsidP="00565FD7">
            <w:pPr>
              <w:pStyle w:val="ACSbullet25"/>
            </w:pPr>
            <w:r w:rsidRPr="00B901ED">
              <w:t xml:space="preserve">complying with requests from the </w:t>
            </w:r>
            <w:r w:rsidRPr="00B901ED">
              <w:rPr>
                <w:i/>
              </w:rPr>
              <w:t>Employer</w:t>
            </w:r>
            <w:r w:rsidRPr="00B901ED">
              <w:t xml:space="preserve"> for information, data or other assistance to achieve Best Value.</w:t>
            </w:r>
          </w:p>
          <w:p w14:paraId="031A611C" w14:textId="77777777" w:rsidR="00607BF5" w:rsidRPr="00B901ED" w:rsidRDefault="00607BF5" w:rsidP="00565FD7">
            <w:pPr>
              <w:pStyle w:val="ACSNormal"/>
              <w:rPr>
                <w:bCs/>
              </w:rPr>
            </w:pPr>
          </w:p>
        </w:tc>
      </w:tr>
      <w:tr w:rsidR="00607BF5" w:rsidRPr="00B901ED" w14:paraId="4B5B3041" w14:textId="77777777" w:rsidTr="00565FD7">
        <w:trPr>
          <w:gridAfter w:val="1"/>
          <w:wAfter w:w="61" w:type="dxa"/>
          <w:cantSplit/>
        </w:trPr>
        <w:tc>
          <w:tcPr>
            <w:tcW w:w="1920" w:type="dxa"/>
            <w:tcBorders>
              <w:top w:val="nil"/>
              <w:left w:val="nil"/>
              <w:bottom w:val="nil"/>
              <w:right w:val="nil"/>
            </w:tcBorders>
          </w:tcPr>
          <w:p w14:paraId="3B29C583" w14:textId="77777777" w:rsidR="00607BF5" w:rsidRPr="00B901ED" w:rsidRDefault="00607BF5" w:rsidP="00565FD7">
            <w:pPr>
              <w:pStyle w:val="ACSNormal"/>
              <w:jc w:val="right"/>
              <w:rPr>
                <w:rFonts w:cs="Arial"/>
                <w:b/>
                <w:bCs/>
              </w:rPr>
            </w:pPr>
            <w:r w:rsidRPr="00B901ED">
              <w:rPr>
                <w:rFonts w:cs="Arial"/>
                <w:b/>
                <w:bCs/>
              </w:rPr>
              <w:lastRenderedPageBreak/>
              <w:t>Health and safety</w:t>
            </w:r>
          </w:p>
        </w:tc>
        <w:tc>
          <w:tcPr>
            <w:tcW w:w="840" w:type="dxa"/>
            <w:gridSpan w:val="3"/>
            <w:tcBorders>
              <w:top w:val="nil"/>
              <w:left w:val="nil"/>
              <w:bottom w:val="nil"/>
              <w:right w:val="nil"/>
            </w:tcBorders>
          </w:tcPr>
          <w:p w14:paraId="4C8B14BF" w14:textId="77777777" w:rsidR="00607BF5" w:rsidRDefault="00607BF5" w:rsidP="00565FD7">
            <w:pPr>
              <w:pStyle w:val="ACSNormal"/>
              <w:jc w:val="left"/>
              <w:rPr>
                <w:rFonts w:cs="Arial"/>
                <w:b/>
                <w:bCs/>
              </w:rPr>
            </w:pPr>
            <w:r w:rsidRPr="00B901ED">
              <w:rPr>
                <w:rFonts w:cs="Arial"/>
                <w:b/>
                <w:bCs/>
              </w:rPr>
              <w:t>Z</w:t>
            </w:r>
            <w:r>
              <w:rPr>
                <w:rFonts w:cs="Arial"/>
                <w:b/>
                <w:bCs/>
              </w:rPr>
              <w:t>7</w:t>
            </w:r>
          </w:p>
          <w:p w14:paraId="0EA7BB48" w14:textId="77777777" w:rsidR="00607BF5" w:rsidRPr="00B901ED" w:rsidRDefault="00607BF5" w:rsidP="00565FD7">
            <w:pPr>
              <w:pStyle w:val="ACSNormal"/>
              <w:jc w:val="left"/>
              <w:rPr>
                <w:rFonts w:cs="Arial"/>
                <w:b/>
                <w:bCs/>
              </w:rPr>
            </w:pPr>
          </w:p>
        </w:tc>
        <w:tc>
          <w:tcPr>
            <w:tcW w:w="6960" w:type="dxa"/>
            <w:gridSpan w:val="2"/>
            <w:tcBorders>
              <w:top w:val="nil"/>
              <w:left w:val="nil"/>
              <w:bottom w:val="nil"/>
              <w:right w:val="nil"/>
            </w:tcBorders>
          </w:tcPr>
          <w:p w14:paraId="53C86F1B" w14:textId="77777777" w:rsidR="00607BF5" w:rsidRPr="00B901ED" w:rsidRDefault="00607BF5" w:rsidP="00565FD7">
            <w:pPr>
              <w:pStyle w:val="ACSNormal"/>
              <w:rPr>
                <w:rFonts w:cs="Arial"/>
                <w:b/>
                <w:bCs/>
              </w:rPr>
            </w:pPr>
          </w:p>
        </w:tc>
      </w:tr>
      <w:tr w:rsidR="00607BF5" w:rsidRPr="00B901ED" w14:paraId="1880092A" w14:textId="77777777" w:rsidTr="00565FD7">
        <w:trPr>
          <w:gridAfter w:val="1"/>
          <w:wAfter w:w="61" w:type="dxa"/>
          <w:cantSplit/>
        </w:trPr>
        <w:tc>
          <w:tcPr>
            <w:tcW w:w="1932" w:type="dxa"/>
            <w:gridSpan w:val="2"/>
            <w:tcBorders>
              <w:top w:val="nil"/>
              <w:left w:val="nil"/>
              <w:bottom w:val="nil"/>
              <w:right w:val="nil"/>
            </w:tcBorders>
          </w:tcPr>
          <w:p w14:paraId="04571877"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1C524175"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.1</w:t>
            </w:r>
          </w:p>
        </w:tc>
        <w:tc>
          <w:tcPr>
            <w:tcW w:w="6943" w:type="dxa"/>
            <w:tcBorders>
              <w:top w:val="nil"/>
              <w:left w:val="nil"/>
              <w:bottom w:val="nil"/>
              <w:right w:val="nil"/>
            </w:tcBorders>
          </w:tcPr>
          <w:p w14:paraId="1AA5F023"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complies with all applicable health and safety law and regulations in Providing the Services.</w:t>
            </w:r>
          </w:p>
          <w:p w14:paraId="6AFA1EE4" w14:textId="77777777" w:rsidR="00607BF5" w:rsidRPr="00B901ED" w:rsidRDefault="00607BF5" w:rsidP="00565FD7">
            <w:pPr>
              <w:pStyle w:val="ACSNormal"/>
              <w:rPr>
                <w:rFonts w:cs="Arial"/>
              </w:rPr>
            </w:pPr>
          </w:p>
        </w:tc>
      </w:tr>
      <w:tr w:rsidR="00607BF5" w:rsidRPr="00B901ED" w14:paraId="055EA09C" w14:textId="77777777" w:rsidTr="00565FD7">
        <w:trPr>
          <w:gridAfter w:val="1"/>
          <w:wAfter w:w="61" w:type="dxa"/>
          <w:cantSplit/>
        </w:trPr>
        <w:tc>
          <w:tcPr>
            <w:tcW w:w="1932" w:type="dxa"/>
            <w:gridSpan w:val="2"/>
            <w:tcBorders>
              <w:top w:val="nil"/>
              <w:left w:val="nil"/>
              <w:bottom w:val="nil"/>
              <w:right w:val="nil"/>
            </w:tcBorders>
          </w:tcPr>
          <w:p w14:paraId="02EC5F29"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10B65A3"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.2</w:t>
            </w:r>
          </w:p>
        </w:tc>
        <w:tc>
          <w:tcPr>
            <w:tcW w:w="6943" w:type="dxa"/>
            <w:tcBorders>
              <w:top w:val="nil"/>
              <w:left w:val="nil"/>
              <w:bottom w:val="nil"/>
              <w:right w:val="nil"/>
            </w:tcBorders>
          </w:tcPr>
          <w:p w14:paraId="6D46EB77" w14:textId="77777777" w:rsidR="00607BF5" w:rsidRPr="00B901ED" w:rsidRDefault="00607BF5" w:rsidP="00565FD7">
            <w:pPr>
              <w:pStyle w:val="ACSNormal"/>
              <w:rPr>
                <w:rFonts w:cs="Arial"/>
              </w:rPr>
            </w:pPr>
            <w:r w:rsidRPr="00B901ED">
              <w:rPr>
                <w:rFonts w:cs="Arial"/>
              </w:rPr>
              <w:t xml:space="preserve">Before the </w:t>
            </w:r>
            <w:r w:rsidRPr="00B901ED">
              <w:rPr>
                <w:rFonts w:cs="Arial"/>
                <w:i/>
                <w:iCs/>
              </w:rPr>
              <w:t xml:space="preserve">starting date </w:t>
            </w:r>
            <w:r w:rsidRPr="00B901ED">
              <w:rPr>
                <w:rFonts w:cs="Arial"/>
              </w:rPr>
              <w:t xml:space="preserve">the </w:t>
            </w:r>
            <w:r w:rsidRPr="00B901ED">
              <w:rPr>
                <w:rFonts w:cs="Arial"/>
                <w:i/>
                <w:iCs/>
              </w:rPr>
              <w:t>Consultant</w:t>
            </w:r>
            <w:r w:rsidRPr="00B901ED">
              <w:rPr>
                <w:rFonts w:cs="Arial"/>
              </w:rPr>
              <w:t xml:space="preserve"> notifies the </w:t>
            </w:r>
            <w:r w:rsidRPr="00B901ED">
              <w:rPr>
                <w:rFonts w:cs="Arial"/>
                <w:i/>
                <w:iCs/>
              </w:rPr>
              <w:t xml:space="preserve">Employer </w:t>
            </w:r>
            <w:r w:rsidRPr="00B901ED">
              <w:rPr>
                <w:rFonts w:cs="Arial"/>
              </w:rPr>
              <w:t xml:space="preserve">of the name of the person responsible for health and safety.  When on premises owned or occupied by the </w:t>
            </w:r>
            <w:r w:rsidRPr="00B901ED">
              <w:rPr>
                <w:rFonts w:cs="Arial"/>
                <w:i/>
                <w:iCs/>
              </w:rPr>
              <w:t>Employer</w:t>
            </w:r>
            <w:r w:rsidRPr="00B901ED">
              <w:rPr>
                <w:rFonts w:cs="Arial"/>
              </w:rPr>
              <w:t xml:space="preserve">, the </w:t>
            </w:r>
            <w:r w:rsidRPr="00B901ED">
              <w:rPr>
                <w:rFonts w:cs="Arial"/>
                <w:i/>
                <w:iCs/>
              </w:rPr>
              <w:t>Consultant</w:t>
            </w:r>
            <w:r w:rsidRPr="00B901ED">
              <w:rPr>
                <w:rFonts w:cs="Arial"/>
              </w:rPr>
              <w:t xml:space="preserve"> ensures that his and his Subconsultant’s employees comply with the </w:t>
            </w:r>
            <w:r w:rsidRPr="00B901ED">
              <w:rPr>
                <w:rFonts w:cs="Arial"/>
                <w:i/>
                <w:iCs/>
              </w:rPr>
              <w:t>Employer's</w:t>
            </w:r>
            <w:r w:rsidRPr="00B901ED">
              <w:rPr>
                <w:rFonts w:cs="Arial"/>
              </w:rPr>
              <w:t xml:space="preserve"> general health and safety policy</w:t>
            </w:r>
            <w:r w:rsidRPr="00B901ED">
              <w:rPr>
                <w:rFonts w:cs="Arial"/>
                <w:i/>
                <w:iCs/>
              </w:rPr>
              <w:t xml:space="preserve"> </w:t>
            </w:r>
            <w:r w:rsidRPr="00B901ED">
              <w:rPr>
                <w:rFonts w:cs="Arial"/>
              </w:rPr>
              <w:t xml:space="preserve">and with the lawful requirements of the </w:t>
            </w:r>
            <w:r w:rsidRPr="00B901ED">
              <w:rPr>
                <w:rFonts w:cs="Arial"/>
                <w:i/>
                <w:iCs/>
              </w:rPr>
              <w:t>Employer</w:t>
            </w:r>
            <w:r w:rsidRPr="00B901ED">
              <w:rPr>
                <w:rFonts w:cs="Arial"/>
              </w:rPr>
              <w:t>.</w:t>
            </w:r>
          </w:p>
          <w:p w14:paraId="54C42F7D" w14:textId="77777777" w:rsidR="00607BF5" w:rsidRPr="00B901ED" w:rsidRDefault="00607BF5" w:rsidP="00565FD7">
            <w:pPr>
              <w:pStyle w:val="ACSNormal"/>
              <w:rPr>
                <w:rFonts w:cs="Arial"/>
              </w:rPr>
            </w:pPr>
          </w:p>
        </w:tc>
      </w:tr>
      <w:tr w:rsidR="00607BF5" w:rsidRPr="00B901ED" w14:paraId="62690382" w14:textId="77777777" w:rsidTr="00565FD7">
        <w:trPr>
          <w:gridAfter w:val="1"/>
          <w:wAfter w:w="61" w:type="dxa"/>
          <w:cantSplit/>
        </w:trPr>
        <w:tc>
          <w:tcPr>
            <w:tcW w:w="1932" w:type="dxa"/>
            <w:gridSpan w:val="2"/>
            <w:tcBorders>
              <w:top w:val="nil"/>
              <w:left w:val="nil"/>
              <w:bottom w:val="nil"/>
              <w:right w:val="nil"/>
            </w:tcBorders>
          </w:tcPr>
          <w:p w14:paraId="1A443E1E"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70FB647"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.3</w:t>
            </w:r>
          </w:p>
        </w:tc>
        <w:tc>
          <w:tcPr>
            <w:tcW w:w="6943" w:type="dxa"/>
            <w:tcBorders>
              <w:top w:val="nil"/>
              <w:left w:val="nil"/>
              <w:bottom w:val="nil"/>
              <w:right w:val="nil"/>
            </w:tcBorders>
          </w:tcPr>
          <w:p w14:paraId="40D0902B"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Employer</w:t>
            </w:r>
            <w:r w:rsidRPr="00B901ED">
              <w:rPr>
                <w:rFonts w:cs="Arial"/>
              </w:rPr>
              <w:t xml:space="preserve"> may suspend the Providing of the Services or any part of the</w:t>
            </w:r>
            <w:r w:rsidRPr="00B901ED">
              <w:rPr>
                <w:rFonts w:cs="Arial"/>
                <w:i/>
                <w:iCs/>
              </w:rPr>
              <w:t xml:space="preserve"> services</w:t>
            </w:r>
            <w:r w:rsidRPr="00B901ED">
              <w:rPr>
                <w:rFonts w:cs="Arial"/>
              </w:rPr>
              <w:t xml:space="preserve"> if the </w:t>
            </w:r>
            <w:r w:rsidRPr="00B901ED">
              <w:rPr>
                <w:rFonts w:cs="Arial"/>
                <w:i/>
                <w:iCs/>
              </w:rPr>
              <w:t>Consultant</w:t>
            </w:r>
          </w:p>
          <w:p w14:paraId="1C379B50" w14:textId="77777777" w:rsidR="00607BF5" w:rsidRPr="00B901ED" w:rsidRDefault="00607BF5" w:rsidP="00565FD7">
            <w:pPr>
              <w:pStyle w:val="ACSNormal"/>
              <w:rPr>
                <w:rFonts w:cs="Arial"/>
              </w:rPr>
            </w:pPr>
          </w:p>
          <w:p w14:paraId="1C4E0FCD" w14:textId="77777777" w:rsidR="00607BF5" w:rsidRPr="00B901ED" w:rsidRDefault="00607BF5" w:rsidP="00565FD7">
            <w:pPr>
              <w:pStyle w:val="ACSbullet25"/>
            </w:pPr>
            <w:r w:rsidRPr="00B901ED">
              <w:t>does not comply with health and safety legislation,</w:t>
            </w:r>
          </w:p>
          <w:p w14:paraId="79C0E6BD" w14:textId="77777777" w:rsidR="00607BF5" w:rsidRPr="00B901ED" w:rsidRDefault="00607BF5" w:rsidP="00565FD7">
            <w:pPr>
              <w:pStyle w:val="ACSbullet25"/>
            </w:pPr>
            <w:r w:rsidRPr="00B901ED">
              <w:t xml:space="preserve">has not provided his health and safety policy to the </w:t>
            </w:r>
            <w:r w:rsidRPr="00B901ED">
              <w:rPr>
                <w:i/>
                <w:iCs/>
              </w:rPr>
              <w:t xml:space="preserve">Employer </w:t>
            </w:r>
            <w:r w:rsidRPr="00B901ED">
              <w:t xml:space="preserve">or </w:t>
            </w:r>
          </w:p>
          <w:p w14:paraId="7860D47F" w14:textId="77777777" w:rsidR="00607BF5" w:rsidRPr="00B901ED" w:rsidRDefault="00607BF5" w:rsidP="00565FD7">
            <w:pPr>
              <w:pStyle w:val="ACSbullet25"/>
            </w:pPr>
            <w:r w:rsidRPr="00B901ED">
              <w:t xml:space="preserve">has not notified the </w:t>
            </w:r>
            <w:r w:rsidRPr="00B901ED">
              <w:rPr>
                <w:i/>
                <w:iCs/>
              </w:rPr>
              <w:t>Employer</w:t>
            </w:r>
            <w:r w:rsidRPr="00B901ED">
              <w:t xml:space="preserve"> of the person responsible for health and safety.  </w:t>
            </w:r>
          </w:p>
          <w:p w14:paraId="35C5054C" w14:textId="77777777" w:rsidR="00607BF5" w:rsidRPr="00B901ED" w:rsidRDefault="00607BF5" w:rsidP="00565FD7">
            <w:pPr>
              <w:pStyle w:val="ACSNormal"/>
              <w:rPr>
                <w:rFonts w:cs="Arial"/>
              </w:rPr>
            </w:pPr>
          </w:p>
        </w:tc>
      </w:tr>
      <w:tr w:rsidR="00607BF5" w:rsidRPr="00B901ED" w14:paraId="48590B05" w14:textId="77777777" w:rsidTr="00565FD7">
        <w:trPr>
          <w:gridAfter w:val="1"/>
          <w:wAfter w:w="61" w:type="dxa"/>
          <w:cantSplit/>
        </w:trPr>
        <w:tc>
          <w:tcPr>
            <w:tcW w:w="1932" w:type="dxa"/>
            <w:gridSpan w:val="2"/>
            <w:tcBorders>
              <w:top w:val="nil"/>
              <w:left w:val="nil"/>
              <w:bottom w:val="nil"/>
              <w:right w:val="nil"/>
            </w:tcBorders>
          </w:tcPr>
          <w:p w14:paraId="71B87654"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CA06821"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.4</w:t>
            </w:r>
          </w:p>
        </w:tc>
        <w:tc>
          <w:tcPr>
            <w:tcW w:w="6943" w:type="dxa"/>
            <w:tcBorders>
              <w:top w:val="nil"/>
              <w:left w:val="nil"/>
              <w:bottom w:val="nil"/>
              <w:right w:val="nil"/>
            </w:tcBorders>
          </w:tcPr>
          <w:p w14:paraId="40C79E51" w14:textId="77777777" w:rsidR="00607BF5" w:rsidRPr="00B901ED" w:rsidRDefault="00607BF5" w:rsidP="00565FD7">
            <w:pPr>
              <w:pStyle w:val="ACSNormal"/>
              <w:rPr>
                <w:rFonts w:cs="Arial"/>
              </w:rPr>
            </w:pPr>
            <w:r w:rsidRPr="00B901ED">
              <w:rPr>
                <w:rFonts w:cs="Arial"/>
              </w:rPr>
              <w:t xml:space="preserve">Following such suspension the </w:t>
            </w:r>
            <w:r w:rsidRPr="00B901ED">
              <w:rPr>
                <w:rFonts w:cs="Arial"/>
                <w:i/>
                <w:iCs/>
              </w:rPr>
              <w:t>Consultant</w:t>
            </w:r>
            <w:r w:rsidRPr="00B901ED">
              <w:rPr>
                <w:rFonts w:cs="Arial"/>
              </w:rPr>
              <w:t xml:space="preserve"> does not Provide the Services or any part of the </w:t>
            </w:r>
            <w:r w:rsidRPr="00B901ED">
              <w:rPr>
                <w:rFonts w:cs="Arial"/>
                <w:i/>
                <w:iCs/>
              </w:rPr>
              <w:t xml:space="preserve">services </w:t>
            </w:r>
            <w:r w:rsidRPr="00B901ED">
              <w:rPr>
                <w:rFonts w:cs="Arial"/>
              </w:rPr>
              <w:t xml:space="preserve">until the </w:t>
            </w:r>
            <w:r w:rsidRPr="00B901ED">
              <w:rPr>
                <w:rFonts w:cs="Arial"/>
                <w:i/>
                <w:iCs/>
              </w:rPr>
              <w:t>Employer</w:t>
            </w:r>
            <w:r w:rsidRPr="00B901ED">
              <w:rPr>
                <w:rFonts w:cs="Arial"/>
              </w:rPr>
              <w:t xml:space="preserve"> is satisfied that the </w:t>
            </w:r>
            <w:r w:rsidRPr="00B901ED">
              <w:rPr>
                <w:rFonts w:cs="Arial"/>
                <w:i/>
                <w:iCs/>
              </w:rPr>
              <w:t>Consultant</w:t>
            </w:r>
            <w:r w:rsidRPr="00B901ED">
              <w:rPr>
                <w:rFonts w:cs="Arial"/>
              </w:rPr>
              <w:t xml:space="preserve"> has remedied the failure.  An assessment of a compensation event does not include cost and time for the period of the suspension.</w:t>
            </w:r>
          </w:p>
          <w:p w14:paraId="45116B95" w14:textId="77777777" w:rsidR="00607BF5" w:rsidRPr="00B901ED" w:rsidRDefault="00607BF5" w:rsidP="00565FD7">
            <w:pPr>
              <w:pStyle w:val="ACSNormal"/>
              <w:rPr>
                <w:rFonts w:cs="Arial"/>
              </w:rPr>
            </w:pPr>
          </w:p>
        </w:tc>
      </w:tr>
      <w:tr w:rsidR="00607BF5" w:rsidRPr="00B901ED" w14:paraId="1081FA66" w14:textId="77777777" w:rsidTr="00565FD7">
        <w:trPr>
          <w:gridAfter w:val="1"/>
          <w:wAfter w:w="61" w:type="dxa"/>
          <w:cantSplit/>
        </w:trPr>
        <w:tc>
          <w:tcPr>
            <w:tcW w:w="1932" w:type="dxa"/>
            <w:gridSpan w:val="2"/>
            <w:tcBorders>
              <w:top w:val="nil"/>
              <w:left w:val="nil"/>
              <w:bottom w:val="nil"/>
              <w:right w:val="nil"/>
            </w:tcBorders>
          </w:tcPr>
          <w:p w14:paraId="1B089B21"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34341270"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.5</w:t>
            </w:r>
          </w:p>
        </w:tc>
        <w:tc>
          <w:tcPr>
            <w:tcW w:w="6943" w:type="dxa"/>
            <w:tcBorders>
              <w:top w:val="nil"/>
              <w:left w:val="nil"/>
              <w:bottom w:val="nil"/>
              <w:right w:val="nil"/>
            </w:tcBorders>
          </w:tcPr>
          <w:p w14:paraId="4CB4172C" w14:textId="77777777" w:rsidR="00607BF5" w:rsidRPr="00B901ED" w:rsidRDefault="00607BF5" w:rsidP="00565FD7">
            <w:pPr>
              <w:pStyle w:val="ACSNormal"/>
              <w:rPr>
                <w:rFonts w:cs="Arial"/>
              </w:rPr>
            </w:pPr>
            <w:r w:rsidRPr="00B901ED">
              <w:rPr>
                <w:rFonts w:cs="Arial"/>
              </w:rPr>
              <w:t xml:space="preserve">In Providing the Services the </w:t>
            </w:r>
            <w:r w:rsidRPr="00B901ED">
              <w:rPr>
                <w:rFonts w:cs="Arial"/>
                <w:i/>
                <w:iCs/>
              </w:rPr>
              <w:t>Consultant</w:t>
            </w:r>
            <w:r w:rsidRPr="00B901ED">
              <w:rPr>
                <w:rFonts w:cs="Arial"/>
              </w:rPr>
              <w:t xml:space="preserve"> adopts safe methods of work to protect the health, safety and welfare of</w:t>
            </w:r>
          </w:p>
          <w:p w14:paraId="33E9CD93" w14:textId="77777777" w:rsidR="00607BF5" w:rsidRPr="00B901ED" w:rsidRDefault="00607BF5" w:rsidP="00565FD7">
            <w:pPr>
              <w:pStyle w:val="ACSNormal"/>
              <w:rPr>
                <w:rFonts w:cs="Arial"/>
              </w:rPr>
            </w:pPr>
          </w:p>
          <w:p w14:paraId="2B804B08" w14:textId="77777777" w:rsidR="00607BF5" w:rsidRPr="00B901ED" w:rsidRDefault="00607BF5" w:rsidP="00565FD7">
            <w:pPr>
              <w:pStyle w:val="ACSbullet25"/>
            </w:pPr>
            <w:r w:rsidRPr="00B901ED">
              <w:t xml:space="preserve">the </w:t>
            </w:r>
            <w:r w:rsidRPr="00B901ED">
              <w:rPr>
                <w:i/>
                <w:iCs/>
              </w:rPr>
              <w:t>Consultant’s</w:t>
            </w:r>
            <w:r w:rsidRPr="00B901ED">
              <w:t xml:space="preserve"> employees, agents, suppliers and Subconsultants,</w:t>
            </w:r>
          </w:p>
          <w:p w14:paraId="73CB4872" w14:textId="77777777" w:rsidR="00607BF5" w:rsidRPr="00B901ED" w:rsidRDefault="00607BF5" w:rsidP="00565FD7">
            <w:pPr>
              <w:pStyle w:val="ACSbullet25"/>
            </w:pPr>
            <w:r w:rsidRPr="00B901ED">
              <w:t>his Subconsultant’s employees and agents,</w:t>
            </w:r>
          </w:p>
          <w:p w14:paraId="58A735BF" w14:textId="77777777" w:rsidR="00607BF5" w:rsidRPr="00B901ED" w:rsidRDefault="00607BF5" w:rsidP="00565FD7">
            <w:pPr>
              <w:pStyle w:val="ACSbullet25"/>
            </w:pPr>
            <w:r w:rsidRPr="00B901ED">
              <w:t xml:space="preserve">employees and agents of the </w:t>
            </w:r>
            <w:r w:rsidRPr="00B901ED">
              <w:rPr>
                <w:i/>
                <w:iCs/>
              </w:rPr>
              <w:t>Employer</w:t>
            </w:r>
            <w:r w:rsidRPr="00B901ED">
              <w:t xml:space="preserve"> and </w:t>
            </w:r>
          </w:p>
          <w:p w14:paraId="21C5D5A7" w14:textId="77777777" w:rsidR="00607BF5" w:rsidRPr="00B901ED" w:rsidRDefault="00607BF5" w:rsidP="00565FD7">
            <w:pPr>
              <w:pStyle w:val="ACSbullet25"/>
            </w:pPr>
            <w:r w:rsidRPr="00B901ED">
              <w:t>all other persons, including members of the public.</w:t>
            </w:r>
          </w:p>
          <w:p w14:paraId="3DA22569" w14:textId="77777777" w:rsidR="00607BF5" w:rsidRPr="00B901ED" w:rsidRDefault="00607BF5" w:rsidP="00565FD7">
            <w:pPr>
              <w:pStyle w:val="ACSNormal"/>
            </w:pPr>
          </w:p>
        </w:tc>
      </w:tr>
      <w:tr w:rsidR="00607BF5" w:rsidRPr="00B901ED" w14:paraId="5B099405" w14:textId="77777777" w:rsidTr="00565FD7">
        <w:trPr>
          <w:gridAfter w:val="1"/>
          <w:wAfter w:w="61" w:type="dxa"/>
          <w:cantSplit/>
        </w:trPr>
        <w:tc>
          <w:tcPr>
            <w:tcW w:w="1932" w:type="dxa"/>
            <w:gridSpan w:val="2"/>
            <w:tcBorders>
              <w:top w:val="nil"/>
              <w:left w:val="nil"/>
              <w:bottom w:val="nil"/>
              <w:right w:val="nil"/>
            </w:tcBorders>
          </w:tcPr>
          <w:p w14:paraId="656FD8F2"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0EE2971B"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.6</w:t>
            </w:r>
          </w:p>
        </w:tc>
        <w:tc>
          <w:tcPr>
            <w:tcW w:w="6943" w:type="dxa"/>
            <w:tcBorders>
              <w:top w:val="nil"/>
              <w:left w:val="nil"/>
              <w:bottom w:val="nil"/>
              <w:right w:val="nil"/>
            </w:tcBorders>
          </w:tcPr>
          <w:p w14:paraId="25CB9C76"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complies with the requirements of his own safety policy and safety codes of practices.</w:t>
            </w:r>
          </w:p>
          <w:p w14:paraId="0F3E1072" w14:textId="77777777" w:rsidR="00607BF5" w:rsidRPr="00B901ED" w:rsidRDefault="00607BF5" w:rsidP="00565FD7">
            <w:pPr>
              <w:pStyle w:val="ACSNormal"/>
              <w:rPr>
                <w:rFonts w:cs="Arial"/>
              </w:rPr>
            </w:pPr>
          </w:p>
        </w:tc>
      </w:tr>
      <w:tr w:rsidR="00607BF5" w:rsidRPr="00B901ED" w14:paraId="1E89D31D" w14:textId="77777777" w:rsidTr="00565FD7">
        <w:trPr>
          <w:gridAfter w:val="1"/>
          <w:wAfter w:w="61" w:type="dxa"/>
          <w:cantSplit/>
        </w:trPr>
        <w:tc>
          <w:tcPr>
            <w:tcW w:w="1932" w:type="dxa"/>
            <w:gridSpan w:val="2"/>
            <w:tcBorders>
              <w:top w:val="nil"/>
              <w:left w:val="nil"/>
              <w:bottom w:val="nil"/>
              <w:right w:val="nil"/>
            </w:tcBorders>
          </w:tcPr>
          <w:p w14:paraId="19805CE9"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6C7908FE"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.7</w:t>
            </w:r>
          </w:p>
        </w:tc>
        <w:tc>
          <w:tcPr>
            <w:tcW w:w="6943" w:type="dxa"/>
            <w:tcBorders>
              <w:top w:val="nil"/>
              <w:left w:val="nil"/>
              <w:bottom w:val="nil"/>
              <w:right w:val="nil"/>
            </w:tcBorders>
          </w:tcPr>
          <w:p w14:paraId="7A5AFADF"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provides the information and documents the </w:t>
            </w:r>
            <w:r w:rsidRPr="00B901ED">
              <w:rPr>
                <w:rFonts w:cs="Arial"/>
                <w:i/>
                <w:iCs/>
              </w:rPr>
              <w:t>Employer</w:t>
            </w:r>
            <w:r w:rsidRPr="00B901ED">
              <w:rPr>
                <w:rFonts w:cs="Arial"/>
              </w:rPr>
              <w:t xml:space="preserve"> requires as evidence of compliance with his own safety policy and applicable safety codes of practice.  The </w:t>
            </w:r>
            <w:r w:rsidRPr="00B901ED">
              <w:rPr>
                <w:rFonts w:cs="Arial"/>
                <w:i/>
                <w:iCs/>
              </w:rPr>
              <w:t>Consultant</w:t>
            </w:r>
            <w:r w:rsidRPr="00B901ED">
              <w:rPr>
                <w:rFonts w:cs="Arial"/>
              </w:rPr>
              <w:t xml:space="preserve"> maintains copies of all applicable law, codes of practice and working rules applicable to Providing the Services and permits his employees to use and refer to them.</w:t>
            </w:r>
          </w:p>
          <w:p w14:paraId="0F572DEF" w14:textId="77777777" w:rsidR="00607BF5" w:rsidRPr="00B901ED" w:rsidRDefault="00607BF5" w:rsidP="00565FD7">
            <w:pPr>
              <w:pStyle w:val="ACSNormal"/>
              <w:rPr>
                <w:rFonts w:cs="Arial"/>
              </w:rPr>
            </w:pPr>
          </w:p>
        </w:tc>
      </w:tr>
      <w:tr w:rsidR="00607BF5" w:rsidRPr="00B901ED" w14:paraId="6284D603" w14:textId="77777777" w:rsidTr="00565FD7">
        <w:trPr>
          <w:gridAfter w:val="1"/>
          <w:wAfter w:w="61" w:type="dxa"/>
          <w:cantSplit/>
        </w:trPr>
        <w:tc>
          <w:tcPr>
            <w:tcW w:w="1932" w:type="dxa"/>
            <w:gridSpan w:val="2"/>
            <w:tcBorders>
              <w:top w:val="nil"/>
              <w:left w:val="nil"/>
              <w:bottom w:val="nil"/>
              <w:right w:val="nil"/>
            </w:tcBorders>
          </w:tcPr>
          <w:p w14:paraId="2874B63C"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207FE634"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.8</w:t>
            </w:r>
          </w:p>
        </w:tc>
        <w:tc>
          <w:tcPr>
            <w:tcW w:w="6943" w:type="dxa"/>
            <w:tcBorders>
              <w:top w:val="nil"/>
              <w:left w:val="nil"/>
              <w:bottom w:val="nil"/>
              <w:right w:val="nil"/>
            </w:tcBorders>
          </w:tcPr>
          <w:p w14:paraId="65AF1A87" w14:textId="77777777" w:rsidR="00607BF5" w:rsidRPr="00B901ED" w:rsidRDefault="00607BF5" w:rsidP="00565FD7">
            <w:pPr>
              <w:pStyle w:val="ACSNormal"/>
            </w:pPr>
            <w:r w:rsidRPr="00B901ED">
              <w:rPr>
                <w:rFonts w:cs="Arial"/>
              </w:rPr>
              <w:t xml:space="preserve">The </w:t>
            </w:r>
            <w:r w:rsidRPr="00B901ED">
              <w:rPr>
                <w:rFonts w:cs="Arial"/>
                <w:i/>
                <w:iCs/>
              </w:rPr>
              <w:t xml:space="preserve">Consultant </w:t>
            </w:r>
            <w:r w:rsidRPr="00B901ED">
              <w:t xml:space="preserve">informs the </w:t>
            </w:r>
            <w:r w:rsidRPr="00B901ED">
              <w:rPr>
                <w:i/>
                <w:iCs/>
              </w:rPr>
              <w:t>Employer</w:t>
            </w:r>
            <w:r w:rsidRPr="00B901ED">
              <w:t xml:space="preserve"> as soon as he becomes aware of any prosecution, pending or likely prosecution or conviction of the </w:t>
            </w:r>
            <w:r w:rsidRPr="00B901ED">
              <w:rPr>
                <w:i/>
                <w:iCs/>
              </w:rPr>
              <w:t xml:space="preserve">Consultant, </w:t>
            </w:r>
            <w:r w:rsidRPr="00B901ED">
              <w:rPr>
                <w:rFonts w:cs="Arial"/>
              </w:rPr>
              <w:t>any of his employees, any Subconsultant or agent or any of the Subconsultant’s employees or agents</w:t>
            </w:r>
            <w:r w:rsidRPr="00B901ED">
              <w:t xml:space="preserve"> for any offence relating to health and safety.  Following this notification the </w:t>
            </w:r>
            <w:r w:rsidRPr="00B901ED">
              <w:rPr>
                <w:i/>
                <w:iCs/>
              </w:rPr>
              <w:t xml:space="preserve">Consultant </w:t>
            </w:r>
            <w:r w:rsidRPr="00B901ED">
              <w:t xml:space="preserve">provides the </w:t>
            </w:r>
            <w:r w:rsidRPr="00B901ED">
              <w:rPr>
                <w:i/>
                <w:iCs/>
              </w:rPr>
              <w:t>Employer</w:t>
            </w:r>
            <w:r w:rsidRPr="00B901ED">
              <w:t xml:space="preserve"> with whatever further information and documents the </w:t>
            </w:r>
            <w:r w:rsidRPr="00B901ED">
              <w:rPr>
                <w:i/>
                <w:iCs/>
              </w:rPr>
              <w:t>Employer</w:t>
            </w:r>
            <w:r w:rsidRPr="00B901ED">
              <w:t xml:space="preserve"> requires.</w:t>
            </w:r>
          </w:p>
          <w:p w14:paraId="09998B62" w14:textId="77777777" w:rsidR="00607BF5" w:rsidRPr="00B901ED" w:rsidRDefault="00607BF5" w:rsidP="00565FD7">
            <w:pPr>
              <w:pStyle w:val="ACSNormal"/>
            </w:pPr>
          </w:p>
        </w:tc>
      </w:tr>
      <w:tr w:rsidR="00607BF5" w:rsidRPr="00B901ED" w14:paraId="29697BCE" w14:textId="77777777" w:rsidTr="00565FD7">
        <w:trPr>
          <w:gridAfter w:val="1"/>
          <w:wAfter w:w="61" w:type="dxa"/>
          <w:cantSplit/>
        </w:trPr>
        <w:tc>
          <w:tcPr>
            <w:tcW w:w="1932" w:type="dxa"/>
            <w:gridSpan w:val="2"/>
            <w:tcBorders>
              <w:top w:val="nil"/>
              <w:left w:val="nil"/>
              <w:bottom w:val="nil"/>
              <w:right w:val="nil"/>
            </w:tcBorders>
          </w:tcPr>
          <w:p w14:paraId="1D131FC3"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01B63A2F" w14:textId="77777777" w:rsidR="00607BF5" w:rsidRPr="00B901ED" w:rsidRDefault="00607BF5" w:rsidP="00565FD7">
            <w:pPr>
              <w:pStyle w:val="ACSNormal"/>
              <w:jc w:val="left"/>
              <w:rPr>
                <w:rFonts w:cs="Arial"/>
              </w:rPr>
            </w:pPr>
            <w:r w:rsidRPr="00B901ED">
              <w:rPr>
                <w:rFonts w:cs="Arial"/>
              </w:rPr>
              <w:t>Z</w:t>
            </w:r>
            <w:r>
              <w:rPr>
                <w:rFonts w:cs="Arial"/>
              </w:rPr>
              <w:t>7</w:t>
            </w:r>
            <w:r w:rsidRPr="00B901ED">
              <w:rPr>
                <w:rFonts w:cs="Arial"/>
              </w:rPr>
              <w:t>.9</w:t>
            </w:r>
          </w:p>
        </w:tc>
        <w:tc>
          <w:tcPr>
            <w:tcW w:w="6943" w:type="dxa"/>
            <w:tcBorders>
              <w:top w:val="nil"/>
              <w:left w:val="nil"/>
              <w:bottom w:val="nil"/>
              <w:right w:val="nil"/>
            </w:tcBorders>
          </w:tcPr>
          <w:p w14:paraId="46E2D558" w14:textId="77777777" w:rsidR="00607BF5" w:rsidRPr="00B901ED" w:rsidRDefault="00607BF5" w:rsidP="00565FD7">
            <w:pPr>
              <w:pStyle w:val="ACSNormal"/>
            </w:pPr>
            <w:r w:rsidRPr="00B901ED">
              <w:t xml:space="preserve">The </w:t>
            </w:r>
            <w:r w:rsidRPr="00B901ED">
              <w:rPr>
                <w:i/>
                <w:iCs/>
              </w:rPr>
              <w:t>Consultant</w:t>
            </w:r>
            <w:r w:rsidRPr="00B901ED">
              <w:t xml:space="preserve"> permits the </w:t>
            </w:r>
            <w:r w:rsidRPr="00B901ED">
              <w:rPr>
                <w:i/>
                <w:iCs/>
              </w:rPr>
              <w:t>Employer</w:t>
            </w:r>
            <w:r w:rsidRPr="00B901ED">
              <w:t xml:space="preserve"> without earlier notification and at any reasonable time</w:t>
            </w:r>
          </w:p>
          <w:p w14:paraId="071F7AA0" w14:textId="77777777" w:rsidR="00607BF5" w:rsidRPr="00B901ED" w:rsidRDefault="00607BF5" w:rsidP="00565FD7">
            <w:pPr>
              <w:pStyle w:val="ACSNormal"/>
            </w:pPr>
            <w:r w:rsidRPr="00B901ED">
              <w:t xml:space="preserve"> </w:t>
            </w:r>
          </w:p>
          <w:p w14:paraId="5DAFF496" w14:textId="77777777" w:rsidR="00607BF5" w:rsidRPr="00B901ED" w:rsidRDefault="00607BF5" w:rsidP="00565FD7">
            <w:pPr>
              <w:pStyle w:val="ACSbullet25"/>
            </w:pPr>
            <w:r w:rsidRPr="00B901ED">
              <w:t xml:space="preserve">to enter and inspect any premises of the </w:t>
            </w:r>
            <w:r w:rsidRPr="00B901ED">
              <w:rPr>
                <w:i/>
                <w:iCs/>
              </w:rPr>
              <w:t xml:space="preserve">Consultant, </w:t>
            </w:r>
            <w:r w:rsidRPr="00B901ED">
              <w:t>his agents or Subconsultants used or to be used in Providing the Services</w:t>
            </w:r>
            <w:r w:rsidRPr="00B901ED">
              <w:rPr>
                <w:bCs/>
                <w:spacing w:val="-3"/>
              </w:rPr>
              <w:t xml:space="preserve"> </w:t>
            </w:r>
            <w:r w:rsidRPr="00B901ED">
              <w:t xml:space="preserve">and </w:t>
            </w:r>
          </w:p>
          <w:p w14:paraId="4246FBA1" w14:textId="77777777" w:rsidR="00607BF5" w:rsidRPr="00B901ED" w:rsidRDefault="00607BF5" w:rsidP="00565FD7">
            <w:pPr>
              <w:pStyle w:val="ACSbullet25"/>
            </w:pPr>
            <w:r w:rsidRPr="00B901ED">
              <w:t>to inspect any equipment.</w:t>
            </w:r>
          </w:p>
          <w:p w14:paraId="383020DC" w14:textId="77777777" w:rsidR="00607BF5" w:rsidRPr="00B901ED" w:rsidRDefault="00607BF5" w:rsidP="00565FD7">
            <w:pPr>
              <w:pStyle w:val="ACSNormal"/>
              <w:rPr>
                <w:rFonts w:cs="Arial"/>
              </w:rPr>
            </w:pPr>
          </w:p>
        </w:tc>
      </w:tr>
      <w:tr w:rsidR="00607BF5" w:rsidRPr="00B901ED" w14:paraId="36405F58" w14:textId="77777777" w:rsidTr="00565FD7">
        <w:trPr>
          <w:gridAfter w:val="1"/>
          <w:wAfter w:w="61" w:type="dxa"/>
          <w:cantSplit/>
        </w:trPr>
        <w:tc>
          <w:tcPr>
            <w:tcW w:w="1932" w:type="dxa"/>
            <w:gridSpan w:val="2"/>
            <w:tcBorders>
              <w:top w:val="nil"/>
              <w:left w:val="nil"/>
              <w:bottom w:val="nil"/>
              <w:right w:val="nil"/>
            </w:tcBorders>
          </w:tcPr>
          <w:p w14:paraId="4EBF462E" w14:textId="77777777" w:rsidR="00607BF5" w:rsidRPr="00B901ED" w:rsidRDefault="00607BF5" w:rsidP="00565FD7">
            <w:pPr>
              <w:pStyle w:val="ACSNormal"/>
              <w:jc w:val="right"/>
              <w:rPr>
                <w:rFonts w:cs="Arial"/>
                <w:b/>
                <w:bCs/>
              </w:rPr>
            </w:pPr>
            <w:r w:rsidRPr="00B901ED">
              <w:rPr>
                <w:rFonts w:cs="Arial"/>
                <w:b/>
                <w:bCs/>
              </w:rPr>
              <w:t>Equality and diversity</w:t>
            </w:r>
          </w:p>
        </w:tc>
        <w:tc>
          <w:tcPr>
            <w:tcW w:w="845" w:type="dxa"/>
            <w:gridSpan w:val="3"/>
            <w:tcBorders>
              <w:top w:val="nil"/>
              <w:left w:val="nil"/>
              <w:bottom w:val="nil"/>
              <w:right w:val="nil"/>
            </w:tcBorders>
          </w:tcPr>
          <w:p w14:paraId="1AF44355" w14:textId="77777777" w:rsidR="00607BF5" w:rsidRPr="00B901ED" w:rsidRDefault="00607BF5" w:rsidP="00565FD7">
            <w:pPr>
              <w:pStyle w:val="ACSNormal"/>
              <w:jc w:val="left"/>
              <w:rPr>
                <w:rFonts w:cs="Arial"/>
                <w:b/>
                <w:bCs/>
              </w:rPr>
            </w:pPr>
            <w:r w:rsidRPr="00B901ED">
              <w:rPr>
                <w:rFonts w:cs="Arial"/>
                <w:b/>
                <w:bCs/>
              </w:rPr>
              <w:t>Z</w:t>
            </w:r>
            <w:r>
              <w:rPr>
                <w:rFonts w:cs="Arial"/>
                <w:b/>
                <w:bCs/>
              </w:rPr>
              <w:t>8</w:t>
            </w:r>
          </w:p>
        </w:tc>
        <w:tc>
          <w:tcPr>
            <w:tcW w:w="6943" w:type="dxa"/>
            <w:tcBorders>
              <w:top w:val="nil"/>
              <w:left w:val="nil"/>
              <w:bottom w:val="nil"/>
              <w:right w:val="nil"/>
            </w:tcBorders>
          </w:tcPr>
          <w:p w14:paraId="27C7C795" w14:textId="77777777" w:rsidR="00607BF5" w:rsidRPr="00B901ED" w:rsidRDefault="00607BF5" w:rsidP="00565FD7">
            <w:pPr>
              <w:pStyle w:val="ACSNormal"/>
              <w:jc w:val="right"/>
              <w:rPr>
                <w:rFonts w:cs="Arial"/>
              </w:rPr>
            </w:pPr>
          </w:p>
        </w:tc>
      </w:tr>
      <w:tr w:rsidR="00607BF5" w:rsidRPr="00B901ED" w14:paraId="67D4B098" w14:textId="77777777" w:rsidTr="00565FD7">
        <w:trPr>
          <w:gridAfter w:val="1"/>
          <w:wAfter w:w="61" w:type="dxa"/>
          <w:cantSplit/>
        </w:trPr>
        <w:tc>
          <w:tcPr>
            <w:tcW w:w="1932" w:type="dxa"/>
            <w:gridSpan w:val="2"/>
            <w:tcBorders>
              <w:top w:val="nil"/>
              <w:left w:val="nil"/>
              <w:bottom w:val="nil"/>
              <w:right w:val="nil"/>
            </w:tcBorders>
          </w:tcPr>
          <w:p w14:paraId="5E967FFE"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EB928FC" w14:textId="77777777" w:rsidR="00607BF5" w:rsidRPr="00B901ED" w:rsidRDefault="00607BF5" w:rsidP="00565FD7">
            <w:pPr>
              <w:pStyle w:val="ACSNormal"/>
              <w:jc w:val="left"/>
            </w:pPr>
            <w:r w:rsidRPr="00B901ED">
              <w:t>Z</w:t>
            </w:r>
            <w:r>
              <w:t>8</w:t>
            </w:r>
            <w:r w:rsidRPr="00B901ED">
              <w:t>.1</w:t>
            </w:r>
          </w:p>
        </w:tc>
        <w:tc>
          <w:tcPr>
            <w:tcW w:w="6943" w:type="dxa"/>
            <w:tcBorders>
              <w:top w:val="nil"/>
              <w:left w:val="nil"/>
              <w:bottom w:val="nil"/>
              <w:right w:val="nil"/>
            </w:tcBorders>
          </w:tcPr>
          <w:p w14:paraId="30663319" w14:textId="77777777" w:rsidR="00607BF5" w:rsidRPr="00B901ED" w:rsidRDefault="00607BF5" w:rsidP="00565FD7">
            <w:pPr>
              <w:pStyle w:val="ACSNormal"/>
            </w:pPr>
            <w:r w:rsidRPr="00B901ED">
              <w:rPr>
                <w:rFonts w:cs="Arial"/>
              </w:rPr>
              <w:t xml:space="preserve">The </w:t>
            </w:r>
            <w:r w:rsidRPr="00B901ED">
              <w:rPr>
                <w:rFonts w:cs="Arial"/>
                <w:i/>
                <w:iCs/>
              </w:rPr>
              <w:t>Consultant</w:t>
            </w:r>
            <w:r w:rsidRPr="00B901ED">
              <w:rPr>
                <w:rFonts w:cs="Arial"/>
              </w:rPr>
              <w:t xml:space="preserve"> </w:t>
            </w:r>
            <w:r w:rsidRPr="00B901ED">
              <w:t>does not discriminate directly, indirectly or arising from a person's disability, or by way of victimisation or harassment, failure to make reasonable adjustments, against any person on grounds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5BC320F8" w14:textId="77777777" w:rsidR="00607BF5" w:rsidRPr="00B901ED" w:rsidRDefault="00607BF5" w:rsidP="00565FD7">
            <w:pPr>
              <w:pStyle w:val="ACSNormal"/>
            </w:pPr>
          </w:p>
        </w:tc>
      </w:tr>
      <w:tr w:rsidR="00607BF5" w:rsidRPr="00B901ED" w14:paraId="0C8F6875" w14:textId="77777777" w:rsidTr="00565FD7">
        <w:trPr>
          <w:gridAfter w:val="1"/>
          <w:wAfter w:w="61" w:type="dxa"/>
          <w:cantSplit/>
        </w:trPr>
        <w:tc>
          <w:tcPr>
            <w:tcW w:w="1932" w:type="dxa"/>
            <w:gridSpan w:val="2"/>
            <w:tcBorders>
              <w:top w:val="nil"/>
              <w:left w:val="nil"/>
              <w:bottom w:val="nil"/>
              <w:right w:val="nil"/>
            </w:tcBorders>
          </w:tcPr>
          <w:p w14:paraId="6587A3A3"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1F9D9E0D" w14:textId="77777777" w:rsidR="00607BF5" w:rsidRPr="00B901ED" w:rsidRDefault="00607BF5" w:rsidP="00565FD7">
            <w:pPr>
              <w:pStyle w:val="ACSNormal"/>
              <w:jc w:val="left"/>
            </w:pPr>
            <w:r w:rsidRPr="00B901ED">
              <w:t>Z</w:t>
            </w:r>
            <w:r>
              <w:t>8</w:t>
            </w:r>
            <w:r w:rsidRPr="00B901ED">
              <w:t>.2</w:t>
            </w:r>
          </w:p>
        </w:tc>
        <w:tc>
          <w:tcPr>
            <w:tcW w:w="6943" w:type="dxa"/>
            <w:tcBorders>
              <w:top w:val="nil"/>
              <w:left w:val="nil"/>
              <w:bottom w:val="nil"/>
              <w:right w:val="nil"/>
            </w:tcBorders>
          </w:tcPr>
          <w:p w14:paraId="7CC51988" w14:textId="77777777" w:rsidR="00607BF5" w:rsidRPr="00B901ED" w:rsidRDefault="00607BF5" w:rsidP="00565FD7">
            <w:pPr>
              <w:pStyle w:val="ACSNormal"/>
            </w:pPr>
            <w:r w:rsidRPr="00B901ED">
              <w:t xml:space="preserve">The </w:t>
            </w:r>
            <w:r w:rsidRPr="00B901ED">
              <w:rPr>
                <w:i/>
                <w:iCs/>
              </w:rPr>
              <w:t xml:space="preserve">Consultant </w:t>
            </w:r>
            <w:r w:rsidRPr="00B901ED">
              <w:t>recruits for each vacancy by a process that accords with good equality and diversity procedures and Equality and Diversity Legislation.</w:t>
            </w:r>
          </w:p>
          <w:p w14:paraId="30717B2E" w14:textId="77777777" w:rsidR="00607BF5" w:rsidRPr="00B901ED" w:rsidRDefault="00607BF5" w:rsidP="00565FD7">
            <w:pPr>
              <w:pStyle w:val="ACSNormal"/>
              <w:rPr>
                <w:rFonts w:cs="Arial"/>
              </w:rPr>
            </w:pPr>
          </w:p>
        </w:tc>
      </w:tr>
      <w:tr w:rsidR="00607BF5" w:rsidRPr="00B901ED" w14:paraId="488A90CB" w14:textId="77777777" w:rsidTr="00565FD7">
        <w:trPr>
          <w:gridAfter w:val="1"/>
          <w:wAfter w:w="61" w:type="dxa"/>
          <w:cantSplit/>
        </w:trPr>
        <w:tc>
          <w:tcPr>
            <w:tcW w:w="1932" w:type="dxa"/>
            <w:gridSpan w:val="2"/>
            <w:tcBorders>
              <w:top w:val="nil"/>
              <w:left w:val="nil"/>
              <w:bottom w:val="nil"/>
              <w:right w:val="nil"/>
            </w:tcBorders>
          </w:tcPr>
          <w:p w14:paraId="74A714B0" w14:textId="77777777" w:rsidR="00607BF5" w:rsidRPr="00B901ED" w:rsidRDefault="00607BF5" w:rsidP="00565FD7">
            <w:pPr>
              <w:pStyle w:val="ACSNormal"/>
              <w:jc w:val="right"/>
              <w:rPr>
                <w:rFonts w:cs="Arial"/>
              </w:rPr>
            </w:pPr>
          </w:p>
        </w:tc>
        <w:tc>
          <w:tcPr>
            <w:tcW w:w="845" w:type="dxa"/>
            <w:gridSpan w:val="3"/>
            <w:tcBorders>
              <w:top w:val="nil"/>
              <w:left w:val="nil"/>
              <w:bottom w:val="nil"/>
              <w:right w:val="nil"/>
            </w:tcBorders>
          </w:tcPr>
          <w:p w14:paraId="48D18904" w14:textId="77777777" w:rsidR="00607BF5" w:rsidRPr="00B901ED" w:rsidRDefault="00607BF5" w:rsidP="00565FD7">
            <w:pPr>
              <w:pStyle w:val="ACSNormal"/>
              <w:jc w:val="left"/>
            </w:pPr>
            <w:r w:rsidRPr="00B901ED">
              <w:t>Z</w:t>
            </w:r>
            <w:r>
              <w:t>8</w:t>
            </w:r>
            <w:r w:rsidRPr="00B901ED">
              <w:t>.3</w:t>
            </w:r>
          </w:p>
        </w:tc>
        <w:tc>
          <w:tcPr>
            <w:tcW w:w="6943" w:type="dxa"/>
            <w:tcBorders>
              <w:top w:val="nil"/>
              <w:left w:val="nil"/>
              <w:bottom w:val="nil"/>
              <w:right w:val="nil"/>
            </w:tcBorders>
          </w:tcPr>
          <w:p w14:paraId="298239A4" w14:textId="77777777" w:rsidR="00607BF5" w:rsidRPr="00B901ED" w:rsidRDefault="00607BF5" w:rsidP="00565FD7">
            <w:pPr>
              <w:pStyle w:val="ACSNormal"/>
            </w:pPr>
            <w:r w:rsidRPr="00B901ED">
              <w:t xml:space="preserve">The </w:t>
            </w:r>
            <w:r w:rsidRPr="00B901ED">
              <w:rPr>
                <w:i/>
                <w:iCs/>
              </w:rPr>
              <w:t>Consultant</w:t>
            </w:r>
            <w:r w:rsidRPr="00B901ED">
              <w:t xml:space="preserve"> establishes a procedure for recording and responding to incidents of discrimination and abuse on the basis of colour, nationality, ethnic or national origins, gender, marital or civil partnership status, maternity and pregnancy, sexual orientation, gender reassignment, religion or belief, age, disability, part time, fixed term or agency worker status, or any other protected characteristic.</w:t>
            </w:r>
          </w:p>
          <w:p w14:paraId="03EA2498" w14:textId="77777777" w:rsidR="00607BF5" w:rsidRPr="00B901ED" w:rsidRDefault="00607BF5" w:rsidP="00565FD7">
            <w:pPr>
              <w:pStyle w:val="ACSNormal"/>
              <w:rPr>
                <w:rFonts w:cs="Arial"/>
              </w:rPr>
            </w:pPr>
          </w:p>
        </w:tc>
      </w:tr>
      <w:tr w:rsidR="00607BF5" w:rsidRPr="00B901ED" w14:paraId="6098192C" w14:textId="77777777" w:rsidTr="00565FD7">
        <w:trPr>
          <w:gridAfter w:val="1"/>
          <w:wAfter w:w="61" w:type="dxa"/>
          <w:cantSplit/>
        </w:trPr>
        <w:tc>
          <w:tcPr>
            <w:tcW w:w="1932" w:type="dxa"/>
            <w:gridSpan w:val="2"/>
            <w:tcBorders>
              <w:top w:val="nil"/>
              <w:left w:val="nil"/>
              <w:bottom w:val="nil"/>
              <w:right w:val="nil"/>
            </w:tcBorders>
          </w:tcPr>
          <w:p w14:paraId="06E190B8"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16799593" w14:textId="77777777" w:rsidR="00607BF5" w:rsidRPr="00B901ED" w:rsidRDefault="00607BF5" w:rsidP="00565FD7">
            <w:pPr>
              <w:pStyle w:val="ACSNormal"/>
              <w:jc w:val="left"/>
            </w:pPr>
            <w:r w:rsidRPr="00B901ED">
              <w:t>Z</w:t>
            </w:r>
            <w:r>
              <w:t>8</w:t>
            </w:r>
            <w:r w:rsidRPr="00B901ED">
              <w:t>.4</w:t>
            </w:r>
          </w:p>
        </w:tc>
        <w:tc>
          <w:tcPr>
            <w:tcW w:w="6943" w:type="dxa"/>
            <w:tcBorders>
              <w:top w:val="nil"/>
              <w:left w:val="nil"/>
              <w:bottom w:val="nil"/>
              <w:right w:val="nil"/>
            </w:tcBorders>
          </w:tcPr>
          <w:p w14:paraId="516BDAC1" w14:textId="77777777" w:rsidR="00607BF5" w:rsidRPr="00B901ED" w:rsidRDefault="00607BF5" w:rsidP="00565FD7">
            <w:pPr>
              <w:pStyle w:val="ACSbullet25"/>
              <w:numPr>
                <w:ilvl w:val="0"/>
                <w:numId w:val="0"/>
              </w:numPr>
            </w:pPr>
            <w:r w:rsidRPr="00B901ED">
              <w:rPr>
                <w:rFonts w:cs="Arial"/>
              </w:rPr>
              <w:t xml:space="preserve">In Providing the Services the </w:t>
            </w:r>
            <w:r w:rsidRPr="00B901ED">
              <w:rPr>
                <w:rFonts w:cs="Arial"/>
                <w:i/>
                <w:iCs/>
              </w:rPr>
              <w:t>Consultant</w:t>
            </w:r>
            <w:r w:rsidRPr="00B901ED">
              <w:rPr>
                <w:rFonts w:cs="Arial"/>
              </w:rPr>
              <w:t xml:space="preserve"> </w:t>
            </w:r>
            <w:r w:rsidRPr="00B901ED">
              <w:t>observes Equality and Diversity Legislation and follows all relevant codes of good practice including those produced by the Equality and Human Rights Commission or its predecessors.</w:t>
            </w:r>
          </w:p>
          <w:p w14:paraId="31B3FA5A" w14:textId="77777777" w:rsidR="00607BF5" w:rsidRPr="00B901ED" w:rsidRDefault="00607BF5" w:rsidP="00565FD7">
            <w:pPr>
              <w:pStyle w:val="ACSNormal"/>
            </w:pPr>
          </w:p>
        </w:tc>
      </w:tr>
      <w:tr w:rsidR="00607BF5" w:rsidRPr="00B901ED" w14:paraId="64388404" w14:textId="77777777" w:rsidTr="00565FD7">
        <w:trPr>
          <w:gridAfter w:val="1"/>
          <w:wAfter w:w="61" w:type="dxa"/>
          <w:cantSplit/>
        </w:trPr>
        <w:tc>
          <w:tcPr>
            <w:tcW w:w="1932" w:type="dxa"/>
            <w:gridSpan w:val="2"/>
            <w:tcBorders>
              <w:top w:val="nil"/>
              <w:left w:val="nil"/>
              <w:bottom w:val="nil"/>
              <w:right w:val="nil"/>
            </w:tcBorders>
          </w:tcPr>
          <w:p w14:paraId="460A9BF4"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200DB9DB" w14:textId="77777777" w:rsidR="00607BF5" w:rsidRPr="00B901ED" w:rsidRDefault="00607BF5" w:rsidP="00565FD7">
            <w:pPr>
              <w:pStyle w:val="ACSNormal"/>
              <w:jc w:val="left"/>
            </w:pPr>
            <w:r w:rsidRPr="00B901ED">
              <w:t>Z</w:t>
            </w:r>
            <w:r>
              <w:t>8</w:t>
            </w:r>
            <w:r w:rsidRPr="00B901ED">
              <w:t>.5</w:t>
            </w:r>
          </w:p>
        </w:tc>
        <w:tc>
          <w:tcPr>
            <w:tcW w:w="6943" w:type="dxa"/>
            <w:tcBorders>
              <w:top w:val="nil"/>
              <w:left w:val="nil"/>
              <w:bottom w:val="nil"/>
              <w:right w:val="nil"/>
            </w:tcBorders>
          </w:tcPr>
          <w:p w14:paraId="499FD4B5" w14:textId="77777777" w:rsidR="00607BF5" w:rsidRPr="00B901ED" w:rsidRDefault="00607BF5" w:rsidP="00565FD7">
            <w:pPr>
              <w:pStyle w:val="ACSNormal"/>
              <w:rPr>
                <w:rFonts w:cs="Arial"/>
              </w:rPr>
            </w:pPr>
            <w:r w:rsidRPr="00B901ED">
              <w:rPr>
                <w:rFonts w:cs="Arial"/>
              </w:rPr>
              <w:t xml:space="preserve">Where the </w:t>
            </w:r>
            <w:r w:rsidRPr="00B901ED">
              <w:rPr>
                <w:rFonts w:cs="Arial"/>
                <w:i/>
                <w:iCs/>
              </w:rPr>
              <w:t>Consultant</w:t>
            </w:r>
            <w:r w:rsidRPr="00B901ED">
              <w:rPr>
                <w:rFonts w:cs="Arial"/>
              </w:rPr>
              <w:t xml:space="preserve">, his Subconsultants, or any of his or their employees are required to Provide the Services on the </w:t>
            </w:r>
            <w:r w:rsidRPr="00B901ED">
              <w:rPr>
                <w:rFonts w:cs="Arial"/>
                <w:i/>
                <w:iCs/>
              </w:rPr>
              <w:t xml:space="preserve">Employer's </w:t>
            </w:r>
            <w:r w:rsidRPr="00B901ED">
              <w:rPr>
                <w:rFonts w:cs="Arial"/>
              </w:rPr>
              <w:t xml:space="preserve">premises or alongside the </w:t>
            </w:r>
            <w:r w:rsidRPr="00B901ED">
              <w:rPr>
                <w:rFonts w:cs="Arial"/>
                <w:i/>
                <w:iCs/>
              </w:rPr>
              <w:t>Employer’s</w:t>
            </w:r>
            <w:r w:rsidRPr="00B901ED">
              <w:rPr>
                <w:rFonts w:cs="Arial"/>
              </w:rPr>
              <w:t xml:space="preserve"> employees on any other premises, the </w:t>
            </w:r>
            <w:r w:rsidRPr="00B901ED">
              <w:rPr>
                <w:rFonts w:cs="Arial"/>
                <w:i/>
                <w:iCs/>
              </w:rPr>
              <w:t>Consultant</w:t>
            </w:r>
            <w:r w:rsidRPr="00B901ED">
              <w:rPr>
                <w:rFonts w:cs="Arial"/>
              </w:rPr>
              <w:t xml:space="preserve"> complies with the </w:t>
            </w:r>
            <w:r w:rsidRPr="00B901ED">
              <w:rPr>
                <w:rFonts w:cs="Arial"/>
                <w:i/>
                <w:iCs/>
              </w:rPr>
              <w:t xml:space="preserve">Employer's </w:t>
            </w:r>
            <w:r w:rsidRPr="00B901ED">
              <w:rPr>
                <w:rFonts w:cs="Arial"/>
              </w:rPr>
              <w:t xml:space="preserve">employment policy and codes of practice relating to equality and diversity, copies of which are available from the </w:t>
            </w:r>
            <w:r w:rsidRPr="00B901ED">
              <w:rPr>
                <w:rFonts w:cs="Arial"/>
                <w:i/>
                <w:iCs/>
              </w:rPr>
              <w:t>Employer</w:t>
            </w:r>
            <w:r w:rsidRPr="00B901ED">
              <w:rPr>
                <w:rFonts w:cs="Arial"/>
              </w:rPr>
              <w:t xml:space="preserve"> on request.</w:t>
            </w:r>
          </w:p>
          <w:p w14:paraId="13B00EE8" w14:textId="77777777" w:rsidR="00607BF5" w:rsidRPr="00B901ED" w:rsidRDefault="00607BF5" w:rsidP="00565FD7">
            <w:pPr>
              <w:pStyle w:val="ACSNormal"/>
              <w:rPr>
                <w:rFonts w:cs="Arial"/>
              </w:rPr>
            </w:pPr>
          </w:p>
        </w:tc>
      </w:tr>
      <w:tr w:rsidR="00607BF5" w:rsidRPr="00B901ED" w14:paraId="05BFAFC6" w14:textId="77777777" w:rsidTr="00565FD7">
        <w:trPr>
          <w:gridAfter w:val="1"/>
          <w:wAfter w:w="61" w:type="dxa"/>
          <w:cantSplit/>
        </w:trPr>
        <w:tc>
          <w:tcPr>
            <w:tcW w:w="1932" w:type="dxa"/>
            <w:gridSpan w:val="2"/>
            <w:tcBorders>
              <w:top w:val="nil"/>
              <w:left w:val="nil"/>
              <w:bottom w:val="nil"/>
              <w:right w:val="nil"/>
            </w:tcBorders>
          </w:tcPr>
          <w:p w14:paraId="672D6DF5"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54E04E68"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.6</w:t>
            </w:r>
          </w:p>
        </w:tc>
        <w:tc>
          <w:tcPr>
            <w:tcW w:w="6943" w:type="dxa"/>
            <w:tcBorders>
              <w:top w:val="nil"/>
              <w:left w:val="nil"/>
              <w:bottom w:val="nil"/>
              <w:right w:val="nil"/>
            </w:tcBorders>
          </w:tcPr>
          <w:p w14:paraId="3C2CD608"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notifies the </w:t>
            </w:r>
            <w:r w:rsidRPr="00B901ED">
              <w:rPr>
                <w:rFonts w:cs="Arial"/>
                <w:i/>
                <w:iCs/>
              </w:rPr>
              <w:t>Employer</w:t>
            </w:r>
            <w:r w:rsidRPr="00B901ED">
              <w:rPr>
                <w:rFonts w:cs="Arial"/>
              </w:rPr>
              <w:t xml:space="preserve"> as soon as he becomes aware of any investigation of or proceedings brought against the </w:t>
            </w:r>
            <w:r w:rsidRPr="00B901ED">
              <w:rPr>
                <w:rFonts w:cs="Arial"/>
                <w:i/>
                <w:iCs/>
              </w:rPr>
              <w:t xml:space="preserve">Consultant </w:t>
            </w:r>
            <w:r w:rsidRPr="00B901ED">
              <w:rPr>
                <w:rFonts w:cs="Arial"/>
              </w:rPr>
              <w:t>or any Subconsultant under Equality and Diversity Legislation.</w:t>
            </w:r>
          </w:p>
          <w:p w14:paraId="1F1BBA1D" w14:textId="77777777" w:rsidR="00607BF5" w:rsidRPr="00B901ED" w:rsidRDefault="00607BF5" w:rsidP="00565FD7">
            <w:pPr>
              <w:pStyle w:val="ACSNormal"/>
              <w:rPr>
                <w:rFonts w:cs="Arial"/>
              </w:rPr>
            </w:pPr>
          </w:p>
        </w:tc>
      </w:tr>
      <w:tr w:rsidR="00607BF5" w:rsidRPr="00B901ED" w14:paraId="59B0CB25" w14:textId="77777777" w:rsidTr="00565FD7">
        <w:trPr>
          <w:gridAfter w:val="1"/>
          <w:wAfter w:w="61" w:type="dxa"/>
          <w:cantSplit/>
        </w:trPr>
        <w:tc>
          <w:tcPr>
            <w:tcW w:w="1932" w:type="dxa"/>
            <w:gridSpan w:val="2"/>
            <w:tcBorders>
              <w:top w:val="nil"/>
              <w:left w:val="nil"/>
              <w:bottom w:val="nil"/>
              <w:right w:val="nil"/>
            </w:tcBorders>
          </w:tcPr>
          <w:p w14:paraId="25C6EC1D"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5B5CDC51"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.7</w:t>
            </w:r>
          </w:p>
          <w:p w14:paraId="147CE9B8" w14:textId="77777777" w:rsidR="00607BF5" w:rsidRPr="00B901ED" w:rsidRDefault="00607BF5" w:rsidP="00565FD7">
            <w:pPr>
              <w:pStyle w:val="ACSNormal"/>
              <w:jc w:val="left"/>
              <w:rPr>
                <w:rFonts w:cs="Arial"/>
              </w:rPr>
            </w:pPr>
          </w:p>
        </w:tc>
        <w:tc>
          <w:tcPr>
            <w:tcW w:w="6943" w:type="dxa"/>
            <w:tcBorders>
              <w:top w:val="nil"/>
              <w:left w:val="nil"/>
              <w:bottom w:val="nil"/>
              <w:right w:val="nil"/>
            </w:tcBorders>
          </w:tcPr>
          <w:p w14:paraId="171EE69A" w14:textId="77777777" w:rsidR="00607BF5" w:rsidRPr="00B901ED" w:rsidRDefault="00607BF5" w:rsidP="00565FD7">
            <w:pPr>
              <w:pStyle w:val="ACSNormal"/>
              <w:rPr>
                <w:rFonts w:cs="Arial"/>
              </w:rPr>
            </w:pPr>
            <w:r w:rsidRPr="00B901ED">
              <w:rPr>
                <w:rFonts w:cs="Arial"/>
              </w:rPr>
              <w:t xml:space="preserve">Where there is a finding against the </w:t>
            </w:r>
            <w:r w:rsidRPr="00B901ED">
              <w:rPr>
                <w:rFonts w:cs="Arial"/>
                <w:i/>
                <w:iCs/>
              </w:rPr>
              <w:t>Consultant</w:t>
            </w:r>
            <w:r w:rsidRPr="00B901ED">
              <w:rPr>
                <w:rFonts w:cs="Arial"/>
              </w:rPr>
              <w:t xml:space="preserve"> or a Subconsultant in any investigation conducted or proceedings brought under Equality and Diversity Legislation as a direct or indirect result of any act or omission of the </w:t>
            </w:r>
            <w:r w:rsidRPr="00B901ED">
              <w:rPr>
                <w:rFonts w:cs="Arial"/>
                <w:i/>
                <w:iCs/>
              </w:rPr>
              <w:t>Consultant</w:t>
            </w:r>
            <w:r w:rsidRPr="00B901ED">
              <w:rPr>
                <w:rFonts w:cs="Arial"/>
              </w:rPr>
              <w:t xml:space="preserve">, a Subconsultant, or any of his or their employees, any costs incurred by the </w:t>
            </w:r>
            <w:r w:rsidRPr="00B901ED">
              <w:rPr>
                <w:rFonts w:cs="Arial"/>
                <w:i/>
                <w:iCs/>
              </w:rPr>
              <w:t>Employer</w:t>
            </w:r>
            <w:r w:rsidRPr="00B901ED">
              <w:rPr>
                <w:rFonts w:cs="Arial"/>
              </w:rPr>
              <w:t xml:space="preserve"> (including any payment the </w:t>
            </w:r>
            <w:r w:rsidRPr="00B901ED">
              <w:rPr>
                <w:rFonts w:cs="Arial"/>
                <w:i/>
                <w:iCs/>
              </w:rPr>
              <w:t>Employer</w:t>
            </w:r>
            <w:r w:rsidRPr="00B901ED">
              <w:rPr>
                <w:rFonts w:cs="Arial"/>
              </w:rPr>
              <w:t xml:space="preserve"> is ordered or required to pay to a third party) are at the </w:t>
            </w:r>
            <w:r w:rsidRPr="00B901ED">
              <w:rPr>
                <w:rFonts w:cs="Arial"/>
                <w:i/>
                <w:iCs/>
              </w:rPr>
              <w:t>Consultant’s</w:t>
            </w:r>
            <w:r w:rsidRPr="00B901ED">
              <w:rPr>
                <w:rFonts w:cs="Arial"/>
              </w:rPr>
              <w:t xml:space="preserve"> risk.</w:t>
            </w:r>
          </w:p>
          <w:p w14:paraId="1781629C" w14:textId="77777777" w:rsidR="00607BF5" w:rsidRPr="00B901ED" w:rsidRDefault="00607BF5" w:rsidP="00565FD7">
            <w:pPr>
              <w:pStyle w:val="ACSNormal"/>
              <w:rPr>
                <w:rFonts w:cs="Arial"/>
              </w:rPr>
            </w:pPr>
          </w:p>
        </w:tc>
      </w:tr>
      <w:tr w:rsidR="00607BF5" w:rsidRPr="00B901ED" w14:paraId="256D1EA1" w14:textId="77777777" w:rsidTr="00565FD7">
        <w:trPr>
          <w:gridAfter w:val="1"/>
          <w:wAfter w:w="61" w:type="dxa"/>
          <w:cantSplit/>
        </w:trPr>
        <w:tc>
          <w:tcPr>
            <w:tcW w:w="1932" w:type="dxa"/>
            <w:gridSpan w:val="2"/>
            <w:tcBorders>
              <w:top w:val="nil"/>
              <w:left w:val="nil"/>
              <w:bottom w:val="nil"/>
              <w:right w:val="nil"/>
            </w:tcBorders>
          </w:tcPr>
          <w:p w14:paraId="6E6E276D" w14:textId="77777777" w:rsidR="00607BF5" w:rsidRPr="00B901ED" w:rsidRDefault="00607BF5" w:rsidP="00565FD7">
            <w:pPr>
              <w:pStyle w:val="ACSNormal"/>
              <w:jc w:val="right"/>
              <w:rPr>
                <w:rFonts w:cs="Arial"/>
                <w:b/>
                <w:bCs/>
              </w:rPr>
            </w:pPr>
          </w:p>
        </w:tc>
        <w:tc>
          <w:tcPr>
            <w:tcW w:w="845" w:type="dxa"/>
            <w:gridSpan w:val="3"/>
            <w:tcBorders>
              <w:top w:val="nil"/>
              <w:left w:val="nil"/>
              <w:bottom w:val="nil"/>
              <w:right w:val="nil"/>
            </w:tcBorders>
          </w:tcPr>
          <w:p w14:paraId="12EB6A66" w14:textId="77777777" w:rsidR="00607BF5" w:rsidRPr="00B901ED" w:rsidRDefault="00607BF5" w:rsidP="00565FD7">
            <w:pPr>
              <w:pStyle w:val="ACSNormal"/>
              <w:jc w:val="left"/>
              <w:rPr>
                <w:rFonts w:cs="Arial"/>
              </w:rPr>
            </w:pPr>
            <w:r w:rsidRPr="00B901ED">
              <w:rPr>
                <w:rFonts w:cs="Arial"/>
              </w:rPr>
              <w:t>Z</w:t>
            </w:r>
            <w:r>
              <w:rPr>
                <w:rFonts w:cs="Arial"/>
              </w:rPr>
              <w:t>8</w:t>
            </w:r>
            <w:r w:rsidRPr="00B901ED">
              <w:rPr>
                <w:rFonts w:cs="Arial"/>
              </w:rPr>
              <w:t>.8</w:t>
            </w:r>
          </w:p>
        </w:tc>
        <w:tc>
          <w:tcPr>
            <w:tcW w:w="6943" w:type="dxa"/>
            <w:tcBorders>
              <w:top w:val="nil"/>
              <w:left w:val="nil"/>
              <w:bottom w:val="nil"/>
              <w:right w:val="nil"/>
            </w:tcBorders>
          </w:tcPr>
          <w:p w14:paraId="6C5D90D0" w14:textId="77777777" w:rsidR="00607BF5" w:rsidRPr="00B901ED" w:rsidRDefault="00607BF5" w:rsidP="00565FD7">
            <w:pPr>
              <w:pStyle w:val="ACSNormal"/>
              <w:rPr>
                <w:rFonts w:cs="Arial"/>
              </w:rPr>
            </w:pPr>
            <w:r w:rsidRPr="00B901ED">
              <w:rPr>
                <w:rFonts w:cs="Arial"/>
              </w:rPr>
              <w:t xml:space="preserve">Where any investigation is undertaken by a person or proceedings are instituted under Equality and Diversity Legislation relating to the </w:t>
            </w:r>
            <w:r w:rsidRPr="00B901ED">
              <w:rPr>
                <w:rFonts w:cs="Arial"/>
                <w:i/>
                <w:iCs/>
              </w:rPr>
              <w:t>Consultant</w:t>
            </w:r>
            <w:r w:rsidRPr="00B901ED">
              <w:rPr>
                <w:rFonts w:cs="Arial"/>
              </w:rPr>
              <w:t xml:space="preserve"> or a Subconsultant</w:t>
            </w:r>
            <w:r w:rsidRPr="00B901ED">
              <w:rPr>
                <w:rFonts w:cs="Arial"/>
                <w:i/>
                <w:iCs/>
              </w:rPr>
              <w:t xml:space="preserve"> </w:t>
            </w:r>
            <w:r w:rsidRPr="00B901ED">
              <w:rPr>
                <w:rFonts w:cs="Arial"/>
              </w:rPr>
              <w:t xml:space="preserve">Providing the Services, the </w:t>
            </w:r>
            <w:r w:rsidRPr="00B901ED">
              <w:rPr>
                <w:rFonts w:cs="Arial"/>
                <w:i/>
                <w:iCs/>
              </w:rPr>
              <w:t>Consultant</w:t>
            </w:r>
            <w:r w:rsidRPr="00B901ED">
              <w:rPr>
                <w:rFonts w:cs="Arial"/>
              </w:rPr>
              <w:t xml:space="preserve"> </w:t>
            </w:r>
          </w:p>
          <w:p w14:paraId="5C895985" w14:textId="77777777" w:rsidR="00607BF5" w:rsidRPr="00B901ED" w:rsidRDefault="00607BF5" w:rsidP="00565FD7">
            <w:pPr>
              <w:pStyle w:val="ACSNormal"/>
              <w:rPr>
                <w:rFonts w:cs="Arial"/>
                <w:i/>
                <w:iCs/>
              </w:rPr>
            </w:pPr>
          </w:p>
          <w:p w14:paraId="1C3C3AFB" w14:textId="77777777" w:rsidR="00607BF5" w:rsidRPr="00B901ED" w:rsidRDefault="00607BF5" w:rsidP="00565FD7">
            <w:pPr>
              <w:pStyle w:val="ACSbullet25"/>
            </w:pPr>
            <w:r w:rsidRPr="00B901ED">
              <w:t xml:space="preserve">provides any information the </w:t>
            </w:r>
            <w:r w:rsidRPr="00B901ED">
              <w:rPr>
                <w:i/>
                <w:iCs/>
              </w:rPr>
              <w:t>Employer</w:t>
            </w:r>
            <w:r w:rsidRPr="00B901ED">
              <w:t xml:space="preserve"> requests in the timescale specified in the request,</w:t>
            </w:r>
          </w:p>
          <w:p w14:paraId="4DAF65BB" w14:textId="77777777" w:rsidR="00607BF5" w:rsidRPr="00B901ED" w:rsidRDefault="00607BF5" w:rsidP="00565FD7">
            <w:pPr>
              <w:pStyle w:val="ACSbullet25"/>
            </w:pPr>
            <w:r w:rsidRPr="00B901ED">
              <w:t xml:space="preserve">attends any meetings the </w:t>
            </w:r>
            <w:r w:rsidRPr="00B901ED">
              <w:rPr>
                <w:i/>
                <w:iCs/>
              </w:rPr>
              <w:t xml:space="preserve">Employer </w:t>
            </w:r>
            <w:r w:rsidRPr="00B901ED">
              <w:t>requires and procures that his and any Subconsultant’s employees involved in the investigation or proceedings also do so,</w:t>
            </w:r>
          </w:p>
          <w:p w14:paraId="5CDE99C3" w14:textId="77777777" w:rsidR="00607BF5" w:rsidRPr="00B901ED" w:rsidRDefault="00607BF5" w:rsidP="00565FD7">
            <w:pPr>
              <w:pStyle w:val="ACSbullet25"/>
            </w:pPr>
            <w:r w:rsidRPr="00B901ED">
              <w:t xml:space="preserve">promptly gives the </w:t>
            </w:r>
            <w:r w:rsidRPr="00B901ED">
              <w:rPr>
                <w:i/>
                <w:iCs/>
              </w:rPr>
              <w:t xml:space="preserve">Employer </w:t>
            </w:r>
            <w:r w:rsidRPr="00B901ED">
              <w:t xml:space="preserve">access to and allows him to investigate any documents or data the </w:t>
            </w:r>
            <w:r w:rsidRPr="00B901ED">
              <w:rPr>
                <w:i/>
                <w:iCs/>
              </w:rPr>
              <w:t xml:space="preserve">Employer </w:t>
            </w:r>
            <w:r w:rsidRPr="00B901ED">
              <w:t>deems relevant,</w:t>
            </w:r>
          </w:p>
          <w:p w14:paraId="62BDBE15" w14:textId="77777777" w:rsidR="00607BF5" w:rsidRPr="00B901ED" w:rsidRDefault="00607BF5" w:rsidP="00565FD7">
            <w:pPr>
              <w:pStyle w:val="ACSbullet25"/>
            </w:pPr>
            <w:r w:rsidRPr="00B901ED">
              <w:t>allows any of his employees to appear as witness in any ensuing proceedings and procures that Subconsultants allow their employees to do so and</w:t>
            </w:r>
          </w:p>
          <w:p w14:paraId="24320937" w14:textId="77777777" w:rsidR="00607BF5" w:rsidRPr="00B901ED" w:rsidRDefault="00607BF5" w:rsidP="00565FD7">
            <w:pPr>
              <w:pStyle w:val="ACSbullet25"/>
            </w:pPr>
            <w:r w:rsidRPr="00B901ED">
              <w:t>co-operates fully and promptly with the person or body conducting the investigation.</w:t>
            </w:r>
          </w:p>
          <w:p w14:paraId="2E9857CD" w14:textId="77777777" w:rsidR="00607BF5" w:rsidRPr="00B901ED" w:rsidRDefault="00607BF5" w:rsidP="00565FD7">
            <w:pPr>
              <w:pStyle w:val="ACSNormal"/>
              <w:rPr>
                <w:rFonts w:cs="Arial"/>
              </w:rPr>
            </w:pPr>
          </w:p>
        </w:tc>
      </w:tr>
      <w:tr w:rsidR="00607BF5" w:rsidRPr="00B901ED" w14:paraId="5A8C98B0" w14:textId="77777777" w:rsidTr="00565FD7">
        <w:trPr>
          <w:gridAfter w:val="1"/>
          <w:wAfter w:w="61" w:type="dxa"/>
          <w:cantSplit/>
        </w:trPr>
        <w:tc>
          <w:tcPr>
            <w:tcW w:w="1920" w:type="dxa"/>
          </w:tcPr>
          <w:p w14:paraId="663CC115" w14:textId="77777777" w:rsidR="00607BF5" w:rsidRPr="00B901ED" w:rsidRDefault="00607BF5" w:rsidP="00565FD7">
            <w:pPr>
              <w:pStyle w:val="ACSNormal"/>
              <w:jc w:val="right"/>
              <w:rPr>
                <w:b/>
                <w:bCs/>
              </w:rPr>
            </w:pPr>
            <w:r w:rsidRPr="00B901ED">
              <w:rPr>
                <w:b/>
                <w:bCs/>
              </w:rPr>
              <w:t xml:space="preserve">Intellectual property </w:t>
            </w:r>
          </w:p>
        </w:tc>
        <w:tc>
          <w:tcPr>
            <w:tcW w:w="840" w:type="dxa"/>
            <w:gridSpan w:val="3"/>
          </w:tcPr>
          <w:p w14:paraId="43C81E1E" w14:textId="77777777" w:rsidR="00607BF5" w:rsidRPr="00B901ED" w:rsidRDefault="00607BF5" w:rsidP="00565FD7">
            <w:pPr>
              <w:pStyle w:val="ACSNormal"/>
              <w:jc w:val="left"/>
              <w:rPr>
                <w:b/>
                <w:bCs/>
                <w:spacing w:val="-3"/>
              </w:rPr>
            </w:pPr>
            <w:r w:rsidRPr="00B901ED">
              <w:rPr>
                <w:b/>
                <w:bCs/>
                <w:spacing w:val="-3"/>
              </w:rPr>
              <w:t>Z</w:t>
            </w:r>
            <w:r>
              <w:rPr>
                <w:b/>
                <w:bCs/>
                <w:spacing w:val="-3"/>
              </w:rPr>
              <w:t>9</w:t>
            </w:r>
          </w:p>
        </w:tc>
        <w:tc>
          <w:tcPr>
            <w:tcW w:w="6960" w:type="dxa"/>
            <w:gridSpan w:val="2"/>
          </w:tcPr>
          <w:p w14:paraId="6F38366B" w14:textId="77777777" w:rsidR="00607BF5" w:rsidRPr="00B901ED" w:rsidRDefault="00607BF5" w:rsidP="00565FD7">
            <w:pPr>
              <w:pStyle w:val="ACSNormal"/>
            </w:pPr>
          </w:p>
        </w:tc>
      </w:tr>
      <w:tr w:rsidR="00607BF5" w:rsidRPr="00B901ED" w14:paraId="181D3EEE" w14:textId="77777777" w:rsidTr="00565FD7">
        <w:trPr>
          <w:gridAfter w:val="1"/>
          <w:wAfter w:w="61" w:type="dxa"/>
          <w:cantSplit/>
        </w:trPr>
        <w:tc>
          <w:tcPr>
            <w:tcW w:w="1920" w:type="dxa"/>
          </w:tcPr>
          <w:p w14:paraId="5ECA6E7A" w14:textId="77777777" w:rsidR="00607BF5" w:rsidRPr="00B901ED" w:rsidRDefault="00607BF5" w:rsidP="00565FD7">
            <w:pPr>
              <w:pStyle w:val="ACSNormal"/>
              <w:jc w:val="right"/>
            </w:pPr>
          </w:p>
        </w:tc>
        <w:tc>
          <w:tcPr>
            <w:tcW w:w="840" w:type="dxa"/>
            <w:gridSpan w:val="3"/>
          </w:tcPr>
          <w:p w14:paraId="16FD36A8"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.1</w:t>
            </w:r>
          </w:p>
        </w:tc>
        <w:tc>
          <w:tcPr>
            <w:tcW w:w="6960" w:type="dxa"/>
            <w:gridSpan w:val="2"/>
          </w:tcPr>
          <w:p w14:paraId="0B2699EF" w14:textId="77777777" w:rsidR="00607BF5" w:rsidRPr="00B901ED" w:rsidRDefault="00607BF5" w:rsidP="00565FD7">
            <w:pPr>
              <w:pStyle w:val="ACSNormal"/>
            </w:pPr>
            <w:r w:rsidRPr="00B901ED">
              <w:t xml:space="preserve">Each Party retains Intellectual Property Rights in all designs (if any) and other documents he prepares for this contract. </w:t>
            </w:r>
          </w:p>
          <w:p w14:paraId="62EC2390" w14:textId="77777777" w:rsidR="00607BF5" w:rsidRPr="00B901ED" w:rsidRDefault="00607BF5" w:rsidP="00565FD7">
            <w:pPr>
              <w:pStyle w:val="ACSNormal"/>
            </w:pPr>
          </w:p>
        </w:tc>
      </w:tr>
      <w:tr w:rsidR="00607BF5" w:rsidRPr="00B901ED" w14:paraId="088BE601" w14:textId="77777777" w:rsidTr="00565FD7">
        <w:trPr>
          <w:gridAfter w:val="1"/>
          <w:wAfter w:w="61" w:type="dxa"/>
          <w:cantSplit/>
        </w:trPr>
        <w:tc>
          <w:tcPr>
            <w:tcW w:w="1920" w:type="dxa"/>
          </w:tcPr>
          <w:p w14:paraId="3503EE5A" w14:textId="77777777" w:rsidR="00607BF5" w:rsidRPr="00B901ED" w:rsidRDefault="00607BF5" w:rsidP="00565FD7">
            <w:pPr>
              <w:pStyle w:val="ACSNormal"/>
              <w:jc w:val="right"/>
            </w:pPr>
          </w:p>
        </w:tc>
        <w:tc>
          <w:tcPr>
            <w:tcW w:w="840" w:type="dxa"/>
            <w:gridSpan w:val="3"/>
          </w:tcPr>
          <w:p w14:paraId="72DBCDE1"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.2</w:t>
            </w:r>
          </w:p>
        </w:tc>
        <w:tc>
          <w:tcPr>
            <w:tcW w:w="6960" w:type="dxa"/>
            <w:gridSpan w:val="2"/>
          </w:tcPr>
          <w:p w14:paraId="7576331C" w14:textId="77777777" w:rsidR="00607BF5" w:rsidRPr="00B901ED" w:rsidRDefault="00607BF5" w:rsidP="00565FD7">
            <w:pPr>
              <w:pStyle w:val="ACSNormal"/>
            </w:pPr>
            <w:r w:rsidRPr="00B901ED">
              <w:t>As beneficial owner each Party grants to the other an irrevocable, non-exclusive, royalty-free licence (including the right to grant sub-licences) to copy, use, adapt and modify all designs and documents he makes available in connection with this contract.  The Party granting the licence ensures that it is supported by such rights from third parties as necessary to allow the grant of such licence.</w:t>
            </w:r>
          </w:p>
          <w:p w14:paraId="5293BB79" w14:textId="77777777" w:rsidR="00607BF5" w:rsidRPr="00B901ED" w:rsidRDefault="00607BF5" w:rsidP="00565FD7">
            <w:pPr>
              <w:pStyle w:val="ACSNormal"/>
            </w:pPr>
          </w:p>
        </w:tc>
      </w:tr>
      <w:tr w:rsidR="00607BF5" w:rsidRPr="00B901ED" w14:paraId="3EB2B39D" w14:textId="77777777" w:rsidTr="00565FD7">
        <w:trPr>
          <w:gridAfter w:val="1"/>
          <w:wAfter w:w="61" w:type="dxa"/>
          <w:cantSplit/>
        </w:trPr>
        <w:tc>
          <w:tcPr>
            <w:tcW w:w="1920" w:type="dxa"/>
          </w:tcPr>
          <w:p w14:paraId="7A036E0E" w14:textId="77777777" w:rsidR="00607BF5" w:rsidRPr="00B901ED" w:rsidRDefault="00607BF5" w:rsidP="00565FD7">
            <w:pPr>
              <w:pStyle w:val="ACSNormal"/>
              <w:jc w:val="right"/>
            </w:pPr>
          </w:p>
        </w:tc>
        <w:tc>
          <w:tcPr>
            <w:tcW w:w="840" w:type="dxa"/>
            <w:gridSpan w:val="3"/>
          </w:tcPr>
          <w:p w14:paraId="70A20A0A" w14:textId="77777777" w:rsidR="00607BF5" w:rsidRPr="00B901ED" w:rsidRDefault="00607BF5" w:rsidP="00565FD7">
            <w:pPr>
              <w:pStyle w:val="ACSNormal"/>
              <w:jc w:val="left"/>
              <w:rPr>
                <w:spacing w:val="-3"/>
              </w:rPr>
            </w:pPr>
            <w:r w:rsidRPr="00B901ED">
              <w:rPr>
                <w:spacing w:val="-3"/>
              </w:rPr>
              <w:t>Z</w:t>
            </w:r>
            <w:r>
              <w:rPr>
                <w:spacing w:val="-3"/>
              </w:rPr>
              <w:t>9</w:t>
            </w:r>
            <w:r w:rsidRPr="00B901ED">
              <w:rPr>
                <w:spacing w:val="-3"/>
              </w:rPr>
              <w:t>.3</w:t>
            </w:r>
          </w:p>
        </w:tc>
        <w:tc>
          <w:tcPr>
            <w:tcW w:w="6960" w:type="dxa"/>
            <w:gridSpan w:val="2"/>
          </w:tcPr>
          <w:p w14:paraId="136824AF" w14:textId="77777777" w:rsidR="00607BF5" w:rsidRPr="00B901ED" w:rsidRDefault="00607BF5" w:rsidP="00565FD7">
            <w:pPr>
              <w:pStyle w:val="ACSNormal"/>
            </w:pPr>
            <w:r w:rsidRPr="00B901ED">
              <w:t>Each Party providing a design or other document in connection with this contract bears the risk that he infringes the Intellectual Property Rights of a third party.</w:t>
            </w:r>
          </w:p>
          <w:p w14:paraId="1D541B94" w14:textId="77777777" w:rsidR="00607BF5" w:rsidRPr="00B901ED" w:rsidRDefault="00607BF5" w:rsidP="00565FD7">
            <w:pPr>
              <w:pStyle w:val="ACSNormal"/>
            </w:pPr>
          </w:p>
        </w:tc>
      </w:tr>
      <w:tr w:rsidR="00607BF5" w:rsidRPr="00B901ED" w14:paraId="64546931" w14:textId="77777777" w:rsidTr="00565FD7">
        <w:trPr>
          <w:gridAfter w:val="1"/>
          <w:wAfter w:w="61" w:type="dxa"/>
          <w:cantSplit/>
        </w:trPr>
        <w:tc>
          <w:tcPr>
            <w:tcW w:w="1920" w:type="dxa"/>
            <w:tcBorders>
              <w:top w:val="nil"/>
              <w:left w:val="nil"/>
              <w:bottom w:val="nil"/>
              <w:right w:val="nil"/>
            </w:tcBorders>
          </w:tcPr>
          <w:p w14:paraId="68A16660" w14:textId="77777777" w:rsidR="00607BF5" w:rsidRPr="00B901ED" w:rsidRDefault="00607BF5" w:rsidP="00565FD7">
            <w:pPr>
              <w:pStyle w:val="ACSNormal"/>
              <w:jc w:val="right"/>
              <w:rPr>
                <w:b/>
                <w:bCs/>
              </w:rPr>
            </w:pPr>
            <w:r w:rsidRPr="00B901ED">
              <w:rPr>
                <w:b/>
                <w:bCs/>
              </w:rPr>
              <w:t>Confidentiality</w:t>
            </w:r>
          </w:p>
        </w:tc>
        <w:tc>
          <w:tcPr>
            <w:tcW w:w="840" w:type="dxa"/>
            <w:gridSpan w:val="3"/>
            <w:tcBorders>
              <w:top w:val="nil"/>
              <w:left w:val="nil"/>
              <w:bottom w:val="nil"/>
              <w:right w:val="nil"/>
            </w:tcBorders>
          </w:tcPr>
          <w:p w14:paraId="12E150A3" w14:textId="77777777" w:rsidR="00607BF5" w:rsidRDefault="00607BF5" w:rsidP="00565FD7">
            <w:pPr>
              <w:pStyle w:val="ACSNormal"/>
              <w:jc w:val="left"/>
              <w:rPr>
                <w:b/>
                <w:bCs/>
              </w:rPr>
            </w:pPr>
            <w:r w:rsidRPr="00B901ED">
              <w:rPr>
                <w:b/>
                <w:bCs/>
              </w:rPr>
              <w:t>Z1</w:t>
            </w:r>
            <w:r>
              <w:rPr>
                <w:b/>
                <w:bCs/>
              </w:rPr>
              <w:t>0</w:t>
            </w:r>
          </w:p>
          <w:p w14:paraId="68DF35EF" w14:textId="77777777" w:rsidR="00607BF5" w:rsidRPr="00B901ED" w:rsidRDefault="00607BF5" w:rsidP="00565FD7">
            <w:pPr>
              <w:pStyle w:val="ACSNormal"/>
              <w:jc w:val="left"/>
              <w:rPr>
                <w:b/>
                <w:bCs/>
              </w:rPr>
            </w:pPr>
          </w:p>
        </w:tc>
        <w:tc>
          <w:tcPr>
            <w:tcW w:w="6960" w:type="dxa"/>
            <w:gridSpan w:val="2"/>
            <w:tcBorders>
              <w:top w:val="nil"/>
              <w:left w:val="nil"/>
              <w:bottom w:val="nil"/>
              <w:right w:val="nil"/>
            </w:tcBorders>
          </w:tcPr>
          <w:p w14:paraId="5624FEEB" w14:textId="77777777" w:rsidR="00607BF5" w:rsidRPr="00B901ED" w:rsidRDefault="00607BF5" w:rsidP="00565FD7">
            <w:pPr>
              <w:pStyle w:val="ACSNormal"/>
              <w:rPr>
                <w:spacing w:val="-3"/>
              </w:rPr>
            </w:pPr>
          </w:p>
        </w:tc>
      </w:tr>
      <w:tr w:rsidR="00607BF5" w:rsidRPr="00B901ED" w14:paraId="0AF6AC25" w14:textId="77777777" w:rsidTr="00565FD7">
        <w:trPr>
          <w:gridAfter w:val="1"/>
          <w:wAfter w:w="61" w:type="dxa"/>
          <w:cantSplit/>
        </w:trPr>
        <w:tc>
          <w:tcPr>
            <w:tcW w:w="1920" w:type="dxa"/>
            <w:tcBorders>
              <w:top w:val="nil"/>
              <w:left w:val="nil"/>
              <w:bottom w:val="nil"/>
              <w:right w:val="nil"/>
            </w:tcBorders>
          </w:tcPr>
          <w:p w14:paraId="15546541"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61BD2A08" w14:textId="77777777" w:rsidR="00607BF5" w:rsidRPr="00B901ED" w:rsidRDefault="00607BF5" w:rsidP="00565FD7">
            <w:pPr>
              <w:pStyle w:val="ACSNormal"/>
              <w:jc w:val="left"/>
            </w:pPr>
            <w:r w:rsidRPr="00B901ED">
              <w:t>Z1</w:t>
            </w:r>
            <w:r>
              <w:t>0</w:t>
            </w:r>
            <w:r w:rsidRPr="00B901ED">
              <w:t>.1</w:t>
            </w:r>
          </w:p>
        </w:tc>
        <w:tc>
          <w:tcPr>
            <w:tcW w:w="6960" w:type="dxa"/>
            <w:gridSpan w:val="2"/>
            <w:tcBorders>
              <w:top w:val="nil"/>
              <w:left w:val="nil"/>
              <w:bottom w:val="nil"/>
              <w:right w:val="nil"/>
            </w:tcBorders>
          </w:tcPr>
          <w:p w14:paraId="31025052" w14:textId="77777777" w:rsidR="00607BF5" w:rsidRPr="00B901ED" w:rsidRDefault="00607BF5" w:rsidP="00565FD7">
            <w:pPr>
              <w:pStyle w:val="ACSNormal"/>
              <w:rPr>
                <w:spacing w:val="-3"/>
              </w:rPr>
            </w:pPr>
            <w:r w:rsidRPr="00B901ED">
              <w:rPr>
                <w:spacing w:val="-3"/>
              </w:rPr>
              <w:t>Each Party</w:t>
            </w:r>
          </w:p>
          <w:p w14:paraId="40D02458" w14:textId="77777777" w:rsidR="00607BF5" w:rsidRPr="00B901ED" w:rsidRDefault="00607BF5" w:rsidP="00565FD7">
            <w:pPr>
              <w:pStyle w:val="ACSNormal"/>
              <w:rPr>
                <w:spacing w:val="-3"/>
              </w:rPr>
            </w:pPr>
          </w:p>
          <w:p w14:paraId="0C0F138C" w14:textId="77777777" w:rsidR="00607BF5" w:rsidRPr="00B901ED" w:rsidRDefault="00607BF5" w:rsidP="009800C4">
            <w:pPr>
              <w:pStyle w:val="ACSbullet25"/>
              <w:numPr>
                <w:ilvl w:val="0"/>
                <w:numId w:val="8"/>
              </w:numPr>
            </w:pPr>
            <w:r w:rsidRPr="00B901ED">
              <w:t>keeps confidential all Confidential Information belonging to the other Party and in doing so uses the same degree of care that he uses for his own confidential information,</w:t>
            </w:r>
          </w:p>
          <w:p w14:paraId="396D9197" w14:textId="77777777" w:rsidR="00607BF5" w:rsidRPr="00B901ED" w:rsidRDefault="00607BF5" w:rsidP="009800C4">
            <w:pPr>
              <w:pStyle w:val="ACSbullet25"/>
              <w:numPr>
                <w:ilvl w:val="0"/>
                <w:numId w:val="8"/>
              </w:numPr>
            </w:pPr>
            <w:r w:rsidRPr="00B901ED">
              <w:t>does not, without the other Party’s written consent, disclose that Party’s Confidential Information other than to his employees, agents, suppliers and Subconsultants involved in Providing the Services and who need to know the Confidential Information in order to do so and</w:t>
            </w:r>
          </w:p>
          <w:p w14:paraId="3B771C62" w14:textId="77777777" w:rsidR="00607BF5" w:rsidRPr="00B901ED" w:rsidRDefault="00607BF5" w:rsidP="009800C4">
            <w:pPr>
              <w:pStyle w:val="ACSbullet25"/>
              <w:numPr>
                <w:ilvl w:val="0"/>
                <w:numId w:val="8"/>
              </w:numPr>
            </w:pPr>
            <w:r w:rsidRPr="00B901ED">
              <w:t>uses the other Party’s Confidential Information solely in connection with Providing the Services and not for his own benefit or the benefit of any third party.</w:t>
            </w:r>
          </w:p>
          <w:p w14:paraId="63889CDD" w14:textId="77777777" w:rsidR="00607BF5" w:rsidRPr="00B901ED" w:rsidRDefault="00607BF5" w:rsidP="00565FD7">
            <w:pPr>
              <w:pStyle w:val="ACSNormal"/>
              <w:rPr>
                <w:spacing w:val="-3"/>
              </w:rPr>
            </w:pPr>
          </w:p>
        </w:tc>
      </w:tr>
      <w:tr w:rsidR="00607BF5" w:rsidRPr="00B901ED" w14:paraId="58EC4E88" w14:textId="77777777" w:rsidTr="00565FD7">
        <w:trPr>
          <w:gridAfter w:val="1"/>
          <w:wAfter w:w="61" w:type="dxa"/>
          <w:cantSplit/>
        </w:trPr>
        <w:tc>
          <w:tcPr>
            <w:tcW w:w="1920" w:type="dxa"/>
            <w:tcBorders>
              <w:top w:val="nil"/>
              <w:left w:val="nil"/>
              <w:bottom w:val="nil"/>
              <w:right w:val="nil"/>
            </w:tcBorders>
          </w:tcPr>
          <w:p w14:paraId="3436C376" w14:textId="77777777" w:rsidR="00607BF5" w:rsidRPr="00B901ED" w:rsidRDefault="00607BF5" w:rsidP="00565FD7">
            <w:pPr>
              <w:ind w:left="720"/>
              <w:jc w:val="center"/>
            </w:pPr>
          </w:p>
        </w:tc>
        <w:tc>
          <w:tcPr>
            <w:tcW w:w="840" w:type="dxa"/>
            <w:gridSpan w:val="3"/>
            <w:tcBorders>
              <w:top w:val="nil"/>
              <w:left w:val="nil"/>
              <w:bottom w:val="nil"/>
              <w:right w:val="nil"/>
            </w:tcBorders>
          </w:tcPr>
          <w:p w14:paraId="33F54C4D" w14:textId="77777777" w:rsidR="00607BF5" w:rsidRPr="00B901ED" w:rsidRDefault="00607BF5" w:rsidP="00565FD7">
            <w:pPr>
              <w:pStyle w:val="ACSNormal"/>
              <w:jc w:val="left"/>
            </w:pPr>
            <w:r w:rsidRPr="00B901ED">
              <w:t>Z1</w:t>
            </w:r>
            <w:r>
              <w:t>0</w:t>
            </w:r>
            <w:r w:rsidRPr="00B901ED">
              <w:t>.2</w:t>
            </w:r>
          </w:p>
        </w:tc>
        <w:tc>
          <w:tcPr>
            <w:tcW w:w="6960" w:type="dxa"/>
            <w:gridSpan w:val="2"/>
            <w:tcBorders>
              <w:top w:val="nil"/>
              <w:left w:val="nil"/>
              <w:bottom w:val="nil"/>
              <w:right w:val="nil"/>
            </w:tcBorders>
          </w:tcPr>
          <w:p w14:paraId="647CF5EB" w14:textId="77777777" w:rsidR="00607BF5" w:rsidRPr="00B901ED" w:rsidRDefault="00607BF5" w:rsidP="00565FD7">
            <w:pPr>
              <w:pStyle w:val="ACSNormal"/>
            </w:pPr>
            <w:r w:rsidRPr="00B901ED">
              <w:t>A Party may disclose Confidential Information if and to the extent that the disclosure is lawful, not otherwise in breach of this contract and</w:t>
            </w:r>
          </w:p>
          <w:p w14:paraId="28F3314F" w14:textId="77777777" w:rsidR="00607BF5" w:rsidRPr="00B901ED" w:rsidRDefault="00607BF5" w:rsidP="00565FD7">
            <w:pPr>
              <w:pStyle w:val="ACSNormal"/>
            </w:pPr>
          </w:p>
          <w:p w14:paraId="14B75D9F" w14:textId="77777777" w:rsidR="00607BF5" w:rsidRPr="00B901ED" w:rsidRDefault="00607BF5" w:rsidP="009800C4">
            <w:pPr>
              <w:pStyle w:val="ACSbullet25"/>
              <w:numPr>
                <w:ilvl w:val="0"/>
                <w:numId w:val="9"/>
              </w:numPr>
            </w:pPr>
            <w:r w:rsidRPr="00B901ED">
              <w:t>the information is already in the public domain through no fault of that Party,</w:t>
            </w:r>
          </w:p>
          <w:p w14:paraId="598F5FE5" w14:textId="77777777" w:rsidR="00607BF5" w:rsidRPr="00B901ED" w:rsidRDefault="00607BF5" w:rsidP="009800C4">
            <w:pPr>
              <w:pStyle w:val="ACSbullet25"/>
              <w:numPr>
                <w:ilvl w:val="0"/>
                <w:numId w:val="9"/>
              </w:numPr>
            </w:pPr>
            <w:r w:rsidRPr="00B901ED">
              <w:t>the Party making the disclosure receives the information from a third party who lawfully acquires it and who is under no obligation restricting its disclosure,</w:t>
            </w:r>
          </w:p>
          <w:p w14:paraId="6C5ECACD" w14:textId="77777777" w:rsidR="00607BF5" w:rsidRPr="00B901ED" w:rsidRDefault="00607BF5" w:rsidP="009800C4">
            <w:pPr>
              <w:pStyle w:val="ACSbullet25"/>
              <w:numPr>
                <w:ilvl w:val="0"/>
                <w:numId w:val="9"/>
              </w:numPr>
            </w:pPr>
            <w:r w:rsidRPr="00B901ED">
              <w:t>the Party making the disclosure independently develops the information without access to any Confidential Information belonging to the other,</w:t>
            </w:r>
          </w:p>
          <w:p w14:paraId="0B9708EC" w14:textId="77777777" w:rsidR="00607BF5" w:rsidRPr="00B901ED" w:rsidRDefault="00607BF5" w:rsidP="009800C4">
            <w:pPr>
              <w:pStyle w:val="ACSbullet25"/>
              <w:numPr>
                <w:ilvl w:val="0"/>
                <w:numId w:val="9"/>
              </w:numPr>
            </w:pPr>
            <w:r w:rsidRPr="00B901ED">
              <w:t>the Party making the disclosure is required to do so by law or any court order or regulatory or governmental body to which he is subject,</w:t>
            </w:r>
          </w:p>
          <w:p w14:paraId="3C3DEF2C" w14:textId="77777777" w:rsidR="00607BF5" w:rsidRPr="00B901ED" w:rsidRDefault="00607BF5" w:rsidP="009800C4">
            <w:pPr>
              <w:pStyle w:val="ACSbullet25"/>
              <w:numPr>
                <w:ilvl w:val="0"/>
                <w:numId w:val="9"/>
              </w:numPr>
            </w:pPr>
            <w:r w:rsidRPr="00B901ED">
              <w:t xml:space="preserve">the information is disclosed to his professional advisers or to the </w:t>
            </w:r>
            <w:r w:rsidRPr="00B901ED">
              <w:rPr>
                <w:i/>
                <w:iCs/>
              </w:rPr>
              <w:t>Adjudicator</w:t>
            </w:r>
            <w:r w:rsidRPr="00B901ED">
              <w:t>,</w:t>
            </w:r>
          </w:p>
          <w:p w14:paraId="2F0D2F9F" w14:textId="77777777" w:rsidR="00607BF5" w:rsidRPr="00B901ED" w:rsidRDefault="00607BF5" w:rsidP="009800C4">
            <w:pPr>
              <w:pStyle w:val="ACSbullet25"/>
              <w:numPr>
                <w:ilvl w:val="0"/>
                <w:numId w:val="9"/>
              </w:numPr>
            </w:pPr>
            <w:r w:rsidRPr="00B901ED">
              <w:t>the Party to whom the information is Confidential Information has given written consent,</w:t>
            </w:r>
          </w:p>
          <w:p w14:paraId="27E8A8ED" w14:textId="77777777" w:rsidR="00607BF5" w:rsidRPr="00B901ED" w:rsidRDefault="00607BF5" w:rsidP="009800C4">
            <w:pPr>
              <w:pStyle w:val="ACSbullet25"/>
              <w:numPr>
                <w:ilvl w:val="0"/>
                <w:numId w:val="9"/>
              </w:numPr>
            </w:pPr>
            <w:r w:rsidRPr="00B901ED">
              <w:t>the disclosure is to enable that Party’s accounts to be audited or</w:t>
            </w:r>
          </w:p>
          <w:p w14:paraId="23A54E7C" w14:textId="77777777" w:rsidR="00607BF5" w:rsidRPr="00B901ED" w:rsidRDefault="00607BF5" w:rsidP="009800C4">
            <w:pPr>
              <w:pStyle w:val="ACSbullet25"/>
              <w:numPr>
                <w:ilvl w:val="0"/>
                <w:numId w:val="9"/>
              </w:numPr>
            </w:pPr>
            <w:r w:rsidRPr="00B901ED">
              <w:t xml:space="preserve">the disclosure is made by the </w:t>
            </w:r>
            <w:r w:rsidRPr="00B901ED">
              <w:rPr>
                <w:i/>
                <w:iCs/>
              </w:rPr>
              <w:t>Employer</w:t>
            </w:r>
            <w:r w:rsidRPr="00B901ED">
              <w:t xml:space="preserve"> to an actual or potential Incoming Consultant.</w:t>
            </w:r>
          </w:p>
          <w:p w14:paraId="17C0C257" w14:textId="77777777" w:rsidR="00607BF5" w:rsidRPr="00B901ED" w:rsidRDefault="00607BF5" w:rsidP="00565FD7">
            <w:pPr>
              <w:pStyle w:val="ACSNormal"/>
              <w:rPr>
                <w:spacing w:val="-3"/>
              </w:rPr>
            </w:pPr>
          </w:p>
        </w:tc>
      </w:tr>
      <w:tr w:rsidR="00607BF5" w:rsidRPr="00B901ED" w14:paraId="0C8DB2BD" w14:textId="77777777" w:rsidTr="00565FD7">
        <w:trPr>
          <w:gridAfter w:val="1"/>
          <w:wAfter w:w="61" w:type="dxa"/>
          <w:cantSplit/>
        </w:trPr>
        <w:tc>
          <w:tcPr>
            <w:tcW w:w="1920" w:type="dxa"/>
            <w:tcBorders>
              <w:top w:val="nil"/>
              <w:left w:val="nil"/>
              <w:bottom w:val="nil"/>
              <w:right w:val="nil"/>
            </w:tcBorders>
          </w:tcPr>
          <w:p w14:paraId="7C8DA9D2" w14:textId="77777777" w:rsidR="00607BF5" w:rsidRPr="00B901ED" w:rsidRDefault="00607BF5" w:rsidP="00565FD7">
            <w:pPr>
              <w:ind w:left="720"/>
              <w:jc w:val="right"/>
            </w:pPr>
          </w:p>
        </w:tc>
        <w:tc>
          <w:tcPr>
            <w:tcW w:w="840" w:type="dxa"/>
            <w:gridSpan w:val="3"/>
            <w:tcBorders>
              <w:top w:val="nil"/>
              <w:left w:val="nil"/>
              <w:bottom w:val="nil"/>
              <w:right w:val="nil"/>
            </w:tcBorders>
          </w:tcPr>
          <w:p w14:paraId="61B8C523" w14:textId="77777777" w:rsidR="00607BF5" w:rsidRPr="00B901ED" w:rsidRDefault="00607BF5" w:rsidP="00565FD7">
            <w:pPr>
              <w:pStyle w:val="ACSNormal"/>
              <w:jc w:val="left"/>
            </w:pPr>
            <w:r w:rsidRPr="00B901ED">
              <w:t>Z1</w:t>
            </w:r>
            <w:r>
              <w:t>0</w:t>
            </w:r>
            <w:r w:rsidRPr="00B901ED">
              <w:t>.3</w:t>
            </w:r>
          </w:p>
        </w:tc>
        <w:tc>
          <w:tcPr>
            <w:tcW w:w="6960" w:type="dxa"/>
            <w:gridSpan w:val="2"/>
            <w:tcBorders>
              <w:top w:val="nil"/>
              <w:left w:val="nil"/>
              <w:bottom w:val="nil"/>
              <w:right w:val="nil"/>
            </w:tcBorders>
          </w:tcPr>
          <w:p w14:paraId="086FC67B" w14:textId="77777777" w:rsidR="00607BF5" w:rsidRPr="00B901ED" w:rsidRDefault="00607BF5" w:rsidP="00565FD7">
            <w:pPr>
              <w:pStyle w:val="ACSNormal"/>
              <w:rPr>
                <w:spacing w:val="-3"/>
              </w:rPr>
            </w:pPr>
            <w:r w:rsidRPr="00B901ED">
              <w:rPr>
                <w:spacing w:val="-3"/>
              </w:rPr>
              <w:t>Each Party</w:t>
            </w:r>
          </w:p>
          <w:p w14:paraId="431E0C57" w14:textId="77777777" w:rsidR="00607BF5" w:rsidRPr="00B901ED" w:rsidRDefault="00607BF5" w:rsidP="00565FD7">
            <w:pPr>
              <w:pStyle w:val="ACSNormal"/>
              <w:rPr>
                <w:spacing w:val="-3"/>
              </w:rPr>
            </w:pPr>
          </w:p>
          <w:p w14:paraId="72CC2D29" w14:textId="77777777" w:rsidR="00607BF5" w:rsidRPr="00B901ED" w:rsidRDefault="00607BF5" w:rsidP="00565FD7">
            <w:pPr>
              <w:pStyle w:val="ACSbullet25"/>
            </w:pPr>
            <w:r w:rsidRPr="00B901ED">
              <w:t xml:space="preserve">makes all persons to whom he discloses Confidential Information as permitted by this contract aware of the confidentiality of that Confidential Information, </w:t>
            </w:r>
          </w:p>
          <w:p w14:paraId="1DED69A5" w14:textId="77777777" w:rsidR="00607BF5" w:rsidRPr="00B901ED" w:rsidRDefault="00607BF5" w:rsidP="00565FD7">
            <w:pPr>
              <w:pStyle w:val="ACSbullet25"/>
            </w:pPr>
            <w:r w:rsidRPr="00B901ED">
              <w:t>when disclosing Confidential Information as permitted by this contract, to the extent legally possible, imposes the same duty of confidentiality on the person to whom the disclosure is made to that in this contract and</w:t>
            </w:r>
          </w:p>
          <w:p w14:paraId="37FA9A10" w14:textId="77777777" w:rsidR="00607BF5" w:rsidRPr="00B901ED" w:rsidRDefault="00607BF5" w:rsidP="00565FD7">
            <w:pPr>
              <w:pStyle w:val="ACSbullet25"/>
            </w:pPr>
            <w:r w:rsidRPr="00B901ED">
              <w:t>takes all steps necessary to ensure those persons keep such Confidential Information confidential.</w:t>
            </w:r>
          </w:p>
          <w:p w14:paraId="23F5175B" w14:textId="77777777" w:rsidR="00607BF5" w:rsidRPr="00B901ED" w:rsidRDefault="00607BF5" w:rsidP="00565FD7">
            <w:pPr>
              <w:pStyle w:val="ACSNormal"/>
              <w:rPr>
                <w:spacing w:val="-3"/>
              </w:rPr>
            </w:pPr>
          </w:p>
        </w:tc>
      </w:tr>
      <w:tr w:rsidR="00607BF5" w:rsidRPr="00B901ED" w14:paraId="056C1B58" w14:textId="77777777" w:rsidTr="00565FD7">
        <w:trPr>
          <w:gridAfter w:val="1"/>
          <w:wAfter w:w="61" w:type="dxa"/>
          <w:cantSplit/>
        </w:trPr>
        <w:tc>
          <w:tcPr>
            <w:tcW w:w="1920" w:type="dxa"/>
            <w:tcBorders>
              <w:top w:val="nil"/>
              <w:left w:val="nil"/>
              <w:bottom w:val="nil"/>
              <w:right w:val="nil"/>
            </w:tcBorders>
          </w:tcPr>
          <w:p w14:paraId="330EA460" w14:textId="77777777" w:rsidR="00607BF5" w:rsidRPr="00B901ED" w:rsidRDefault="00607BF5" w:rsidP="00565FD7">
            <w:pPr>
              <w:ind w:left="720"/>
              <w:jc w:val="right"/>
            </w:pPr>
          </w:p>
        </w:tc>
        <w:tc>
          <w:tcPr>
            <w:tcW w:w="840" w:type="dxa"/>
            <w:gridSpan w:val="3"/>
            <w:tcBorders>
              <w:top w:val="nil"/>
              <w:left w:val="nil"/>
              <w:bottom w:val="nil"/>
              <w:right w:val="nil"/>
            </w:tcBorders>
          </w:tcPr>
          <w:p w14:paraId="53C4B4B1" w14:textId="77777777" w:rsidR="00607BF5" w:rsidRPr="00B901ED" w:rsidRDefault="00607BF5" w:rsidP="00565FD7">
            <w:pPr>
              <w:pStyle w:val="ACSNormal"/>
              <w:jc w:val="left"/>
            </w:pPr>
            <w:r>
              <w:t>Z10</w:t>
            </w:r>
            <w:r w:rsidRPr="00B901ED">
              <w:t>.4</w:t>
            </w:r>
          </w:p>
        </w:tc>
        <w:tc>
          <w:tcPr>
            <w:tcW w:w="6960" w:type="dxa"/>
            <w:gridSpan w:val="2"/>
            <w:tcBorders>
              <w:top w:val="nil"/>
              <w:left w:val="nil"/>
              <w:bottom w:val="nil"/>
              <w:right w:val="nil"/>
            </w:tcBorders>
          </w:tcPr>
          <w:p w14:paraId="3C54BE85" w14:textId="77777777" w:rsidR="00607BF5" w:rsidRPr="00B901ED" w:rsidRDefault="00607BF5" w:rsidP="00565FD7">
            <w:pPr>
              <w:pStyle w:val="ACSNormal"/>
              <w:rPr>
                <w:spacing w:val="-3"/>
              </w:rPr>
            </w:pPr>
            <w:r w:rsidRPr="00B901ED">
              <w:t>Each Party may use data processing techniques, ideas or know-how gained in Providing the Services to further his normal business, to the extent that this does not involve disclosing the other Party’s Confidential Information or infringing the other Party’s Intellectual Property Rights.</w:t>
            </w:r>
          </w:p>
          <w:p w14:paraId="1A1DD474" w14:textId="77777777" w:rsidR="00607BF5" w:rsidRPr="00B901ED" w:rsidRDefault="00607BF5" w:rsidP="00565FD7">
            <w:pPr>
              <w:pStyle w:val="ACSNormal"/>
            </w:pPr>
          </w:p>
        </w:tc>
      </w:tr>
      <w:tr w:rsidR="00607BF5" w:rsidRPr="00B901ED" w14:paraId="4DD3CE21" w14:textId="77777777" w:rsidTr="00565FD7">
        <w:trPr>
          <w:gridAfter w:val="1"/>
          <w:wAfter w:w="61" w:type="dxa"/>
          <w:cantSplit/>
        </w:trPr>
        <w:tc>
          <w:tcPr>
            <w:tcW w:w="1920" w:type="dxa"/>
            <w:tcBorders>
              <w:top w:val="nil"/>
              <w:left w:val="nil"/>
              <w:bottom w:val="nil"/>
              <w:right w:val="nil"/>
            </w:tcBorders>
          </w:tcPr>
          <w:p w14:paraId="1F61B119" w14:textId="77777777" w:rsidR="00607BF5" w:rsidRPr="00B901ED" w:rsidRDefault="00607BF5" w:rsidP="00565FD7">
            <w:pPr>
              <w:pStyle w:val="ACSNormal"/>
              <w:jc w:val="right"/>
              <w:rPr>
                <w:b/>
                <w:bCs/>
              </w:rPr>
            </w:pPr>
            <w:r w:rsidRPr="00B901ED">
              <w:rPr>
                <w:b/>
                <w:bCs/>
              </w:rPr>
              <w:t>Data protection</w:t>
            </w:r>
          </w:p>
        </w:tc>
        <w:tc>
          <w:tcPr>
            <w:tcW w:w="840" w:type="dxa"/>
            <w:gridSpan w:val="3"/>
            <w:tcBorders>
              <w:top w:val="nil"/>
              <w:left w:val="nil"/>
              <w:bottom w:val="nil"/>
              <w:right w:val="nil"/>
            </w:tcBorders>
          </w:tcPr>
          <w:p w14:paraId="01D3D36B" w14:textId="77777777" w:rsidR="00607BF5" w:rsidRDefault="00607BF5" w:rsidP="00565FD7">
            <w:pPr>
              <w:pStyle w:val="ACSNormal"/>
              <w:jc w:val="left"/>
              <w:rPr>
                <w:b/>
                <w:bCs/>
              </w:rPr>
            </w:pPr>
            <w:r w:rsidRPr="00B901ED">
              <w:rPr>
                <w:b/>
                <w:bCs/>
              </w:rPr>
              <w:t>Z1</w:t>
            </w:r>
            <w:r>
              <w:rPr>
                <w:b/>
                <w:bCs/>
              </w:rPr>
              <w:t>1</w:t>
            </w:r>
          </w:p>
          <w:p w14:paraId="3662605A" w14:textId="77777777" w:rsidR="00607BF5" w:rsidRPr="00B901ED" w:rsidRDefault="00607BF5" w:rsidP="00565FD7">
            <w:pPr>
              <w:pStyle w:val="ACSNormal"/>
              <w:jc w:val="left"/>
              <w:rPr>
                <w:b/>
                <w:bCs/>
              </w:rPr>
            </w:pPr>
          </w:p>
        </w:tc>
        <w:tc>
          <w:tcPr>
            <w:tcW w:w="6960" w:type="dxa"/>
            <w:gridSpan w:val="2"/>
            <w:tcBorders>
              <w:top w:val="nil"/>
              <w:left w:val="nil"/>
              <w:bottom w:val="nil"/>
              <w:right w:val="nil"/>
            </w:tcBorders>
          </w:tcPr>
          <w:p w14:paraId="7717242D" w14:textId="77777777" w:rsidR="00607BF5" w:rsidRPr="00B901ED" w:rsidRDefault="00607BF5" w:rsidP="00565FD7">
            <w:pPr>
              <w:pStyle w:val="ACSNormal"/>
              <w:rPr>
                <w:spacing w:val="-3"/>
              </w:rPr>
            </w:pPr>
          </w:p>
        </w:tc>
      </w:tr>
      <w:tr w:rsidR="00607BF5" w:rsidRPr="00B901ED" w14:paraId="0AB6BB7A" w14:textId="77777777" w:rsidTr="00565FD7">
        <w:trPr>
          <w:gridAfter w:val="1"/>
          <w:wAfter w:w="61" w:type="dxa"/>
          <w:cantSplit/>
        </w:trPr>
        <w:tc>
          <w:tcPr>
            <w:tcW w:w="1920" w:type="dxa"/>
            <w:tcBorders>
              <w:top w:val="nil"/>
              <w:left w:val="nil"/>
              <w:bottom w:val="nil"/>
              <w:right w:val="nil"/>
            </w:tcBorders>
          </w:tcPr>
          <w:p w14:paraId="5197A486"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418F8F08" w14:textId="77777777" w:rsidR="00607BF5" w:rsidRPr="00B901ED" w:rsidRDefault="00607BF5" w:rsidP="00565FD7">
            <w:pPr>
              <w:pStyle w:val="ACSNormal"/>
              <w:jc w:val="left"/>
            </w:pPr>
            <w:r>
              <w:t>Z11</w:t>
            </w:r>
            <w:r w:rsidRPr="00B901ED">
              <w:t>.1</w:t>
            </w:r>
          </w:p>
        </w:tc>
        <w:tc>
          <w:tcPr>
            <w:tcW w:w="6960" w:type="dxa"/>
            <w:gridSpan w:val="2"/>
            <w:tcBorders>
              <w:top w:val="nil"/>
              <w:left w:val="nil"/>
              <w:bottom w:val="nil"/>
              <w:right w:val="nil"/>
            </w:tcBorders>
          </w:tcPr>
          <w:p w14:paraId="3B6F0464" w14:textId="77777777" w:rsidR="00607BF5" w:rsidRPr="00B901ED" w:rsidRDefault="00607BF5" w:rsidP="00565FD7">
            <w:pPr>
              <w:pStyle w:val="ACSNormal"/>
            </w:pPr>
            <w:r w:rsidRPr="00B901ED">
              <w:t xml:space="preserve">The </w:t>
            </w:r>
            <w:r w:rsidRPr="00B901ED">
              <w:rPr>
                <w:i/>
                <w:iCs/>
              </w:rPr>
              <w:t>Consultant</w:t>
            </w:r>
            <w:r w:rsidRPr="00B901ED">
              <w:t xml:space="preserve"> complies (as a Data Controller if necessary) with the DPA in relation to any Personal Data the </w:t>
            </w:r>
            <w:r w:rsidRPr="00B901ED">
              <w:rPr>
                <w:i/>
                <w:iCs/>
              </w:rPr>
              <w:t>Consultant</w:t>
            </w:r>
            <w:r w:rsidRPr="00B901ED">
              <w:t xml:space="preserve"> holds in relation to this contract.  This includes</w:t>
            </w:r>
          </w:p>
          <w:p w14:paraId="2D084C0B" w14:textId="77777777" w:rsidR="00607BF5" w:rsidRPr="00B901ED" w:rsidRDefault="00607BF5" w:rsidP="00565FD7">
            <w:pPr>
              <w:pStyle w:val="ACSNormal"/>
            </w:pPr>
          </w:p>
          <w:p w14:paraId="325A0210" w14:textId="77777777" w:rsidR="00607BF5" w:rsidRPr="00B901ED" w:rsidRDefault="00607BF5" w:rsidP="00565FD7">
            <w:pPr>
              <w:pStyle w:val="ACSbullet25"/>
            </w:pPr>
            <w:r w:rsidRPr="00B901ED">
              <w:t>observing the eight data protection principles listed in Part 1 of Schedule 1 to the DPA,</w:t>
            </w:r>
          </w:p>
          <w:p w14:paraId="420DDEE7" w14:textId="77777777" w:rsidR="00607BF5" w:rsidRPr="00B901ED" w:rsidRDefault="00607BF5" w:rsidP="00565FD7">
            <w:pPr>
              <w:pStyle w:val="ACSbullet25"/>
            </w:pPr>
            <w:r w:rsidRPr="00B901ED">
              <w:t>responding to requests from Data Subjects for access to that Personal Data and</w:t>
            </w:r>
          </w:p>
          <w:p w14:paraId="292D1B83" w14:textId="77777777" w:rsidR="00607BF5" w:rsidRPr="00B901ED" w:rsidRDefault="00607BF5" w:rsidP="00565FD7">
            <w:pPr>
              <w:pStyle w:val="ACSbullet25"/>
            </w:pPr>
            <w:r w:rsidRPr="00B901ED">
              <w:t>maintaining a valid and up to date notification to the Information Commissioner under Part II of the DPA which covers all processing of such Personal Data it undertakes under this contract.</w:t>
            </w:r>
          </w:p>
          <w:p w14:paraId="42853107" w14:textId="77777777" w:rsidR="00607BF5" w:rsidRPr="00B901ED" w:rsidRDefault="00607BF5" w:rsidP="00565FD7">
            <w:pPr>
              <w:pStyle w:val="ACSNormal"/>
            </w:pPr>
          </w:p>
        </w:tc>
      </w:tr>
      <w:tr w:rsidR="00607BF5" w:rsidRPr="00B901ED" w14:paraId="239A34C8" w14:textId="77777777" w:rsidTr="00565FD7">
        <w:trPr>
          <w:gridAfter w:val="1"/>
          <w:wAfter w:w="61" w:type="dxa"/>
          <w:cantSplit/>
        </w:trPr>
        <w:tc>
          <w:tcPr>
            <w:tcW w:w="1920" w:type="dxa"/>
            <w:tcBorders>
              <w:top w:val="nil"/>
              <w:left w:val="nil"/>
              <w:bottom w:val="nil"/>
              <w:right w:val="nil"/>
            </w:tcBorders>
          </w:tcPr>
          <w:p w14:paraId="1F42FA4F" w14:textId="77777777" w:rsidR="00607BF5" w:rsidRPr="00B901ED" w:rsidRDefault="00607BF5" w:rsidP="00565FD7">
            <w:pPr>
              <w:pStyle w:val="ACSNormal"/>
            </w:pPr>
          </w:p>
        </w:tc>
        <w:tc>
          <w:tcPr>
            <w:tcW w:w="840" w:type="dxa"/>
            <w:gridSpan w:val="3"/>
            <w:tcBorders>
              <w:top w:val="nil"/>
              <w:left w:val="nil"/>
              <w:bottom w:val="nil"/>
              <w:right w:val="nil"/>
            </w:tcBorders>
          </w:tcPr>
          <w:p w14:paraId="67896B02" w14:textId="77777777" w:rsidR="00607BF5" w:rsidRPr="00B901ED" w:rsidRDefault="00607BF5" w:rsidP="00565FD7">
            <w:pPr>
              <w:pStyle w:val="ACSNormal"/>
              <w:jc w:val="left"/>
              <w:rPr>
                <w:rFonts w:cs="Arial"/>
              </w:rPr>
            </w:pPr>
            <w:r>
              <w:rPr>
                <w:rFonts w:cs="Arial"/>
              </w:rPr>
              <w:t>Z11</w:t>
            </w:r>
            <w:r w:rsidRPr="00B901ED">
              <w:rPr>
                <w:rFonts w:cs="Arial"/>
              </w:rPr>
              <w:t>.2</w:t>
            </w:r>
          </w:p>
        </w:tc>
        <w:tc>
          <w:tcPr>
            <w:tcW w:w="6960" w:type="dxa"/>
            <w:gridSpan w:val="2"/>
            <w:tcBorders>
              <w:top w:val="nil"/>
              <w:left w:val="nil"/>
              <w:bottom w:val="nil"/>
              <w:right w:val="nil"/>
            </w:tcBorders>
          </w:tcPr>
          <w:p w14:paraId="1DDB226A" w14:textId="77777777" w:rsidR="00607BF5" w:rsidRPr="00B901ED" w:rsidRDefault="00607BF5" w:rsidP="00565FD7">
            <w:pPr>
              <w:pStyle w:val="ACSNormal"/>
              <w:rPr>
                <w:i/>
                <w:iCs/>
              </w:rPr>
            </w:pPr>
            <w:r w:rsidRPr="00B901ED">
              <w:t xml:space="preserve">The </w:t>
            </w:r>
            <w:r w:rsidRPr="00B901ED">
              <w:rPr>
                <w:i/>
                <w:iCs/>
              </w:rPr>
              <w:t>Consultant</w:t>
            </w:r>
          </w:p>
          <w:p w14:paraId="7AC40B8E" w14:textId="77777777" w:rsidR="00607BF5" w:rsidRPr="00B901ED" w:rsidRDefault="00607BF5" w:rsidP="00565FD7">
            <w:pPr>
              <w:pStyle w:val="ACSNormal"/>
            </w:pPr>
          </w:p>
          <w:p w14:paraId="4DFC38A0" w14:textId="77777777" w:rsidR="00607BF5" w:rsidRPr="00B901ED" w:rsidRDefault="00607BF5" w:rsidP="009800C4">
            <w:pPr>
              <w:pStyle w:val="ACSbullet25"/>
              <w:numPr>
                <w:ilvl w:val="0"/>
                <w:numId w:val="7"/>
              </w:numPr>
            </w:pPr>
            <w:r w:rsidRPr="00B901ED">
              <w:t xml:space="preserve">ensures that he does nothing which places the </w:t>
            </w:r>
            <w:r w:rsidRPr="00B901ED">
              <w:rPr>
                <w:i/>
                <w:iCs/>
              </w:rPr>
              <w:t xml:space="preserve">Employer </w:t>
            </w:r>
            <w:r w:rsidRPr="00B901ED">
              <w:t xml:space="preserve">in breach of the </w:t>
            </w:r>
            <w:r w:rsidRPr="00B901ED">
              <w:rPr>
                <w:i/>
                <w:iCs/>
              </w:rPr>
              <w:t xml:space="preserve">Employer’s </w:t>
            </w:r>
            <w:r w:rsidRPr="00B901ED">
              <w:t>obligations under the DPA,</w:t>
            </w:r>
          </w:p>
          <w:p w14:paraId="60153D7F" w14:textId="77777777" w:rsidR="00607BF5" w:rsidRPr="00B901ED" w:rsidRDefault="00607BF5" w:rsidP="009800C4">
            <w:pPr>
              <w:pStyle w:val="ACSbullet25"/>
              <w:numPr>
                <w:ilvl w:val="0"/>
                <w:numId w:val="7"/>
              </w:numPr>
            </w:pPr>
            <w:r w:rsidRPr="00B901ED">
              <w:t xml:space="preserve">at least seven days before the </w:t>
            </w:r>
            <w:r w:rsidRPr="00B901ED">
              <w:rPr>
                <w:i/>
                <w:iCs/>
              </w:rPr>
              <w:t>starting date</w:t>
            </w:r>
            <w:r w:rsidRPr="00B901ED">
              <w:t xml:space="preserve"> inspects the terms of the </w:t>
            </w:r>
            <w:r w:rsidRPr="00B901ED">
              <w:rPr>
                <w:i/>
                <w:iCs/>
              </w:rPr>
              <w:t>Employer’s</w:t>
            </w:r>
            <w:r w:rsidRPr="00B901ED">
              <w:t xml:space="preserve"> notification to the Information Commissioner under the DPA,</w:t>
            </w:r>
          </w:p>
          <w:p w14:paraId="29E51624" w14:textId="77777777" w:rsidR="00607BF5" w:rsidRPr="00B901ED" w:rsidRDefault="00607BF5" w:rsidP="009800C4">
            <w:pPr>
              <w:pStyle w:val="ACSbullet25"/>
              <w:numPr>
                <w:ilvl w:val="0"/>
                <w:numId w:val="7"/>
              </w:numPr>
            </w:pPr>
            <w:r w:rsidRPr="00B901ED">
              <w:t xml:space="preserve">processes Personal Data owned or controlled by the </w:t>
            </w:r>
            <w:r w:rsidRPr="00B901ED">
              <w:rPr>
                <w:i/>
                <w:iCs/>
              </w:rPr>
              <w:t xml:space="preserve">Employer </w:t>
            </w:r>
            <w:r w:rsidRPr="00B901ED">
              <w:t xml:space="preserve">only as instructed by the </w:t>
            </w:r>
            <w:r w:rsidRPr="00B901ED">
              <w:rPr>
                <w:i/>
                <w:iCs/>
              </w:rPr>
              <w:t>Employer,</w:t>
            </w:r>
          </w:p>
          <w:p w14:paraId="548F3739" w14:textId="77777777" w:rsidR="00607BF5" w:rsidRPr="00B901ED" w:rsidRDefault="00607BF5" w:rsidP="009800C4">
            <w:pPr>
              <w:pStyle w:val="ACSbullet25"/>
              <w:numPr>
                <w:ilvl w:val="0"/>
                <w:numId w:val="7"/>
              </w:numPr>
            </w:pPr>
            <w:r w:rsidRPr="00B901ED">
              <w:t xml:space="preserve">in all respects co-operates with the </w:t>
            </w:r>
            <w:r w:rsidRPr="00B901ED">
              <w:rPr>
                <w:i/>
                <w:iCs/>
              </w:rPr>
              <w:t>Employer</w:t>
            </w:r>
            <w:r w:rsidRPr="00B901ED">
              <w:t xml:space="preserve"> so as to enable the </w:t>
            </w:r>
            <w:r w:rsidRPr="00B901ED">
              <w:rPr>
                <w:i/>
                <w:iCs/>
              </w:rPr>
              <w:t>Employer</w:t>
            </w:r>
            <w:r w:rsidRPr="00B901ED">
              <w:t xml:space="preserve"> to comply with his obligations under the DPA and</w:t>
            </w:r>
          </w:p>
          <w:p w14:paraId="15465EE0" w14:textId="77777777" w:rsidR="00607BF5" w:rsidRPr="00B901ED" w:rsidRDefault="00607BF5" w:rsidP="009800C4">
            <w:pPr>
              <w:pStyle w:val="ACSbullet25"/>
              <w:numPr>
                <w:ilvl w:val="0"/>
                <w:numId w:val="7"/>
              </w:numPr>
            </w:pPr>
            <w:r w:rsidRPr="00B901ED">
              <w:t xml:space="preserve">promptly implements any further steps which the </w:t>
            </w:r>
            <w:r w:rsidRPr="00B901ED">
              <w:rPr>
                <w:i/>
                <w:iCs/>
              </w:rPr>
              <w:t>Employer</w:t>
            </w:r>
            <w:r w:rsidRPr="00B901ED">
              <w:t xml:space="preserve"> requires to ensure compliance with the DPA.</w:t>
            </w:r>
          </w:p>
          <w:p w14:paraId="47B270B2" w14:textId="77777777" w:rsidR="00607BF5" w:rsidRPr="00B901ED" w:rsidRDefault="00607BF5" w:rsidP="00565FD7">
            <w:pPr>
              <w:pStyle w:val="ACSNormal"/>
            </w:pPr>
          </w:p>
        </w:tc>
      </w:tr>
      <w:tr w:rsidR="00607BF5" w:rsidRPr="00B901ED" w14:paraId="5EA80374" w14:textId="77777777" w:rsidTr="00565FD7">
        <w:trPr>
          <w:gridAfter w:val="1"/>
          <w:wAfter w:w="61" w:type="dxa"/>
          <w:cantSplit/>
        </w:trPr>
        <w:tc>
          <w:tcPr>
            <w:tcW w:w="1920" w:type="dxa"/>
            <w:tcBorders>
              <w:top w:val="nil"/>
              <w:left w:val="nil"/>
              <w:bottom w:val="nil"/>
              <w:right w:val="nil"/>
            </w:tcBorders>
          </w:tcPr>
          <w:p w14:paraId="6DE7A782" w14:textId="77777777" w:rsidR="00607BF5" w:rsidRPr="00B901ED" w:rsidRDefault="00607BF5" w:rsidP="00565FD7">
            <w:pPr>
              <w:pStyle w:val="ACSNormal"/>
            </w:pPr>
          </w:p>
        </w:tc>
        <w:tc>
          <w:tcPr>
            <w:tcW w:w="840" w:type="dxa"/>
            <w:gridSpan w:val="3"/>
            <w:tcBorders>
              <w:top w:val="nil"/>
              <w:left w:val="nil"/>
              <w:bottom w:val="nil"/>
              <w:right w:val="nil"/>
            </w:tcBorders>
          </w:tcPr>
          <w:p w14:paraId="6B1211AC" w14:textId="77777777" w:rsidR="00607BF5" w:rsidRPr="00B901ED" w:rsidRDefault="00607BF5" w:rsidP="00565FD7">
            <w:pPr>
              <w:pStyle w:val="ACSNormal"/>
              <w:jc w:val="left"/>
            </w:pPr>
            <w:r w:rsidRPr="00B901ED">
              <w:t>Z1</w:t>
            </w:r>
            <w:r>
              <w:t>1</w:t>
            </w:r>
            <w:r w:rsidRPr="00B901ED">
              <w:t>.3</w:t>
            </w:r>
          </w:p>
        </w:tc>
        <w:tc>
          <w:tcPr>
            <w:tcW w:w="6960" w:type="dxa"/>
            <w:gridSpan w:val="2"/>
            <w:tcBorders>
              <w:top w:val="nil"/>
              <w:left w:val="nil"/>
              <w:bottom w:val="nil"/>
              <w:right w:val="nil"/>
            </w:tcBorders>
          </w:tcPr>
          <w:p w14:paraId="2F3CDF75" w14:textId="77777777" w:rsidR="00607BF5" w:rsidRPr="00B901ED" w:rsidRDefault="00607BF5" w:rsidP="00565FD7">
            <w:pPr>
              <w:pStyle w:val="ACSNormal"/>
            </w:pPr>
            <w:r w:rsidRPr="00B901ED">
              <w:t xml:space="preserve">If the </w:t>
            </w:r>
            <w:r w:rsidRPr="00B901ED">
              <w:rPr>
                <w:i/>
                <w:iCs/>
              </w:rPr>
              <w:t>Employer</w:t>
            </w:r>
            <w:r w:rsidRPr="00B901ED">
              <w:t xml:space="preserve"> notifies the </w:t>
            </w:r>
            <w:r w:rsidRPr="00B901ED">
              <w:rPr>
                <w:i/>
                <w:iCs/>
              </w:rPr>
              <w:t>Consultant</w:t>
            </w:r>
            <w:r w:rsidRPr="00B901ED">
              <w:t xml:space="preserve"> that the </w:t>
            </w:r>
            <w:r w:rsidRPr="00B901ED">
              <w:rPr>
                <w:i/>
                <w:iCs/>
              </w:rPr>
              <w:t>Employer</w:t>
            </w:r>
            <w:r w:rsidRPr="00B901ED">
              <w:t xml:space="preserve"> has received a Subject Access Request the </w:t>
            </w:r>
            <w:r w:rsidRPr="00B901ED">
              <w:rPr>
                <w:i/>
                <w:iCs/>
              </w:rPr>
              <w:t>Consultant</w:t>
            </w:r>
            <w:r w:rsidRPr="00B901ED">
              <w:t xml:space="preserve"> provides all Personal Data in his possession relating to that Data Subject as requested by the </w:t>
            </w:r>
            <w:r w:rsidRPr="00B901ED">
              <w:rPr>
                <w:i/>
                <w:iCs/>
              </w:rPr>
              <w:t>Employer</w:t>
            </w:r>
            <w:r w:rsidRPr="00B901ED">
              <w:t xml:space="preserve"> within the timescale specified by the </w:t>
            </w:r>
            <w:r w:rsidRPr="00B901ED">
              <w:rPr>
                <w:i/>
                <w:iCs/>
              </w:rPr>
              <w:t>Employer</w:t>
            </w:r>
            <w:r w:rsidRPr="00B901ED">
              <w:t xml:space="preserve"> and in any event within one week of such a request being made.</w:t>
            </w:r>
          </w:p>
          <w:p w14:paraId="4D555B9A" w14:textId="77777777" w:rsidR="00607BF5" w:rsidRPr="00B901ED" w:rsidRDefault="00607BF5" w:rsidP="00565FD7">
            <w:pPr>
              <w:pStyle w:val="ACSNormal"/>
            </w:pPr>
          </w:p>
        </w:tc>
      </w:tr>
      <w:tr w:rsidR="00607BF5" w:rsidRPr="00B901ED" w14:paraId="475D2303" w14:textId="77777777" w:rsidTr="00565FD7">
        <w:trPr>
          <w:gridAfter w:val="1"/>
          <w:wAfter w:w="61" w:type="dxa"/>
          <w:cantSplit/>
        </w:trPr>
        <w:tc>
          <w:tcPr>
            <w:tcW w:w="1920" w:type="dxa"/>
            <w:tcBorders>
              <w:top w:val="nil"/>
              <w:left w:val="nil"/>
              <w:bottom w:val="nil"/>
              <w:right w:val="nil"/>
            </w:tcBorders>
          </w:tcPr>
          <w:p w14:paraId="6E99512E" w14:textId="77777777" w:rsidR="00607BF5" w:rsidRPr="00B901ED" w:rsidRDefault="00607BF5" w:rsidP="00565FD7">
            <w:pPr>
              <w:pStyle w:val="ACSNormal"/>
            </w:pPr>
          </w:p>
        </w:tc>
        <w:tc>
          <w:tcPr>
            <w:tcW w:w="840" w:type="dxa"/>
            <w:gridSpan w:val="3"/>
            <w:tcBorders>
              <w:top w:val="nil"/>
              <w:left w:val="nil"/>
              <w:bottom w:val="nil"/>
              <w:right w:val="nil"/>
            </w:tcBorders>
          </w:tcPr>
          <w:p w14:paraId="0ACC3BF6"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.4</w:t>
            </w:r>
          </w:p>
        </w:tc>
        <w:tc>
          <w:tcPr>
            <w:tcW w:w="6960" w:type="dxa"/>
            <w:gridSpan w:val="2"/>
            <w:tcBorders>
              <w:top w:val="nil"/>
              <w:left w:val="nil"/>
              <w:bottom w:val="nil"/>
              <w:right w:val="nil"/>
            </w:tcBorders>
          </w:tcPr>
          <w:p w14:paraId="58251592" w14:textId="77777777" w:rsidR="00607BF5" w:rsidRPr="00B901ED" w:rsidRDefault="00607BF5" w:rsidP="00565FD7">
            <w:pPr>
              <w:pStyle w:val="ACSNormal"/>
            </w:pPr>
            <w:r w:rsidRPr="00B901ED">
              <w:t xml:space="preserve">The </w:t>
            </w:r>
            <w:r w:rsidRPr="00B901ED">
              <w:rPr>
                <w:i/>
                <w:iCs/>
              </w:rPr>
              <w:t>Consultant</w:t>
            </w:r>
          </w:p>
          <w:p w14:paraId="21B96DA3" w14:textId="77777777" w:rsidR="00607BF5" w:rsidRPr="00B901ED" w:rsidRDefault="00607BF5" w:rsidP="00565FD7">
            <w:pPr>
              <w:pStyle w:val="ACSNormal"/>
            </w:pPr>
          </w:p>
          <w:p w14:paraId="61AFD9C2" w14:textId="77777777" w:rsidR="00607BF5" w:rsidRPr="00B901ED" w:rsidRDefault="00607BF5" w:rsidP="00565FD7">
            <w:pPr>
              <w:pStyle w:val="ACSbullet25"/>
            </w:pPr>
            <w:r w:rsidRPr="00B901ED">
              <w:t>only processes Personal Data obtained in Providing the Services where it is reasonably required in connection with Providing the Services,</w:t>
            </w:r>
          </w:p>
          <w:p w14:paraId="3241D59F" w14:textId="77777777" w:rsidR="00607BF5" w:rsidRPr="00B901ED" w:rsidRDefault="00607BF5" w:rsidP="00565FD7">
            <w:pPr>
              <w:pStyle w:val="ACSbullet25"/>
            </w:pPr>
            <w:r w:rsidRPr="00B901ED">
              <w:t xml:space="preserve">processes Personal Data only in accordance with the requirements of this contract and the lawful and reasonable instructions of the </w:t>
            </w:r>
            <w:r w:rsidRPr="00B901ED">
              <w:rPr>
                <w:i/>
                <w:iCs/>
              </w:rPr>
              <w:t xml:space="preserve">Employer </w:t>
            </w:r>
            <w:r w:rsidRPr="00B901ED">
              <w:t xml:space="preserve">unless the </w:t>
            </w:r>
            <w:r w:rsidRPr="00B901ED">
              <w:rPr>
                <w:i/>
                <w:iCs/>
              </w:rPr>
              <w:t>Consultant</w:t>
            </w:r>
            <w:r w:rsidRPr="00B901ED">
              <w:t xml:space="preserve"> is properly of the opinion that to act on such instructions would be unlawful,</w:t>
            </w:r>
          </w:p>
          <w:p w14:paraId="22AD0F0D" w14:textId="77777777" w:rsidR="00607BF5" w:rsidRPr="00B901ED" w:rsidRDefault="00607BF5" w:rsidP="00565FD7">
            <w:pPr>
              <w:pStyle w:val="ACSbullet25"/>
            </w:pPr>
            <w:r w:rsidRPr="00B901ED">
              <w:t xml:space="preserve">does not disclose such Personal Data to any third party other than in accordance with the DPA and the </w:t>
            </w:r>
            <w:r w:rsidRPr="00B901ED">
              <w:rPr>
                <w:i/>
                <w:iCs/>
              </w:rPr>
              <w:t>Consultant’s</w:t>
            </w:r>
            <w:r w:rsidRPr="00B901ED">
              <w:t xml:space="preserve"> notification to the Information Commissioner,</w:t>
            </w:r>
          </w:p>
          <w:p w14:paraId="64273AD7" w14:textId="77777777" w:rsidR="00607BF5" w:rsidRPr="00B901ED" w:rsidRDefault="00607BF5" w:rsidP="00565FD7">
            <w:pPr>
              <w:pStyle w:val="ACSbullet25"/>
            </w:pPr>
            <w:r w:rsidRPr="00B901ED">
              <w:t>where required by the DPA obtains the consent of Data Subjects to the disclosure of any Personal Data under this contract,</w:t>
            </w:r>
          </w:p>
          <w:p w14:paraId="50093122" w14:textId="77777777" w:rsidR="00607BF5" w:rsidRPr="00B901ED" w:rsidRDefault="00607BF5" w:rsidP="00565FD7">
            <w:pPr>
              <w:pStyle w:val="ACSbullet25"/>
            </w:pPr>
            <w:r w:rsidRPr="00B901ED">
              <w:t xml:space="preserve">does not transfer any Personal Data outside the European Economic Area and </w:t>
            </w:r>
          </w:p>
          <w:p w14:paraId="0BAEB5D4" w14:textId="77777777" w:rsidR="00607BF5" w:rsidRPr="00B901ED" w:rsidRDefault="00607BF5" w:rsidP="00565FD7">
            <w:pPr>
              <w:pStyle w:val="ACSbullet25"/>
            </w:pPr>
            <w:r w:rsidRPr="00B901ED">
              <w:t>complies fully with all applicable Codes of Practice.</w:t>
            </w:r>
          </w:p>
          <w:p w14:paraId="48823CA3" w14:textId="77777777" w:rsidR="00607BF5" w:rsidRPr="00B901ED" w:rsidRDefault="00607BF5" w:rsidP="00565FD7">
            <w:pPr>
              <w:pStyle w:val="ACSNormal"/>
            </w:pPr>
          </w:p>
        </w:tc>
      </w:tr>
      <w:tr w:rsidR="00607BF5" w:rsidRPr="00B901ED" w14:paraId="59DC13C6" w14:textId="77777777" w:rsidTr="00565FD7">
        <w:trPr>
          <w:gridAfter w:val="1"/>
          <w:wAfter w:w="61" w:type="dxa"/>
          <w:cantSplit/>
        </w:trPr>
        <w:tc>
          <w:tcPr>
            <w:tcW w:w="1920" w:type="dxa"/>
            <w:tcBorders>
              <w:top w:val="nil"/>
              <w:left w:val="nil"/>
              <w:bottom w:val="nil"/>
              <w:right w:val="nil"/>
            </w:tcBorders>
          </w:tcPr>
          <w:p w14:paraId="5B151636" w14:textId="77777777" w:rsidR="00607BF5" w:rsidRPr="00B901ED" w:rsidRDefault="00607BF5" w:rsidP="00565FD7">
            <w:pPr>
              <w:pStyle w:val="ACSNormal"/>
            </w:pPr>
          </w:p>
        </w:tc>
        <w:tc>
          <w:tcPr>
            <w:tcW w:w="840" w:type="dxa"/>
            <w:gridSpan w:val="3"/>
            <w:tcBorders>
              <w:top w:val="nil"/>
              <w:left w:val="nil"/>
              <w:bottom w:val="nil"/>
              <w:right w:val="nil"/>
            </w:tcBorders>
          </w:tcPr>
          <w:p w14:paraId="5301F394"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.5</w:t>
            </w:r>
          </w:p>
        </w:tc>
        <w:tc>
          <w:tcPr>
            <w:tcW w:w="6960" w:type="dxa"/>
            <w:gridSpan w:val="2"/>
            <w:tcBorders>
              <w:top w:val="nil"/>
              <w:left w:val="nil"/>
              <w:bottom w:val="nil"/>
              <w:right w:val="nil"/>
            </w:tcBorders>
          </w:tcPr>
          <w:p w14:paraId="0CEA4611" w14:textId="77777777" w:rsidR="00607BF5" w:rsidRPr="00B901ED" w:rsidRDefault="00607BF5" w:rsidP="00565FD7">
            <w:pPr>
              <w:pStyle w:val="ACSNormal"/>
            </w:pPr>
            <w:r w:rsidRPr="00B901ED">
              <w:t xml:space="preserve">The </w:t>
            </w:r>
            <w:r w:rsidRPr="00B901ED">
              <w:rPr>
                <w:i/>
                <w:iCs/>
              </w:rPr>
              <w:t>Consultant</w:t>
            </w:r>
          </w:p>
          <w:p w14:paraId="128EB0BA" w14:textId="77777777" w:rsidR="00607BF5" w:rsidRPr="00B901ED" w:rsidRDefault="00607BF5" w:rsidP="00565FD7">
            <w:pPr>
              <w:pStyle w:val="ACSNormal"/>
            </w:pPr>
          </w:p>
          <w:p w14:paraId="071E8C0B" w14:textId="77777777" w:rsidR="00607BF5" w:rsidRPr="00B901ED" w:rsidRDefault="00607BF5" w:rsidP="00565FD7">
            <w:pPr>
              <w:pStyle w:val="ACSbullet25"/>
            </w:pPr>
            <w:r w:rsidRPr="00B901ED">
              <w:t xml:space="preserve">brings into effect and maintains all technical and organisational measures to prevent unauthorised or unlawful processing of Personal Data and accidental loss or destruction of, or damage to, Personal Data including taking reasonable steps to ensure the reliability of staff having access to the Personal Data, </w:t>
            </w:r>
          </w:p>
          <w:p w14:paraId="39EF2583" w14:textId="77777777" w:rsidR="00607BF5" w:rsidRPr="00B901ED" w:rsidRDefault="00607BF5" w:rsidP="00565FD7">
            <w:pPr>
              <w:pStyle w:val="ACSbullet25"/>
            </w:pPr>
            <w:r w:rsidRPr="00B901ED">
              <w:t xml:space="preserve">provides the </w:t>
            </w:r>
            <w:r w:rsidRPr="00B901ED">
              <w:rPr>
                <w:i/>
                <w:iCs/>
              </w:rPr>
              <w:t>Employer</w:t>
            </w:r>
            <w:r w:rsidRPr="00B901ED">
              <w:t xml:space="preserve"> with such information as the </w:t>
            </w:r>
            <w:r w:rsidRPr="00B901ED">
              <w:rPr>
                <w:i/>
                <w:iCs/>
              </w:rPr>
              <w:t>Employer</w:t>
            </w:r>
            <w:r w:rsidRPr="00B901ED">
              <w:t xml:space="preserve"> requires to satisfy himself that the </w:t>
            </w:r>
            <w:r w:rsidRPr="00B901ED">
              <w:rPr>
                <w:i/>
                <w:iCs/>
              </w:rPr>
              <w:t>Consultant</w:t>
            </w:r>
            <w:r w:rsidRPr="00B901ED">
              <w:t xml:space="preserve"> is complying with his obligations under the DPA including a copy of the </w:t>
            </w:r>
            <w:r w:rsidRPr="00B901ED">
              <w:rPr>
                <w:i/>
                <w:iCs/>
              </w:rPr>
              <w:t>Consultant’s</w:t>
            </w:r>
            <w:r w:rsidRPr="00B901ED">
              <w:t xml:space="preserve"> notification under the DPA and</w:t>
            </w:r>
          </w:p>
          <w:p w14:paraId="267EF02D" w14:textId="77777777" w:rsidR="00607BF5" w:rsidRPr="00B901ED" w:rsidRDefault="00607BF5" w:rsidP="00565FD7">
            <w:pPr>
              <w:pStyle w:val="ACSbullet25"/>
            </w:pPr>
            <w:r w:rsidRPr="00B901ED">
              <w:t xml:space="preserve">ensures that each agent, supplier or Subconsultant to the </w:t>
            </w:r>
            <w:r w:rsidRPr="00B901ED">
              <w:rPr>
                <w:i/>
                <w:iCs/>
              </w:rPr>
              <w:t>Consultant</w:t>
            </w:r>
            <w:r w:rsidRPr="00B901ED">
              <w:t xml:space="preserve"> complies with the DPA and that the terms of the contract with them requires them to do so in similar terms to the requirements placed on the </w:t>
            </w:r>
            <w:r w:rsidRPr="00B901ED">
              <w:rPr>
                <w:i/>
                <w:iCs/>
              </w:rPr>
              <w:t>Consultant</w:t>
            </w:r>
            <w:r w:rsidRPr="00B901ED">
              <w:t xml:space="preserve"> under this contract.</w:t>
            </w:r>
          </w:p>
          <w:p w14:paraId="6ED0C32A" w14:textId="77777777" w:rsidR="00607BF5" w:rsidRPr="00B901ED" w:rsidRDefault="00607BF5" w:rsidP="00565FD7">
            <w:pPr>
              <w:pStyle w:val="ACSNormal"/>
            </w:pPr>
          </w:p>
        </w:tc>
      </w:tr>
      <w:tr w:rsidR="00607BF5" w:rsidRPr="00B901ED" w14:paraId="320301D3" w14:textId="77777777" w:rsidTr="00565FD7">
        <w:trPr>
          <w:gridAfter w:val="1"/>
          <w:wAfter w:w="61" w:type="dxa"/>
          <w:cantSplit/>
        </w:trPr>
        <w:tc>
          <w:tcPr>
            <w:tcW w:w="1920" w:type="dxa"/>
            <w:tcBorders>
              <w:top w:val="nil"/>
              <w:left w:val="nil"/>
              <w:bottom w:val="nil"/>
              <w:right w:val="nil"/>
            </w:tcBorders>
          </w:tcPr>
          <w:p w14:paraId="6AEF73F6" w14:textId="77777777" w:rsidR="00607BF5" w:rsidRPr="00B901ED" w:rsidRDefault="00607BF5" w:rsidP="00565FD7">
            <w:pPr>
              <w:ind w:left="720"/>
              <w:jc w:val="right"/>
            </w:pPr>
          </w:p>
        </w:tc>
        <w:tc>
          <w:tcPr>
            <w:tcW w:w="840" w:type="dxa"/>
            <w:gridSpan w:val="3"/>
            <w:tcBorders>
              <w:top w:val="nil"/>
              <w:left w:val="nil"/>
              <w:bottom w:val="nil"/>
              <w:right w:val="nil"/>
            </w:tcBorders>
          </w:tcPr>
          <w:p w14:paraId="7F4086D2"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.6</w:t>
            </w:r>
          </w:p>
        </w:tc>
        <w:tc>
          <w:tcPr>
            <w:tcW w:w="6960" w:type="dxa"/>
            <w:gridSpan w:val="2"/>
            <w:tcBorders>
              <w:top w:val="nil"/>
              <w:left w:val="nil"/>
              <w:bottom w:val="nil"/>
              <w:right w:val="nil"/>
            </w:tcBorders>
          </w:tcPr>
          <w:p w14:paraId="69811A0D" w14:textId="77777777" w:rsidR="00607BF5" w:rsidRPr="00B901ED" w:rsidRDefault="00607BF5" w:rsidP="00565FD7">
            <w:pPr>
              <w:pStyle w:val="ACSNormal"/>
            </w:pPr>
            <w:r w:rsidRPr="00B901ED">
              <w:t xml:space="preserve">If the </w:t>
            </w:r>
            <w:r w:rsidRPr="00B901ED">
              <w:rPr>
                <w:i/>
                <w:iCs/>
              </w:rPr>
              <w:t>Consultant</w:t>
            </w:r>
            <w:r w:rsidRPr="00B901ED">
              <w:t xml:space="preserve"> becomes aware that he or any of his employees, agents, suppliers or Subconsultants is processing or has processed Personal Data in contravention of this contract the </w:t>
            </w:r>
            <w:r w:rsidRPr="00B901ED">
              <w:rPr>
                <w:i/>
                <w:iCs/>
              </w:rPr>
              <w:t>Consultant</w:t>
            </w:r>
            <w:r w:rsidRPr="00B901ED">
              <w:t xml:space="preserve"> notifies the </w:t>
            </w:r>
            <w:r w:rsidRPr="00B901ED">
              <w:rPr>
                <w:i/>
                <w:iCs/>
              </w:rPr>
              <w:t>Employer</w:t>
            </w:r>
            <w:r w:rsidRPr="00B901ED">
              <w:t xml:space="preserve"> of this within three days with full details of the contravention.</w:t>
            </w:r>
          </w:p>
          <w:p w14:paraId="18D156FE" w14:textId="77777777" w:rsidR="00607BF5" w:rsidRPr="00B901ED" w:rsidRDefault="00607BF5" w:rsidP="00565FD7">
            <w:pPr>
              <w:pStyle w:val="ACSNormal"/>
            </w:pPr>
          </w:p>
        </w:tc>
      </w:tr>
      <w:tr w:rsidR="00607BF5" w:rsidRPr="00B901ED" w14:paraId="1853D6AA" w14:textId="77777777" w:rsidTr="00565FD7">
        <w:trPr>
          <w:gridAfter w:val="1"/>
          <w:wAfter w:w="61" w:type="dxa"/>
          <w:cantSplit/>
        </w:trPr>
        <w:tc>
          <w:tcPr>
            <w:tcW w:w="1920" w:type="dxa"/>
            <w:tcBorders>
              <w:top w:val="nil"/>
              <w:left w:val="nil"/>
              <w:bottom w:val="nil"/>
              <w:right w:val="nil"/>
            </w:tcBorders>
          </w:tcPr>
          <w:p w14:paraId="3869D44B" w14:textId="77777777" w:rsidR="00607BF5" w:rsidRPr="00B901ED" w:rsidRDefault="00607BF5" w:rsidP="00565FD7">
            <w:pPr>
              <w:ind w:left="720"/>
              <w:jc w:val="right"/>
            </w:pPr>
          </w:p>
        </w:tc>
        <w:tc>
          <w:tcPr>
            <w:tcW w:w="840" w:type="dxa"/>
            <w:gridSpan w:val="3"/>
            <w:tcBorders>
              <w:top w:val="nil"/>
              <w:left w:val="nil"/>
              <w:bottom w:val="nil"/>
              <w:right w:val="nil"/>
            </w:tcBorders>
          </w:tcPr>
          <w:p w14:paraId="4F021684"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.7</w:t>
            </w:r>
          </w:p>
        </w:tc>
        <w:tc>
          <w:tcPr>
            <w:tcW w:w="6960" w:type="dxa"/>
            <w:gridSpan w:val="2"/>
            <w:tcBorders>
              <w:top w:val="nil"/>
              <w:left w:val="nil"/>
              <w:bottom w:val="nil"/>
              <w:right w:val="nil"/>
            </w:tcBorders>
          </w:tcPr>
          <w:p w14:paraId="1E26948E" w14:textId="77777777" w:rsidR="00607BF5" w:rsidRPr="00B901ED" w:rsidRDefault="00607BF5" w:rsidP="00565FD7">
            <w:pPr>
              <w:pStyle w:val="ACSNormal"/>
            </w:pPr>
            <w:r w:rsidRPr="00B901ED">
              <w:t xml:space="preserve">The </w:t>
            </w:r>
            <w:r w:rsidRPr="00B901ED">
              <w:rPr>
                <w:i/>
                <w:iCs/>
              </w:rPr>
              <w:t>Consultant</w:t>
            </w:r>
            <w:r w:rsidRPr="00B901ED">
              <w:t xml:space="preserve"> co-operates and provides reasonable assistance with any proceedings or inquiry by the </w:t>
            </w:r>
            <w:r w:rsidRPr="00B901ED">
              <w:rPr>
                <w:i/>
                <w:iCs/>
              </w:rPr>
              <w:t>Employer</w:t>
            </w:r>
            <w:r w:rsidRPr="00B901ED">
              <w:t>, any affected Data Subject and/or the Information Commission or other statutory body responsible for enforcing the DPA.</w:t>
            </w:r>
          </w:p>
          <w:p w14:paraId="491DD3D1" w14:textId="77777777" w:rsidR="00607BF5" w:rsidRPr="00B901ED" w:rsidRDefault="00607BF5" w:rsidP="00565FD7">
            <w:pPr>
              <w:pStyle w:val="ACSNormal"/>
            </w:pPr>
          </w:p>
        </w:tc>
      </w:tr>
      <w:tr w:rsidR="00607BF5" w:rsidRPr="00B901ED" w14:paraId="2BBB9B98" w14:textId="77777777" w:rsidTr="00565FD7">
        <w:trPr>
          <w:gridAfter w:val="1"/>
          <w:wAfter w:w="61" w:type="dxa"/>
          <w:cantSplit/>
        </w:trPr>
        <w:tc>
          <w:tcPr>
            <w:tcW w:w="1920" w:type="dxa"/>
            <w:tcBorders>
              <w:top w:val="nil"/>
              <w:left w:val="nil"/>
              <w:bottom w:val="nil"/>
              <w:right w:val="nil"/>
            </w:tcBorders>
          </w:tcPr>
          <w:p w14:paraId="635EF426" w14:textId="77777777" w:rsidR="00607BF5" w:rsidRPr="00B901ED" w:rsidRDefault="00607BF5" w:rsidP="00565FD7">
            <w:pPr>
              <w:ind w:left="720"/>
              <w:jc w:val="right"/>
            </w:pPr>
          </w:p>
        </w:tc>
        <w:tc>
          <w:tcPr>
            <w:tcW w:w="840" w:type="dxa"/>
            <w:gridSpan w:val="3"/>
            <w:tcBorders>
              <w:top w:val="nil"/>
              <w:left w:val="nil"/>
              <w:bottom w:val="nil"/>
              <w:right w:val="nil"/>
            </w:tcBorders>
          </w:tcPr>
          <w:p w14:paraId="4CC93F14" w14:textId="77777777" w:rsidR="00607BF5" w:rsidRPr="00B901ED" w:rsidRDefault="00607BF5" w:rsidP="00565FD7">
            <w:pPr>
              <w:pStyle w:val="ACSNormal"/>
              <w:jc w:val="left"/>
              <w:rPr>
                <w:rFonts w:cs="Arial"/>
              </w:rPr>
            </w:pPr>
            <w:r w:rsidRPr="00B901ED">
              <w:rPr>
                <w:rFonts w:cs="Arial"/>
              </w:rPr>
              <w:t>Z1</w:t>
            </w:r>
            <w:r>
              <w:rPr>
                <w:rFonts w:cs="Arial"/>
              </w:rPr>
              <w:t>1</w:t>
            </w:r>
            <w:r w:rsidRPr="00B901ED">
              <w:rPr>
                <w:rFonts w:cs="Arial"/>
              </w:rPr>
              <w:t>.8</w:t>
            </w:r>
          </w:p>
        </w:tc>
        <w:tc>
          <w:tcPr>
            <w:tcW w:w="6960" w:type="dxa"/>
            <w:gridSpan w:val="2"/>
            <w:tcBorders>
              <w:top w:val="nil"/>
              <w:left w:val="nil"/>
              <w:bottom w:val="nil"/>
              <w:right w:val="nil"/>
            </w:tcBorders>
          </w:tcPr>
          <w:p w14:paraId="5F85C3F8" w14:textId="77777777" w:rsidR="00607BF5" w:rsidRPr="00B901ED" w:rsidRDefault="00607BF5" w:rsidP="00565FD7">
            <w:pPr>
              <w:pStyle w:val="ACSNormal"/>
            </w:pPr>
            <w:r w:rsidRPr="00B901ED">
              <w:t xml:space="preserve">On the request of the </w:t>
            </w:r>
            <w:r w:rsidRPr="00B901ED">
              <w:rPr>
                <w:i/>
                <w:iCs/>
              </w:rPr>
              <w:t>Employer</w:t>
            </w:r>
            <w:r w:rsidRPr="00B901ED">
              <w:t xml:space="preserve"> at any time after the End Date the </w:t>
            </w:r>
            <w:r w:rsidRPr="00B901ED">
              <w:rPr>
                <w:i/>
                <w:iCs/>
              </w:rPr>
              <w:t>Consultant</w:t>
            </w:r>
            <w:r w:rsidRPr="00B901ED">
              <w:t xml:space="preserve"> either returns to the </w:t>
            </w:r>
            <w:r w:rsidRPr="00B901ED">
              <w:rPr>
                <w:i/>
                <w:iCs/>
              </w:rPr>
              <w:t>Employer</w:t>
            </w:r>
            <w:r w:rsidRPr="00B901ED">
              <w:t xml:space="preserve"> or destroys the Personal Data (and all copies of such Personal Data) in the </w:t>
            </w:r>
            <w:r w:rsidRPr="00B901ED">
              <w:rPr>
                <w:i/>
                <w:iCs/>
              </w:rPr>
              <w:t>Consultant's</w:t>
            </w:r>
            <w:r w:rsidRPr="00B901ED">
              <w:t xml:space="preserve"> or a Subconsultant’s possession as directed by the </w:t>
            </w:r>
            <w:r w:rsidRPr="00B901ED">
              <w:rPr>
                <w:i/>
                <w:iCs/>
              </w:rPr>
              <w:t>Employer</w:t>
            </w:r>
            <w:r w:rsidRPr="00B901ED">
              <w:t>.</w:t>
            </w:r>
          </w:p>
          <w:p w14:paraId="29BBFBE7" w14:textId="77777777" w:rsidR="00607BF5" w:rsidRPr="00B901ED" w:rsidRDefault="00607BF5" w:rsidP="00565FD7">
            <w:pPr>
              <w:pStyle w:val="ACSNormal"/>
            </w:pPr>
          </w:p>
        </w:tc>
      </w:tr>
      <w:tr w:rsidR="00607BF5" w:rsidRPr="00B901ED" w14:paraId="62422719" w14:textId="77777777" w:rsidTr="00565FD7">
        <w:trPr>
          <w:gridAfter w:val="1"/>
          <w:wAfter w:w="61" w:type="dxa"/>
        </w:trPr>
        <w:tc>
          <w:tcPr>
            <w:tcW w:w="1944" w:type="dxa"/>
            <w:gridSpan w:val="3"/>
          </w:tcPr>
          <w:p w14:paraId="574CE56B" w14:textId="77777777" w:rsidR="00607BF5" w:rsidRPr="00B901ED" w:rsidRDefault="00607BF5" w:rsidP="00565FD7">
            <w:pPr>
              <w:pStyle w:val="ACSNormal"/>
              <w:jc w:val="right"/>
              <w:rPr>
                <w:b/>
                <w:bCs/>
              </w:rPr>
            </w:pPr>
            <w:r w:rsidRPr="00B901ED">
              <w:rPr>
                <w:b/>
                <w:bCs/>
              </w:rPr>
              <w:t>Freedom of information</w:t>
            </w:r>
          </w:p>
        </w:tc>
        <w:tc>
          <w:tcPr>
            <w:tcW w:w="833" w:type="dxa"/>
            <w:gridSpan w:val="2"/>
          </w:tcPr>
          <w:p w14:paraId="3C0A137C" w14:textId="77777777" w:rsidR="00607BF5" w:rsidRPr="00B901ED" w:rsidRDefault="00607BF5" w:rsidP="00565FD7">
            <w:pPr>
              <w:pStyle w:val="ACSNormal"/>
              <w:jc w:val="left"/>
              <w:rPr>
                <w:b/>
                <w:bCs/>
              </w:rPr>
            </w:pPr>
            <w:r w:rsidRPr="00B901ED">
              <w:rPr>
                <w:b/>
                <w:bCs/>
              </w:rPr>
              <w:t>Z1</w:t>
            </w:r>
            <w:r>
              <w:rPr>
                <w:b/>
                <w:bCs/>
              </w:rPr>
              <w:t>2</w:t>
            </w:r>
          </w:p>
        </w:tc>
        <w:tc>
          <w:tcPr>
            <w:tcW w:w="6943" w:type="dxa"/>
          </w:tcPr>
          <w:p w14:paraId="699A5F2D" w14:textId="77777777" w:rsidR="00607BF5" w:rsidRPr="00B901ED" w:rsidRDefault="00607BF5" w:rsidP="00565FD7">
            <w:pPr>
              <w:pStyle w:val="ACSNormal"/>
              <w:jc w:val="right"/>
              <w:rPr>
                <w:b/>
                <w:bCs/>
              </w:rPr>
            </w:pPr>
          </w:p>
        </w:tc>
      </w:tr>
      <w:tr w:rsidR="00607BF5" w:rsidRPr="00B901ED" w14:paraId="02A9FCF5" w14:textId="77777777" w:rsidTr="00565FD7">
        <w:trPr>
          <w:gridAfter w:val="1"/>
          <w:wAfter w:w="61" w:type="dxa"/>
        </w:trPr>
        <w:tc>
          <w:tcPr>
            <w:tcW w:w="1944" w:type="dxa"/>
            <w:gridSpan w:val="3"/>
          </w:tcPr>
          <w:p w14:paraId="1EE2DD8D" w14:textId="77777777" w:rsidR="00607BF5" w:rsidRPr="00B901ED" w:rsidRDefault="00607BF5" w:rsidP="00565FD7">
            <w:pPr>
              <w:pStyle w:val="ACSNormal"/>
              <w:jc w:val="right"/>
              <w:rPr>
                <w:b/>
                <w:bCs/>
              </w:rPr>
            </w:pPr>
          </w:p>
        </w:tc>
        <w:tc>
          <w:tcPr>
            <w:tcW w:w="833" w:type="dxa"/>
            <w:gridSpan w:val="2"/>
          </w:tcPr>
          <w:p w14:paraId="005A1A2E" w14:textId="77777777" w:rsidR="00607BF5" w:rsidRPr="00B901ED" w:rsidRDefault="00607BF5" w:rsidP="00565FD7">
            <w:pPr>
              <w:pStyle w:val="ACSNormal"/>
              <w:jc w:val="left"/>
            </w:pPr>
            <w:r w:rsidRPr="00B901ED">
              <w:t>Z1</w:t>
            </w:r>
            <w:r>
              <w:t>2</w:t>
            </w:r>
            <w:r w:rsidRPr="00B901ED">
              <w:t>.1</w:t>
            </w:r>
          </w:p>
        </w:tc>
        <w:tc>
          <w:tcPr>
            <w:tcW w:w="6943" w:type="dxa"/>
          </w:tcPr>
          <w:p w14:paraId="1BAB13C8"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is subject to the FOIA and the Environmental Information Regulations.  The </w:t>
            </w:r>
            <w:r w:rsidRPr="00B901ED">
              <w:rPr>
                <w:i/>
                <w:iCs/>
              </w:rPr>
              <w:t>Consultant</w:t>
            </w:r>
            <w:r w:rsidRPr="00B901ED">
              <w:t xml:space="preserve"> assists and co-operates with the </w:t>
            </w:r>
            <w:r w:rsidRPr="00B901ED">
              <w:rPr>
                <w:i/>
                <w:iCs/>
              </w:rPr>
              <w:t xml:space="preserve">Employer </w:t>
            </w:r>
            <w:r w:rsidRPr="00B901ED">
              <w:t xml:space="preserve">and ensures that his Subconsultants and agents do so to enable the </w:t>
            </w:r>
            <w:r w:rsidRPr="00B901ED">
              <w:rPr>
                <w:i/>
                <w:iCs/>
              </w:rPr>
              <w:t>Employer</w:t>
            </w:r>
            <w:r w:rsidRPr="00B901ED">
              <w:t xml:space="preserve"> to comply with the </w:t>
            </w:r>
            <w:r w:rsidRPr="00B901ED">
              <w:rPr>
                <w:i/>
              </w:rPr>
              <w:t>Employer’s</w:t>
            </w:r>
            <w:r w:rsidRPr="00B901ED">
              <w:t xml:space="preserve"> Information disclosure requirements under the FOIA and the Environmental Information Regulations.</w:t>
            </w:r>
          </w:p>
          <w:p w14:paraId="0D22948F" w14:textId="77777777" w:rsidR="00607BF5" w:rsidRPr="00B901ED" w:rsidRDefault="00607BF5" w:rsidP="00565FD7">
            <w:pPr>
              <w:pStyle w:val="ACSNormal"/>
            </w:pPr>
          </w:p>
        </w:tc>
      </w:tr>
      <w:tr w:rsidR="00607BF5" w:rsidRPr="00B901ED" w14:paraId="70AD2704" w14:textId="77777777" w:rsidTr="00565FD7">
        <w:trPr>
          <w:gridAfter w:val="1"/>
          <w:wAfter w:w="61" w:type="dxa"/>
        </w:trPr>
        <w:tc>
          <w:tcPr>
            <w:tcW w:w="1944" w:type="dxa"/>
            <w:gridSpan w:val="3"/>
          </w:tcPr>
          <w:p w14:paraId="4E59EFA9" w14:textId="77777777" w:rsidR="00607BF5" w:rsidRPr="00B901ED" w:rsidRDefault="00607BF5" w:rsidP="00565FD7">
            <w:pPr>
              <w:pStyle w:val="ACSNormal"/>
              <w:jc w:val="right"/>
              <w:rPr>
                <w:b/>
                <w:bCs/>
              </w:rPr>
            </w:pPr>
          </w:p>
        </w:tc>
        <w:tc>
          <w:tcPr>
            <w:tcW w:w="833" w:type="dxa"/>
            <w:gridSpan w:val="2"/>
          </w:tcPr>
          <w:p w14:paraId="6B4C0A20" w14:textId="77777777" w:rsidR="00607BF5" w:rsidRPr="00B901ED" w:rsidRDefault="00607BF5" w:rsidP="00565FD7">
            <w:pPr>
              <w:pStyle w:val="ACSNormal"/>
              <w:jc w:val="left"/>
            </w:pPr>
            <w:r w:rsidRPr="00B901ED">
              <w:t>Z1</w:t>
            </w:r>
            <w:r>
              <w:t>2</w:t>
            </w:r>
            <w:r w:rsidRPr="00B901ED">
              <w:t>.2</w:t>
            </w:r>
          </w:p>
        </w:tc>
        <w:tc>
          <w:tcPr>
            <w:tcW w:w="6943" w:type="dxa"/>
          </w:tcPr>
          <w:p w14:paraId="5F2D5566" w14:textId="77777777" w:rsidR="00607BF5" w:rsidRPr="00B901ED" w:rsidRDefault="00607BF5" w:rsidP="00565FD7">
            <w:pPr>
              <w:pStyle w:val="ACSNormal"/>
            </w:pPr>
            <w:r w:rsidRPr="00B901ED">
              <w:t xml:space="preserve">The </w:t>
            </w:r>
            <w:r w:rsidRPr="00B901ED">
              <w:rPr>
                <w:i/>
                <w:iCs/>
              </w:rPr>
              <w:t>Consultant</w:t>
            </w:r>
            <w:r w:rsidRPr="00B901ED">
              <w:t xml:space="preserve"> ensures that he and his Subconsultants</w:t>
            </w:r>
          </w:p>
          <w:p w14:paraId="693219EC" w14:textId="77777777" w:rsidR="00607BF5" w:rsidRPr="00B901ED" w:rsidRDefault="00607BF5" w:rsidP="00565FD7">
            <w:pPr>
              <w:pStyle w:val="ACSNormal"/>
            </w:pPr>
          </w:p>
          <w:p w14:paraId="421953D7" w14:textId="77777777" w:rsidR="00607BF5" w:rsidRPr="00B901ED" w:rsidRDefault="00607BF5" w:rsidP="009800C4">
            <w:pPr>
              <w:pStyle w:val="ACSNormal"/>
              <w:numPr>
                <w:ilvl w:val="0"/>
                <w:numId w:val="10"/>
              </w:numPr>
            </w:pPr>
            <w:r w:rsidRPr="00B901ED">
              <w:t>tra</w:t>
            </w:r>
            <w:r w:rsidRPr="00B901ED">
              <w:rPr>
                <w:szCs w:val="20"/>
              </w:rPr>
              <w:t>n</w:t>
            </w:r>
            <w:r w:rsidRPr="00B901ED">
              <w:t xml:space="preserve">sfer any Request for Information received to the </w:t>
            </w:r>
            <w:r w:rsidRPr="00B901ED">
              <w:rPr>
                <w:i/>
              </w:rPr>
              <w:t>Employer</w:t>
            </w:r>
            <w:r w:rsidRPr="00B901ED">
              <w:t xml:space="preserve"> as soon as practicable after its receipt and in any event within two working days,</w:t>
            </w:r>
          </w:p>
          <w:p w14:paraId="60B24887" w14:textId="77777777" w:rsidR="00607BF5" w:rsidRPr="00B901ED" w:rsidRDefault="00607BF5" w:rsidP="009800C4">
            <w:pPr>
              <w:pStyle w:val="ACSNormal"/>
              <w:numPr>
                <w:ilvl w:val="0"/>
                <w:numId w:val="10"/>
              </w:numPr>
            </w:pPr>
            <w:r w:rsidRPr="00B901ED">
              <w:t xml:space="preserve">do not respond directly to any Requests for Information unless expressly authorised to do so by the </w:t>
            </w:r>
            <w:r w:rsidRPr="00B901ED">
              <w:rPr>
                <w:i/>
                <w:iCs/>
              </w:rPr>
              <w:t>Employer</w:t>
            </w:r>
            <w:r w:rsidRPr="00B901ED">
              <w:t>;</w:t>
            </w:r>
          </w:p>
          <w:p w14:paraId="329552B0" w14:textId="77777777" w:rsidR="00607BF5" w:rsidRPr="00B901ED" w:rsidRDefault="00607BF5" w:rsidP="009800C4">
            <w:pPr>
              <w:pStyle w:val="ACSbullet25"/>
              <w:numPr>
                <w:ilvl w:val="0"/>
                <w:numId w:val="10"/>
              </w:numPr>
            </w:pPr>
            <w:r w:rsidRPr="00B901ED">
              <w:t xml:space="preserve">provide the </w:t>
            </w:r>
            <w:r w:rsidRPr="00B901ED">
              <w:rPr>
                <w:i/>
                <w:iCs/>
              </w:rPr>
              <w:t>Employer</w:t>
            </w:r>
            <w:r w:rsidRPr="00B901ED">
              <w:t xml:space="preserve"> with a copy of all Information in their possession, power or control in the form that the </w:t>
            </w:r>
            <w:r w:rsidRPr="00B901ED">
              <w:rPr>
                <w:i/>
                <w:iCs/>
              </w:rPr>
              <w:t>Employer</w:t>
            </w:r>
            <w:r w:rsidRPr="00B901ED">
              <w:t xml:space="preserve"> requires within five working days (or such other period as the </w:t>
            </w:r>
            <w:r w:rsidRPr="00B901ED">
              <w:rPr>
                <w:i/>
                <w:iCs/>
              </w:rPr>
              <w:t>Employer</w:t>
            </w:r>
            <w:r w:rsidRPr="00B901ED">
              <w:t xml:space="preserve"> specifies) of the </w:t>
            </w:r>
            <w:r w:rsidRPr="00B901ED">
              <w:rPr>
                <w:i/>
                <w:iCs/>
              </w:rPr>
              <w:t>Employer</w:t>
            </w:r>
            <w:r w:rsidRPr="00B901ED">
              <w:t xml:space="preserve"> requesting that information and</w:t>
            </w:r>
          </w:p>
          <w:p w14:paraId="2591F624" w14:textId="77777777" w:rsidR="00607BF5" w:rsidRPr="00B901ED" w:rsidRDefault="00607BF5" w:rsidP="009800C4">
            <w:pPr>
              <w:pStyle w:val="ACSbullet25"/>
              <w:numPr>
                <w:ilvl w:val="0"/>
                <w:numId w:val="10"/>
              </w:numPr>
            </w:pPr>
            <w:r w:rsidRPr="00B901ED">
              <w:t xml:space="preserve">provide all assistance the </w:t>
            </w:r>
            <w:r w:rsidRPr="00B901ED">
              <w:rPr>
                <w:i/>
                <w:iCs/>
              </w:rPr>
              <w:t>Employer</w:t>
            </w:r>
            <w:r w:rsidRPr="00B901ED">
              <w:t xml:space="preserve"> reasonably requests to enable the </w:t>
            </w:r>
            <w:r w:rsidRPr="00B901ED">
              <w:rPr>
                <w:i/>
                <w:iCs/>
              </w:rPr>
              <w:t>Employer</w:t>
            </w:r>
            <w:r w:rsidRPr="00B901ED">
              <w:t xml:space="preserve"> to respond to a Request for Information within the time for compliance set out in Section 10 of the FOIA or Regulation 5 of the Environmental Information Regulations.</w:t>
            </w:r>
          </w:p>
          <w:p w14:paraId="6B9C9280" w14:textId="77777777" w:rsidR="00607BF5" w:rsidRPr="00B901ED" w:rsidRDefault="00607BF5" w:rsidP="00565FD7">
            <w:pPr>
              <w:pStyle w:val="ACSNormal"/>
            </w:pPr>
          </w:p>
        </w:tc>
      </w:tr>
      <w:tr w:rsidR="00607BF5" w:rsidRPr="00B901ED" w14:paraId="6419888D" w14:textId="77777777" w:rsidTr="00565FD7">
        <w:trPr>
          <w:gridAfter w:val="1"/>
          <w:wAfter w:w="61" w:type="dxa"/>
        </w:trPr>
        <w:tc>
          <w:tcPr>
            <w:tcW w:w="1944" w:type="dxa"/>
            <w:gridSpan w:val="3"/>
          </w:tcPr>
          <w:p w14:paraId="3DBEC1A9" w14:textId="77777777" w:rsidR="00607BF5" w:rsidRPr="00B901ED" w:rsidRDefault="00607BF5" w:rsidP="00565FD7">
            <w:pPr>
              <w:pStyle w:val="ACSNormal"/>
              <w:jc w:val="right"/>
              <w:rPr>
                <w:b/>
                <w:bCs/>
              </w:rPr>
            </w:pPr>
          </w:p>
        </w:tc>
        <w:tc>
          <w:tcPr>
            <w:tcW w:w="833" w:type="dxa"/>
            <w:gridSpan w:val="2"/>
          </w:tcPr>
          <w:p w14:paraId="5A1837F3" w14:textId="77777777" w:rsidR="00607BF5" w:rsidRPr="00B901ED" w:rsidRDefault="00607BF5" w:rsidP="00565FD7">
            <w:pPr>
              <w:pStyle w:val="ACSNormal"/>
              <w:jc w:val="left"/>
            </w:pPr>
            <w:r w:rsidRPr="00B901ED">
              <w:t>Z1</w:t>
            </w:r>
            <w:r>
              <w:t>2</w:t>
            </w:r>
            <w:r w:rsidRPr="00B901ED">
              <w:t>.3</w:t>
            </w:r>
          </w:p>
        </w:tc>
        <w:tc>
          <w:tcPr>
            <w:tcW w:w="6943" w:type="dxa"/>
          </w:tcPr>
          <w:p w14:paraId="6E275106"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is responsible for determining, at his absolute discretion (having regard to the Codes of Practice)</w:t>
            </w:r>
          </w:p>
          <w:p w14:paraId="755C34A9" w14:textId="77777777" w:rsidR="00607BF5" w:rsidRPr="00B901ED" w:rsidRDefault="00607BF5" w:rsidP="00565FD7">
            <w:pPr>
              <w:pStyle w:val="ACSNormal"/>
            </w:pPr>
          </w:p>
          <w:p w14:paraId="6D5D1D5F" w14:textId="77777777" w:rsidR="00607BF5" w:rsidRPr="00B901ED" w:rsidRDefault="00607BF5" w:rsidP="009800C4">
            <w:pPr>
              <w:pStyle w:val="ACSNormal"/>
              <w:numPr>
                <w:ilvl w:val="0"/>
                <w:numId w:val="11"/>
              </w:numPr>
            </w:pPr>
            <w:r w:rsidRPr="00B901ED">
              <w:t>whether any information is exempt from disclosure under the FOIA,</w:t>
            </w:r>
          </w:p>
          <w:p w14:paraId="283CA798" w14:textId="77777777" w:rsidR="00607BF5" w:rsidRPr="00B901ED" w:rsidRDefault="00607BF5" w:rsidP="009800C4">
            <w:pPr>
              <w:pStyle w:val="ACSNormal"/>
              <w:numPr>
                <w:ilvl w:val="0"/>
                <w:numId w:val="11"/>
              </w:numPr>
            </w:pPr>
            <w:r w:rsidRPr="00B901ED">
              <w:t>in the case of a qualified exemption whether the public interest in disclosing the information is outweighed by the public interest in maintaining the exemption and</w:t>
            </w:r>
          </w:p>
          <w:p w14:paraId="39F64338" w14:textId="77777777" w:rsidR="00607BF5" w:rsidRPr="00B901ED" w:rsidRDefault="00607BF5" w:rsidP="009800C4">
            <w:pPr>
              <w:pStyle w:val="ACSNormal"/>
              <w:numPr>
                <w:ilvl w:val="0"/>
                <w:numId w:val="11"/>
              </w:numPr>
            </w:pPr>
            <w:r w:rsidRPr="00B901ED">
              <w:t>whether any information is to be disclosed in response to a Request for Information.</w:t>
            </w:r>
          </w:p>
          <w:p w14:paraId="377D7C62" w14:textId="77777777" w:rsidR="00607BF5" w:rsidRPr="00B901ED" w:rsidRDefault="00607BF5" w:rsidP="00565FD7">
            <w:pPr>
              <w:pStyle w:val="ACSNormal"/>
              <w:ind w:left="360"/>
            </w:pPr>
          </w:p>
        </w:tc>
      </w:tr>
      <w:tr w:rsidR="00607BF5" w:rsidRPr="00B901ED" w14:paraId="71E356B5" w14:textId="77777777" w:rsidTr="00565FD7">
        <w:trPr>
          <w:gridAfter w:val="1"/>
          <w:wAfter w:w="61" w:type="dxa"/>
        </w:trPr>
        <w:tc>
          <w:tcPr>
            <w:tcW w:w="1944" w:type="dxa"/>
            <w:gridSpan w:val="3"/>
          </w:tcPr>
          <w:p w14:paraId="429877F8" w14:textId="77777777" w:rsidR="00607BF5" w:rsidRPr="00B901ED" w:rsidRDefault="00607BF5" w:rsidP="00565FD7">
            <w:pPr>
              <w:pStyle w:val="ACSNormal"/>
              <w:jc w:val="right"/>
            </w:pPr>
          </w:p>
        </w:tc>
        <w:tc>
          <w:tcPr>
            <w:tcW w:w="833" w:type="dxa"/>
            <w:gridSpan w:val="2"/>
          </w:tcPr>
          <w:p w14:paraId="6E3F2A66" w14:textId="77777777" w:rsidR="00607BF5" w:rsidRPr="00B901ED" w:rsidRDefault="00607BF5" w:rsidP="00565FD7">
            <w:pPr>
              <w:pStyle w:val="ACSNormal"/>
              <w:jc w:val="left"/>
            </w:pPr>
            <w:r w:rsidRPr="00B901ED">
              <w:t>Z1</w:t>
            </w:r>
            <w:r>
              <w:t>2</w:t>
            </w:r>
            <w:r w:rsidRPr="00B901ED">
              <w:t>.4</w:t>
            </w:r>
          </w:p>
        </w:tc>
        <w:tc>
          <w:tcPr>
            <w:tcW w:w="6943" w:type="dxa"/>
          </w:tcPr>
          <w:p w14:paraId="084A8BEF" w14:textId="77777777" w:rsidR="00607BF5" w:rsidRPr="00B901ED" w:rsidRDefault="00607BF5" w:rsidP="00565FD7">
            <w:pPr>
              <w:pStyle w:val="ACSNormal"/>
            </w:pPr>
            <w:r w:rsidRPr="00B901ED">
              <w:t xml:space="preserve">If the </w:t>
            </w:r>
            <w:r w:rsidRPr="00B901ED">
              <w:rPr>
                <w:i/>
                <w:iCs/>
              </w:rPr>
              <w:t>Consultant</w:t>
            </w:r>
            <w:r w:rsidRPr="00B901ED">
              <w:t xml:space="preserve"> considers that all or any Confidential Information provided to the </w:t>
            </w:r>
            <w:r w:rsidRPr="00B901ED">
              <w:rPr>
                <w:i/>
                <w:iCs/>
              </w:rPr>
              <w:t>Employer</w:t>
            </w:r>
            <w:r w:rsidRPr="00B901ED">
              <w:t xml:space="preserve"> under this contract is a “trade secret” under section 43(1) of FOIA, or a duty of confidentiality applies under section 41(1) of the FOIA, or is otherwise exempt from disclosure under the FOIA, the </w:t>
            </w:r>
            <w:r w:rsidRPr="00B901ED">
              <w:rPr>
                <w:i/>
                <w:iCs/>
              </w:rPr>
              <w:t>Consultant</w:t>
            </w:r>
            <w:r w:rsidRPr="00B901ED">
              <w:t xml:space="preserve"> ensures that the relevant information and the claimed exemption is clearly identified as such to the </w:t>
            </w:r>
            <w:r w:rsidRPr="00B901ED">
              <w:rPr>
                <w:i/>
                <w:iCs/>
              </w:rPr>
              <w:t>Employer</w:t>
            </w:r>
            <w:r w:rsidRPr="00B901ED">
              <w:t xml:space="preserve">.  Despite such identification, the </w:t>
            </w:r>
            <w:r w:rsidRPr="00B901ED">
              <w:rPr>
                <w:i/>
                <w:iCs/>
              </w:rPr>
              <w:t>Employer</w:t>
            </w:r>
            <w:r w:rsidRPr="00B901ED">
              <w:t xml:space="preserve"> determines at his absolute discretion whether such Information and/or any other information is exempt from disclosure or is to be disclosed in response to a Request for Information.</w:t>
            </w:r>
          </w:p>
          <w:p w14:paraId="2EE7137C" w14:textId="77777777" w:rsidR="00607BF5" w:rsidRPr="00B901ED" w:rsidRDefault="00607BF5" w:rsidP="00565FD7">
            <w:pPr>
              <w:pStyle w:val="ACSNormal"/>
            </w:pPr>
          </w:p>
        </w:tc>
      </w:tr>
      <w:tr w:rsidR="00607BF5" w:rsidRPr="00B901ED" w14:paraId="3E78F01E" w14:textId="77777777" w:rsidTr="00565FD7">
        <w:trPr>
          <w:gridAfter w:val="1"/>
          <w:wAfter w:w="61" w:type="dxa"/>
        </w:trPr>
        <w:tc>
          <w:tcPr>
            <w:tcW w:w="1944" w:type="dxa"/>
            <w:gridSpan w:val="3"/>
          </w:tcPr>
          <w:p w14:paraId="398255B7" w14:textId="77777777" w:rsidR="00607BF5" w:rsidRPr="00B901ED" w:rsidRDefault="00607BF5" w:rsidP="00565FD7">
            <w:pPr>
              <w:pStyle w:val="ACSNormal"/>
              <w:jc w:val="right"/>
            </w:pPr>
          </w:p>
        </w:tc>
        <w:tc>
          <w:tcPr>
            <w:tcW w:w="833" w:type="dxa"/>
            <w:gridSpan w:val="2"/>
          </w:tcPr>
          <w:p w14:paraId="581F1FFA"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.5</w:t>
            </w:r>
          </w:p>
        </w:tc>
        <w:tc>
          <w:tcPr>
            <w:tcW w:w="6943" w:type="dxa"/>
          </w:tcPr>
          <w:p w14:paraId="3D1A9323" w14:textId="77777777" w:rsidR="00607BF5" w:rsidRPr="00B901ED" w:rsidRDefault="00607BF5" w:rsidP="00565FD7">
            <w:pPr>
              <w:pStyle w:val="ACSNormal"/>
            </w:pPr>
            <w:r w:rsidRPr="00B901ED">
              <w:t xml:space="preserve">Where the </w:t>
            </w:r>
            <w:r w:rsidRPr="00B901ED">
              <w:rPr>
                <w:i/>
                <w:iCs/>
              </w:rPr>
              <w:t>Employer</w:t>
            </w:r>
            <w:r w:rsidRPr="00B901ED">
              <w:t xml:space="preserve"> receives a Request for Information relating to any Confidential Information, the </w:t>
            </w:r>
            <w:r w:rsidRPr="00B901ED">
              <w:rPr>
                <w:i/>
                <w:iCs/>
              </w:rPr>
              <w:t>Employer</w:t>
            </w:r>
            <w:r w:rsidRPr="00B901ED">
              <w:t xml:space="preserve"> (unless the </w:t>
            </w:r>
            <w:r w:rsidRPr="00B901ED">
              <w:rPr>
                <w:i/>
                <w:iCs/>
              </w:rPr>
              <w:t>Employer</w:t>
            </w:r>
            <w:r w:rsidRPr="00B901ED">
              <w:t xml:space="preserve"> has decided not to disclose that information either because the FOIA does not apply or </w:t>
            </w:r>
            <w:r w:rsidRPr="00B901ED">
              <w:lastRenderedPageBreak/>
              <w:t>because it is exempt from disclosure under the FOIA) where reasonably practicable</w:t>
            </w:r>
          </w:p>
          <w:p w14:paraId="3F8B6CF9" w14:textId="77777777" w:rsidR="00607BF5" w:rsidRPr="00B901ED" w:rsidRDefault="00607BF5" w:rsidP="00565FD7">
            <w:pPr>
              <w:pStyle w:val="ACSNormal"/>
            </w:pPr>
          </w:p>
          <w:p w14:paraId="62E05C54" w14:textId="77777777" w:rsidR="00607BF5" w:rsidRPr="00B901ED" w:rsidRDefault="00607BF5" w:rsidP="009800C4">
            <w:pPr>
              <w:pStyle w:val="ACSNormal"/>
              <w:numPr>
                <w:ilvl w:val="0"/>
                <w:numId w:val="12"/>
              </w:numPr>
            </w:pPr>
            <w:r w:rsidRPr="00B901ED">
              <w:t xml:space="preserve">notifies the </w:t>
            </w:r>
            <w:r w:rsidRPr="00B901ED">
              <w:rPr>
                <w:i/>
                <w:iCs/>
              </w:rPr>
              <w:t>Consultant</w:t>
            </w:r>
            <w:r w:rsidRPr="00B901ED">
              <w:t xml:space="preserve"> of that Request for Information in accordance with Part VII of the Code of Practice issue by the Secretary of State under section 45 of the FOIA and</w:t>
            </w:r>
          </w:p>
          <w:p w14:paraId="5442F47B" w14:textId="77777777" w:rsidR="00607BF5" w:rsidRPr="00B901ED" w:rsidRDefault="00607BF5" w:rsidP="009800C4">
            <w:pPr>
              <w:pStyle w:val="ACSNormal"/>
              <w:numPr>
                <w:ilvl w:val="0"/>
                <w:numId w:val="12"/>
              </w:numPr>
            </w:pPr>
            <w:r w:rsidRPr="00B901ED">
              <w:t xml:space="preserve">considers any representations made by </w:t>
            </w:r>
            <w:r w:rsidRPr="00B901ED">
              <w:rPr>
                <w:i/>
                <w:iCs/>
              </w:rPr>
              <w:t>Consultant</w:t>
            </w:r>
            <w:r w:rsidRPr="00B901ED">
              <w:t xml:space="preserve"> before disclosing that Confidential Information under the FOIA.</w:t>
            </w:r>
          </w:p>
          <w:p w14:paraId="27A9F717" w14:textId="77777777" w:rsidR="00607BF5" w:rsidRPr="00B901ED" w:rsidRDefault="00607BF5" w:rsidP="00565FD7">
            <w:pPr>
              <w:pStyle w:val="ACSNormal"/>
            </w:pPr>
          </w:p>
        </w:tc>
      </w:tr>
      <w:tr w:rsidR="00607BF5" w:rsidRPr="00B901ED" w14:paraId="14D80124" w14:textId="77777777" w:rsidTr="00565FD7">
        <w:trPr>
          <w:gridAfter w:val="1"/>
          <w:wAfter w:w="61" w:type="dxa"/>
        </w:trPr>
        <w:tc>
          <w:tcPr>
            <w:tcW w:w="1944" w:type="dxa"/>
            <w:gridSpan w:val="3"/>
          </w:tcPr>
          <w:p w14:paraId="40A082AB" w14:textId="77777777" w:rsidR="00607BF5" w:rsidRPr="00B901ED" w:rsidRDefault="00607BF5" w:rsidP="00565FD7">
            <w:pPr>
              <w:pStyle w:val="ACSNormal"/>
              <w:jc w:val="right"/>
            </w:pPr>
          </w:p>
        </w:tc>
        <w:tc>
          <w:tcPr>
            <w:tcW w:w="833" w:type="dxa"/>
            <w:gridSpan w:val="2"/>
          </w:tcPr>
          <w:p w14:paraId="68C1B6CE"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.6</w:t>
            </w:r>
          </w:p>
        </w:tc>
        <w:tc>
          <w:tcPr>
            <w:tcW w:w="6943" w:type="dxa"/>
          </w:tcPr>
          <w:p w14:paraId="6A8EF11F" w14:textId="77777777" w:rsidR="00607BF5" w:rsidRPr="00B901ED" w:rsidRDefault="00607BF5" w:rsidP="00565FD7">
            <w:pPr>
              <w:pStyle w:val="ACSNormal"/>
            </w:pPr>
            <w:r w:rsidRPr="00B901ED">
              <w:t xml:space="preserve">The </w:t>
            </w:r>
            <w:r w:rsidRPr="00B901ED">
              <w:rPr>
                <w:i/>
                <w:iCs/>
              </w:rPr>
              <w:t>Consultant</w:t>
            </w:r>
            <w:r w:rsidRPr="00B901ED">
              <w:t xml:space="preserve"> acknowledges that the </w:t>
            </w:r>
            <w:r w:rsidRPr="00B901ED">
              <w:rPr>
                <w:i/>
                <w:iCs/>
              </w:rPr>
              <w:t>Employer</w:t>
            </w:r>
            <w:r w:rsidRPr="00B901ED">
              <w:t xml:space="preserve"> may, acting in accordance with the Code of Practice, be obliged under the Codes of Practice, the FOIA, or the Environmental Information Regulations to disclose Information</w:t>
            </w:r>
          </w:p>
          <w:p w14:paraId="08C52EDF" w14:textId="77777777" w:rsidR="00607BF5" w:rsidRPr="00B901ED" w:rsidRDefault="00607BF5" w:rsidP="00565FD7">
            <w:pPr>
              <w:pStyle w:val="ACSNormal"/>
            </w:pPr>
          </w:p>
          <w:p w14:paraId="0FA3D71D" w14:textId="77777777" w:rsidR="00607BF5" w:rsidRPr="00B901ED" w:rsidRDefault="00607BF5" w:rsidP="009800C4">
            <w:pPr>
              <w:pStyle w:val="ACSbullet25"/>
              <w:numPr>
                <w:ilvl w:val="0"/>
                <w:numId w:val="13"/>
              </w:numPr>
            </w:pPr>
            <w:r w:rsidRPr="00B901ED">
              <w:t xml:space="preserve">without consulting with the </w:t>
            </w:r>
            <w:r w:rsidRPr="00B901ED">
              <w:rPr>
                <w:i/>
                <w:iCs/>
              </w:rPr>
              <w:t>Consultant</w:t>
            </w:r>
            <w:r w:rsidRPr="00B901ED">
              <w:t xml:space="preserve"> or</w:t>
            </w:r>
          </w:p>
          <w:p w14:paraId="1B802C8F" w14:textId="77777777" w:rsidR="00607BF5" w:rsidRPr="00B901ED" w:rsidRDefault="00607BF5" w:rsidP="009800C4">
            <w:pPr>
              <w:pStyle w:val="ACSbullet25"/>
              <w:numPr>
                <w:ilvl w:val="0"/>
                <w:numId w:val="13"/>
              </w:numPr>
            </w:pPr>
            <w:r w:rsidRPr="00B901ED">
              <w:t xml:space="preserve">following consultation with the </w:t>
            </w:r>
            <w:r w:rsidRPr="00B901ED">
              <w:rPr>
                <w:i/>
                <w:iCs/>
              </w:rPr>
              <w:t>Consultant</w:t>
            </w:r>
            <w:r w:rsidRPr="00B901ED">
              <w:t xml:space="preserve"> and having considered his views.</w:t>
            </w:r>
          </w:p>
          <w:p w14:paraId="1F3A2632" w14:textId="77777777" w:rsidR="00607BF5" w:rsidRPr="00B901ED" w:rsidRDefault="00607BF5" w:rsidP="00565FD7">
            <w:pPr>
              <w:pStyle w:val="ACSNormal"/>
            </w:pPr>
          </w:p>
        </w:tc>
      </w:tr>
      <w:tr w:rsidR="00607BF5" w:rsidRPr="00B901ED" w14:paraId="568549F6" w14:textId="77777777" w:rsidTr="00565FD7">
        <w:trPr>
          <w:gridAfter w:val="1"/>
          <w:wAfter w:w="61" w:type="dxa"/>
        </w:trPr>
        <w:tc>
          <w:tcPr>
            <w:tcW w:w="1944" w:type="dxa"/>
            <w:gridSpan w:val="3"/>
          </w:tcPr>
          <w:p w14:paraId="3DB085AA" w14:textId="77777777" w:rsidR="00607BF5" w:rsidRPr="00B901ED" w:rsidRDefault="00607BF5" w:rsidP="00565FD7">
            <w:pPr>
              <w:pStyle w:val="ACSNormal"/>
              <w:jc w:val="right"/>
            </w:pPr>
          </w:p>
        </w:tc>
        <w:tc>
          <w:tcPr>
            <w:tcW w:w="833" w:type="dxa"/>
            <w:gridSpan w:val="2"/>
          </w:tcPr>
          <w:p w14:paraId="38049E74"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.7</w:t>
            </w:r>
          </w:p>
        </w:tc>
        <w:tc>
          <w:tcPr>
            <w:tcW w:w="6943" w:type="dxa"/>
          </w:tcPr>
          <w:p w14:paraId="243F9DDC" w14:textId="77777777" w:rsidR="00607BF5" w:rsidRPr="00B901ED" w:rsidRDefault="00607BF5" w:rsidP="00565FD7">
            <w:pPr>
              <w:pStyle w:val="ACSNormal"/>
            </w:pPr>
            <w:r w:rsidRPr="00B901ED">
              <w:t xml:space="preserve">If the </w:t>
            </w:r>
            <w:r w:rsidRPr="00B901ED">
              <w:rPr>
                <w:i/>
                <w:iCs/>
              </w:rPr>
              <w:t>Employer</w:t>
            </w:r>
            <w:r w:rsidRPr="00B901ED">
              <w:t xml:space="preserve"> decides to disclose any Confidential Information under the FOIA, he shall use all reasonable endeavours to notify the </w:t>
            </w:r>
            <w:r w:rsidRPr="00B901ED">
              <w:rPr>
                <w:i/>
                <w:iCs/>
              </w:rPr>
              <w:t>Consultant</w:t>
            </w:r>
            <w:r w:rsidRPr="00B901ED">
              <w:t xml:space="preserve"> of this decision before making the disclosure.</w:t>
            </w:r>
          </w:p>
          <w:p w14:paraId="3797D2F8" w14:textId="77777777" w:rsidR="00607BF5" w:rsidRPr="00B901ED" w:rsidRDefault="00607BF5" w:rsidP="00565FD7">
            <w:pPr>
              <w:pStyle w:val="ACSNormal"/>
            </w:pPr>
          </w:p>
        </w:tc>
      </w:tr>
      <w:tr w:rsidR="00607BF5" w:rsidRPr="00B901ED" w14:paraId="2A7EF52E" w14:textId="77777777" w:rsidTr="00565FD7">
        <w:trPr>
          <w:gridAfter w:val="1"/>
          <w:wAfter w:w="61" w:type="dxa"/>
        </w:trPr>
        <w:tc>
          <w:tcPr>
            <w:tcW w:w="1944" w:type="dxa"/>
            <w:gridSpan w:val="3"/>
          </w:tcPr>
          <w:p w14:paraId="52734259" w14:textId="77777777" w:rsidR="00607BF5" w:rsidRPr="00B901ED" w:rsidRDefault="00607BF5" w:rsidP="00565FD7">
            <w:pPr>
              <w:pStyle w:val="ACSNormal"/>
              <w:jc w:val="right"/>
            </w:pPr>
          </w:p>
        </w:tc>
        <w:tc>
          <w:tcPr>
            <w:tcW w:w="833" w:type="dxa"/>
            <w:gridSpan w:val="2"/>
          </w:tcPr>
          <w:p w14:paraId="2AC54453"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.8</w:t>
            </w:r>
          </w:p>
        </w:tc>
        <w:tc>
          <w:tcPr>
            <w:tcW w:w="6943" w:type="dxa"/>
          </w:tcPr>
          <w:p w14:paraId="6CDADE85" w14:textId="77777777" w:rsidR="00607BF5" w:rsidRPr="00B901ED" w:rsidRDefault="00607BF5" w:rsidP="00565FD7">
            <w:pPr>
              <w:pStyle w:val="ACSNormal"/>
            </w:pPr>
            <w:r w:rsidRPr="00B901ED">
              <w:t xml:space="preserve">Where the </w:t>
            </w:r>
            <w:r w:rsidRPr="00B901ED">
              <w:rPr>
                <w:i/>
                <w:iCs/>
              </w:rPr>
              <w:t>Consultant</w:t>
            </w:r>
            <w:r w:rsidRPr="00B901ED">
              <w:t xml:space="preserve"> holds information on behalf of the </w:t>
            </w:r>
            <w:r w:rsidRPr="00B901ED">
              <w:rPr>
                <w:i/>
                <w:iCs/>
              </w:rPr>
              <w:t>Employer</w:t>
            </w:r>
            <w:r w:rsidRPr="00B901ED">
              <w:t xml:space="preserve"> the </w:t>
            </w:r>
            <w:r w:rsidRPr="00B901ED">
              <w:rPr>
                <w:i/>
                <w:iCs/>
              </w:rPr>
              <w:t>Consultant</w:t>
            </w:r>
          </w:p>
          <w:p w14:paraId="23978144" w14:textId="77777777" w:rsidR="00607BF5" w:rsidRPr="00B901ED" w:rsidRDefault="00607BF5" w:rsidP="00565FD7">
            <w:pPr>
              <w:pStyle w:val="ACSNormal"/>
            </w:pPr>
          </w:p>
          <w:p w14:paraId="0646C53B" w14:textId="77777777" w:rsidR="00607BF5" w:rsidRPr="00B901ED" w:rsidRDefault="00607BF5" w:rsidP="009800C4">
            <w:pPr>
              <w:pStyle w:val="ACSNormal"/>
              <w:numPr>
                <w:ilvl w:val="0"/>
                <w:numId w:val="14"/>
              </w:numPr>
            </w:pPr>
            <w:r w:rsidRPr="00B901ED">
              <w:t>has regard to the Codes of Practice issued under section 46 of the FOIA,</w:t>
            </w:r>
          </w:p>
          <w:p w14:paraId="64090C66" w14:textId="77777777" w:rsidR="00607BF5" w:rsidRPr="00B901ED" w:rsidRDefault="00607BF5" w:rsidP="009800C4">
            <w:pPr>
              <w:pStyle w:val="ACSNormal"/>
              <w:numPr>
                <w:ilvl w:val="0"/>
                <w:numId w:val="14"/>
              </w:numPr>
            </w:pPr>
            <w:r w:rsidRPr="00B901ED">
              <w:t>complies with any practice recommendation issued to him under section 48 of the FOIA and</w:t>
            </w:r>
          </w:p>
          <w:p w14:paraId="4A2D8616" w14:textId="77777777" w:rsidR="00607BF5" w:rsidRPr="00B901ED" w:rsidRDefault="00607BF5" w:rsidP="009800C4">
            <w:pPr>
              <w:pStyle w:val="ACSNormal"/>
              <w:numPr>
                <w:ilvl w:val="0"/>
                <w:numId w:val="14"/>
              </w:numPr>
            </w:pPr>
            <w:r w:rsidRPr="00B901ED">
              <w:t xml:space="preserve">complies with any retention and destruction of information policy which the </w:t>
            </w:r>
            <w:r w:rsidRPr="00B901ED">
              <w:rPr>
                <w:i/>
                <w:iCs/>
              </w:rPr>
              <w:t>Employer</w:t>
            </w:r>
            <w:r w:rsidRPr="00B901ED">
              <w:t xml:space="preserve"> notifies to the </w:t>
            </w:r>
            <w:r w:rsidRPr="00B901ED">
              <w:rPr>
                <w:i/>
                <w:iCs/>
              </w:rPr>
              <w:t>Consultant</w:t>
            </w:r>
            <w:r w:rsidRPr="00B901ED">
              <w:t>.</w:t>
            </w:r>
          </w:p>
          <w:p w14:paraId="4F7DDC73" w14:textId="77777777" w:rsidR="00607BF5" w:rsidRPr="00B901ED" w:rsidRDefault="00607BF5" w:rsidP="00565FD7">
            <w:pPr>
              <w:pStyle w:val="ACSNormal"/>
            </w:pPr>
          </w:p>
        </w:tc>
      </w:tr>
      <w:tr w:rsidR="00607BF5" w:rsidRPr="00B901ED" w14:paraId="288BD072" w14:textId="77777777" w:rsidTr="00565FD7">
        <w:trPr>
          <w:gridAfter w:val="1"/>
          <w:wAfter w:w="61" w:type="dxa"/>
        </w:trPr>
        <w:tc>
          <w:tcPr>
            <w:tcW w:w="1932" w:type="dxa"/>
            <w:gridSpan w:val="2"/>
          </w:tcPr>
          <w:p w14:paraId="6390B189" w14:textId="77777777" w:rsidR="00607BF5" w:rsidRPr="00B901ED" w:rsidRDefault="00607BF5" w:rsidP="00565FD7">
            <w:pPr>
              <w:pStyle w:val="ACSNormal"/>
              <w:jc w:val="right"/>
            </w:pPr>
          </w:p>
        </w:tc>
        <w:tc>
          <w:tcPr>
            <w:tcW w:w="845" w:type="dxa"/>
            <w:gridSpan w:val="3"/>
          </w:tcPr>
          <w:p w14:paraId="40F7CE14" w14:textId="77777777" w:rsidR="00607BF5" w:rsidRPr="00B901ED" w:rsidRDefault="00607BF5" w:rsidP="00565FD7">
            <w:pPr>
              <w:pStyle w:val="ACSNormal"/>
              <w:jc w:val="left"/>
              <w:rPr>
                <w:spacing w:val="-3"/>
              </w:rPr>
            </w:pPr>
            <w:r w:rsidRPr="00B901ED">
              <w:rPr>
                <w:spacing w:val="-3"/>
              </w:rPr>
              <w:t>Z1</w:t>
            </w:r>
            <w:r>
              <w:rPr>
                <w:spacing w:val="-3"/>
              </w:rPr>
              <w:t>2</w:t>
            </w:r>
            <w:r w:rsidRPr="00B901ED">
              <w:rPr>
                <w:spacing w:val="-3"/>
              </w:rPr>
              <w:t>.9</w:t>
            </w:r>
          </w:p>
        </w:tc>
        <w:tc>
          <w:tcPr>
            <w:tcW w:w="6943" w:type="dxa"/>
          </w:tcPr>
          <w:p w14:paraId="7DA9B206" w14:textId="77777777" w:rsidR="00607BF5" w:rsidRPr="00B901ED" w:rsidRDefault="00607BF5" w:rsidP="00565FD7">
            <w:pPr>
              <w:pStyle w:val="ACSNormal"/>
              <w:rPr>
                <w:rFonts w:cs="Arial"/>
                <w:szCs w:val="22"/>
              </w:rPr>
            </w:pPr>
            <w:r w:rsidRPr="00B901ED">
              <w:rPr>
                <w:rFonts w:cs="Arial"/>
                <w:szCs w:val="22"/>
              </w:rPr>
              <w:t xml:space="preserve">The </w:t>
            </w:r>
            <w:r w:rsidRPr="00B901ED">
              <w:rPr>
                <w:rFonts w:cs="Arial"/>
                <w:i/>
                <w:szCs w:val="22"/>
              </w:rPr>
              <w:t>Consultant</w:t>
            </w:r>
            <w:r w:rsidRPr="00B901ED">
              <w:rPr>
                <w:rFonts w:cs="Arial"/>
                <w:szCs w:val="22"/>
              </w:rPr>
              <w:t xml:space="preserve"> </w:t>
            </w:r>
          </w:p>
          <w:p w14:paraId="721F8B6F" w14:textId="77777777" w:rsidR="00607BF5" w:rsidRPr="00B901ED" w:rsidRDefault="00607BF5" w:rsidP="00565FD7">
            <w:pPr>
              <w:pStyle w:val="ACSNormal"/>
              <w:rPr>
                <w:rFonts w:cs="Arial"/>
                <w:szCs w:val="22"/>
              </w:rPr>
            </w:pPr>
          </w:p>
          <w:p w14:paraId="3F3519E2" w14:textId="77777777" w:rsidR="00607BF5" w:rsidRPr="00B901ED" w:rsidRDefault="00607BF5" w:rsidP="009800C4">
            <w:pPr>
              <w:pStyle w:val="ACSNormal"/>
              <w:numPr>
                <w:ilvl w:val="0"/>
                <w:numId w:val="15"/>
              </w:numPr>
              <w:rPr>
                <w:rFonts w:cs="Arial"/>
                <w:szCs w:val="22"/>
              </w:rPr>
            </w:pPr>
            <w:r w:rsidRPr="00B901ED">
              <w:rPr>
                <w:rFonts w:cs="Arial"/>
                <w:szCs w:val="22"/>
              </w:rPr>
              <w:t>ensures that all Information produced under this contract or relating to the contract is retained for disclosure and</w:t>
            </w:r>
          </w:p>
          <w:p w14:paraId="732ED6FA" w14:textId="77777777" w:rsidR="00607BF5" w:rsidRPr="00B901ED" w:rsidRDefault="00607BF5" w:rsidP="009800C4">
            <w:pPr>
              <w:pStyle w:val="ACSNormal"/>
              <w:numPr>
                <w:ilvl w:val="0"/>
                <w:numId w:val="15"/>
              </w:numPr>
            </w:pPr>
            <w:r w:rsidRPr="00B901ED">
              <w:rPr>
                <w:rFonts w:cs="Arial"/>
                <w:szCs w:val="22"/>
              </w:rPr>
              <w:t xml:space="preserve">permits the </w:t>
            </w:r>
            <w:r w:rsidRPr="00B901ED">
              <w:rPr>
                <w:rFonts w:cs="Arial"/>
                <w:i/>
                <w:szCs w:val="22"/>
              </w:rPr>
              <w:t xml:space="preserve">Employer </w:t>
            </w:r>
            <w:r w:rsidRPr="00B901ED">
              <w:rPr>
                <w:rFonts w:cs="Arial"/>
                <w:szCs w:val="22"/>
              </w:rPr>
              <w:t xml:space="preserve">to inspect such information during normal working hours as the </w:t>
            </w:r>
            <w:r w:rsidRPr="00B901ED">
              <w:rPr>
                <w:rFonts w:cs="Arial"/>
                <w:i/>
                <w:iCs/>
                <w:szCs w:val="22"/>
              </w:rPr>
              <w:t xml:space="preserve">Employer </w:t>
            </w:r>
            <w:r w:rsidRPr="00B901ED">
              <w:rPr>
                <w:rFonts w:cs="Arial"/>
                <w:szCs w:val="22"/>
              </w:rPr>
              <w:t>requires.</w:t>
            </w:r>
          </w:p>
          <w:p w14:paraId="66FA39E4" w14:textId="77777777" w:rsidR="00607BF5" w:rsidRPr="00B901ED" w:rsidRDefault="00607BF5" w:rsidP="00565FD7">
            <w:pPr>
              <w:pStyle w:val="ACSNormal"/>
            </w:pPr>
          </w:p>
        </w:tc>
      </w:tr>
      <w:tr w:rsidR="00607BF5" w:rsidRPr="00B901ED" w14:paraId="63FA707A" w14:textId="77777777" w:rsidTr="00565FD7">
        <w:trPr>
          <w:gridAfter w:val="1"/>
          <w:wAfter w:w="61" w:type="dxa"/>
          <w:cantSplit/>
        </w:trPr>
        <w:tc>
          <w:tcPr>
            <w:tcW w:w="1920" w:type="dxa"/>
            <w:tcBorders>
              <w:top w:val="nil"/>
              <w:left w:val="nil"/>
              <w:bottom w:val="nil"/>
              <w:right w:val="nil"/>
            </w:tcBorders>
          </w:tcPr>
          <w:p w14:paraId="16C87F7B" w14:textId="77777777" w:rsidR="00607BF5" w:rsidRPr="00B901ED" w:rsidRDefault="00607BF5" w:rsidP="00565FD7">
            <w:pPr>
              <w:pStyle w:val="ACSNormal"/>
              <w:jc w:val="right"/>
              <w:rPr>
                <w:b/>
                <w:bCs/>
              </w:rPr>
            </w:pPr>
            <w:r w:rsidRPr="00B901ED">
              <w:rPr>
                <w:b/>
                <w:bCs/>
              </w:rPr>
              <w:t>Business continuity planning</w:t>
            </w:r>
          </w:p>
        </w:tc>
        <w:tc>
          <w:tcPr>
            <w:tcW w:w="840" w:type="dxa"/>
            <w:gridSpan w:val="3"/>
            <w:tcBorders>
              <w:top w:val="nil"/>
              <w:left w:val="nil"/>
              <w:bottom w:val="nil"/>
              <w:right w:val="nil"/>
            </w:tcBorders>
          </w:tcPr>
          <w:p w14:paraId="24CF51E6" w14:textId="77777777" w:rsidR="00607BF5" w:rsidRPr="00B901ED" w:rsidRDefault="00607BF5" w:rsidP="00565FD7">
            <w:pPr>
              <w:pStyle w:val="ACSNormal"/>
              <w:jc w:val="left"/>
              <w:rPr>
                <w:b/>
                <w:bCs/>
              </w:rPr>
            </w:pPr>
            <w:r w:rsidRPr="00B901ED">
              <w:rPr>
                <w:b/>
                <w:bCs/>
              </w:rPr>
              <w:t>Z1</w:t>
            </w:r>
            <w:r>
              <w:rPr>
                <w:b/>
                <w:bCs/>
              </w:rPr>
              <w:t>3</w:t>
            </w:r>
          </w:p>
        </w:tc>
        <w:tc>
          <w:tcPr>
            <w:tcW w:w="6960" w:type="dxa"/>
            <w:gridSpan w:val="2"/>
            <w:tcBorders>
              <w:top w:val="nil"/>
              <w:left w:val="nil"/>
              <w:bottom w:val="nil"/>
              <w:right w:val="nil"/>
            </w:tcBorders>
          </w:tcPr>
          <w:p w14:paraId="4085B195" w14:textId="77777777" w:rsidR="00607BF5" w:rsidRPr="00B901ED" w:rsidRDefault="00607BF5" w:rsidP="00565FD7">
            <w:pPr>
              <w:pStyle w:val="ACSNormal"/>
            </w:pPr>
          </w:p>
        </w:tc>
      </w:tr>
      <w:tr w:rsidR="00607BF5" w:rsidRPr="00B901ED" w14:paraId="533155B2" w14:textId="77777777" w:rsidTr="00565FD7">
        <w:trPr>
          <w:gridAfter w:val="1"/>
          <w:wAfter w:w="61" w:type="dxa"/>
          <w:cantSplit/>
        </w:trPr>
        <w:tc>
          <w:tcPr>
            <w:tcW w:w="1920" w:type="dxa"/>
            <w:tcBorders>
              <w:top w:val="nil"/>
              <w:left w:val="nil"/>
              <w:bottom w:val="nil"/>
              <w:right w:val="nil"/>
            </w:tcBorders>
          </w:tcPr>
          <w:p w14:paraId="19B9DFE0"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ACE48E7" w14:textId="77777777" w:rsidR="00607BF5" w:rsidRPr="00B901ED" w:rsidRDefault="00607BF5" w:rsidP="00565FD7">
            <w:pPr>
              <w:pStyle w:val="ACSNormal"/>
              <w:jc w:val="left"/>
            </w:pPr>
            <w:r w:rsidRPr="00B901ED">
              <w:t>Z1</w:t>
            </w:r>
            <w:r>
              <w:t>3</w:t>
            </w:r>
            <w:r w:rsidRPr="00B901ED">
              <w:t>.1</w:t>
            </w:r>
          </w:p>
        </w:tc>
        <w:tc>
          <w:tcPr>
            <w:tcW w:w="6960" w:type="dxa"/>
            <w:gridSpan w:val="2"/>
            <w:tcBorders>
              <w:top w:val="nil"/>
              <w:left w:val="nil"/>
              <w:bottom w:val="nil"/>
              <w:right w:val="nil"/>
            </w:tcBorders>
          </w:tcPr>
          <w:p w14:paraId="26CF860F" w14:textId="77777777" w:rsidR="00607BF5" w:rsidRPr="00B901ED" w:rsidRDefault="00607BF5" w:rsidP="00565FD7">
            <w:pPr>
              <w:pStyle w:val="ACSNormal"/>
            </w:pPr>
            <w:r w:rsidRPr="00B901ED">
              <w:t xml:space="preserve">Within four weeks of the Contract Date the </w:t>
            </w:r>
            <w:r w:rsidRPr="00B901ED">
              <w:rPr>
                <w:i/>
                <w:iCs/>
              </w:rPr>
              <w:t xml:space="preserve">Consultant </w:t>
            </w:r>
            <w:r w:rsidRPr="00B901ED">
              <w:t>submits a draft Business Continuity Plan.</w:t>
            </w:r>
          </w:p>
          <w:p w14:paraId="0256B383" w14:textId="77777777" w:rsidR="00607BF5" w:rsidRPr="00B901ED" w:rsidRDefault="00607BF5" w:rsidP="00565FD7">
            <w:pPr>
              <w:pStyle w:val="ACSNormal"/>
            </w:pPr>
          </w:p>
        </w:tc>
      </w:tr>
      <w:tr w:rsidR="00607BF5" w:rsidRPr="00B901ED" w14:paraId="582916D0" w14:textId="77777777" w:rsidTr="00565FD7">
        <w:trPr>
          <w:gridAfter w:val="1"/>
          <w:wAfter w:w="61" w:type="dxa"/>
          <w:cantSplit/>
        </w:trPr>
        <w:tc>
          <w:tcPr>
            <w:tcW w:w="1920" w:type="dxa"/>
            <w:tcBorders>
              <w:top w:val="nil"/>
              <w:left w:val="nil"/>
              <w:bottom w:val="nil"/>
              <w:right w:val="nil"/>
            </w:tcBorders>
          </w:tcPr>
          <w:p w14:paraId="26B174D8"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00DC5186" w14:textId="77777777" w:rsidR="00607BF5" w:rsidRPr="00B901ED" w:rsidRDefault="00607BF5" w:rsidP="00565FD7">
            <w:pPr>
              <w:pStyle w:val="ACSNormal"/>
              <w:jc w:val="left"/>
            </w:pPr>
            <w:r w:rsidRPr="00B901ED">
              <w:t>Z1</w:t>
            </w:r>
            <w:r>
              <w:t>3</w:t>
            </w:r>
            <w:r w:rsidRPr="00B901ED">
              <w:t>.2</w:t>
            </w:r>
          </w:p>
        </w:tc>
        <w:tc>
          <w:tcPr>
            <w:tcW w:w="6960" w:type="dxa"/>
            <w:gridSpan w:val="2"/>
            <w:tcBorders>
              <w:top w:val="nil"/>
              <w:left w:val="nil"/>
              <w:bottom w:val="nil"/>
              <w:right w:val="nil"/>
            </w:tcBorders>
          </w:tcPr>
          <w:p w14:paraId="1F3026FF" w14:textId="77777777" w:rsidR="00607BF5" w:rsidRPr="00B901ED" w:rsidRDefault="00607BF5" w:rsidP="00565FD7">
            <w:pPr>
              <w:pStyle w:val="ACSNormal"/>
            </w:pPr>
            <w:r w:rsidRPr="00B901ED">
              <w:t>The Business Continuity Plan shows</w:t>
            </w:r>
          </w:p>
          <w:p w14:paraId="1554C9A6" w14:textId="77777777" w:rsidR="00607BF5" w:rsidRPr="00B901ED" w:rsidRDefault="00607BF5" w:rsidP="00565FD7">
            <w:pPr>
              <w:pStyle w:val="ACSNormal"/>
            </w:pPr>
          </w:p>
          <w:p w14:paraId="70C8AF72" w14:textId="77777777" w:rsidR="00607BF5" w:rsidRPr="00B901ED" w:rsidRDefault="00607BF5" w:rsidP="00565FD7">
            <w:pPr>
              <w:pStyle w:val="ACSbullet25"/>
            </w:pPr>
            <w:r w:rsidRPr="00B901ED">
              <w:t xml:space="preserve">which services the </w:t>
            </w:r>
            <w:r w:rsidRPr="00B901ED">
              <w:rPr>
                <w:i/>
                <w:iCs/>
              </w:rPr>
              <w:t xml:space="preserve">Consultant </w:t>
            </w:r>
            <w:r w:rsidRPr="00B901ED">
              <w:t>in Providing the Services provides that must continue within the first week following an incident that disrupts his normal operations,</w:t>
            </w:r>
          </w:p>
          <w:p w14:paraId="5DFF8B35" w14:textId="77777777" w:rsidR="00607BF5" w:rsidRPr="00B901ED" w:rsidRDefault="00607BF5" w:rsidP="00565FD7">
            <w:pPr>
              <w:pStyle w:val="ACSbullet25"/>
            </w:pPr>
            <w:r w:rsidRPr="00B901ED">
              <w:t>the minimum number of people, Equipment and Plant and Materials (including employees, accommodation, IT, telephones etc.) needed to continue to Provide the Services,</w:t>
            </w:r>
          </w:p>
          <w:p w14:paraId="2F8C49CB" w14:textId="77777777" w:rsidR="00607BF5" w:rsidRPr="00B901ED" w:rsidRDefault="00607BF5" w:rsidP="00565FD7">
            <w:pPr>
              <w:pStyle w:val="ACSbullet25"/>
            </w:pPr>
            <w:r w:rsidRPr="00B901ED">
              <w:t>details of key personnel (whether or not key persons) and their role in an emergency,</w:t>
            </w:r>
          </w:p>
          <w:p w14:paraId="33F7CCE9" w14:textId="77777777" w:rsidR="00607BF5" w:rsidRPr="00B901ED" w:rsidRDefault="00607BF5" w:rsidP="00565FD7">
            <w:pPr>
              <w:pStyle w:val="ACSbullet25"/>
            </w:pPr>
            <w:r w:rsidRPr="00B901ED">
              <w:t xml:space="preserve">a register of all employees used in Providing the Services under the Business Continuity Plan with contact details (to be kept by the </w:t>
            </w:r>
            <w:r w:rsidRPr="00B901ED">
              <w:rPr>
                <w:i/>
                <w:iCs/>
              </w:rPr>
              <w:t xml:space="preserve">Consultant </w:t>
            </w:r>
            <w:r w:rsidRPr="00B901ED">
              <w:t>for emergency purposes) and</w:t>
            </w:r>
          </w:p>
          <w:p w14:paraId="447CCA28" w14:textId="77777777" w:rsidR="00607BF5" w:rsidRPr="00B901ED" w:rsidRDefault="00607BF5" w:rsidP="00565FD7">
            <w:pPr>
              <w:pStyle w:val="ACSbullet25"/>
            </w:pPr>
            <w:r w:rsidRPr="00B901ED">
              <w:t>any other information required by the Scope.</w:t>
            </w:r>
          </w:p>
          <w:p w14:paraId="02642D43" w14:textId="77777777" w:rsidR="00607BF5" w:rsidRPr="00B901ED" w:rsidRDefault="00607BF5" w:rsidP="00565FD7">
            <w:pPr>
              <w:pStyle w:val="ACSNormal"/>
            </w:pPr>
          </w:p>
        </w:tc>
      </w:tr>
      <w:tr w:rsidR="00607BF5" w:rsidRPr="00B901ED" w14:paraId="15EDDF53" w14:textId="77777777" w:rsidTr="00565FD7">
        <w:trPr>
          <w:gridAfter w:val="1"/>
          <w:wAfter w:w="61" w:type="dxa"/>
          <w:cantSplit/>
        </w:trPr>
        <w:tc>
          <w:tcPr>
            <w:tcW w:w="1920" w:type="dxa"/>
            <w:tcBorders>
              <w:top w:val="nil"/>
              <w:left w:val="nil"/>
              <w:bottom w:val="nil"/>
              <w:right w:val="nil"/>
            </w:tcBorders>
          </w:tcPr>
          <w:p w14:paraId="3B5D219A"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7EDEDAF9" w14:textId="77777777" w:rsidR="00607BF5" w:rsidRPr="00B901ED" w:rsidRDefault="00607BF5" w:rsidP="00565FD7">
            <w:pPr>
              <w:pStyle w:val="ACSNormal"/>
              <w:jc w:val="left"/>
            </w:pPr>
            <w:r w:rsidRPr="00B901ED">
              <w:t>Z1</w:t>
            </w:r>
            <w:r>
              <w:t>3</w:t>
            </w:r>
            <w:r w:rsidRPr="00B901ED">
              <w:t>.3</w:t>
            </w:r>
          </w:p>
        </w:tc>
        <w:tc>
          <w:tcPr>
            <w:tcW w:w="6960" w:type="dxa"/>
            <w:gridSpan w:val="2"/>
            <w:tcBorders>
              <w:top w:val="nil"/>
              <w:left w:val="nil"/>
              <w:bottom w:val="nil"/>
              <w:right w:val="nil"/>
            </w:tcBorders>
          </w:tcPr>
          <w:p w14:paraId="46836DFB" w14:textId="77777777" w:rsidR="00607BF5" w:rsidRPr="00B901ED" w:rsidRDefault="00607BF5" w:rsidP="00565FD7">
            <w:pPr>
              <w:pStyle w:val="ACSNormal"/>
            </w:pPr>
            <w:r w:rsidRPr="00B901ED">
              <w:t xml:space="preserve">If the </w:t>
            </w:r>
            <w:r w:rsidRPr="00B901ED">
              <w:rPr>
                <w:i/>
                <w:iCs/>
              </w:rPr>
              <w:t>Employer</w:t>
            </w:r>
            <w:r w:rsidRPr="00B901ED">
              <w:t xml:space="preserve"> does not accept the Business Continuity Plan, he notifies the </w:t>
            </w:r>
            <w:r w:rsidRPr="00B901ED">
              <w:rPr>
                <w:i/>
                <w:iCs/>
              </w:rPr>
              <w:t>Consultant</w:t>
            </w:r>
            <w:r w:rsidRPr="00B901ED">
              <w:t xml:space="preserve"> and specifies those areas that require revision.  The </w:t>
            </w:r>
            <w:r w:rsidRPr="00B901ED">
              <w:rPr>
                <w:i/>
                <w:iCs/>
              </w:rPr>
              <w:t>Consultant</w:t>
            </w:r>
            <w:r w:rsidRPr="00B901ED">
              <w:t xml:space="preserve"> submits a revised plan within the period the </w:t>
            </w:r>
            <w:r w:rsidRPr="00B901ED">
              <w:rPr>
                <w:i/>
                <w:iCs/>
              </w:rPr>
              <w:t>Employer</w:t>
            </w:r>
            <w:r w:rsidRPr="00B901ED">
              <w:t xml:space="preserve"> allows for reply and continues to do so until the Business Continuity Plan is accepted by the </w:t>
            </w:r>
            <w:r w:rsidRPr="00B901ED">
              <w:rPr>
                <w:i/>
                <w:iCs/>
              </w:rPr>
              <w:t>Employer</w:t>
            </w:r>
            <w:r w:rsidRPr="00B901ED">
              <w:t>.  A reason for not accepting a Business Continuity Plan is that</w:t>
            </w:r>
          </w:p>
          <w:p w14:paraId="3B1F02D6" w14:textId="77777777" w:rsidR="00607BF5" w:rsidRPr="00B901ED" w:rsidRDefault="00607BF5" w:rsidP="00565FD7">
            <w:pPr>
              <w:pStyle w:val="ACSNormal"/>
            </w:pPr>
          </w:p>
          <w:p w14:paraId="2FBC9E9D" w14:textId="77777777" w:rsidR="00607BF5" w:rsidRPr="00B901ED" w:rsidRDefault="00607BF5" w:rsidP="00565FD7">
            <w:pPr>
              <w:pStyle w:val="ACSbullet25"/>
            </w:pPr>
            <w:r w:rsidRPr="00B901ED">
              <w:t xml:space="preserve">the </w:t>
            </w:r>
            <w:r w:rsidRPr="00B901ED">
              <w:rPr>
                <w:i/>
                <w:iCs/>
              </w:rPr>
              <w:t>Consultant’s</w:t>
            </w:r>
            <w:r w:rsidRPr="00B901ED">
              <w:t xml:space="preserve"> plans are not practicable,</w:t>
            </w:r>
          </w:p>
          <w:p w14:paraId="721DC2D3" w14:textId="77777777" w:rsidR="00607BF5" w:rsidRPr="00B901ED" w:rsidRDefault="00607BF5" w:rsidP="00565FD7">
            <w:pPr>
              <w:pStyle w:val="ACSbullet25"/>
            </w:pPr>
            <w:r w:rsidRPr="00B901ED">
              <w:t>it does not show the information which this contract requires,</w:t>
            </w:r>
          </w:p>
          <w:p w14:paraId="7AC81807" w14:textId="77777777" w:rsidR="00607BF5" w:rsidRPr="00B901ED" w:rsidRDefault="00607BF5" w:rsidP="00565FD7">
            <w:pPr>
              <w:pStyle w:val="ACSbullet25"/>
            </w:pPr>
            <w:r w:rsidRPr="00B901ED">
              <w:t xml:space="preserve">it does not represent the </w:t>
            </w:r>
            <w:r w:rsidRPr="00B901ED">
              <w:rPr>
                <w:i/>
                <w:iCs/>
              </w:rPr>
              <w:t>Consultant’s</w:t>
            </w:r>
            <w:r w:rsidRPr="00B901ED">
              <w:t xml:space="preserve"> plans realistically,</w:t>
            </w:r>
          </w:p>
          <w:p w14:paraId="694EBCA7" w14:textId="77777777" w:rsidR="00607BF5" w:rsidRPr="00B901ED" w:rsidRDefault="00607BF5" w:rsidP="00565FD7">
            <w:pPr>
              <w:pStyle w:val="ACSbullet25"/>
            </w:pPr>
            <w:r w:rsidRPr="00B901ED">
              <w:t>it does not comply with the Scope or</w:t>
            </w:r>
          </w:p>
          <w:p w14:paraId="0CA8331B" w14:textId="77777777" w:rsidR="00607BF5" w:rsidRPr="00B901ED" w:rsidRDefault="00607BF5" w:rsidP="00565FD7">
            <w:pPr>
              <w:pStyle w:val="ACSbullet25"/>
            </w:pPr>
            <w:r w:rsidRPr="00B901ED">
              <w:t>it does not continue the Provision of the Services.</w:t>
            </w:r>
          </w:p>
          <w:p w14:paraId="2BBD3D85" w14:textId="77777777" w:rsidR="00607BF5" w:rsidRPr="00B901ED" w:rsidRDefault="00607BF5" w:rsidP="00565FD7">
            <w:pPr>
              <w:pStyle w:val="ACSNormal"/>
            </w:pPr>
          </w:p>
        </w:tc>
      </w:tr>
      <w:tr w:rsidR="00607BF5" w:rsidRPr="00B901ED" w14:paraId="13150E89" w14:textId="77777777" w:rsidTr="00565FD7">
        <w:trPr>
          <w:gridAfter w:val="1"/>
          <w:wAfter w:w="61" w:type="dxa"/>
          <w:cantSplit/>
        </w:trPr>
        <w:tc>
          <w:tcPr>
            <w:tcW w:w="1920" w:type="dxa"/>
          </w:tcPr>
          <w:p w14:paraId="619D3BFB" w14:textId="77777777" w:rsidR="00607BF5" w:rsidRPr="00B901ED" w:rsidRDefault="00607BF5" w:rsidP="00565FD7">
            <w:pPr>
              <w:pStyle w:val="ACSNormal"/>
              <w:jc w:val="right"/>
              <w:rPr>
                <w:b/>
                <w:bCs/>
              </w:rPr>
            </w:pPr>
            <w:r w:rsidRPr="00B901ED">
              <w:rPr>
                <w:b/>
                <w:bCs/>
              </w:rPr>
              <w:t>Corrupt gifts and payments of commission</w:t>
            </w:r>
          </w:p>
        </w:tc>
        <w:tc>
          <w:tcPr>
            <w:tcW w:w="840" w:type="dxa"/>
            <w:gridSpan w:val="3"/>
          </w:tcPr>
          <w:p w14:paraId="6812FB4D" w14:textId="77777777" w:rsidR="00607BF5" w:rsidRPr="00B901ED" w:rsidRDefault="00607BF5" w:rsidP="00565FD7">
            <w:pPr>
              <w:pStyle w:val="ACSNormal"/>
              <w:jc w:val="left"/>
              <w:rPr>
                <w:b/>
                <w:bCs/>
              </w:rPr>
            </w:pPr>
            <w:r w:rsidRPr="00B901ED">
              <w:rPr>
                <w:b/>
                <w:bCs/>
              </w:rPr>
              <w:t>Z1</w:t>
            </w:r>
            <w:r>
              <w:rPr>
                <w:b/>
                <w:bCs/>
              </w:rPr>
              <w:t>4</w:t>
            </w:r>
          </w:p>
        </w:tc>
        <w:tc>
          <w:tcPr>
            <w:tcW w:w="6960" w:type="dxa"/>
            <w:gridSpan w:val="2"/>
          </w:tcPr>
          <w:p w14:paraId="3B3FA120" w14:textId="77777777" w:rsidR="00607BF5" w:rsidRPr="00B901ED" w:rsidRDefault="00607BF5" w:rsidP="00565FD7">
            <w:pPr>
              <w:pStyle w:val="ACSNormal"/>
              <w:rPr>
                <w:b/>
                <w:bCs/>
              </w:rPr>
            </w:pPr>
          </w:p>
        </w:tc>
      </w:tr>
      <w:tr w:rsidR="00607BF5" w:rsidRPr="00B901ED" w14:paraId="6A160C86" w14:textId="77777777" w:rsidTr="00565FD7">
        <w:trPr>
          <w:gridAfter w:val="1"/>
          <w:wAfter w:w="61" w:type="dxa"/>
          <w:cantSplit/>
        </w:trPr>
        <w:tc>
          <w:tcPr>
            <w:tcW w:w="1920" w:type="dxa"/>
            <w:tcBorders>
              <w:top w:val="nil"/>
              <w:left w:val="nil"/>
              <w:bottom w:val="nil"/>
              <w:right w:val="nil"/>
            </w:tcBorders>
          </w:tcPr>
          <w:p w14:paraId="29DB634E"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607D7064"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.1</w:t>
            </w:r>
          </w:p>
        </w:tc>
        <w:tc>
          <w:tcPr>
            <w:tcW w:w="6960" w:type="dxa"/>
            <w:gridSpan w:val="2"/>
            <w:tcBorders>
              <w:top w:val="nil"/>
              <w:left w:val="nil"/>
              <w:bottom w:val="nil"/>
              <w:right w:val="nil"/>
            </w:tcBorders>
          </w:tcPr>
          <w:p w14:paraId="474D89FD" w14:textId="77777777" w:rsidR="00607BF5" w:rsidRPr="00B901ED" w:rsidRDefault="00607BF5" w:rsidP="00565FD7">
            <w:pPr>
              <w:pStyle w:val="ACSNormal"/>
            </w:pPr>
            <w:r w:rsidRPr="00B901ED">
              <w:t xml:space="preserve">The </w:t>
            </w:r>
            <w:r w:rsidRPr="00B901ED">
              <w:rPr>
                <w:i/>
              </w:rPr>
              <w:t>Consultant</w:t>
            </w:r>
            <w:r w:rsidRPr="00B901ED">
              <w:t xml:space="preserve"> does not, and ensures that his employees, Subconsultants and his Subconsultants’ employees do not</w:t>
            </w:r>
          </w:p>
          <w:p w14:paraId="04B38AB4" w14:textId="77777777" w:rsidR="00607BF5" w:rsidRPr="00B901ED" w:rsidRDefault="00607BF5" w:rsidP="00565FD7">
            <w:pPr>
              <w:pStyle w:val="ACSNormal"/>
            </w:pPr>
          </w:p>
          <w:p w14:paraId="76DCBC0E" w14:textId="77777777" w:rsidR="00607BF5" w:rsidRPr="00B901ED" w:rsidRDefault="00607BF5" w:rsidP="00565FD7">
            <w:pPr>
              <w:pStyle w:val="ACSbullet25"/>
            </w:pPr>
            <w:r w:rsidRPr="00B901ED">
              <w:t>commit any offence under the Bribery Act 2010,</w:t>
            </w:r>
          </w:p>
          <w:p w14:paraId="0D276CC9" w14:textId="77777777" w:rsidR="00607BF5" w:rsidRPr="00B901ED" w:rsidRDefault="00607BF5" w:rsidP="00565FD7">
            <w:pPr>
              <w:pStyle w:val="ACSbullet25"/>
            </w:pPr>
            <w:r w:rsidRPr="00B901ED">
              <w:t>commit any offence under legislation creating offences in respect of fraudulent acts,</w:t>
            </w:r>
          </w:p>
          <w:p w14:paraId="3C850CB3" w14:textId="77777777" w:rsidR="00607BF5" w:rsidRPr="00B901ED" w:rsidRDefault="00607BF5" w:rsidP="00565FD7">
            <w:pPr>
              <w:pStyle w:val="ACSbullet25"/>
            </w:pPr>
            <w:r w:rsidRPr="00B901ED">
              <w:t xml:space="preserve">offer, give or agree to give any bribe, gift, consideration or financial or other advantage to any employee of the </w:t>
            </w:r>
            <w:r w:rsidRPr="00B901ED">
              <w:rPr>
                <w:i/>
                <w:iCs/>
              </w:rPr>
              <w:t>Employer</w:t>
            </w:r>
            <w:r w:rsidRPr="00B901ED">
              <w:t xml:space="preserve"> as an inducement or reward for</w:t>
            </w:r>
            <w:r>
              <w:t xml:space="preserve"> doing </w:t>
            </w:r>
            <w:r w:rsidRPr="00B901ED">
              <w:t xml:space="preserve">or not doing or for having done or not done any act in relation to the obtaining or execution of this or any other contract with the </w:t>
            </w:r>
            <w:r w:rsidRPr="00B901ED">
              <w:rPr>
                <w:i/>
                <w:iCs/>
              </w:rPr>
              <w:t>Employer</w:t>
            </w:r>
            <w:r w:rsidRPr="00B901ED">
              <w:t xml:space="preserve"> or showing or not showing favour or disfavour to any person in relation to this or any other contract with the </w:t>
            </w:r>
            <w:r w:rsidRPr="00B901ED">
              <w:rPr>
                <w:i/>
                <w:iCs/>
              </w:rPr>
              <w:t>Employer</w:t>
            </w:r>
            <w:r>
              <w:rPr>
                <w:i/>
                <w:iCs/>
              </w:rPr>
              <w:t>,</w:t>
            </w:r>
          </w:p>
          <w:p w14:paraId="5744F2E9" w14:textId="77777777" w:rsidR="00607BF5" w:rsidRPr="00B901ED" w:rsidRDefault="00607BF5" w:rsidP="00565FD7">
            <w:pPr>
              <w:pStyle w:val="ACSbullet25"/>
            </w:pPr>
            <w:r w:rsidRPr="00B901ED">
              <w:t xml:space="preserve">enter into this or any other contract with the </w:t>
            </w:r>
            <w:r w:rsidRPr="00B901ED">
              <w:rPr>
                <w:i/>
                <w:iCs/>
              </w:rPr>
              <w:t>Employer</w:t>
            </w:r>
            <w:r w:rsidRPr="00B901ED">
              <w:t xml:space="preserve"> in connection with which commission has been paid or agreed to be paid by him or on his behalf or to his knowledge unless before the contract is made particulars of any commission and of the terms and conditions of any agreement for the payment of the commission are disclosed to the </w:t>
            </w:r>
            <w:r w:rsidRPr="00B901ED">
              <w:rPr>
                <w:i/>
                <w:iCs/>
              </w:rPr>
              <w:t>Employer</w:t>
            </w:r>
            <w:r>
              <w:rPr>
                <w:iCs/>
              </w:rPr>
              <w:t>,</w:t>
            </w:r>
            <w:r w:rsidRPr="00B901ED">
              <w:rPr>
                <w:i/>
                <w:iCs/>
              </w:rPr>
              <w:t xml:space="preserve"> </w:t>
            </w:r>
            <w:r w:rsidRPr="00B901ED">
              <w:t>or</w:t>
            </w:r>
          </w:p>
          <w:p w14:paraId="0B27C437" w14:textId="77777777" w:rsidR="00607BF5" w:rsidRPr="00B901ED" w:rsidRDefault="00607BF5" w:rsidP="00565FD7">
            <w:pPr>
              <w:numPr>
                <w:ilvl w:val="0"/>
                <w:numId w:val="2"/>
              </w:numPr>
              <w:jc w:val="both"/>
              <w:rPr>
                <w:sz w:val="20"/>
              </w:rPr>
            </w:pPr>
            <w:r w:rsidRPr="00B901ED">
              <w:rPr>
                <w:sz w:val="20"/>
              </w:rPr>
              <w:t xml:space="preserve">fail to terminate a subcontract when instructed to do so by the </w:t>
            </w:r>
            <w:r w:rsidRPr="00B901ED">
              <w:rPr>
                <w:i/>
                <w:sz w:val="20"/>
              </w:rPr>
              <w:t>Employer</w:t>
            </w:r>
            <w:r w:rsidRPr="00B901ED">
              <w:rPr>
                <w:sz w:val="20"/>
              </w:rPr>
              <w:t xml:space="preserve"> because of a corrupt gift or commission given or offered by the Subconsultant.</w:t>
            </w:r>
          </w:p>
          <w:p w14:paraId="0F9F3738" w14:textId="77777777" w:rsidR="00607BF5" w:rsidRPr="00B901ED" w:rsidRDefault="00607BF5" w:rsidP="00565FD7">
            <w:pPr>
              <w:pStyle w:val="ACSbullet25"/>
              <w:numPr>
                <w:ilvl w:val="0"/>
                <w:numId w:val="0"/>
              </w:numPr>
            </w:pPr>
          </w:p>
        </w:tc>
      </w:tr>
      <w:tr w:rsidR="00607BF5" w:rsidRPr="00B901ED" w14:paraId="13120F2C" w14:textId="77777777" w:rsidTr="00565FD7">
        <w:trPr>
          <w:gridAfter w:val="1"/>
          <w:wAfter w:w="61" w:type="dxa"/>
          <w:cantSplit/>
        </w:trPr>
        <w:tc>
          <w:tcPr>
            <w:tcW w:w="1920" w:type="dxa"/>
            <w:tcBorders>
              <w:top w:val="nil"/>
              <w:left w:val="nil"/>
              <w:bottom w:val="nil"/>
              <w:right w:val="nil"/>
            </w:tcBorders>
          </w:tcPr>
          <w:p w14:paraId="6AEB5ED2"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62A19EF0"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.2</w:t>
            </w:r>
          </w:p>
        </w:tc>
        <w:tc>
          <w:tcPr>
            <w:tcW w:w="6960" w:type="dxa"/>
            <w:gridSpan w:val="2"/>
            <w:tcBorders>
              <w:top w:val="nil"/>
              <w:left w:val="nil"/>
              <w:bottom w:val="nil"/>
              <w:right w:val="nil"/>
            </w:tcBorders>
          </w:tcPr>
          <w:p w14:paraId="6D5B58BE" w14:textId="77777777" w:rsidR="00607BF5" w:rsidRPr="00B901ED" w:rsidRDefault="00607BF5" w:rsidP="00565FD7">
            <w:pPr>
              <w:pStyle w:val="ACSNormal"/>
              <w:ind w:right="-17"/>
            </w:pPr>
            <w:r w:rsidRPr="00B901ED">
              <w:t xml:space="preserve">The </w:t>
            </w:r>
            <w:r w:rsidRPr="00B901ED">
              <w:rPr>
                <w:i/>
              </w:rPr>
              <w:t xml:space="preserve">Consultant </w:t>
            </w:r>
            <w:r w:rsidRPr="00B901ED">
              <w:t>maintains adequate procedures to prevent a breach of the Bribery Act 2010 or any of his obligations under this clause.</w:t>
            </w:r>
          </w:p>
          <w:p w14:paraId="64685F04" w14:textId="77777777" w:rsidR="00607BF5" w:rsidRPr="00B901ED" w:rsidRDefault="00607BF5" w:rsidP="00565FD7">
            <w:pPr>
              <w:pStyle w:val="ACSNormal"/>
              <w:ind w:right="-17"/>
            </w:pPr>
          </w:p>
        </w:tc>
      </w:tr>
      <w:tr w:rsidR="00607BF5" w:rsidRPr="00B901ED" w14:paraId="61B2F678" w14:textId="77777777" w:rsidTr="00565FD7">
        <w:trPr>
          <w:gridAfter w:val="1"/>
          <w:wAfter w:w="61" w:type="dxa"/>
          <w:cantSplit/>
        </w:trPr>
        <w:tc>
          <w:tcPr>
            <w:tcW w:w="1920" w:type="dxa"/>
            <w:tcBorders>
              <w:top w:val="nil"/>
              <w:left w:val="nil"/>
              <w:bottom w:val="nil"/>
              <w:right w:val="nil"/>
            </w:tcBorders>
          </w:tcPr>
          <w:p w14:paraId="36DCC1FC"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4E0AA076" w14:textId="77777777" w:rsidR="00607BF5" w:rsidRPr="00B901ED" w:rsidRDefault="00607BF5" w:rsidP="00565FD7">
            <w:pPr>
              <w:pStyle w:val="ACSNormal"/>
              <w:jc w:val="left"/>
              <w:rPr>
                <w:bCs/>
                <w:spacing w:val="-3"/>
              </w:rPr>
            </w:pPr>
            <w:r w:rsidRPr="00B901ED">
              <w:t>Z1</w:t>
            </w:r>
            <w:r>
              <w:t>4</w:t>
            </w:r>
            <w:r w:rsidRPr="00B901ED">
              <w:t>.3</w:t>
            </w:r>
          </w:p>
        </w:tc>
        <w:tc>
          <w:tcPr>
            <w:tcW w:w="6960" w:type="dxa"/>
            <w:gridSpan w:val="2"/>
            <w:tcBorders>
              <w:top w:val="nil"/>
              <w:left w:val="nil"/>
              <w:bottom w:val="nil"/>
              <w:right w:val="nil"/>
            </w:tcBorders>
          </w:tcPr>
          <w:p w14:paraId="08BAA663" w14:textId="77777777" w:rsidR="00607BF5" w:rsidRPr="00B901ED" w:rsidRDefault="00607BF5" w:rsidP="00565FD7">
            <w:pPr>
              <w:pStyle w:val="ACSNormal"/>
              <w:ind w:right="-17"/>
            </w:pPr>
            <w:r w:rsidRPr="00B901ED">
              <w:t xml:space="preserve">In each subcontract, the </w:t>
            </w:r>
            <w:r w:rsidRPr="00B901ED">
              <w:rPr>
                <w:i/>
                <w:iCs/>
              </w:rPr>
              <w:t>Consultant</w:t>
            </w:r>
            <w:r w:rsidRPr="00B901ED">
              <w:t xml:space="preserve"> incorporates obligations which entitle the </w:t>
            </w:r>
            <w:r w:rsidRPr="00B901ED">
              <w:rPr>
                <w:i/>
                <w:iCs/>
              </w:rPr>
              <w:t>Consultant</w:t>
            </w:r>
            <w:r w:rsidRPr="00B901ED">
              <w:t xml:space="preserve"> to terminate that subcontract because of a bribe, gift, consideration, commission or financial or other advantage given by or offered by the Subconsultant.  Those obligations are similar to those applying to the </w:t>
            </w:r>
            <w:r w:rsidRPr="00B901ED">
              <w:rPr>
                <w:i/>
                <w:iCs/>
              </w:rPr>
              <w:t xml:space="preserve">Consultant </w:t>
            </w:r>
            <w:r w:rsidRPr="00B901ED">
              <w:t xml:space="preserve">under this contract.  If a Subconsultant breaches those obligations and the </w:t>
            </w:r>
            <w:r w:rsidRPr="00B901ED">
              <w:rPr>
                <w:i/>
                <w:iCs/>
              </w:rPr>
              <w:t xml:space="preserve">Employer </w:t>
            </w:r>
            <w:r w:rsidRPr="00B901ED">
              <w:t xml:space="preserve">so instructs, the </w:t>
            </w:r>
            <w:r w:rsidRPr="00B901ED">
              <w:rPr>
                <w:i/>
                <w:iCs/>
              </w:rPr>
              <w:t>Contractor</w:t>
            </w:r>
          </w:p>
          <w:p w14:paraId="7B8DDD6E" w14:textId="77777777" w:rsidR="00607BF5" w:rsidRPr="00B901ED" w:rsidRDefault="00607BF5" w:rsidP="00565FD7">
            <w:pPr>
              <w:pStyle w:val="ACSNormal"/>
              <w:ind w:right="-17"/>
            </w:pPr>
          </w:p>
          <w:p w14:paraId="0C74D161" w14:textId="77777777" w:rsidR="00607BF5" w:rsidRPr="00B901ED" w:rsidRDefault="00607BF5" w:rsidP="00565FD7">
            <w:pPr>
              <w:pStyle w:val="ACSbullet25"/>
              <w:ind w:right="-17"/>
            </w:pPr>
            <w:r w:rsidRPr="00B901ED">
              <w:t>terminates the subcontract and bears the risk of such termination and</w:t>
            </w:r>
          </w:p>
          <w:p w14:paraId="789138D9" w14:textId="77777777" w:rsidR="00607BF5" w:rsidRPr="00B901ED" w:rsidRDefault="00607BF5" w:rsidP="00565FD7">
            <w:pPr>
              <w:pStyle w:val="ACSbullet25"/>
              <w:ind w:right="-17"/>
            </w:pPr>
            <w:r w:rsidRPr="00B901ED">
              <w:t xml:space="preserve">pays to the </w:t>
            </w:r>
            <w:r w:rsidRPr="00B901ED">
              <w:rPr>
                <w:i/>
                <w:iCs/>
              </w:rPr>
              <w:t>Employer</w:t>
            </w:r>
            <w:r w:rsidRPr="00B901ED">
              <w:t xml:space="preserve"> an amount equal to the value of any corrupt gift or consideration paid by the Subconsultant to the </w:t>
            </w:r>
            <w:r w:rsidRPr="00B901ED">
              <w:rPr>
                <w:i/>
                <w:iCs/>
              </w:rPr>
              <w:t>Consultant</w:t>
            </w:r>
            <w:r w:rsidRPr="00B901ED">
              <w:t>.</w:t>
            </w:r>
          </w:p>
          <w:p w14:paraId="763EC907" w14:textId="77777777" w:rsidR="00607BF5" w:rsidRPr="00B901ED" w:rsidRDefault="00607BF5" w:rsidP="00565FD7">
            <w:pPr>
              <w:pStyle w:val="ACSNormal"/>
              <w:ind w:right="-17"/>
            </w:pPr>
          </w:p>
        </w:tc>
      </w:tr>
      <w:tr w:rsidR="00607BF5" w:rsidRPr="00B901ED" w14:paraId="73EF2BA1" w14:textId="77777777" w:rsidTr="00565FD7">
        <w:trPr>
          <w:gridAfter w:val="1"/>
          <w:wAfter w:w="61" w:type="dxa"/>
          <w:cantSplit/>
        </w:trPr>
        <w:tc>
          <w:tcPr>
            <w:tcW w:w="1920" w:type="dxa"/>
            <w:tcBorders>
              <w:top w:val="nil"/>
              <w:left w:val="nil"/>
              <w:bottom w:val="nil"/>
              <w:right w:val="nil"/>
            </w:tcBorders>
          </w:tcPr>
          <w:p w14:paraId="29A64D36" w14:textId="77777777" w:rsidR="00607BF5" w:rsidRPr="00B901ED" w:rsidRDefault="00607BF5" w:rsidP="00565FD7">
            <w:pPr>
              <w:pStyle w:val="ACSNormal"/>
              <w:jc w:val="right"/>
            </w:pPr>
          </w:p>
        </w:tc>
        <w:tc>
          <w:tcPr>
            <w:tcW w:w="840" w:type="dxa"/>
            <w:gridSpan w:val="3"/>
            <w:tcBorders>
              <w:top w:val="nil"/>
              <w:left w:val="nil"/>
              <w:bottom w:val="nil"/>
              <w:right w:val="nil"/>
            </w:tcBorders>
          </w:tcPr>
          <w:p w14:paraId="6BECCE81" w14:textId="77777777" w:rsidR="00607BF5" w:rsidRPr="00B901ED" w:rsidRDefault="00607BF5" w:rsidP="00565FD7">
            <w:pPr>
              <w:pStyle w:val="ACSNormal"/>
              <w:jc w:val="left"/>
              <w:rPr>
                <w:bCs/>
                <w:spacing w:val="-3"/>
              </w:rPr>
            </w:pPr>
            <w:r w:rsidRPr="00B901ED">
              <w:rPr>
                <w:bCs/>
                <w:spacing w:val="-3"/>
              </w:rPr>
              <w:t>Z1</w:t>
            </w:r>
            <w:r>
              <w:rPr>
                <w:bCs/>
                <w:spacing w:val="-3"/>
              </w:rPr>
              <w:t>4</w:t>
            </w:r>
            <w:r w:rsidRPr="00B901ED">
              <w:rPr>
                <w:bCs/>
                <w:spacing w:val="-3"/>
              </w:rPr>
              <w:t>.4</w:t>
            </w:r>
          </w:p>
        </w:tc>
        <w:tc>
          <w:tcPr>
            <w:tcW w:w="6960" w:type="dxa"/>
            <w:gridSpan w:val="2"/>
            <w:tcBorders>
              <w:top w:val="nil"/>
              <w:left w:val="nil"/>
              <w:bottom w:val="nil"/>
              <w:right w:val="nil"/>
            </w:tcBorders>
          </w:tcPr>
          <w:p w14:paraId="76BB2C69" w14:textId="77777777" w:rsidR="00607BF5" w:rsidRPr="00B901ED" w:rsidRDefault="00607BF5" w:rsidP="00565FD7">
            <w:pPr>
              <w:pStyle w:val="ACSNormal"/>
            </w:pPr>
            <w:r w:rsidRPr="00B901ED">
              <w:t xml:space="preserve">The </w:t>
            </w:r>
            <w:r w:rsidRPr="00B901ED">
              <w:rPr>
                <w:i/>
                <w:iCs/>
              </w:rPr>
              <w:t>Employer</w:t>
            </w:r>
            <w:r w:rsidRPr="00B901ED">
              <w:t xml:space="preserve"> may terminate the </w:t>
            </w:r>
            <w:r w:rsidRPr="00B901ED">
              <w:rPr>
                <w:i/>
              </w:rPr>
              <w:t>Contractor’s</w:t>
            </w:r>
            <w:r w:rsidRPr="00B901ED">
              <w:t xml:space="preserve"> obligation to Provide the Services immediately if </w:t>
            </w:r>
          </w:p>
          <w:p w14:paraId="05A3BA99" w14:textId="77777777" w:rsidR="00607BF5" w:rsidRPr="00B901ED" w:rsidRDefault="00607BF5" w:rsidP="00565FD7">
            <w:pPr>
              <w:pStyle w:val="ACSNormal"/>
            </w:pPr>
          </w:p>
          <w:p w14:paraId="753A3C32" w14:textId="77777777" w:rsidR="00607BF5" w:rsidRPr="00B901ED" w:rsidRDefault="00607BF5" w:rsidP="009800C4">
            <w:pPr>
              <w:pStyle w:val="ACSNormal"/>
              <w:numPr>
                <w:ilvl w:val="0"/>
                <w:numId w:val="17"/>
              </w:numPr>
            </w:pPr>
            <w:r w:rsidRPr="00B901ED">
              <w:t xml:space="preserve">the </w:t>
            </w:r>
            <w:r w:rsidRPr="00B901ED">
              <w:rPr>
                <w:i/>
                <w:iCs/>
              </w:rPr>
              <w:t>Consultant</w:t>
            </w:r>
            <w:r w:rsidRPr="00B901ED">
              <w:t xml:space="preserve"> or anyone employed by him or a Subconsultant or anyone acting on the </w:t>
            </w:r>
            <w:r w:rsidRPr="00B901ED">
              <w:rPr>
                <w:i/>
                <w:iCs/>
              </w:rPr>
              <w:t>Consultant’s</w:t>
            </w:r>
            <w:r w:rsidRPr="00B901ED">
              <w:t xml:space="preserve"> or Subconsultant’s behalf (whether without or with the knowledge of the </w:t>
            </w:r>
            <w:r w:rsidRPr="00B901ED">
              <w:rPr>
                <w:i/>
              </w:rPr>
              <w:t>Contractor</w:t>
            </w:r>
            <w:r w:rsidRPr="00B901ED">
              <w:t xml:space="preserve"> or the Subconsultant) commits any offence under the Bribery Act 2010 or</w:t>
            </w:r>
          </w:p>
          <w:p w14:paraId="56244858" w14:textId="77777777" w:rsidR="00607BF5" w:rsidRPr="00B901ED" w:rsidRDefault="00607BF5" w:rsidP="009800C4">
            <w:pPr>
              <w:pStyle w:val="ACSNormal"/>
              <w:numPr>
                <w:ilvl w:val="0"/>
                <w:numId w:val="17"/>
              </w:numPr>
            </w:pPr>
            <w:r w:rsidRPr="00B901ED">
              <w:t xml:space="preserve">the </w:t>
            </w:r>
            <w:r w:rsidRPr="00B901ED">
              <w:rPr>
                <w:i/>
                <w:iCs/>
              </w:rPr>
              <w:t>Consultant</w:t>
            </w:r>
            <w:r w:rsidRPr="00B901ED">
              <w:t xml:space="preserve"> breaches his obligations under this clause.</w:t>
            </w:r>
          </w:p>
          <w:p w14:paraId="48F82D50" w14:textId="77777777" w:rsidR="00607BF5" w:rsidRPr="00B901ED" w:rsidRDefault="00607BF5" w:rsidP="00565FD7">
            <w:pPr>
              <w:pStyle w:val="ACSNormal"/>
            </w:pPr>
          </w:p>
        </w:tc>
      </w:tr>
      <w:tr w:rsidR="00607BF5" w:rsidRPr="00B901ED" w14:paraId="0FB6D126" w14:textId="77777777" w:rsidTr="00565FD7">
        <w:trPr>
          <w:gridAfter w:val="1"/>
          <w:wAfter w:w="61" w:type="dxa"/>
          <w:cantSplit/>
        </w:trPr>
        <w:tc>
          <w:tcPr>
            <w:tcW w:w="1920" w:type="dxa"/>
            <w:tcBorders>
              <w:top w:val="nil"/>
              <w:left w:val="nil"/>
              <w:bottom w:val="nil"/>
              <w:right w:val="nil"/>
            </w:tcBorders>
          </w:tcPr>
          <w:p w14:paraId="3969A9F6" w14:textId="77777777" w:rsidR="00607BF5" w:rsidRPr="00B901ED" w:rsidRDefault="00607BF5" w:rsidP="00565FD7">
            <w:pPr>
              <w:pStyle w:val="ACSNormal"/>
              <w:jc w:val="right"/>
              <w:rPr>
                <w:rFonts w:cs="Arial"/>
                <w:b/>
                <w:bCs/>
              </w:rPr>
            </w:pPr>
            <w:r w:rsidRPr="00B901ED">
              <w:rPr>
                <w:rFonts w:cs="Arial"/>
                <w:b/>
                <w:bCs/>
              </w:rPr>
              <w:t>Audit and inspection</w:t>
            </w:r>
          </w:p>
        </w:tc>
        <w:tc>
          <w:tcPr>
            <w:tcW w:w="840" w:type="dxa"/>
            <w:gridSpan w:val="3"/>
            <w:tcBorders>
              <w:top w:val="nil"/>
              <w:left w:val="nil"/>
              <w:bottom w:val="nil"/>
              <w:right w:val="nil"/>
            </w:tcBorders>
          </w:tcPr>
          <w:p w14:paraId="25AA208E" w14:textId="77777777" w:rsidR="00607BF5" w:rsidRPr="00B901ED" w:rsidRDefault="00607BF5" w:rsidP="00565FD7">
            <w:pPr>
              <w:pStyle w:val="ACSNormal"/>
              <w:jc w:val="left"/>
              <w:rPr>
                <w:rFonts w:cs="Arial"/>
                <w:b/>
                <w:bCs/>
              </w:rPr>
            </w:pPr>
            <w:r w:rsidRPr="00B901ED">
              <w:rPr>
                <w:rFonts w:cs="Arial"/>
                <w:b/>
                <w:bCs/>
              </w:rPr>
              <w:t>Z1</w:t>
            </w:r>
            <w:r>
              <w:rPr>
                <w:rFonts w:cs="Arial"/>
                <w:b/>
                <w:bCs/>
              </w:rPr>
              <w:t>5</w:t>
            </w:r>
          </w:p>
        </w:tc>
        <w:tc>
          <w:tcPr>
            <w:tcW w:w="6960" w:type="dxa"/>
            <w:gridSpan w:val="2"/>
            <w:tcBorders>
              <w:top w:val="nil"/>
              <w:left w:val="nil"/>
              <w:bottom w:val="nil"/>
              <w:right w:val="nil"/>
            </w:tcBorders>
          </w:tcPr>
          <w:p w14:paraId="0AAFA76E" w14:textId="77777777" w:rsidR="00607BF5" w:rsidRPr="00B901ED" w:rsidRDefault="00607BF5" w:rsidP="00565FD7">
            <w:pPr>
              <w:pStyle w:val="ACSNormal"/>
              <w:rPr>
                <w:rFonts w:cs="Arial"/>
                <w:b/>
                <w:bCs/>
              </w:rPr>
            </w:pPr>
          </w:p>
        </w:tc>
      </w:tr>
      <w:tr w:rsidR="00607BF5" w:rsidRPr="00B901ED" w14:paraId="6F0CD34A" w14:textId="77777777" w:rsidTr="00565FD7">
        <w:trPr>
          <w:gridAfter w:val="1"/>
          <w:wAfter w:w="61" w:type="dxa"/>
          <w:cantSplit/>
        </w:trPr>
        <w:tc>
          <w:tcPr>
            <w:tcW w:w="1920" w:type="dxa"/>
            <w:tcBorders>
              <w:top w:val="nil"/>
              <w:left w:val="nil"/>
              <w:bottom w:val="nil"/>
              <w:right w:val="nil"/>
            </w:tcBorders>
          </w:tcPr>
          <w:p w14:paraId="73825C65"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6B1F745E" w14:textId="77777777" w:rsidR="00607BF5" w:rsidRPr="00B901ED" w:rsidRDefault="00607BF5" w:rsidP="00565FD7">
            <w:pPr>
              <w:pStyle w:val="ACSNormal"/>
              <w:jc w:val="left"/>
              <w:rPr>
                <w:rFonts w:cs="Arial"/>
              </w:rPr>
            </w:pPr>
            <w:r w:rsidRPr="00B901ED">
              <w:rPr>
                <w:rFonts w:cs="Arial"/>
              </w:rPr>
              <w:t>Z1</w:t>
            </w:r>
            <w:r>
              <w:rPr>
                <w:rFonts w:cs="Arial"/>
              </w:rPr>
              <w:t>5</w:t>
            </w:r>
            <w:r w:rsidRPr="00B901ED">
              <w:rPr>
                <w:rFonts w:cs="Arial"/>
              </w:rPr>
              <w:t>.1</w:t>
            </w:r>
          </w:p>
        </w:tc>
        <w:tc>
          <w:tcPr>
            <w:tcW w:w="6960" w:type="dxa"/>
            <w:gridSpan w:val="2"/>
            <w:tcBorders>
              <w:top w:val="nil"/>
              <w:left w:val="nil"/>
              <w:bottom w:val="nil"/>
              <w:right w:val="nil"/>
            </w:tcBorders>
          </w:tcPr>
          <w:p w14:paraId="30C026B9"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 xml:space="preserve">Consultant </w:t>
            </w:r>
            <w:r w:rsidRPr="00B901ED">
              <w:rPr>
                <w:rFonts w:cs="Arial"/>
              </w:rPr>
              <w:t xml:space="preserve">provides all facilities and allows the </w:t>
            </w:r>
            <w:r w:rsidRPr="00B901ED">
              <w:rPr>
                <w:rFonts w:cs="Arial"/>
                <w:i/>
                <w:iCs/>
              </w:rPr>
              <w:t>Employer</w:t>
            </w:r>
            <w:r w:rsidRPr="00B901ED">
              <w:rPr>
                <w:rFonts w:cs="Arial"/>
              </w:rPr>
              <w:t>,</w:t>
            </w:r>
            <w:r w:rsidRPr="00B901ED">
              <w:rPr>
                <w:rFonts w:cs="Arial"/>
                <w:i/>
                <w:iCs/>
              </w:rPr>
              <w:t xml:space="preserve"> </w:t>
            </w:r>
            <w:r w:rsidRPr="00B901ED">
              <w:rPr>
                <w:rFonts w:cs="Arial"/>
              </w:rPr>
              <w:t xml:space="preserve">his auditors, or anyone with a statutory or other legal right to inspect or audit the </w:t>
            </w:r>
            <w:r w:rsidRPr="00B901ED">
              <w:rPr>
                <w:rFonts w:cs="Arial"/>
                <w:i/>
                <w:iCs/>
              </w:rPr>
              <w:t>Employer</w:t>
            </w:r>
            <w:r w:rsidRPr="00B901ED">
              <w:rPr>
                <w:rFonts w:cs="Arial"/>
              </w:rPr>
              <w:t xml:space="preserve"> full access to conduct any audit investigation of the contract.  This includes access to</w:t>
            </w:r>
          </w:p>
          <w:p w14:paraId="569A4253" w14:textId="77777777" w:rsidR="00607BF5" w:rsidRPr="00B901ED" w:rsidRDefault="00607BF5" w:rsidP="00565FD7">
            <w:pPr>
              <w:pStyle w:val="ACSNormal"/>
              <w:rPr>
                <w:rFonts w:cs="Arial"/>
              </w:rPr>
            </w:pPr>
          </w:p>
          <w:p w14:paraId="76EF500D" w14:textId="77777777" w:rsidR="00607BF5" w:rsidRPr="00B901ED" w:rsidRDefault="00607BF5" w:rsidP="00565FD7">
            <w:pPr>
              <w:pStyle w:val="ACSbullet25"/>
            </w:pPr>
            <w:r w:rsidRPr="00B901ED">
              <w:t xml:space="preserve">all premises owned or occupied by the </w:t>
            </w:r>
            <w:r w:rsidRPr="00B901ED">
              <w:rPr>
                <w:i/>
                <w:iCs/>
              </w:rPr>
              <w:t>Consultant</w:t>
            </w:r>
            <w:r w:rsidRPr="00B901ED">
              <w:t xml:space="preserve">, </w:t>
            </w:r>
          </w:p>
          <w:p w14:paraId="55DF041F" w14:textId="77777777" w:rsidR="00607BF5" w:rsidRPr="00B901ED" w:rsidRDefault="00607BF5" w:rsidP="00565FD7">
            <w:pPr>
              <w:pStyle w:val="ACSbullet25"/>
            </w:pPr>
            <w:r w:rsidRPr="00B901ED">
              <w:t xml:space="preserve">all documents in the possession, custody or control of the </w:t>
            </w:r>
            <w:r w:rsidRPr="00B901ED">
              <w:rPr>
                <w:i/>
                <w:iCs/>
              </w:rPr>
              <w:t>Consultant</w:t>
            </w:r>
            <w:r w:rsidRPr="00B901ED">
              <w:t xml:space="preserve"> used in Providing the Services,</w:t>
            </w:r>
          </w:p>
          <w:p w14:paraId="67AE0DC6" w14:textId="77777777" w:rsidR="00607BF5" w:rsidRPr="00B901ED" w:rsidRDefault="00607BF5" w:rsidP="00565FD7">
            <w:pPr>
              <w:pStyle w:val="ACSbullet25"/>
            </w:pPr>
            <w:r w:rsidRPr="00B901ED">
              <w:t>all technology, resources, systems and procedures used or to be used in Providing the Services and</w:t>
            </w:r>
          </w:p>
          <w:p w14:paraId="1B535014" w14:textId="77777777" w:rsidR="00607BF5" w:rsidRPr="00B901ED" w:rsidRDefault="00607BF5" w:rsidP="00565FD7">
            <w:pPr>
              <w:pStyle w:val="ACSbullet25"/>
            </w:pPr>
            <w:r w:rsidRPr="00B901ED">
              <w:t xml:space="preserve">the </w:t>
            </w:r>
            <w:r w:rsidRPr="00B901ED">
              <w:rPr>
                <w:i/>
                <w:iCs/>
              </w:rPr>
              <w:t xml:space="preserve">Consultant's </w:t>
            </w:r>
            <w:r w:rsidRPr="00B901ED">
              <w:t>employees, Subconsultants, the Subconsultants’ employees and key persons who are Providing the Services.</w:t>
            </w:r>
          </w:p>
          <w:p w14:paraId="6633DF5D" w14:textId="77777777" w:rsidR="00607BF5" w:rsidRPr="00B901ED" w:rsidRDefault="00607BF5" w:rsidP="00565FD7">
            <w:pPr>
              <w:pStyle w:val="ACSNormal"/>
              <w:rPr>
                <w:rFonts w:cs="Arial"/>
              </w:rPr>
            </w:pPr>
          </w:p>
        </w:tc>
      </w:tr>
      <w:tr w:rsidR="00607BF5" w:rsidRPr="00B901ED" w14:paraId="6F0ECC96" w14:textId="77777777" w:rsidTr="00565FD7">
        <w:trPr>
          <w:gridAfter w:val="1"/>
          <w:wAfter w:w="61" w:type="dxa"/>
          <w:cantSplit/>
        </w:trPr>
        <w:tc>
          <w:tcPr>
            <w:tcW w:w="1920" w:type="dxa"/>
            <w:tcBorders>
              <w:top w:val="nil"/>
              <w:left w:val="nil"/>
              <w:bottom w:val="nil"/>
              <w:right w:val="nil"/>
            </w:tcBorders>
          </w:tcPr>
          <w:p w14:paraId="5A12BC49"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1BCE26D8" w14:textId="77777777" w:rsidR="00607BF5" w:rsidRPr="00B901ED" w:rsidRDefault="00607BF5" w:rsidP="00565FD7">
            <w:pPr>
              <w:pStyle w:val="ACSNormal"/>
              <w:jc w:val="left"/>
              <w:rPr>
                <w:rFonts w:cs="Arial"/>
              </w:rPr>
            </w:pPr>
            <w:r w:rsidRPr="00B901ED">
              <w:rPr>
                <w:rFonts w:cs="Arial"/>
              </w:rPr>
              <w:t>Z1</w:t>
            </w:r>
            <w:r>
              <w:rPr>
                <w:rFonts w:cs="Arial"/>
              </w:rPr>
              <w:t>5</w:t>
            </w:r>
            <w:r w:rsidRPr="00B901ED">
              <w:rPr>
                <w:rFonts w:cs="Arial"/>
              </w:rPr>
              <w:t>.2</w:t>
            </w:r>
          </w:p>
        </w:tc>
        <w:tc>
          <w:tcPr>
            <w:tcW w:w="6960" w:type="dxa"/>
            <w:gridSpan w:val="2"/>
            <w:tcBorders>
              <w:top w:val="nil"/>
              <w:left w:val="nil"/>
              <w:bottom w:val="nil"/>
              <w:right w:val="nil"/>
            </w:tcBorders>
          </w:tcPr>
          <w:p w14:paraId="4EB4FCA4" w14:textId="77777777" w:rsidR="00607BF5" w:rsidRPr="00B901ED" w:rsidRDefault="00607BF5" w:rsidP="00565FD7">
            <w:pPr>
              <w:pStyle w:val="ACSNormal"/>
            </w:pPr>
            <w:r w:rsidRPr="00B901ED">
              <w:t>Throughout the contract period and the 6 years following the End Date</w:t>
            </w:r>
          </w:p>
          <w:p w14:paraId="104D070F" w14:textId="77777777" w:rsidR="00607BF5" w:rsidRPr="00B901ED" w:rsidRDefault="00607BF5" w:rsidP="00565FD7">
            <w:pPr>
              <w:pStyle w:val="ACSNormal"/>
            </w:pPr>
          </w:p>
          <w:p w14:paraId="76147801" w14:textId="77777777" w:rsidR="00607BF5" w:rsidRPr="00B901ED" w:rsidRDefault="00607BF5" w:rsidP="009800C4">
            <w:pPr>
              <w:pStyle w:val="ACSbullet25"/>
              <w:numPr>
                <w:ilvl w:val="0"/>
                <w:numId w:val="6"/>
              </w:numPr>
            </w:pPr>
            <w:r w:rsidRPr="00B901ED">
              <w:t xml:space="preserve">the </w:t>
            </w:r>
            <w:r w:rsidRPr="00B901ED">
              <w:rPr>
                <w:i/>
                <w:iCs/>
              </w:rPr>
              <w:t>Consultant</w:t>
            </w:r>
            <w:r w:rsidRPr="00B901ED">
              <w:t xml:space="preserve"> gives the</w:t>
            </w:r>
            <w:r w:rsidRPr="00B901ED">
              <w:rPr>
                <w:i/>
                <w:iCs/>
              </w:rPr>
              <w:t xml:space="preserve"> Employer </w:t>
            </w:r>
            <w:r w:rsidRPr="00B901ED">
              <w:t xml:space="preserve">or any member of the </w:t>
            </w:r>
            <w:r w:rsidRPr="00B901ED">
              <w:rPr>
                <w:i/>
                <w:iCs/>
              </w:rPr>
              <w:t>Employer’s</w:t>
            </w:r>
            <w:r w:rsidRPr="00B901ED">
              <w:t xml:space="preserve"> internal audit team or external auditors immediate access to, permission to copy and remove any copies of, and if the </w:t>
            </w:r>
            <w:r w:rsidRPr="00B901ED">
              <w:rPr>
                <w:rFonts w:cs="Arial"/>
                <w:i/>
                <w:iCs/>
              </w:rPr>
              <w:t>Employer</w:t>
            </w:r>
            <w:r w:rsidRPr="00B901ED">
              <w:rPr>
                <w:i/>
                <w:iCs/>
              </w:rPr>
              <w:t xml:space="preserve"> </w:t>
            </w:r>
            <w:r w:rsidRPr="00B901ED">
              <w:t>reasonably instructs, permission to remove the originals, of</w:t>
            </w:r>
          </w:p>
          <w:p w14:paraId="0A4CA8FD" w14:textId="77777777" w:rsidR="00607BF5" w:rsidRPr="00B901ED" w:rsidRDefault="00607BF5" w:rsidP="00565FD7">
            <w:pPr>
              <w:pStyle w:val="ACSbullet25"/>
              <w:numPr>
                <w:ilvl w:val="0"/>
                <w:numId w:val="0"/>
              </w:numPr>
              <w:ind w:left="360"/>
            </w:pPr>
          </w:p>
          <w:p w14:paraId="39FBB7AB" w14:textId="77777777" w:rsidR="00607BF5" w:rsidRPr="00B901ED" w:rsidRDefault="00607BF5" w:rsidP="009800C4">
            <w:pPr>
              <w:pStyle w:val="ACSbullet25"/>
              <w:numPr>
                <w:ilvl w:val="0"/>
                <w:numId w:val="6"/>
              </w:numPr>
              <w:tabs>
                <w:tab w:val="clear" w:pos="720"/>
                <w:tab w:val="num" w:pos="1625"/>
              </w:tabs>
              <w:ind w:left="1625"/>
            </w:pPr>
            <w:r w:rsidRPr="00B901ED">
              <w:t xml:space="preserve">any books, records and information in the possession or under the control of the </w:t>
            </w:r>
            <w:r w:rsidRPr="00B901ED">
              <w:rPr>
                <w:i/>
                <w:iCs/>
              </w:rPr>
              <w:t>Consultant</w:t>
            </w:r>
            <w:r w:rsidRPr="00B901ED">
              <w:t xml:space="preserve"> or any Subconsultant which in any way relate to the </w:t>
            </w:r>
            <w:r w:rsidRPr="00B901ED">
              <w:rPr>
                <w:i/>
                <w:iCs/>
              </w:rPr>
              <w:t>services</w:t>
            </w:r>
            <w:r w:rsidRPr="00B901ED">
              <w:t xml:space="preserve"> or</w:t>
            </w:r>
          </w:p>
          <w:p w14:paraId="08C1F916" w14:textId="77777777" w:rsidR="00607BF5" w:rsidRPr="00B901ED" w:rsidRDefault="00607BF5" w:rsidP="00565FD7">
            <w:pPr>
              <w:pStyle w:val="ACSbullet25"/>
              <w:numPr>
                <w:ilvl w:val="0"/>
                <w:numId w:val="0"/>
              </w:numPr>
              <w:tabs>
                <w:tab w:val="num" w:pos="1625"/>
              </w:tabs>
              <w:ind w:left="1625"/>
            </w:pPr>
          </w:p>
          <w:p w14:paraId="147D6BEE" w14:textId="77777777" w:rsidR="00607BF5" w:rsidRPr="00B901ED" w:rsidRDefault="00607BF5" w:rsidP="009800C4">
            <w:pPr>
              <w:pStyle w:val="ACSbullet25"/>
              <w:numPr>
                <w:ilvl w:val="0"/>
                <w:numId w:val="6"/>
              </w:numPr>
              <w:tabs>
                <w:tab w:val="clear" w:pos="720"/>
                <w:tab w:val="num" w:pos="1625"/>
              </w:tabs>
              <w:ind w:left="1625"/>
            </w:pPr>
            <w:r w:rsidRPr="00B901ED">
              <w:t xml:space="preserve">any such data and any such information stored on the </w:t>
            </w:r>
            <w:r w:rsidRPr="00B901ED">
              <w:rPr>
                <w:i/>
                <w:iCs/>
              </w:rPr>
              <w:t>Consultant’s</w:t>
            </w:r>
            <w:r w:rsidRPr="00B901ED">
              <w:t xml:space="preserve"> or a Subconsultant’s computer system and</w:t>
            </w:r>
          </w:p>
          <w:p w14:paraId="2AA24003" w14:textId="77777777" w:rsidR="00607BF5" w:rsidRPr="00B901ED" w:rsidRDefault="00607BF5" w:rsidP="00565FD7">
            <w:pPr>
              <w:pStyle w:val="ACSbullet5"/>
              <w:ind w:left="720" w:firstLine="0"/>
            </w:pPr>
          </w:p>
          <w:p w14:paraId="2D7E6F8F" w14:textId="77777777" w:rsidR="00607BF5" w:rsidRPr="00B901ED" w:rsidRDefault="00607BF5" w:rsidP="00565FD7">
            <w:pPr>
              <w:pStyle w:val="ACSbullet25"/>
            </w:pPr>
            <w:r w:rsidRPr="00B901ED">
              <w:t xml:space="preserve">the </w:t>
            </w:r>
            <w:r w:rsidRPr="00B901ED">
              <w:rPr>
                <w:i/>
                <w:iCs/>
              </w:rPr>
              <w:t>Consultant</w:t>
            </w:r>
            <w:r w:rsidRPr="00B901ED">
              <w:t xml:space="preserve"> does not and procures that his Subconsultants do not destroy any such books, records or information without the approval of the </w:t>
            </w:r>
            <w:r w:rsidRPr="00B901ED">
              <w:rPr>
                <w:i/>
                <w:iCs/>
              </w:rPr>
              <w:t>Employer</w:t>
            </w:r>
            <w:r w:rsidRPr="00B901ED">
              <w:t>.</w:t>
            </w:r>
          </w:p>
          <w:p w14:paraId="668A8AD4" w14:textId="77777777" w:rsidR="00607BF5" w:rsidRDefault="00607BF5" w:rsidP="00565FD7">
            <w:pPr>
              <w:pStyle w:val="ACSNormal"/>
            </w:pPr>
          </w:p>
          <w:p w14:paraId="6BFCC499" w14:textId="77777777" w:rsidR="00607BF5" w:rsidRDefault="00607BF5" w:rsidP="00565FD7">
            <w:pPr>
              <w:pStyle w:val="ACSNormal"/>
            </w:pPr>
          </w:p>
          <w:p w14:paraId="5B0F1CC3" w14:textId="77777777" w:rsidR="00607BF5" w:rsidRDefault="00607BF5" w:rsidP="00565FD7">
            <w:pPr>
              <w:pStyle w:val="ACSNormal"/>
            </w:pPr>
          </w:p>
          <w:p w14:paraId="6DCF565B" w14:textId="77777777" w:rsidR="00607BF5" w:rsidRDefault="00607BF5" w:rsidP="00565FD7">
            <w:pPr>
              <w:pStyle w:val="ACSNormal"/>
            </w:pPr>
          </w:p>
          <w:p w14:paraId="4630C204" w14:textId="77777777" w:rsidR="00607BF5" w:rsidRDefault="00607BF5" w:rsidP="00565FD7">
            <w:pPr>
              <w:pStyle w:val="ACSNormal"/>
            </w:pPr>
          </w:p>
          <w:p w14:paraId="578FEEF1" w14:textId="77777777" w:rsidR="00607BF5" w:rsidRDefault="00607BF5" w:rsidP="00565FD7">
            <w:pPr>
              <w:pStyle w:val="ACSNormal"/>
            </w:pPr>
          </w:p>
          <w:p w14:paraId="47CE6513" w14:textId="77777777" w:rsidR="00607BF5" w:rsidRDefault="00607BF5" w:rsidP="00565FD7">
            <w:pPr>
              <w:pStyle w:val="ACSNormal"/>
            </w:pPr>
          </w:p>
          <w:p w14:paraId="5408555B" w14:textId="77777777" w:rsidR="00607BF5" w:rsidRDefault="00607BF5" w:rsidP="00565FD7">
            <w:pPr>
              <w:pStyle w:val="ACSNormal"/>
            </w:pPr>
          </w:p>
          <w:p w14:paraId="5EBF5A86" w14:textId="77777777" w:rsidR="00607BF5" w:rsidRDefault="00607BF5" w:rsidP="00565FD7">
            <w:pPr>
              <w:pStyle w:val="ACSNormal"/>
            </w:pPr>
          </w:p>
          <w:p w14:paraId="6E00B80B" w14:textId="77777777" w:rsidR="00607BF5" w:rsidRDefault="00607BF5" w:rsidP="00565FD7">
            <w:pPr>
              <w:pStyle w:val="ACSNormal"/>
            </w:pPr>
          </w:p>
          <w:p w14:paraId="2CA17762" w14:textId="77777777" w:rsidR="00607BF5" w:rsidRDefault="00607BF5" w:rsidP="00565FD7">
            <w:pPr>
              <w:pStyle w:val="ACSNormal"/>
            </w:pPr>
          </w:p>
          <w:p w14:paraId="496DA7F8" w14:textId="77777777" w:rsidR="00607BF5" w:rsidRDefault="00607BF5" w:rsidP="00565FD7">
            <w:pPr>
              <w:pStyle w:val="ACSNormal"/>
            </w:pPr>
          </w:p>
          <w:p w14:paraId="0ED1A5DF" w14:textId="77777777" w:rsidR="00607BF5" w:rsidRDefault="00607BF5" w:rsidP="00565FD7">
            <w:pPr>
              <w:pStyle w:val="ACSNormal"/>
            </w:pPr>
          </w:p>
          <w:p w14:paraId="1BD50826" w14:textId="77777777" w:rsidR="00607BF5" w:rsidRDefault="00607BF5" w:rsidP="00565FD7">
            <w:pPr>
              <w:pStyle w:val="ACSNormal"/>
            </w:pPr>
          </w:p>
          <w:p w14:paraId="56A64CC1" w14:textId="77777777" w:rsidR="00607BF5" w:rsidRDefault="00607BF5" w:rsidP="00565FD7">
            <w:pPr>
              <w:pStyle w:val="ACSNormal"/>
            </w:pPr>
          </w:p>
          <w:p w14:paraId="44DB75BC" w14:textId="77777777" w:rsidR="00607BF5" w:rsidRDefault="00607BF5" w:rsidP="00565FD7">
            <w:pPr>
              <w:pStyle w:val="ACSNormal"/>
            </w:pPr>
          </w:p>
          <w:p w14:paraId="32407D2C" w14:textId="77777777" w:rsidR="00607BF5" w:rsidRPr="00B901ED" w:rsidRDefault="00607BF5" w:rsidP="00565FD7">
            <w:pPr>
              <w:pStyle w:val="ACSNormal"/>
            </w:pPr>
          </w:p>
        </w:tc>
      </w:tr>
      <w:tr w:rsidR="00607BF5" w:rsidRPr="00B901ED" w14:paraId="660001D9" w14:textId="77777777" w:rsidTr="00565FD7">
        <w:trPr>
          <w:gridAfter w:val="1"/>
          <w:wAfter w:w="61" w:type="dxa"/>
          <w:cantSplit/>
        </w:trPr>
        <w:tc>
          <w:tcPr>
            <w:tcW w:w="1920" w:type="dxa"/>
            <w:tcBorders>
              <w:top w:val="nil"/>
              <w:left w:val="nil"/>
              <w:bottom w:val="nil"/>
              <w:right w:val="nil"/>
            </w:tcBorders>
          </w:tcPr>
          <w:p w14:paraId="25CB7AE6" w14:textId="77777777" w:rsidR="00607BF5" w:rsidRPr="00B901ED" w:rsidRDefault="00607BF5" w:rsidP="00565FD7">
            <w:pPr>
              <w:pStyle w:val="ACSNormal"/>
              <w:jc w:val="right"/>
              <w:rPr>
                <w:b/>
                <w:bCs/>
              </w:rPr>
            </w:pPr>
            <w:r w:rsidRPr="00B901ED">
              <w:rPr>
                <w:b/>
                <w:bCs/>
              </w:rPr>
              <w:lastRenderedPageBreak/>
              <w:t>Local Government Ombudsman</w:t>
            </w:r>
          </w:p>
        </w:tc>
        <w:tc>
          <w:tcPr>
            <w:tcW w:w="840" w:type="dxa"/>
            <w:gridSpan w:val="3"/>
            <w:tcBorders>
              <w:top w:val="nil"/>
              <w:left w:val="nil"/>
              <w:bottom w:val="nil"/>
              <w:right w:val="nil"/>
            </w:tcBorders>
          </w:tcPr>
          <w:p w14:paraId="0A368C52" w14:textId="77777777" w:rsidR="00607BF5" w:rsidRPr="00B901ED" w:rsidRDefault="00607BF5" w:rsidP="00565FD7">
            <w:pPr>
              <w:pStyle w:val="ACSNormal"/>
              <w:jc w:val="left"/>
              <w:rPr>
                <w:b/>
                <w:bCs/>
              </w:rPr>
            </w:pPr>
            <w:r w:rsidRPr="00B901ED">
              <w:rPr>
                <w:b/>
                <w:bCs/>
              </w:rPr>
              <w:t>Z1</w:t>
            </w:r>
            <w:r>
              <w:rPr>
                <w:b/>
                <w:bCs/>
              </w:rPr>
              <w:t>6</w:t>
            </w:r>
          </w:p>
        </w:tc>
        <w:tc>
          <w:tcPr>
            <w:tcW w:w="6960" w:type="dxa"/>
            <w:gridSpan w:val="2"/>
            <w:tcBorders>
              <w:top w:val="nil"/>
              <w:left w:val="nil"/>
              <w:bottom w:val="nil"/>
              <w:right w:val="nil"/>
            </w:tcBorders>
          </w:tcPr>
          <w:p w14:paraId="69B1D332" w14:textId="77777777" w:rsidR="00607BF5" w:rsidRPr="00B901ED" w:rsidRDefault="00607BF5" w:rsidP="00565FD7">
            <w:pPr>
              <w:pStyle w:val="ACSNormal"/>
              <w:jc w:val="right"/>
            </w:pPr>
          </w:p>
        </w:tc>
      </w:tr>
      <w:tr w:rsidR="00607BF5" w:rsidRPr="00B901ED" w14:paraId="3CF1CA3B" w14:textId="77777777" w:rsidTr="00565FD7">
        <w:trPr>
          <w:gridAfter w:val="1"/>
          <w:wAfter w:w="61" w:type="dxa"/>
          <w:cantSplit/>
        </w:trPr>
        <w:tc>
          <w:tcPr>
            <w:tcW w:w="1920" w:type="dxa"/>
            <w:tcBorders>
              <w:top w:val="nil"/>
              <w:left w:val="nil"/>
              <w:bottom w:val="nil"/>
              <w:right w:val="nil"/>
            </w:tcBorders>
          </w:tcPr>
          <w:p w14:paraId="2953D61F" w14:textId="77777777" w:rsidR="00607BF5" w:rsidRPr="00B901ED" w:rsidRDefault="00607BF5" w:rsidP="00565FD7">
            <w:pPr>
              <w:pStyle w:val="ACSNormal"/>
              <w:jc w:val="right"/>
              <w:rPr>
                <w:rFonts w:cs="Arial"/>
                <w:b/>
                <w:bCs/>
              </w:rPr>
            </w:pPr>
          </w:p>
        </w:tc>
        <w:tc>
          <w:tcPr>
            <w:tcW w:w="840" w:type="dxa"/>
            <w:gridSpan w:val="3"/>
            <w:tcBorders>
              <w:top w:val="nil"/>
              <w:left w:val="nil"/>
              <w:bottom w:val="nil"/>
              <w:right w:val="nil"/>
            </w:tcBorders>
          </w:tcPr>
          <w:p w14:paraId="104A3982" w14:textId="77777777" w:rsidR="00607BF5" w:rsidRPr="00B901ED" w:rsidRDefault="00607BF5" w:rsidP="00565FD7">
            <w:pPr>
              <w:pStyle w:val="ACSNormal"/>
              <w:jc w:val="left"/>
              <w:rPr>
                <w:rFonts w:cs="Arial"/>
              </w:rPr>
            </w:pPr>
            <w:r>
              <w:rPr>
                <w:rFonts w:cs="Arial"/>
              </w:rPr>
              <w:t>Z16</w:t>
            </w:r>
            <w:r w:rsidRPr="00B901ED">
              <w:rPr>
                <w:rFonts w:cs="Arial"/>
              </w:rPr>
              <w:t>.1</w:t>
            </w:r>
          </w:p>
        </w:tc>
        <w:tc>
          <w:tcPr>
            <w:tcW w:w="6960" w:type="dxa"/>
            <w:gridSpan w:val="2"/>
            <w:tcBorders>
              <w:top w:val="nil"/>
              <w:left w:val="nil"/>
              <w:bottom w:val="nil"/>
              <w:right w:val="nil"/>
            </w:tcBorders>
          </w:tcPr>
          <w:p w14:paraId="0A8CE654" w14:textId="77777777" w:rsidR="00607BF5" w:rsidRPr="00B901ED" w:rsidRDefault="00607BF5" w:rsidP="00565FD7">
            <w:pPr>
              <w:pStyle w:val="ACSNormal"/>
            </w:pPr>
            <w:r w:rsidRPr="00B901ED">
              <w:t xml:space="preserve">The </w:t>
            </w:r>
            <w:r w:rsidRPr="00B901ED">
              <w:rPr>
                <w:i/>
                <w:iCs/>
              </w:rPr>
              <w:t>Consultant</w:t>
            </w:r>
            <w:r w:rsidRPr="00B901ED">
              <w:t xml:space="preserve"> fully co-operates with any enquiry or investigation by the Local Government Ombudsman or the </w:t>
            </w:r>
            <w:r w:rsidRPr="00B901ED">
              <w:rPr>
                <w:i/>
                <w:iCs/>
              </w:rPr>
              <w:t xml:space="preserve">Employer </w:t>
            </w:r>
            <w:r w:rsidRPr="00B901ED">
              <w:t xml:space="preserve">which in any way concerns, affects or relates to the </w:t>
            </w:r>
            <w:r w:rsidRPr="00B901ED">
              <w:rPr>
                <w:i/>
                <w:iCs/>
              </w:rPr>
              <w:t>services</w:t>
            </w:r>
            <w:r w:rsidRPr="00B901ED">
              <w:t>.  This includes providing access to</w:t>
            </w:r>
          </w:p>
          <w:p w14:paraId="5A6CDD89" w14:textId="77777777" w:rsidR="00607BF5" w:rsidRPr="00B901ED" w:rsidRDefault="00607BF5" w:rsidP="00565FD7">
            <w:pPr>
              <w:pStyle w:val="ACSNormal"/>
            </w:pPr>
          </w:p>
          <w:p w14:paraId="1D7BB361" w14:textId="77777777" w:rsidR="00607BF5" w:rsidRPr="00B901ED" w:rsidRDefault="00607BF5" w:rsidP="00565FD7">
            <w:pPr>
              <w:pStyle w:val="ACSbullet25"/>
            </w:pPr>
            <w:r w:rsidRPr="00B901ED">
              <w:t>the originals or copies of documents, letters, notes, minutes, records or any other information (whether held or stored electronically, in hard copy format or otherwise) which relate to the investigation,</w:t>
            </w:r>
          </w:p>
          <w:p w14:paraId="2D9D4537" w14:textId="77777777" w:rsidR="00607BF5" w:rsidRPr="00B901ED" w:rsidRDefault="00607BF5" w:rsidP="00565FD7">
            <w:pPr>
              <w:pStyle w:val="ACSbullet25"/>
            </w:pPr>
            <w:r w:rsidRPr="00B901ED">
              <w:t xml:space="preserve">premises, vehicles, plant, equipment (including IT hardware and software) or other assets used by the </w:t>
            </w:r>
            <w:r w:rsidRPr="00B901ED">
              <w:rPr>
                <w:i/>
                <w:iCs/>
              </w:rPr>
              <w:t>Consultant</w:t>
            </w:r>
            <w:r w:rsidRPr="00B901ED">
              <w:t xml:space="preserve"> Providing the Services and</w:t>
            </w:r>
          </w:p>
          <w:p w14:paraId="05751292" w14:textId="77777777" w:rsidR="00607BF5" w:rsidRPr="00B901ED" w:rsidRDefault="00607BF5" w:rsidP="00565FD7">
            <w:pPr>
              <w:pStyle w:val="ACSbullet25"/>
            </w:pPr>
            <w:r w:rsidRPr="00B901ED">
              <w:t xml:space="preserve">the </w:t>
            </w:r>
            <w:r w:rsidRPr="00B901ED">
              <w:rPr>
                <w:i/>
                <w:iCs/>
              </w:rPr>
              <w:t>Consultant’s</w:t>
            </w:r>
            <w:r w:rsidRPr="00B901ED">
              <w:t xml:space="preserve"> employees Providing the Services (including management or supervisory staff) or who may be the subject of, or be named in any enquiry or investigation by the Local Government Ombudsman (including providing suitable facilities for interviewing the employees).</w:t>
            </w:r>
          </w:p>
          <w:p w14:paraId="7756185E" w14:textId="77777777" w:rsidR="00607BF5" w:rsidRPr="00B901ED" w:rsidRDefault="00607BF5" w:rsidP="00565FD7">
            <w:pPr>
              <w:pStyle w:val="ACSNormal"/>
            </w:pPr>
          </w:p>
        </w:tc>
      </w:tr>
      <w:tr w:rsidR="00607BF5" w:rsidRPr="00B901ED" w14:paraId="69F5B678" w14:textId="77777777" w:rsidTr="00565FD7">
        <w:trPr>
          <w:gridAfter w:val="1"/>
          <w:wAfter w:w="61" w:type="dxa"/>
          <w:cantSplit/>
        </w:trPr>
        <w:tc>
          <w:tcPr>
            <w:tcW w:w="1920" w:type="dxa"/>
            <w:tcBorders>
              <w:top w:val="nil"/>
              <w:left w:val="nil"/>
              <w:bottom w:val="nil"/>
              <w:right w:val="nil"/>
            </w:tcBorders>
          </w:tcPr>
          <w:p w14:paraId="22E80B7B"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3B0D438D" w14:textId="77777777" w:rsidR="00607BF5" w:rsidRPr="00B901ED" w:rsidRDefault="00607BF5" w:rsidP="00565FD7">
            <w:pPr>
              <w:pStyle w:val="ACSNormal"/>
              <w:jc w:val="left"/>
            </w:pPr>
            <w:r w:rsidRPr="00B901ED">
              <w:t>Z1</w:t>
            </w:r>
            <w:r>
              <w:t>6</w:t>
            </w:r>
            <w:r w:rsidRPr="00B901ED">
              <w:t>.2</w:t>
            </w:r>
          </w:p>
        </w:tc>
        <w:tc>
          <w:tcPr>
            <w:tcW w:w="6960" w:type="dxa"/>
            <w:gridSpan w:val="2"/>
            <w:tcBorders>
              <w:top w:val="nil"/>
              <w:left w:val="nil"/>
              <w:bottom w:val="nil"/>
              <w:right w:val="nil"/>
            </w:tcBorders>
          </w:tcPr>
          <w:p w14:paraId="06E55836" w14:textId="77777777" w:rsidR="00607BF5" w:rsidRPr="00B901ED" w:rsidRDefault="00607BF5" w:rsidP="00565FD7">
            <w:pPr>
              <w:pStyle w:val="ACSNormal"/>
            </w:pPr>
            <w:r w:rsidRPr="00B901ED">
              <w:t xml:space="preserve">The </w:t>
            </w:r>
            <w:r w:rsidRPr="00B901ED">
              <w:rPr>
                <w:i/>
                <w:iCs/>
              </w:rPr>
              <w:t xml:space="preserve">Consultant </w:t>
            </w:r>
            <w:r w:rsidRPr="00B901ED">
              <w:t xml:space="preserve">pays to the </w:t>
            </w:r>
            <w:r w:rsidRPr="00B901ED">
              <w:rPr>
                <w:i/>
                <w:iCs/>
              </w:rPr>
              <w:t>Employer</w:t>
            </w:r>
            <w:r w:rsidRPr="00B901ED">
              <w:t xml:space="preserve"> the whole or an appropriate part of any compensation paid or the value of any other benefit given by the </w:t>
            </w:r>
            <w:r w:rsidRPr="00B901ED">
              <w:rPr>
                <w:i/>
                <w:iCs/>
              </w:rPr>
              <w:t>Employer</w:t>
            </w:r>
            <w:r w:rsidRPr="00B901ED">
              <w:t xml:space="preserve"> to any person following a report or investigation by the Local Government Ombudsman which clearly identifies the </w:t>
            </w:r>
            <w:r w:rsidRPr="00B901ED">
              <w:rPr>
                <w:i/>
                <w:iCs/>
              </w:rPr>
              <w:t>Consultant</w:t>
            </w:r>
            <w:r w:rsidRPr="00B901ED">
              <w:t xml:space="preserve"> or any Subconsultant as being wholly or partly responsible for any maladministration or other failure and recommends compensation to be paid.  </w:t>
            </w:r>
          </w:p>
          <w:p w14:paraId="2775B6E2" w14:textId="77777777" w:rsidR="00607BF5" w:rsidRPr="00B901ED" w:rsidRDefault="00607BF5" w:rsidP="00565FD7">
            <w:pPr>
              <w:pStyle w:val="ACSNormal"/>
            </w:pPr>
          </w:p>
        </w:tc>
      </w:tr>
      <w:tr w:rsidR="00607BF5" w:rsidRPr="00B901ED" w14:paraId="52183C69" w14:textId="77777777" w:rsidTr="00565FD7">
        <w:trPr>
          <w:gridAfter w:val="1"/>
          <w:wAfter w:w="61" w:type="dxa"/>
          <w:cantSplit/>
        </w:trPr>
        <w:tc>
          <w:tcPr>
            <w:tcW w:w="1920" w:type="dxa"/>
            <w:tcBorders>
              <w:top w:val="nil"/>
              <w:left w:val="nil"/>
              <w:bottom w:val="nil"/>
              <w:right w:val="nil"/>
            </w:tcBorders>
          </w:tcPr>
          <w:p w14:paraId="1266068B"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6F15BA04" w14:textId="77777777" w:rsidR="00607BF5" w:rsidRPr="00B901ED" w:rsidRDefault="00607BF5" w:rsidP="00565FD7">
            <w:pPr>
              <w:pStyle w:val="ACSNormal"/>
              <w:jc w:val="left"/>
            </w:pPr>
            <w:r>
              <w:t>Z16</w:t>
            </w:r>
            <w:r w:rsidRPr="00B901ED">
              <w:t>.3</w:t>
            </w:r>
          </w:p>
        </w:tc>
        <w:tc>
          <w:tcPr>
            <w:tcW w:w="6960" w:type="dxa"/>
            <w:gridSpan w:val="2"/>
            <w:tcBorders>
              <w:top w:val="nil"/>
              <w:left w:val="nil"/>
              <w:bottom w:val="nil"/>
              <w:right w:val="nil"/>
            </w:tcBorders>
          </w:tcPr>
          <w:p w14:paraId="2F8E1C26" w14:textId="77777777" w:rsidR="00607BF5" w:rsidRPr="00B901ED" w:rsidRDefault="00607BF5" w:rsidP="00565FD7">
            <w:pPr>
              <w:pStyle w:val="ACSNormal"/>
            </w:pPr>
            <w:r w:rsidRPr="00B901ED">
              <w:t xml:space="preserve">If the </w:t>
            </w:r>
            <w:r w:rsidRPr="00B901ED">
              <w:rPr>
                <w:i/>
                <w:iCs/>
              </w:rPr>
              <w:t>Consultant</w:t>
            </w:r>
            <w:r w:rsidRPr="00B901ED">
              <w:t xml:space="preserve"> disputes the amount of any compensation paid or the value of any benefit given by the </w:t>
            </w:r>
            <w:r w:rsidRPr="00B901ED">
              <w:rPr>
                <w:i/>
                <w:iCs/>
              </w:rPr>
              <w:t>Employer</w:t>
            </w:r>
            <w:r w:rsidRPr="00B901ED">
              <w:t>, following a Local Government Ombudsman report or investigation the assessment of that amount or value is referred to the dispute resolution escalation procedure in the Scope.</w:t>
            </w:r>
          </w:p>
          <w:p w14:paraId="79DA9878" w14:textId="77777777" w:rsidR="00607BF5" w:rsidRPr="00B901ED" w:rsidRDefault="00607BF5" w:rsidP="00565FD7">
            <w:pPr>
              <w:pStyle w:val="ACSNormal"/>
            </w:pPr>
          </w:p>
        </w:tc>
      </w:tr>
      <w:tr w:rsidR="00607BF5" w:rsidRPr="00B901ED" w14:paraId="5CAE6BAE" w14:textId="77777777" w:rsidTr="00565FD7">
        <w:trPr>
          <w:gridAfter w:val="1"/>
          <w:wAfter w:w="61" w:type="dxa"/>
          <w:cantSplit/>
        </w:trPr>
        <w:tc>
          <w:tcPr>
            <w:tcW w:w="1920" w:type="dxa"/>
            <w:tcBorders>
              <w:top w:val="nil"/>
              <w:left w:val="nil"/>
              <w:bottom w:val="nil"/>
              <w:right w:val="nil"/>
            </w:tcBorders>
          </w:tcPr>
          <w:p w14:paraId="06D27BEA" w14:textId="77777777" w:rsidR="00607BF5" w:rsidRPr="00B901ED" w:rsidRDefault="00607BF5" w:rsidP="00565FD7">
            <w:pPr>
              <w:pStyle w:val="ACSNormal"/>
              <w:jc w:val="right"/>
              <w:rPr>
                <w:b/>
                <w:bCs/>
              </w:rPr>
            </w:pPr>
            <w:r w:rsidRPr="00B901ED">
              <w:rPr>
                <w:b/>
                <w:bCs/>
              </w:rPr>
              <w:t>Complaints about service provision</w:t>
            </w:r>
          </w:p>
        </w:tc>
        <w:tc>
          <w:tcPr>
            <w:tcW w:w="840" w:type="dxa"/>
            <w:gridSpan w:val="3"/>
            <w:tcBorders>
              <w:top w:val="nil"/>
              <w:left w:val="nil"/>
              <w:bottom w:val="nil"/>
              <w:right w:val="nil"/>
            </w:tcBorders>
          </w:tcPr>
          <w:p w14:paraId="53E86579" w14:textId="77777777" w:rsidR="00607BF5" w:rsidRPr="00B901ED" w:rsidRDefault="00607BF5" w:rsidP="00565FD7">
            <w:pPr>
              <w:pStyle w:val="ACSNormal"/>
              <w:jc w:val="left"/>
              <w:rPr>
                <w:b/>
                <w:bCs/>
              </w:rPr>
            </w:pPr>
            <w:r w:rsidRPr="00B901ED">
              <w:rPr>
                <w:b/>
                <w:bCs/>
              </w:rPr>
              <w:t>Z1</w:t>
            </w:r>
            <w:r>
              <w:rPr>
                <w:b/>
                <w:bCs/>
              </w:rPr>
              <w:t>7</w:t>
            </w:r>
          </w:p>
        </w:tc>
        <w:tc>
          <w:tcPr>
            <w:tcW w:w="6960" w:type="dxa"/>
            <w:gridSpan w:val="2"/>
            <w:tcBorders>
              <w:top w:val="nil"/>
              <w:left w:val="nil"/>
              <w:bottom w:val="nil"/>
              <w:right w:val="nil"/>
            </w:tcBorders>
          </w:tcPr>
          <w:p w14:paraId="1589A5E8" w14:textId="77777777" w:rsidR="00607BF5" w:rsidRPr="00B901ED" w:rsidRDefault="00607BF5" w:rsidP="00565FD7">
            <w:pPr>
              <w:pStyle w:val="ACSNormal"/>
            </w:pPr>
          </w:p>
        </w:tc>
      </w:tr>
      <w:tr w:rsidR="00607BF5" w:rsidRPr="00B901ED" w14:paraId="3D3199F5" w14:textId="77777777" w:rsidTr="00565FD7">
        <w:trPr>
          <w:gridAfter w:val="1"/>
          <w:wAfter w:w="61" w:type="dxa"/>
          <w:cantSplit/>
        </w:trPr>
        <w:tc>
          <w:tcPr>
            <w:tcW w:w="1920" w:type="dxa"/>
            <w:tcBorders>
              <w:top w:val="nil"/>
              <w:left w:val="nil"/>
              <w:bottom w:val="nil"/>
              <w:right w:val="nil"/>
            </w:tcBorders>
          </w:tcPr>
          <w:p w14:paraId="2A65C71B"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1D9428EF" w14:textId="77777777" w:rsidR="00607BF5" w:rsidRPr="00B901ED" w:rsidRDefault="00607BF5" w:rsidP="00565FD7">
            <w:pPr>
              <w:pStyle w:val="ACSNormal"/>
              <w:jc w:val="left"/>
            </w:pPr>
            <w:r w:rsidRPr="00B901ED">
              <w:t>Z1</w:t>
            </w:r>
            <w:r>
              <w:t>7</w:t>
            </w:r>
            <w:r w:rsidRPr="00B901ED">
              <w:t>.1</w:t>
            </w:r>
          </w:p>
        </w:tc>
        <w:tc>
          <w:tcPr>
            <w:tcW w:w="6960" w:type="dxa"/>
            <w:gridSpan w:val="2"/>
            <w:tcBorders>
              <w:top w:val="nil"/>
              <w:left w:val="nil"/>
              <w:bottom w:val="nil"/>
              <w:right w:val="nil"/>
            </w:tcBorders>
          </w:tcPr>
          <w:p w14:paraId="57F30F4C" w14:textId="77777777" w:rsidR="00607BF5" w:rsidRPr="00B901ED" w:rsidRDefault="00607BF5" w:rsidP="00565FD7">
            <w:pPr>
              <w:pStyle w:val="ACSNormal"/>
            </w:pPr>
            <w:r w:rsidRPr="00B901ED">
              <w:t xml:space="preserve">The </w:t>
            </w:r>
            <w:r w:rsidRPr="00B901ED">
              <w:rPr>
                <w:i/>
                <w:iCs/>
              </w:rPr>
              <w:t>Consultant</w:t>
            </w:r>
            <w:r w:rsidRPr="00B901ED">
              <w:t xml:space="preserve"> deals with any complaints received from whatever source in a prompt, courteous and efficient manner and in accordance with the </w:t>
            </w:r>
            <w:r w:rsidRPr="00B901ED">
              <w:rPr>
                <w:i/>
                <w:iCs/>
              </w:rPr>
              <w:t>Employer’s</w:t>
            </w:r>
            <w:r w:rsidRPr="00B901ED">
              <w:t xml:space="preserve"> service standards for complaints as set out in the Scope.</w:t>
            </w:r>
          </w:p>
          <w:p w14:paraId="229EB279" w14:textId="77777777" w:rsidR="00607BF5" w:rsidRPr="00B901ED" w:rsidRDefault="00607BF5" w:rsidP="00565FD7">
            <w:pPr>
              <w:pStyle w:val="ACSNormal"/>
            </w:pPr>
          </w:p>
        </w:tc>
      </w:tr>
      <w:tr w:rsidR="00607BF5" w:rsidRPr="00B901ED" w14:paraId="479EF7B9" w14:textId="77777777" w:rsidTr="00565FD7">
        <w:trPr>
          <w:gridAfter w:val="1"/>
          <w:wAfter w:w="61" w:type="dxa"/>
          <w:cantSplit/>
        </w:trPr>
        <w:tc>
          <w:tcPr>
            <w:tcW w:w="1920" w:type="dxa"/>
            <w:tcBorders>
              <w:top w:val="nil"/>
              <w:left w:val="nil"/>
              <w:bottom w:val="nil"/>
              <w:right w:val="nil"/>
            </w:tcBorders>
          </w:tcPr>
          <w:p w14:paraId="32EC2937"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28F5FB53" w14:textId="77777777" w:rsidR="00607BF5" w:rsidRPr="00B901ED" w:rsidRDefault="00607BF5" w:rsidP="00565FD7">
            <w:pPr>
              <w:pStyle w:val="ACSNormal"/>
              <w:jc w:val="left"/>
            </w:pPr>
            <w:r w:rsidRPr="00B901ED">
              <w:t>Z1</w:t>
            </w:r>
            <w:r>
              <w:t>7</w:t>
            </w:r>
            <w:r w:rsidRPr="00B901ED">
              <w:t>.2</w:t>
            </w:r>
          </w:p>
        </w:tc>
        <w:tc>
          <w:tcPr>
            <w:tcW w:w="6960" w:type="dxa"/>
            <w:gridSpan w:val="2"/>
            <w:tcBorders>
              <w:top w:val="nil"/>
              <w:left w:val="nil"/>
              <w:bottom w:val="nil"/>
              <w:right w:val="nil"/>
            </w:tcBorders>
          </w:tcPr>
          <w:p w14:paraId="7FB7588B" w14:textId="77777777" w:rsidR="00607BF5" w:rsidRPr="00B901ED" w:rsidRDefault="00607BF5" w:rsidP="00565FD7">
            <w:pPr>
              <w:pStyle w:val="ACSNormal"/>
            </w:pPr>
            <w:r w:rsidRPr="00B901ED">
              <w:t xml:space="preserve">The </w:t>
            </w:r>
            <w:r w:rsidRPr="00B901ED">
              <w:rPr>
                <w:i/>
                <w:iCs/>
              </w:rPr>
              <w:t>Consultant</w:t>
            </w:r>
            <w:r w:rsidRPr="00B901ED">
              <w:t xml:space="preserve"> keeps a record of all complaints received and of the action taken in relation to such complaints.  This record is kept available for inspection by the </w:t>
            </w:r>
            <w:r w:rsidRPr="00B901ED">
              <w:rPr>
                <w:i/>
                <w:iCs/>
              </w:rPr>
              <w:t>Employer</w:t>
            </w:r>
            <w:r w:rsidRPr="00B901ED">
              <w:t xml:space="preserve"> at all reasonable times.  The </w:t>
            </w:r>
            <w:r w:rsidRPr="00B901ED">
              <w:rPr>
                <w:i/>
                <w:iCs/>
              </w:rPr>
              <w:t>Consultant</w:t>
            </w:r>
            <w:r w:rsidRPr="00B901ED">
              <w:t xml:space="preserve"> notifies the </w:t>
            </w:r>
            <w:r w:rsidRPr="00B901ED">
              <w:rPr>
                <w:i/>
                <w:iCs/>
              </w:rPr>
              <w:t>Employer</w:t>
            </w:r>
            <w:r w:rsidRPr="00B901ED">
              <w:t xml:space="preserve"> of all complaints received and of all steps taken in response to them in accordance with the Scope.</w:t>
            </w:r>
          </w:p>
          <w:p w14:paraId="37CCD1F2" w14:textId="77777777" w:rsidR="00607BF5" w:rsidRPr="00B901ED" w:rsidRDefault="00607BF5" w:rsidP="00565FD7">
            <w:pPr>
              <w:pStyle w:val="ACSNormal"/>
              <w:rPr>
                <w:b/>
                <w:bCs/>
              </w:rPr>
            </w:pPr>
          </w:p>
        </w:tc>
      </w:tr>
      <w:tr w:rsidR="00607BF5" w:rsidRPr="00B901ED" w14:paraId="72364371" w14:textId="77777777" w:rsidTr="00565FD7">
        <w:trPr>
          <w:gridAfter w:val="1"/>
          <w:wAfter w:w="61" w:type="dxa"/>
          <w:cantSplit/>
        </w:trPr>
        <w:tc>
          <w:tcPr>
            <w:tcW w:w="1920" w:type="dxa"/>
            <w:tcBorders>
              <w:top w:val="nil"/>
              <w:left w:val="nil"/>
              <w:bottom w:val="nil"/>
              <w:right w:val="nil"/>
            </w:tcBorders>
          </w:tcPr>
          <w:p w14:paraId="389240A2"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5DC66B2E" w14:textId="77777777" w:rsidR="00607BF5" w:rsidRPr="00B901ED" w:rsidRDefault="00607BF5" w:rsidP="00565FD7">
            <w:pPr>
              <w:pStyle w:val="ACSNormal"/>
              <w:jc w:val="left"/>
            </w:pPr>
            <w:r>
              <w:t>Z17</w:t>
            </w:r>
            <w:r w:rsidRPr="00B901ED">
              <w:t>.3</w:t>
            </w:r>
          </w:p>
        </w:tc>
        <w:tc>
          <w:tcPr>
            <w:tcW w:w="6960" w:type="dxa"/>
            <w:gridSpan w:val="2"/>
            <w:tcBorders>
              <w:top w:val="nil"/>
              <w:left w:val="nil"/>
              <w:bottom w:val="nil"/>
              <w:right w:val="nil"/>
            </w:tcBorders>
          </w:tcPr>
          <w:p w14:paraId="200AA5DF" w14:textId="77777777" w:rsidR="00607BF5" w:rsidRPr="00B901ED" w:rsidRDefault="00607BF5" w:rsidP="00565FD7">
            <w:pPr>
              <w:pStyle w:val="ACSNormal"/>
              <w:rPr>
                <w:i/>
                <w:iCs/>
              </w:rPr>
            </w:pPr>
            <w:r w:rsidRPr="00B901ED">
              <w:t>Where compensation is payable to a complainant, the procedure and amount will be determined as set out in the Scope</w:t>
            </w:r>
            <w:r w:rsidRPr="00B901ED">
              <w:rPr>
                <w:i/>
                <w:iCs/>
              </w:rPr>
              <w:t>.</w:t>
            </w:r>
          </w:p>
          <w:p w14:paraId="538A0D8A" w14:textId="77777777" w:rsidR="00607BF5" w:rsidRPr="00B901ED" w:rsidRDefault="00607BF5" w:rsidP="00565FD7">
            <w:pPr>
              <w:pStyle w:val="ACSNormal"/>
            </w:pPr>
          </w:p>
        </w:tc>
      </w:tr>
      <w:tr w:rsidR="00607BF5" w:rsidRPr="00B901ED" w14:paraId="6F65B60C" w14:textId="77777777" w:rsidTr="00565FD7">
        <w:trPr>
          <w:gridAfter w:val="1"/>
          <w:wAfter w:w="61" w:type="dxa"/>
          <w:cantSplit/>
        </w:trPr>
        <w:tc>
          <w:tcPr>
            <w:tcW w:w="1920" w:type="dxa"/>
            <w:tcBorders>
              <w:top w:val="nil"/>
              <w:left w:val="nil"/>
              <w:bottom w:val="nil"/>
              <w:right w:val="nil"/>
            </w:tcBorders>
          </w:tcPr>
          <w:p w14:paraId="26C63DDD" w14:textId="77777777" w:rsidR="00607BF5" w:rsidRPr="00B901ED" w:rsidRDefault="00607BF5" w:rsidP="00565FD7">
            <w:pPr>
              <w:pStyle w:val="ACSNormal"/>
              <w:jc w:val="right"/>
              <w:rPr>
                <w:b/>
                <w:bCs/>
              </w:rPr>
            </w:pPr>
            <w:r w:rsidRPr="00B901ED">
              <w:rPr>
                <w:b/>
                <w:bCs/>
              </w:rPr>
              <w:t>No partnership or agency</w:t>
            </w:r>
          </w:p>
        </w:tc>
        <w:tc>
          <w:tcPr>
            <w:tcW w:w="840" w:type="dxa"/>
            <w:gridSpan w:val="3"/>
            <w:tcBorders>
              <w:top w:val="nil"/>
              <w:left w:val="nil"/>
              <w:bottom w:val="nil"/>
              <w:right w:val="nil"/>
            </w:tcBorders>
          </w:tcPr>
          <w:p w14:paraId="1E400BD9" w14:textId="77777777" w:rsidR="00607BF5" w:rsidRPr="00B901ED" w:rsidRDefault="00607BF5" w:rsidP="00565FD7">
            <w:pPr>
              <w:pStyle w:val="ACSNormal"/>
              <w:jc w:val="left"/>
              <w:rPr>
                <w:b/>
                <w:bCs/>
                <w:spacing w:val="-3"/>
              </w:rPr>
            </w:pPr>
            <w:r w:rsidRPr="00B901ED">
              <w:rPr>
                <w:b/>
                <w:bCs/>
                <w:spacing w:val="-3"/>
              </w:rPr>
              <w:t>Z</w:t>
            </w:r>
            <w:r>
              <w:rPr>
                <w:b/>
                <w:bCs/>
                <w:spacing w:val="-3"/>
              </w:rPr>
              <w:t>18</w:t>
            </w:r>
          </w:p>
        </w:tc>
        <w:tc>
          <w:tcPr>
            <w:tcW w:w="6960" w:type="dxa"/>
            <w:gridSpan w:val="2"/>
            <w:tcBorders>
              <w:top w:val="nil"/>
              <w:left w:val="nil"/>
              <w:bottom w:val="nil"/>
              <w:right w:val="nil"/>
            </w:tcBorders>
          </w:tcPr>
          <w:p w14:paraId="1A133F07" w14:textId="77777777" w:rsidR="00607BF5" w:rsidRPr="00B901ED" w:rsidRDefault="00607BF5" w:rsidP="00565FD7">
            <w:pPr>
              <w:pStyle w:val="ACSbullet25"/>
              <w:numPr>
                <w:ilvl w:val="0"/>
                <w:numId w:val="0"/>
              </w:numPr>
            </w:pPr>
          </w:p>
        </w:tc>
      </w:tr>
      <w:tr w:rsidR="00607BF5" w:rsidRPr="00B901ED" w14:paraId="0A07EEE0" w14:textId="77777777" w:rsidTr="00565FD7">
        <w:trPr>
          <w:gridAfter w:val="1"/>
          <w:wAfter w:w="61" w:type="dxa"/>
          <w:cantSplit/>
        </w:trPr>
        <w:tc>
          <w:tcPr>
            <w:tcW w:w="1920" w:type="dxa"/>
            <w:tcBorders>
              <w:top w:val="nil"/>
              <w:left w:val="nil"/>
              <w:bottom w:val="nil"/>
              <w:right w:val="nil"/>
            </w:tcBorders>
          </w:tcPr>
          <w:p w14:paraId="2C05E7A4"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79944D06" w14:textId="77777777" w:rsidR="00607BF5" w:rsidRPr="00B901ED" w:rsidRDefault="00607BF5" w:rsidP="00565FD7">
            <w:pPr>
              <w:pStyle w:val="ACSNormal"/>
              <w:jc w:val="left"/>
            </w:pPr>
            <w:r w:rsidRPr="00B901ED">
              <w:t>Z</w:t>
            </w:r>
            <w:r>
              <w:t>18</w:t>
            </w:r>
            <w:r w:rsidRPr="00B901ED">
              <w:t>.1</w:t>
            </w:r>
          </w:p>
        </w:tc>
        <w:tc>
          <w:tcPr>
            <w:tcW w:w="6960" w:type="dxa"/>
            <w:gridSpan w:val="2"/>
            <w:tcBorders>
              <w:top w:val="nil"/>
              <w:left w:val="nil"/>
              <w:bottom w:val="nil"/>
              <w:right w:val="nil"/>
            </w:tcBorders>
          </w:tcPr>
          <w:p w14:paraId="495BE633" w14:textId="77777777" w:rsidR="00607BF5" w:rsidRPr="00B901ED" w:rsidRDefault="00607BF5" w:rsidP="00565FD7">
            <w:pPr>
              <w:pStyle w:val="ACSNormal"/>
            </w:pPr>
            <w:r w:rsidRPr="00B901ED">
              <w:t>This contract does not create a legal partnership or joint venture between the Parties.</w:t>
            </w:r>
          </w:p>
          <w:p w14:paraId="659B1881" w14:textId="77777777" w:rsidR="00607BF5" w:rsidRPr="00B901ED" w:rsidRDefault="00607BF5" w:rsidP="00565FD7">
            <w:pPr>
              <w:pStyle w:val="ACSNormal"/>
            </w:pPr>
          </w:p>
        </w:tc>
      </w:tr>
      <w:tr w:rsidR="00607BF5" w:rsidRPr="00B901ED" w14:paraId="49FB3672" w14:textId="77777777" w:rsidTr="00565FD7">
        <w:trPr>
          <w:gridAfter w:val="1"/>
          <w:wAfter w:w="61" w:type="dxa"/>
          <w:cantSplit/>
        </w:trPr>
        <w:tc>
          <w:tcPr>
            <w:tcW w:w="1920" w:type="dxa"/>
            <w:tcBorders>
              <w:top w:val="nil"/>
              <w:left w:val="nil"/>
              <w:bottom w:val="nil"/>
              <w:right w:val="nil"/>
            </w:tcBorders>
          </w:tcPr>
          <w:p w14:paraId="6D63AAF7" w14:textId="77777777" w:rsidR="00607BF5" w:rsidRPr="00B901ED" w:rsidRDefault="00607BF5" w:rsidP="00565FD7">
            <w:pPr>
              <w:pStyle w:val="ACSNormal"/>
              <w:jc w:val="right"/>
              <w:rPr>
                <w:b/>
                <w:bCs/>
              </w:rPr>
            </w:pPr>
          </w:p>
        </w:tc>
        <w:tc>
          <w:tcPr>
            <w:tcW w:w="840" w:type="dxa"/>
            <w:gridSpan w:val="3"/>
            <w:tcBorders>
              <w:top w:val="nil"/>
              <w:left w:val="nil"/>
              <w:bottom w:val="nil"/>
              <w:right w:val="nil"/>
            </w:tcBorders>
          </w:tcPr>
          <w:p w14:paraId="23A2AA49" w14:textId="77777777" w:rsidR="00607BF5" w:rsidRPr="00B901ED" w:rsidRDefault="00607BF5" w:rsidP="00565FD7">
            <w:pPr>
              <w:pStyle w:val="ACSNormal"/>
              <w:jc w:val="left"/>
            </w:pPr>
            <w:r>
              <w:t>Z18</w:t>
            </w:r>
            <w:r w:rsidRPr="00B901ED">
              <w:t>.2</w:t>
            </w:r>
          </w:p>
        </w:tc>
        <w:tc>
          <w:tcPr>
            <w:tcW w:w="6960" w:type="dxa"/>
            <w:gridSpan w:val="2"/>
            <w:tcBorders>
              <w:top w:val="nil"/>
              <w:left w:val="nil"/>
              <w:bottom w:val="nil"/>
              <w:right w:val="nil"/>
            </w:tcBorders>
          </w:tcPr>
          <w:p w14:paraId="326B8338" w14:textId="77777777" w:rsidR="00607BF5" w:rsidRPr="00B901ED" w:rsidRDefault="00607BF5" w:rsidP="00565FD7">
            <w:pPr>
              <w:pStyle w:val="ACSNormal"/>
            </w:pPr>
            <w:r w:rsidRPr="00B901ED">
              <w:t>This contract does not make either Party the agent of the other or give either Party any authority or power to contract in the name of or create a liability against the other Party except where it states otherwise.</w:t>
            </w:r>
          </w:p>
          <w:p w14:paraId="6195C6DF" w14:textId="77777777" w:rsidR="00607BF5" w:rsidRPr="00B901ED" w:rsidRDefault="00607BF5" w:rsidP="00565FD7">
            <w:pPr>
              <w:pStyle w:val="ACSNormal"/>
            </w:pPr>
          </w:p>
        </w:tc>
      </w:tr>
      <w:tr w:rsidR="00607BF5" w:rsidRPr="00B901ED" w14:paraId="0E46EA64" w14:textId="77777777" w:rsidTr="00565FD7">
        <w:trPr>
          <w:gridAfter w:val="1"/>
          <w:wAfter w:w="61" w:type="dxa"/>
          <w:cantSplit/>
        </w:trPr>
        <w:tc>
          <w:tcPr>
            <w:tcW w:w="1920" w:type="dxa"/>
          </w:tcPr>
          <w:p w14:paraId="4564A0A9" w14:textId="77777777" w:rsidR="00607BF5" w:rsidRPr="00B901ED" w:rsidRDefault="00607BF5" w:rsidP="00565FD7">
            <w:pPr>
              <w:pStyle w:val="ACSNormal"/>
              <w:jc w:val="right"/>
              <w:rPr>
                <w:b/>
                <w:bCs/>
              </w:rPr>
            </w:pPr>
            <w:r w:rsidRPr="00B901ED">
              <w:rPr>
                <w:b/>
                <w:bCs/>
              </w:rPr>
              <w:t>Assignment</w:t>
            </w:r>
          </w:p>
        </w:tc>
        <w:tc>
          <w:tcPr>
            <w:tcW w:w="840" w:type="dxa"/>
            <w:gridSpan w:val="3"/>
          </w:tcPr>
          <w:p w14:paraId="407446CA" w14:textId="77777777" w:rsidR="00607BF5" w:rsidRPr="00B901ED" w:rsidRDefault="00607BF5" w:rsidP="00565FD7">
            <w:pPr>
              <w:pStyle w:val="ACSNormal"/>
              <w:jc w:val="left"/>
              <w:rPr>
                <w:b/>
                <w:spacing w:val="-3"/>
              </w:rPr>
            </w:pPr>
            <w:r w:rsidRPr="00B901ED">
              <w:rPr>
                <w:b/>
                <w:spacing w:val="-3"/>
              </w:rPr>
              <w:t>Z</w:t>
            </w:r>
            <w:r>
              <w:rPr>
                <w:b/>
                <w:spacing w:val="-3"/>
              </w:rPr>
              <w:t>19</w:t>
            </w:r>
          </w:p>
        </w:tc>
        <w:tc>
          <w:tcPr>
            <w:tcW w:w="6960" w:type="dxa"/>
            <w:gridSpan w:val="2"/>
          </w:tcPr>
          <w:p w14:paraId="47CC9397" w14:textId="77777777" w:rsidR="00607BF5" w:rsidRPr="00B901ED" w:rsidRDefault="00607BF5" w:rsidP="00565FD7">
            <w:pPr>
              <w:pStyle w:val="ACSNormal"/>
            </w:pPr>
          </w:p>
        </w:tc>
      </w:tr>
      <w:tr w:rsidR="00607BF5" w:rsidRPr="00B901ED" w14:paraId="0A0BEFF2" w14:textId="77777777" w:rsidTr="00565FD7">
        <w:trPr>
          <w:gridAfter w:val="1"/>
          <w:wAfter w:w="61" w:type="dxa"/>
          <w:cantSplit/>
        </w:trPr>
        <w:tc>
          <w:tcPr>
            <w:tcW w:w="1920" w:type="dxa"/>
          </w:tcPr>
          <w:p w14:paraId="519AAC55" w14:textId="77777777" w:rsidR="00607BF5" w:rsidRPr="00B901ED" w:rsidRDefault="00607BF5" w:rsidP="00565FD7">
            <w:pPr>
              <w:pStyle w:val="ACSNormal"/>
              <w:jc w:val="right"/>
            </w:pPr>
          </w:p>
        </w:tc>
        <w:tc>
          <w:tcPr>
            <w:tcW w:w="840" w:type="dxa"/>
            <w:gridSpan w:val="3"/>
          </w:tcPr>
          <w:p w14:paraId="35D226F3" w14:textId="77777777" w:rsidR="00607BF5" w:rsidRPr="00B901ED" w:rsidRDefault="00607BF5" w:rsidP="00565FD7">
            <w:pPr>
              <w:pStyle w:val="ACSNormal"/>
              <w:jc w:val="left"/>
              <w:rPr>
                <w:spacing w:val="-3"/>
              </w:rPr>
            </w:pPr>
            <w:r w:rsidRPr="00B901ED">
              <w:rPr>
                <w:spacing w:val="-3"/>
              </w:rPr>
              <w:t>Z</w:t>
            </w:r>
            <w:r>
              <w:rPr>
                <w:spacing w:val="-3"/>
              </w:rPr>
              <w:t>19</w:t>
            </w:r>
            <w:r w:rsidRPr="00B901ED">
              <w:rPr>
                <w:spacing w:val="-3"/>
              </w:rPr>
              <w:t>.1</w:t>
            </w:r>
          </w:p>
        </w:tc>
        <w:tc>
          <w:tcPr>
            <w:tcW w:w="6960" w:type="dxa"/>
            <w:gridSpan w:val="2"/>
          </w:tcPr>
          <w:p w14:paraId="5A2D0B99" w14:textId="77777777" w:rsidR="00607BF5" w:rsidRPr="00B901ED" w:rsidRDefault="00607BF5" w:rsidP="00565FD7">
            <w:pPr>
              <w:pStyle w:val="ACSNormal"/>
              <w:rPr>
                <w:rFonts w:cs="Arial"/>
              </w:rPr>
            </w:pPr>
            <w:r w:rsidRPr="00B901ED">
              <w:rPr>
                <w:rFonts w:cs="Arial"/>
              </w:rPr>
              <w:t xml:space="preserve">The </w:t>
            </w:r>
            <w:r w:rsidRPr="00B901ED">
              <w:rPr>
                <w:rFonts w:cs="Arial"/>
                <w:i/>
                <w:iCs/>
              </w:rPr>
              <w:t>Consultant</w:t>
            </w:r>
            <w:r w:rsidRPr="00B901ED">
              <w:rPr>
                <w:rFonts w:cs="Arial"/>
              </w:rPr>
              <w:t xml:space="preserve"> does not assign this contract without the written consent of the </w:t>
            </w:r>
            <w:r w:rsidRPr="00B901ED">
              <w:rPr>
                <w:rFonts w:cs="Arial"/>
                <w:i/>
                <w:iCs/>
              </w:rPr>
              <w:t>Employer</w:t>
            </w:r>
            <w:r w:rsidRPr="00B901ED">
              <w:rPr>
                <w:rFonts w:cs="Arial"/>
              </w:rPr>
              <w:t>.</w:t>
            </w:r>
          </w:p>
          <w:p w14:paraId="0D22C5D3" w14:textId="77777777" w:rsidR="00607BF5" w:rsidRPr="00B901ED" w:rsidRDefault="00607BF5" w:rsidP="00565FD7">
            <w:pPr>
              <w:pStyle w:val="ACSNormal"/>
            </w:pPr>
          </w:p>
        </w:tc>
      </w:tr>
      <w:tr w:rsidR="00607BF5" w:rsidRPr="00B901ED" w14:paraId="1036E162" w14:textId="77777777" w:rsidTr="00565FD7">
        <w:trPr>
          <w:gridAfter w:val="1"/>
          <w:wAfter w:w="61" w:type="dxa"/>
          <w:cantSplit/>
        </w:trPr>
        <w:tc>
          <w:tcPr>
            <w:tcW w:w="1920" w:type="dxa"/>
          </w:tcPr>
          <w:p w14:paraId="0700C48D" w14:textId="77777777" w:rsidR="00607BF5" w:rsidRPr="00B901ED" w:rsidRDefault="00607BF5" w:rsidP="00565FD7">
            <w:pPr>
              <w:pStyle w:val="ACSNormal"/>
              <w:jc w:val="right"/>
              <w:rPr>
                <w:b/>
                <w:bCs/>
              </w:rPr>
            </w:pPr>
            <w:r w:rsidRPr="00B901ED">
              <w:rPr>
                <w:b/>
                <w:bCs/>
              </w:rPr>
              <w:t>Novation</w:t>
            </w:r>
          </w:p>
        </w:tc>
        <w:tc>
          <w:tcPr>
            <w:tcW w:w="840" w:type="dxa"/>
            <w:gridSpan w:val="3"/>
          </w:tcPr>
          <w:p w14:paraId="4380FA16" w14:textId="77777777" w:rsidR="00607BF5" w:rsidRDefault="00607BF5" w:rsidP="00565FD7">
            <w:pPr>
              <w:pStyle w:val="ACSNormal"/>
              <w:jc w:val="left"/>
              <w:rPr>
                <w:b/>
                <w:bCs/>
              </w:rPr>
            </w:pPr>
            <w:r w:rsidRPr="00B901ED">
              <w:rPr>
                <w:b/>
                <w:bCs/>
              </w:rPr>
              <w:t>Z</w:t>
            </w:r>
            <w:r>
              <w:rPr>
                <w:b/>
                <w:bCs/>
              </w:rPr>
              <w:t>20</w:t>
            </w:r>
          </w:p>
          <w:p w14:paraId="460705EB" w14:textId="77777777" w:rsidR="00607BF5" w:rsidRDefault="00607BF5" w:rsidP="00565FD7">
            <w:pPr>
              <w:pStyle w:val="ACSNormal"/>
              <w:jc w:val="left"/>
              <w:rPr>
                <w:b/>
                <w:bCs/>
              </w:rPr>
            </w:pPr>
          </w:p>
          <w:p w14:paraId="167ADFBE" w14:textId="77777777" w:rsidR="00607BF5" w:rsidRPr="0031226C" w:rsidRDefault="00607BF5" w:rsidP="00565FD7">
            <w:pPr>
              <w:pStyle w:val="ACSNormal"/>
              <w:jc w:val="left"/>
              <w:rPr>
                <w:bCs/>
              </w:rPr>
            </w:pPr>
            <w:r w:rsidRPr="0031226C">
              <w:rPr>
                <w:bCs/>
              </w:rPr>
              <w:t>Z2</w:t>
            </w:r>
            <w:r>
              <w:rPr>
                <w:bCs/>
              </w:rPr>
              <w:t>0</w:t>
            </w:r>
            <w:r w:rsidRPr="0031226C">
              <w:rPr>
                <w:bCs/>
              </w:rPr>
              <w:t>.1</w:t>
            </w:r>
          </w:p>
        </w:tc>
        <w:tc>
          <w:tcPr>
            <w:tcW w:w="6960" w:type="dxa"/>
            <w:gridSpan w:val="2"/>
          </w:tcPr>
          <w:p w14:paraId="02E62790" w14:textId="77777777" w:rsidR="00607BF5" w:rsidRDefault="00607BF5" w:rsidP="00565FD7">
            <w:pPr>
              <w:pStyle w:val="ACSNormal"/>
            </w:pPr>
          </w:p>
          <w:p w14:paraId="528860E1" w14:textId="77777777" w:rsidR="00607BF5" w:rsidRDefault="00607BF5" w:rsidP="00565FD7">
            <w:pPr>
              <w:pStyle w:val="ACSNormal"/>
            </w:pPr>
          </w:p>
          <w:p w14:paraId="54F97FF7" w14:textId="77777777" w:rsidR="00607BF5" w:rsidRPr="00B901ED" w:rsidRDefault="00607BF5" w:rsidP="00565FD7">
            <w:pPr>
              <w:pStyle w:val="ACSNormal"/>
            </w:pPr>
            <w:r w:rsidRPr="00B901ED">
              <w:t xml:space="preserve">The </w:t>
            </w:r>
            <w:r w:rsidRPr="00B901ED">
              <w:rPr>
                <w:i/>
              </w:rPr>
              <w:t>Employer</w:t>
            </w:r>
            <w:r w:rsidRPr="00B901ED">
              <w:t xml:space="preserve"> novates this contract to any person who accepts responsibility for the payments due to the </w:t>
            </w:r>
            <w:r w:rsidRPr="00B901ED">
              <w:rPr>
                <w:i/>
              </w:rPr>
              <w:t>Consultant</w:t>
            </w:r>
            <w:r w:rsidRPr="00B901ED">
              <w:t xml:space="preserve"> and the </w:t>
            </w:r>
            <w:r w:rsidRPr="00B901ED">
              <w:rPr>
                <w:i/>
              </w:rPr>
              <w:t>Consultant</w:t>
            </w:r>
            <w:r w:rsidRPr="00B901ED">
              <w:t xml:space="preserve"> accepts the instructions of the party to whom the contract is novated and continues to perform the Services under the contract. The </w:t>
            </w:r>
            <w:r w:rsidRPr="00B901ED">
              <w:rPr>
                <w:i/>
              </w:rPr>
              <w:t xml:space="preserve">Consultant </w:t>
            </w:r>
            <w:r w:rsidRPr="00B901ED">
              <w:t>enters into a deed of novation in the form set out in the Scope.</w:t>
            </w:r>
          </w:p>
          <w:p w14:paraId="02AF0A9D" w14:textId="77777777" w:rsidR="00607BF5" w:rsidRPr="00B901ED" w:rsidRDefault="00607BF5" w:rsidP="00565FD7">
            <w:pPr>
              <w:pStyle w:val="ACSNormal"/>
            </w:pPr>
          </w:p>
        </w:tc>
      </w:tr>
      <w:tr w:rsidR="00607BF5" w:rsidRPr="00B901ED" w14:paraId="249B7974" w14:textId="77777777" w:rsidTr="00565FD7">
        <w:trPr>
          <w:gridAfter w:val="1"/>
          <w:wAfter w:w="61" w:type="dxa"/>
          <w:cantSplit/>
        </w:trPr>
        <w:tc>
          <w:tcPr>
            <w:tcW w:w="1920" w:type="dxa"/>
          </w:tcPr>
          <w:p w14:paraId="247136DC" w14:textId="77777777" w:rsidR="00607BF5" w:rsidRPr="00B901ED" w:rsidRDefault="00607BF5" w:rsidP="00565FD7">
            <w:pPr>
              <w:pStyle w:val="ACSNormal"/>
              <w:jc w:val="right"/>
              <w:rPr>
                <w:b/>
                <w:bCs/>
              </w:rPr>
            </w:pPr>
            <w:r w:rsidRPr="00B901ED">
              <w:rPr>
                <w:b/>
                <w:bCs/>
                <w:i/>
                <w:iCs/>
              </w:rPr>
              <w:t>Employer</w:t>
            </w:r>
            <w:r w:rsidRPr="00B901ED">
              <w:rPr>
                <w:b/>
                <w:bCs/>
              </w:rPr>
              <w:t xml:space="preserve"> training</w:t>
            </w:r>
          </w:p>
        </w:tc>
        <w:tc>
          <w:tcPr>
            <w:tcW w:w="840" w:type="dxa"/>
            <w:gridSpan w:val="3"/>
          </w:tcPr>
          <w:p w14:paraId="265260A1" w14:textId="77777777" w:rsidR="00607BF5" w:rsidRDefault="00607BF5" w:rsidP="00565FD7">
            <w:pPr>
              <w:pStyle w:val="ACSNormal"/>
              <w:rPr>
                <w:b/>
                <w:bCs/>
                <w:spacing w:val="-3"/>
              </w:rPr>
            </w:pPr>
            <w:r w:rsidRPr="00B901ED">
              <w:rPr>
                <w:b/>
                <w:bCs/>
                <w:spacing w:val="-3"/>
              </w:rPr>
              <w:t>Z2</w:t>
            </w:r>
            <w:r>
              <w:rPr>
                <w:b/>
                <w:bCs/>
                <w:spacing w:val="-3"/>
              </w:rPr>
              <w:t>1</w:t>
            </w:r>
          </w:p>
          <w:p w14:paraId="4151B7A3" w14:textId="77777777" w:rsidR="00607BF5" w:rsidRPr="00B901ED" w:rsidRDefault="00607BF5" w:rsidP="00565FD7">
            <w:pPr>
              <w:pStyle w:val="ACSNormal"/>
              <w:rPr>
                <w:spacing w:val="-3"/>
              </w:rPr>
            </w:pPr>
          </w:p>
        </w:tc>
        <w:tc>
          <w:tcPr>
            <w:tcW w:w="6960" w:type="dxa"/>
            <w:gridSpan w:val="2"/>
          </w:tcPr>
          <w:p w14:paraId="76FEB610" w14:textId="77777777" w:rsidR="00607BF5" w:rsidRPr="00B901ED" w:rsidRDefault="00607BF5" w:rsidP="00565FD7">
            <w:pPr>
              <w:pStyle w:val="ACSNormal"/>
            </w:pPr>
          </w:p>
        </w:tc>
      </w:tr>
      <w:tr w:rsidR="00607BF5" w:rsidRPr="00B901ED" w14:paraId="54AD42E6" w14:textId="77777777" w:rsidTr="00565FD7">
        <w:trPr>
          <w:gridAfter w:val="1"/>
          <w:wAfter w:w="61" w:type="dxa"/>
          <w:cantSplit/>
        </w:trPr>
        <w:tc>
          <w:tcPr>
            <w:tcW w:w="1920" w:type="dxa"/>
          </w:tcPr>
          <w:p w14:paraId="7B8F115B" w14:textId="77777777" w:rsidR="00607BF5" w:rsidRPr="00B901ED" w:rsidRDefault="00607BF5" w:rsidP="00565FD7">
            <w:pPr>
              <w:pStyle w:val="ACSNormal"/>
              <w:jc w:val="right"/>
              <w:rPr>
                <w:b/>
                <w:bCs/>
              </w:rPr>
            </w:pPr>
          </w:p>
        </w:tc>
        <w:tc>
          <w:tcPr>
            <w:tcW w:w="840" w:type="dxa"/>
            <w:gridSpan w:val="3"/>
          </w:tcPr>
          <w:p w14:paraId="3A99D56E" w14:textId="77777777" w:rsidR="00607BF5" w:rsidRPr="00B901ED" w:rsidRDefault="00607BF5" w:rsidP="00565FD7">
            <w:pPr>
              <w:pStyle w:val="ACSNormal"/>
              <w:rPr>
                <w:b/>
                <w:bCs/>
                <w:spacing w:val="-3"/>
              </w:rPr>
            </w:pPr>
            <w:r w:rsidRPr="00B901ED">
              <w:rPr>
                <w:spacing w:val="-3"/>
              </w:rPr>
              <w:t>Z2</w:t>
            </w:r>
            <w:r>
              <w:rPr>
                <w:spacing w:val="-3"/>
              </w:rPr>
              <w:t>1</w:t>
            </w:r>
            <w:r w:rsidRPr="00B901ED">
              <w:rPr>
                <w:spacing w:val="-3"/>
              </w:rPr>
              <w:t>.1</w:t>
            </w:r>
          </w:p>
        </w:tc>
        <w:tc>
          <w:tcPr>
            <w:tcW w:w="6960" w:type="dxa"/>
            <w:gridSpan w:val="2"/>
          </w:tcPr>
          <w:p w14:paraId="3A9DC317" w14:textId="77777777" w:rsidR="00607BF5" w:rsidRPr="00B901ED" w:rsidRDefault="00607BF5" w:rsidP="00565FD7">
            <w:pPr>
              <w:pStyle w:val="ACSNormal"/>
            </w:pPr>
            <w:r w:rsidRPr="00B901ED">
              <w:t xml:space="preserve">The </w:t>
            </w:r>
            <w:r w:rsidRPr="00B901ED">
              <w:rPr>
                <w:i/>
                <w:iCs/>
              </w:rPr>
              <w:t xml:space="preserve">Consultant </w:t>
            </w:r>
            <w:r w:rsidRPr="00B901ED">
              <w:t xml:space="preserve">ensures that if and when so instructed by the </w:t>
            </w:r>
            <w:r w:rsidRPr="00B901ED">
              <w:rPr>
                <w:i/>
                <w:iCs/>
              </w:rPr>
              <w:t>Employer</w:t>
            </w:r>
            <w:r w:rsidRPr="00B901ED">
              <w:t xml:space="preserve"> people employed by the </w:t>
            </w:r>
            <w:r w:rsidRPr="00B901ED">
              <w:rPr>
                <w:i/>
                <w:iCs/>
              </w:rPr>
              <w:t>Consultant</w:t>
            </w:r>
            <w:r w:rsidRPr="00B901ED">
              <w:t xml:space="preserve"> and Subconsultants in Providing the Services attend training sessions provided by the </w:t>
            </w:r>
            <w:r w:rsidRPr="00B901ED">
              <w:rPr>
                <w:i/>
                <w:iCs/>
              </w:rPr>
              <w:t>Employer.</w:t>
            </w:r>
          </w:p>
          <w:p w14:paraId="515212EF" w14:textId="77777777" w:rsidR="00607BF5" w:rsidRPr="00B901ED" w:rsidRDefault="00607BF5" w:rsidP="00565FD7">
            <w:pPr>
              <w:pStyle w:val="ACSNormal"/>
            </w:pPr>
          </w:p>
        </w:tc>
      </w:tr>
      <w:tr w:rsidR="00607BF5" w:rsidRPr="00B901ED" w14:paraId="25D4369D" w14:textId="77777777" w:rsidTr="00565FD7">
        <w:trPr>
          <w:gridAfter w:val="1"/>
          <w:wAfter w:w="61" w:type="dxa"/>
          <w:cantSplit/>
        </w:trPr>
        <w:tc>
          <w:tcPr>
            <w:tcW w:w="1920" w:type="dxa"/>
          </w:tcPr>
          <w:p w14:paraId="15EC56DC" w14:textId="77777777" w:rsidR="00607BF5" w:rsidRPr="00B901ED" w:rsidRDefault="00607BF5" w:rsidP="00565FD7">
            <w:pPr>
              <w:pStyle w:val="ACSNormal"/>
              <w:jc w:val="right"/>
              <w:rPr>
                <w:b/>
                <w:bCs/>
              </w:rPr>
            </w:pPr>
            <w:r w:rsidRPr="00B901ED">
              <w:rPr>
                <w:b/>
                <w:bCs/>
              </w:rPr>
              <w:t>CDM Regulations</w:t>
            </w:r>
          </w:p>
        </w:tc>
        <w:tc>
          <w:tcPr>
            <w:tcW w:w="840" w:type="dxa"/>
            <w:gridSpan w:val="3"/>
          </w:tcPr>
          <w:p w14:paraId="26CCFF94" w14:textId="77777777" w:rsidR="00607BF5" w:rsidRDefault="00607BF5" w:rsidP="00565FD7">
            <w:pPr>
              <w:pStyle w:val="ACSNormal"/>
              <w:jc w:val="left"/>
              <w:rPr>
                <w:b/>
                <w:bCs/>
              </w:rPr>
            </w:pPr>
            <w:r w:rsidRPr="00B901ED">
              <w:rPr>
                <w:b/>
                <w:bCs/>
              </w:rPr>
              <w:t>Z2</w:t>
            </w:r>
            <w:r>
              <w:rPr>
                <w:b/>
                <w:bCs/>
              </w:rPr>
              <w:t>2</w:t>
            </w:r>
          </w:p>
          <w:p w14:paraId="21759973" w14:textId="77777777" w:rsidR="00607BF5" w:rsidRPr="00B901ED" w:rsidRDefault="00607BF5" w:rsidP="00565FD7">
            <w:pPr>
              <w:pStyle w:val="ACSNormal"/>
              <w:jc w:val="left"/>
              <w:rPr>
                <w:b/>
                <w:bCs/>
              </w:rPr>
            </w:pPr>
          </w:p>
        </w:tc>
        <w:tc>
          <w:tcPr>
            <w:tcW w:w="6960" w:type="dxa"/>
            <w:gridSpan w:val="2"/>
          </w:tcPr>
          <w:p w14:paraId="378C8B99" w14:textId="77777777" w:rsidR="00607BF5" w:rsidRPr="00B901ED" w:rsidRDefault="00607BF5" w:rsidP="00565FD7">
            <w:pPr>
              <w:pStyle w:val="ACSNormal"/>
            </w:pPr>
          </w:p>
        </w:tc>
      </w:tr>
      <w:tr w:rsidR="00607BF5" w:rsidRPr="00B901ED" w14:paraId="4EF0C701" w14:textId="77777777" w:rsidTr="00565FD7">
        <w:trPr>
          <w:gridAfter w:val="1"/>
          <w:wAfter w:w="61" w:type="dxa"/>
          <w:cantSplit/>
        </w:trPr>
        <w:tc>
          <w:tcPr>
            <w:tcW w:w="1920" w:type="dxa"/>
          </w:tcPr>
          <w:p w14:paraId="593FEA31" w14:textId="77777777" w:rsidR="00607BF5" w:rsidRPr="00B901ED" w:rsidRDefault="00607BF5" w:rsidP="00565FD7">
            <w:pPr>
              <w:pStyle w:val="ACSNormal"/>
              <w:jc w:val="right"/>
              <w:rPr>
                <w:b/>
                <w:bCs/>
              </w:rPr>
            </w:pPr>
          </w:p>
        </w:tc>
        <w:tc>
          <w:tcPr>
            <w:tcW w:w="840" w:type="dxa"/>
            <w:gridSpan w:val="3"/>
          </w:tcPr>
          <w:p w14:paraId="04084CBF" w14:textId="77777777" w:rsidR="00607BF5" w:rsidRPr="00B901ED" w:rsidRDefault="00607BF5" w:rsidP="00565FD7">
            <w:pPr>
              <w:pStyle w:val="ACSNormal"/>
              <w:jc w:val="left"/>
              <w:rPr>
                <w:b/>
                <w:bCs/>
              </w:rPr>
            </w:pPr>
            <w:r w:rsidRPr="00B901ED">
              <w:rPr>
                <w:b/>
                <w:bCs/>
              </w:rPr>
              <w:t>Z2</w:t>
            </w:r>
            <w:r>
              <w:rPr>
                <w:b/>
                <w:bCs/>
              </w:rPr>
              <w:t>2</w:t>
            </w:r>
            <w:r w:rsidRPr="00B901ED">
              <w:rPr>
                <w:b/>
                <w:bCs/>
              </w:rPr>
              <w:t>.1</w:t>
            </w:r>
          </w:p>
        </w:tc>
        <w:tc>
          <w:tcPr>
            <w:tcW w:w="6960" w:type="dxa"/>
            <w:gridSpan w:val="2"/>
          </w:tcPr>
          <w:p w14:paraId="4D74E0ED" w14:textId="77777777" w:rsidR="00607BF5" w:rsidRPr="00B901ED" w:rsidRDefault="00607BF5" w:rsidP="00565FD7">
            <w:pPr>
              <w:pStyle w:val="ACSNormal"/>
            </w:pPr>
            <w:r w:rsidRPr="00B901ED">
              <w:t xml:space="preserve">The </w:t>
            </w:r>
            <w:r w:rsidRPr="00B901ED">
              <w:rPr>
                <w:i/>
              </w:rPr>
              <w:t>Consultant</w:t>
            </w:r>
            <w:r w:rsidRPr="00B901ED">
              <w:t xml:space="preserve"> warrants as the principal designer that, he </w:t>
            </w:r>
          </w:p>
          <w:p w14:paraId="17E5BE04" w14:textId="77777777" w:rsidR="00607BF5" w:rsidRPr="00B901ED" w:rsidRDefault="00607BF5" w:rsidP="00565FD7">
            <w:pPr>
              <w:pStyle w:val="ACSNormal"/>
            </w:pPr>
          </w:p>
          <w:p w14:paraId="63B751BA" w14:textId="77777777" w:rsidR="00607BF5" w:rsidRPr="00B901ED" w:rsidRDefault="00607BF5" w:rsidP="009800C4">
            <w:pPr>
              <w:pStyle w:val="ACSNormal"/>
              <w:numPr>
                <w:ilvl w:val="0"/>
                <w:numId w:val="22"/>
              </w:numPr>
            </w:pPr>
            <w:r w:rsidRPr="00B901ED">
              <w:t xml:space="preserve">has the skills, knowledge, experience and organisational capability to act as the principal designer under the CDM Regulations in a manner that secures the health and safety of any person affected by the service or part of the service; and </w:t>
            </w:r>
          </w:p>
          <w:p w14:paraId="0AC74835" w14:textId="77777777" w:rsidR="00607BF5" w:rsidRPr="00B901ED" w:rsidRDefault="00607BF5" w:rsidP="009800C4">
            <w:pPr>
              <w:pStyle w:val="ACSNormal"/>
              <w:numPr>
                <w:ilvl w:val="0"/>
                <w:numId w:val="22"/>
              </w:numPr>
            </w:pPr>
            <w:r w:rsidRPr="00B901ED">
              <w:t>performs all the functions and obligations required to be performed by the principal designer under the CDM Regulations.</w:t>
            </w:r>
          </w:p>
          <w:p w14:paraId="1A29C17E" w14:textId="77777777" w:rsidR="00607BF5" w:rsidRPr="00B901ED" w:rsidRDefault="00607BF5" w:rsidP="00565FD7">
            <w:pPr>
              <w:pStyle w:val="ACSNormal"/>
            </w:pPr>
          </w:p>
        </w:tc>
      </w:tr>
      <w:tr w:rsidR="00607BF5" w:rsidRPr="00B901ED" w14:paraId="733E5F56" w14:textId="77777777" w:rsidTr="00565FD7">
        <w:tc>
          <w:tcPr>
            <w:tcW w:w="1932" w:type="dxa"/>
            <w:gridSpan w:val="2"/>
          </w:tcPr>
          <w:p w14:paraId="060F4F1A" w14:textId="77777777" w:rsidR="00607BF5" w:rsidRPr="00B901ED" w:rsidRDefault="00607BF5" w:rsidP="00565FD7">
            <w:pPr>
              <w:pStyle w:val="ACSNormal"/>
              <w:jc w:val="right"/>
              <w:rPr>
                <w:b/>
                <w:bCs/>
              </w:rPr>
            </w:pPr>
            <w:r w:rsidRPr="00B901ED">
              <w:rPr>
                <w:b/>
                <w:bCs/>
              </w:rPr>
              <w:t>Modern slavery</w:t>
            </w:r>
          </w:p>
        </w:tc>
        <w:tc>
          <w:tcPr>
            <w:tcW w:w="845" w:type="dxa"/>
            <w:gridSpan w:val="3"/>
          </w:tcPr>
          <w:p w14:paraId="145A54D7" w14:textId="77777777" w:rsidR="00607BF5" w:rsidRDefault="00607BF5" w:rsidP="00565FD7">
            <w:pPr>
              <w:pStyle w:val="ACSNormal"/>
              <w:jc w:val="left"/>
              <w:rPr>
                <w:b/>
                <w:bCs/>
                <w:spacing w:val="-3"/>
              </w:rPr>
            </w:pPr>
            <w:r w:rsidRPr="00B901ED">
              <w:rPr>
                <w:b/>
                <w:bCs/>
                <w:spacing w:val="-3"/>
              </w:rPr>
              <w:t>Z2</w:t>
            </w:r>
            <w:r>
              <w:rPr>
                <w:b/>
                <w:bCs/>
                <w:spacing w:val="-3"/>
              </w:rPr>
              <w:t>3</w:t>
            </w:r>
          </w:p>
          <w:p w14:paraId="68757F04" w14:textId="77777777" w:rsidR="00607BF5" w:rsidRPr="00B901ED" w:rsidRDefault="00607BF5" w:rsidP="00565FD7">
            <w:pPr>
              <w:pStyle w:val="ACSNormal"/>
              <w:jc w:val="left"/>
              <w:rPr>
                <w:b/>
                <w:bCs/>
                <w:spacing w:val="-3"/>
              </w:rPr>
            </w:pPr>
          </w:p>
        </w:tc>
        <w:tc>
          <w:tcPr>
            <w:tcW w:w="7004" w:type="dxa"/>
            <w:gridSpan w:val="2"/>
          </w:tcPr>
          <w:p w14:paraId="7E969E28" w14:textId="77777777" w:rsidR="00607BF5" w:rsidRPr="00B901ED" w:rsidRDefault="00607BF5" w:rsidP="00565FD7">
            <w:pPr>
              <w:pStyle w:val="ACSNormal"/>
              <w:jc w:val="right"/>
              <w:rPr>
                <w:b/>
                <w:bCs/>
              </w:rPr>
            </w:pPr>
          </w:p>
        </w:tc>
      </w:tr>
      <w:tr w:rsidR="00607BF5" w:rsidRPr="00B901ED" w14:paraId="42A68A4B" w14:textId="77777777" w:rsidTr="00565FD7">
        <w:tc>
          <w:tcPr>
            <w:tcW w:w="1932" w:type="dxa"/>
            <w:gridSpan w:val="2"/>
          </w:tcPr>
          <w:p w14:paraId="3ADC5B5B" w14:textId="77777777" w:rsidR="00607BF5" w:rsidRPr="00B901ED" w:rsidRDefault="00607BF5" w:rsidP="00565FD7">
            <w:pPr>
              <w:pStyle w:val="ACSNormal"/>
              <w:jc w:val="right"/>
            </w:pPr>
          </w:p>
        </w:tc>
        <w:tc>
          <w:tcPr>
            <w:tcW w:w="845" w:type="dxa"/>
            <w:gridSpan w:val="3"/>
          </w:tcPr>
          <w:p w14:paraId="32A9884D" w14:textId="77777777" w:rsidR="00607BF5" w:rsidRPr="00B901ED" w:rsidRDefault="00607BF5" w:rsidP="00565FD7">
            <w:pPr>
              <w:pStyle w:val="ACSNormal"/>
              <w:jc w:val="left"/>
              <w:rPr>
                <w:spacing w:val="-3"/>
              </w:rPr>
            </w:pPr>
            <w:r w:rsidRPr="00B901ED">
              <w:rPr>
                <w:spacing w:val="-3"/>
              </w:rPr>
              <w:t>Z2</w:t>
            </w:r>
            <w:r>
              <w:rPr>
                <w:spacing w:val="-3"/>
              </w:rPr>
              <w:t>3</w:t>
            </w:r>
            <w:r w:rsidRPr="00B901ED">
              <w:rPr>
                <w:spacing w:val="-3"/>
              </w:rPr>
              <w:t>.1</w:t>
            </w:r>
          </w:p>
        </w:tc>
        <w:tc>
          <w:tcPr>
            <w:tcW w:w="7004" w:type="dxa"/>
            <w:gridSpan w:val="2"/>
          </w:tcPr>
          <w:p w14:paraId="2CDECE70" w14:textId="77777777" w:rsidR="00607BF5" w:rsidRPr="00B901ED" w:rsidRDefault="00607BF5" w:rsidP="00565FD7">
            <w:pPr>
              <w:pStyle w:val="ACSNormal"/>
            </w:pPr>
            <w:r w:rsidRPr="00B901ED">
              <w:t xml:space="preserve">The </w:t>
            </w:r>
            <w:r w:rsidRPr="00B901ED">
              <w:rPr>
                <w:i/>
                <w:iCs/>
              </w:rPr>
              <w:t>Consultant</w:t>
            </w:r>
            <w:r w:rsidRPr="00B901ED">
              <w:t xml:space="preserve"> warrants that neither he nor any of his employees</w:t>
            </w:r>
          </w:p>
          <w:p w14:paraId="7AA257B4" w14:textId="77777777" w:rsidR="00607BF5" w:rsidRPr="00B901ED" w:rsidRDefault="00607BF5" w:rsidP="00565FD7">
            <w:pPr>
              <w:pStyle w:val="ACSNormal"/>
            </w:pPr>
          </w:p>
          <w:p w14:paraId="410B9D5C" w14:textId="77777777" w:rsidR="00607BF5" w:rsidRPr="00B901ED" w:rsidRDefault="00607BF5" w:rsidP="009800C4">
            <w:pPr>
              <w:pStyle w:val="ACSNormal"/>
              <w:numPr>
                <w:ilvl w:val="2"/>
                <w:numId w:val="23"/>
              </w:numPr>
              <w:ind w:left="720"/>
            </w:pPr>
            <w:r w:rsidRPr="00B901ED">
              <w:t>have been convicted of any offence involving slavery or human trafficking or</w:t>
            </w:r>
          </w:p>
          <w:p w14:paraId="75A0ADC2" w14:textId="77777777" w:rsidR="00607BF5" w:rsidRPr="00B901ED" w:rsidRDefault="00607BF5" w:rsidP="009800C4">
            <w:pPr>
              <w:pStyle w:val="ACSNormal"/>
              <w:numPr>
                <w:ilvl w:val="2"/>
                <w:numId w:val="23"/>
              </w:numPr>
              <w:ind w:left="720"/>
            </w:pPr>
            <w:r w:rsidRPr="00B901ED">
              <w:t xml:space="preserve">have, to the best of the </w:t>
            </w:r>
            <w:r w:rsidRPr="00B901ED">
              <w:rPr>
                <w:i/>
                <w:iCs/>
              </w:rPr>
              <w:t>Consultant’s</w:t>
            </w:r>
            <w:r w:rsidRPr="00B901ED">
              <w:t xml:space="preserve"> knowledge, been the subject of any investigation, inquiry or enforcement proceedings by any governmental, administrative or regulatory body regarding any offence or alleged offence of or in connection with slavery and human trafficking.</w:t>
            </w:r>
          </w:p>
          <w:p w14:paraId="3036D56D" w14:textId="77777777" w:rsidR="00607BF5" w:rsidRPr="00B901ED" w:rsidRDefault="00607BF5" w:rsidP="00565FD7">
            <w:pPr>
              <w:pStyle w:val="ACSNormal"/>
            </w:pPr>
          </w:p>
        </w:tc>
      </w:tr>
      <w:tr w:rsidR="00607BF5" w:rsidRPr="00B901ED" w14:paraId="2C68D9DA" w14:textId="77777777" w:rsidTr="00565FD7">
        <w:tc>
          <w:tcPr>
            <w:tcW w:w="1932" w:type="dxa"/>
            <w:gridSpan w:val="2"/>
          </w:tcPr>
          <w:p w14:paraId="0A1434F8" w14:textId="77777777" w:rsidR="00607BF5" w:rsidRPr="00B901ED" w:rsidRDefault="00607BF5" w:rsidP="00565FD7">
            <w:pPr>
              <w:pStyle w:val="ACSNormal"/>
              <w:jc w:val="right"/>
            </w:pPr>
          </w:p>
        </w:tc>
        <w:tc>
          <w:tcPr>
            <w:tcW w:w="845" w:type="dxa"/>
            <w:gridSpan w:val="3"/>
          </w:tcPr>
          <w:p w14:paraId="4440B9C7" w14:textId="77777777" w:rsidR="00607BF5" w:rsidRPr="00B901ED" w:rsidRDefault="00607BF5" w:rsidP="00565FD7">
            <w:pPr>
              <w:pStyle w:val="ACSNormal"/>
              <w:jc w:val="left"/>
              <w:rPr>
                <w:spacing w:val="-3"/>
              </w:rPr>
            </w:pPr>
            <w:r w:rsidRPr="00B901ED">
              <w:rPr>
                <w:spacing w:val="-3"/>
              </w:rPr>
              <w:t>Z2</w:t>
            </w:r>
            <w:r>
              <w:rPr>
                <w:spacing w:val="-3"/>
              </w:rPr>
              <w:t>3</w:t>
            </w:r>
            <w:r w:rsidRPr="00B901ED">
              <w:rPr>
                <w:spacing w:val="-3"/>
              </w:rPr>
              <w:t>.2</w:t>
            </w:r>
          </w:p>
        </w:tc>
        <w:tc>
          <w:tcPr>
            <w:tcW w:w="7004" w:type="dxa"/>
            <w:gridSpan w:val="2"/>
          </w:tcPr>
          <w:p w14:paraId="0223DD2A" w14:textId="77777777" w:rsidR="00607BF5" w:rsidRPr="00B901ED" w:rsidRDefault="00607BF5" w:rsidP="00565FD7">
            <w:pPr>
              <w:pStyle w:val="ACSNormal"/>
              <w:rPr>
                <w:szCs w:val="20"/>
              </w:rPr>
            </w:pPr>
            <w:r w:rsidRPr="00B901ED">
              <w:rPr>
                <w:szCs w:val="20"/>
              </w:rPr>
              <w:t xml:space="preserve">The </w:t>
            </w:r>
            <w:r w:rsidRPr="00B901ED">
              <w:rPr>
                <w:i/>
                <w:iCs/>
              </w:rPr>
              <w:t>Consultant</w:t>
            </w:r>
            <w:r w:rsidRPr="00B901ED">
              <w:t xml:space="preserve"> </w:t>
            </w:r>
            <w:r w:rsidRPr="00B901ED">
              <w:rPr>
                <w:szCs w:val="20"/>
              </w:rPr>
              <w:t xml:space="preserve">takes appropriate steps to ensure that there is no slavery or human trafficking in his supply chains and in connection with this the </w:t>
            </w:r>
            <w:r w:rsidRPr="00B901ED">
              <w:rPr>
                <w:i/>
                <w:iCs/>
              </w:rPr>
              <w:t>Consultant</w:t>
            </w:r>
          </w:p>
          <w:p w14:paraId="34E84DE1" w14:textId="77777777" w:rsidR="00607BF5" w:rsidRPr="00B901ED" w:rsidRDefault="00607BF5" w:rsidP="00565FD7">
            <w:pPr>
              <w:pStyle w:val="ACSNormal"/>
              <w:rPr>
                <w:szCs w:val="20"/>
              </w:rPr>
            </w:pPr>
          </w:p>
          <w:p w14:paraId="4F007E5E" w14:textId="77777777" w:rsidR="00607BF5" w:rsidRPr="00B901ED" w:rsidRDefault="00607BF5" w:rsidP="009800C4">
            <w:pPr>
              <w:pStyle w:val="ACSNormal"/>
              <w:numPr>
                <w:ilvl w:val="0"/>
                <w:numId w:val="24"/>
              </w:numPr>
              <w:rPr>
                <w:szCs w:val="20"/>
              </w:rPr>
            </w:pPr>
            <w:r w:rsidRPr="00B901ED">
              <w:rPr>
                <w:szCs w:val="20"/>
              </w:rPr>
              <w:t xml:space="preserve">implements due diligence procedures for his </w:t>
            </w:r>
            <w:r w:rsidRPr="00B901ED">
              <w:t>Subconsultants</w:t>
            </w:r>
            <w:r w:rsidRPr="00B901ED">
              <w:rPr>
                <w:szCs w:val="20"/>
              </w:rPr>
              <w:t>,</w:t>
            </w:r>
          </w:p>
          <w:p w14:paraId="60FCAD85" w14:textId="77777777" w:rsidR="00607BF5" w:rsidRPr="00B901ED" w:rsidRDefault="00607BF5" w:rsidP="009800C4">
            <w:pPr>
              <w:pStyle w:val="ACSNormal"/>
              <w:numPr>
                <w:ilvl w:val="0"/>
                <w:numId w:val="24"/>
              </w:numPr>
              <w:rPr>
                <w:szCs w:val="20"/>
              </w:rPr>
            </w:pPr>
            <w:r w:rsidRPr="00B901ED">
              <w:rPr>
                <w:szCs w:val="20"/>
              </w:rPr>
              <w:t xml:space="preserve">requires all </w:t>
            </w:r>
            <w:r w:rsidRPr="00B901ED">
              <w:t xml:space="preserve">Subconsultants </w:t>
            </w:r>
            <w:r w:rsidRPr="00B901ED">
              <w:rPr>
                <w:szCs w:val="20"/>
              </w:rPr>
              <w:t>to warrant that neither they nor any of their employees</w:t>
            </w:r>
          </w:p>
          <w:p w14:paraId="5899AB32" w14:textId="77777777" w:rsidR="00607BF5" w:rsidRPr="00B901ED" w:rsidRDefault="00607BF5" w:rsidP="00565FD7">
            <w:pPr>
              <w:pStyle w:val="ACSNormal"/>
              <w:ind w:left="360"/>
              <w:rPr>
                <w:szCs w:val="20"/>
              </w:rPr>
            </w:pPr>
          </w:p>
          <w:p w14:paraId="1A497BE0" w14:textId="77777777" w:rsidR="00607BF5" w:rsidRPr="00B901ED" w:rsidRDefault="00607BF5" w:rsidP="009800C4">
            <w:pPr>
              <w:pStyle w:val="Heading4"/>
              <w:keepNext w:val="0"/>
              <w:numPr>
                <w:ilvl w:val="3"/>
                <w:numId w:val="24"/>
              </w:numPr>
              <w:spacing w:before="0" w:after="0"/>
              <w:ind w:left="1080"/>
              <w:jc w:val="both"/>
              <w:rPr>
                <w:rFonts w:ascii="Arial" w:hAnsi="Arial" w:cs="Arial"/>
                <w:b w:val="0"/>
                <w:sz w:val="20"/>
                <w:szCs w:val="20"/>
              </w:rPr>
            </w:pPr>
            <w:r w:rsidRPr="00B901ED">
              <w:rPr>
                <w:rFonts w:ascii="Arial" w:hAnsi="Arial" w:cs="Arial"/>
                <w:b w:val="0"/>
                <w:sz w:val="20"/>
                <w:szCs w:val="20"/>
              </w:rPr>
              <w:t>have been convicted of any offence involving slavery or human trafficking or</w:t>
            </w:r>
          </w:p>
          <w:p w14:paraId="10220AA2" w14:textId="77777777" w:rsidR="00607BF5" w:rsidRPr="00B901ED" w:rsidRDefault="00607BF5" w:rsidP="009800C4">
            <w:pPr>
              <w:pStyle w:val="Heading4"/>
              <w:keepNext w:val="0"/>
              <w:numPr>
                <w:ilvl w:val="3"/>
                <w:numId w:val="24"/>
              </w:numPr>
              <w:spacing w:before="0" w:after="0"/>
              <w:ind w:left="1080"/>
              <w:jc w:val="both"/>
              <w:rPr>
                <w:rFonts w:ascii="Arial" w:hAnsi="Arial" w:cs="Arial"/>
                <w:b w:val="0"/>
                <w:sz w:val="20"/>
                <w:szCs w:val="20"/>
              </w:rPr>
            </w:pPr>
            <w:r w:rsidRPr="00B901ED">
              <w:rPr>
                <w:rFonts w:ascii="Arial" w:hAnsi="Arial" w:cs="Arial"/>
                <w:b w:val="0"/>
                <w:sz w:val="20"/>
                <w:szCs w:val="20"/>
              </w:rPr>
              <w:t>have, to the best of their knowledge, been the subject of any investigation, inquiry or enforcement proceedings by any governmental, administrative or regulatory body regarding any offence or alleged offence of or in connection with slavery and human trafficking and</w:t>
            </w:r>
          </w:p>
          <w:p w14:paraId="04FE9C8E" w14:textId="77777777" w:rsidR="00607BF5" w:rsidRPr="00B901ED" w:rsidRDefault="00607BF5" w:rsidP="00565FD7">
            <w:pPr>
              <w:rPr>
                <w:sz w:val="20"/>
                <w:szCs w:val="20"/>
              </w:rPr>
            </w:pPr>
          </w:p>
          <w:p w14:paraId="36C8B3CD" w14:textId="77777777" w:rsidR="00607BF5" w:rsidRPr="00B901ED" w:rsidRDefault="00607BF5" w:rsidP="009800C4">
            <w:pPr>
              <w:pStyle w:val="ACSNormal"/>
              <w:numPr>
                <w:ilvl w:val="0"/>
                <w:numId w:val="24"/>
              </w:numPr>
              <w:rPr>
                <w:szCs w:val="20"/>
              </w:rPr>
            </w:pPr>
            <w:r w:rsidRPr="00B901ED">
              <w:rPr>
                <w:szCs w:val="20"/>
              </w:rPr>
              <w:t xml:space="preserve">requires all </w:t>
            </w:r>
            <w:r w:rsidRPr="00B901ED">
              <w:t xml:space="preserve">Subconsultants </w:t>
            </w:r>
            <w:r w:rsidRPr="00B901ED">
              <w:rPr>
                <w:szCs w:val="20"/>
              </w:rPr>
              <w:t>to include provisions having the same effect as this modern slavery clause in all subcontracts (at any stage of remoteness in the supply chain) relating to Providing the Services.</w:t>
            </w:r>
          </w:p>
          <w:p w14:paraId="4CA68C80" w14:textId="77777777" w:rsidR="00607BF5" w:rsidRPr="00B901ED" w:rsidRDefault="00607BF5" w:rsidP="00565FD7">
            <w:pPr>
              <w:pStyle w:val="ACSNormal"/>
              <w:rPr>
                <w:szCs w:val="20"/>
              </w:rPr>
            </w:pPr>
          </w:p>
        </w:tc>
      </w:tr>
      <w:tr w:rsidR="00607BF5" w:rsidRPr="00B901ED" w14:paraId="751D1B71" w14:textId="77777777" w:rsidTr="00565FD7">
        <w:tc>
          <w:tcPr>
            <w:tcW w:w="1932" w:type="dxa"/>
            <w:gridSpan w:val="2"/>
          </w:tcPr>
          <w:p w14:paraId="4D7A4162" w14:textId="77777777" w:rsidR="00607BF5" w:rsidRDefault="00607BF5" w:rsidP="00565FD7">
            <w:pPr>
              <w:pStyle w:val="ACSNormal"/>
              <w:rPr>
                <w:b/>
                <w:bCs/>
              </w:rPr>
            </w:pPr>
          </w:p>
          <w:p w14:paraId="662B277D" w14:textId="77777777" w:rsidR="00607BF5" w:rsidRDefault="00607BF5" w:rsidP="00565FD7">
            <w:pPr>
              <w:pStyle w:val="ACSNormal"/>
              <w:rPr>
                <w:b/>
                <w:bCs/>
              </w:rPr>
            </w:pPr>
          </w:p>
          <w:p w14:paraId="2096CCEA" w14:textId="77777777" w:rsidR="00C535A4" w:rsidRPr="00B901ED" w:rsidRDefault="00607BF5" w:rsidP="00C535A4">
            <w:pPr>
              <w:pStyle w:val="ACSNormal"/>
              <w:rPr>
                <w:b/>
                <w:bCs/>
              </w:rPr>
            </w:pPr>
            <w:r w:rsidRPr="00B901ED">
              <w:rPr>
                <w:b/>
                <w:bCs/>
              </w:rPr>
              <w:t xml:space="preserve">Recovery of sums due from the </w:t>
            </w:r>
            <w:r w:rsidRPr="00B901ED">
              <w:rPr>
                <w:b/>
                <w:bCs/>
                <w:i/>
                <w:iCs/>
              </w:rPr>
              <w:t>Consultant</w:t>
            </w:r>
          </w:p>
        </w:tc>
        <w:tc>
          <w:tcPr>
            <w:tcW w:w="845" w:type="dxa"/>
            <w:gridSpan w:val="3"/>
          </w:tcPr>
          <w:p w14:paraId="543FF311" w14:textId="77777777" w:rsidR="00607BF5" w:rsidRDefault="00607BF5" w:rsidP="00565FD7">
            <w:pPr>
              <w:pStyle w:val="ACSNormal"/>
              <w:jc w:val="left"/>
              <w:rPr>
                <w:b/>
                <w:bCs/>
                <w:spacing w:val="-3"/>
              </w:rPr>
            </w:pPr>
          </w:p>
          <w:p w14:paraId="345CA6A6" w14:textId="77777777" w:rsidR="00607BF5" w:rsidRDefault="00607BF5" w:rsidP="00565FD7">
            <w:pPr>
              <w:pStyle w:val="ACSNormal"/>
              <w:jc w:val="left"/>
              <w:rPr>
                <w:b/>
                <w:bCs/>
                <w:spacing w:val="-3"/>
              </w:rPr>
            </w:pPr>
          </w:p>
          <w:p w14:paraId="6171EF1E" w14:textId="77777777" w:rsidR="00607BF5" w:rsidRPr="00B901ED" w:rsidRDefault="00607BF5" w:rsidP="00565FD7">
            <w:pPr>
              <w:pStyle w:val="ACSNormal"/>
              <w:jc w:val="left"/>
              <w:rPr>
                <w:spacing w:val="-3"/>
              </w:rPr>
            </w:pPr>
            <w:r w:rsidRPr="00B901ED">
              <w:rPr>
                <w:b/>
                <w:bCs/>
                <w:spacing w:val="-3"/>
              </w:rPr>
              <w:t>Z2</w:t>
            </w:r>
            <w:r>
              <w:rPr>
                <w:b/>
                <w:bCs/>
                <w:spacing w:val="-3"/>
              </w:rPr>
              <w:t>4</w:t>
            </w:r>
          </w:p>
        </w:tc>
        <w:tc>
          <w:tcPr>
            <w:tcW w:w="7004" w:type="dxa"/>
            <w:gridSpan w:val="2"/>
          </w:tcPr>
          <w:p w14:paraId="6AEF304E" w14:textId="77777777" w:rsidR="00607BF5" w:rsidRPr="00B901ED" w:rsidRDefault="00607BF5" w:rsidP="00565FD7">
            <w:pPr>
              <w:pStyle w:val="ACSNormal"/>
            </w:pPr>
          </w:p>
        </w:tc>
      </w:tr>
      <w:tr w:rsidR="00607BF5" w:rsidRPr="00B901ED" w14:paraId="792F6405" w14:textId="77777777" w:rsidTr="00565FD7">
        <w:tc>
          <w:tcPr>
            <w:tcW w:w="1932" w:type="dxa"/>
            <w:gridSpan w:val="2"/>
          </w:tcPr>
          <w:p w14:paraId="78B2A8AC" w14:textId="77777777" w:rsidR="00607BF5" w:rsidRDefault="00607BF5" w:rsidP="00565FD7">
            <w:pPr>
              <w:pStyle w:val="ACSNormal"/>
              <w:jc w:val="right"/>
              <w:rPr>
                <w:b/>
                <w:bCs/>
              </w:rPr>
            </w:pPr>
          </w:p>
          <w:p w14:paraId="78FDBA9A" w14:textId="77777777" w:rsidR="00C535A4" w:rsidRDefault="00C535A4" w:rsidP="00565FD7">
            <w:pPr>
              <w:pStyle w:val="ACSNormal"/>
              <w:jc w:val="right"/>
              <w:rPr>
                <w:b/>
                <w:bCs/>
              </w:rPr>
            </w:pPr>
          </w:p>
          <w:p w14:paraId="38ECAA58" w14:textId="77777777" w:rsidR="00C535A4" w:rsidRDefault="00C535A4" w:rsidP="00565FD7">
            <w:pPr>
              <w:pStyle w:val="ACSNormal"/>
              <w:jc w:val="right"/>
              <w:rPr>
                <w:b/>
                <w:bCs/>
              </w:rPr>
            </w:pPr>
          </w:p>
          <w:p w14:paraId="6A4FCA4F" w14:textId="77777777" w:rsidR="00C535A4" w:rsidRDefault="00C535A4" w:rsidP="00565FD7">
            <w:pPr>
              <w:pStyle w:val="ACSNormal"/>
              <w:jc w:val="right"/>
              <w:rPr>
                <w:b/>
                <w:bCs/>
              </w:rPr>
            </w:pPr>
          </w:p>
          <w:p w14:paraId="12111876" w14:textId="77777777" w:rsidR="00C535A4" w:rsidRDefault="00C535A4" w:rsidP="00565FD7">
            <w:pPr>
              <w:pStyle w:val="ACSNormal"/>
              <w:jc w:val="right"/>
              <w:rPr>
                <w:b/>
                <w:bCs/>
              </w:rPr>
            </w:pPr>
          </w:p>
          <w:p w14:paraId="34E41F97" w14:textId="77777777" w:rsidR="00C535A4" w:rsidRDefault="00C535A4" w:rsidP="00565FD7">
            <w:pPr>
              <w:pStyle w:val="ACSNormal"/>
              <w:jc w:val="right"/>
              <w:rPr>
                <w:b/>
                <w:bCs/>
              </w:rPr>
            </w:pPr>
          </w:p>
          <w:p w14:paraId="2E9CAA97" w14:textId="77777777" w:rsidR="00C535A4" w:rsidRPr="00B901ED" w:rsidRDefault="00C535A4" w:rsidP="00565FD7">
            <w:pPr>
              <w:pStyle w:val="ACSNormal"/>
              <w:jc w:val="right"/>
              <w:rPr>
                <w:b/>
                <w:bCs/>
              </w:rPr>
            </w:pPr>
            <w:r>
              <w:rPr>
                <w:b/>
                <w:bCs/>
              </w:rPr>
              <w:t>Corrupt practices</w:t>
            </w:r>
          </w:p>
        </w:tc>
        <w:tc>
          <w:tcPr>
            <w:tcW w:w="845" w:type="dxa"/>
            <w:gridSpan w:val="3"/>
          </w:tcPr>
          <w:p w14:paraId="4B492850" w14:textId="77777777" w:rsidR="00607BF5" w:rsidRDefault="00607BF5" w:rsidP="00565FD7">
            <w:pPr>
              <w:pStyle w:val="ACSNormal"/>
              <w:jc w:val="left"/>
              <w:rPr>
                <w:spacing w:val="-3"/>
              </w:rPr>
            </w:pPr>
            <w:r w:rsidRPr="00B901ED">
              <w:rPr>
                <w:spacing w:val="-3"/>
              </w:rPr>
              <w:t>Z2</w:t>
            </w:r>
            <w:r>
              <w:rPr>
                <w:spacing w:val="-3"/>
              </w:rPr>
              <w:t>4</w:t>
            </w:r>
            <w:r w:rsidRPr="00B901ED">
              <w:rPr>
                <w:spacing w:val="-3"/>
              </w:rPr>
              <w:t>.1</w:t>
            </w:r>
          </w:p>
          <w:p w14:paraId="509C6D83" w14:textId="77777777" w:rsidR="00C535A4" w:rsidRDefault="00C535A4" w:rsidP="00565FD7">
            <w:pPr>
              <w:pStyle w:val="ACSNormal"/>
              <w:jc w:val="left"/>
              <w:rPr>
                <w:spacing w:val="-3"/>
              </w:rPr>
            </w:pPr>
          </w:p>
          <w:p w14:paraId="1C221C60" w14:textId="77777777" w:rsidR="00C535A4" w:rsidRDefault="00C535A4" w:rsidP="00565FD7">
            <w:pPr>
              <w:pStyle w:val="ACSNormal"/>
              <w:jc w:val="left"/>
              <w:rPr>
                <w:spacing w:val="-3"/>
              </w:rPr>
            </w:pPr>
          </w:p>
          <w:p w14:paraId="63A743EC" w14:textId="77777777" w:rsidR="00C535A4" w:rsidRDefault="00C535A4" w:rsidP="00565FD7">
            <w:pPr>
              <w:pStyle w:val="ACSNormal"/>
              <w:jc w:val="left"/>
              <w:rPr>
                <w:spacing w:val="-3"/>
              </w:rPr>
            </w:pPr>
          </w:p>
          <w:p w14:paraId="22E5A5A7" w14:textId="77777777" w:rsidR="00C535A4" w:rsidRDefault="00C535A4" w:rsidP="00565FD7">
            <w:pPr>
              <w:pStyle w:val="ACSNormal"/>
              <w:jc w:val="left"/>
              <w:rPr>
                <w:spacing w:val="-3"/>
              </w:rPr>
            </w:pPr>
          </w:p>
          <w:p w14:paraId="5F10C73E" w14:textId="77777777" w:rsidR="00C535A4" w:rsidRDefault="00C535A4" w:rsidP="00565FD7">
            <w:pPr>
              <w:pStyle w:val="ACSNormal"/>
              <w:jc w:val="left"/>
              <w:rPr>
                <w:spacing w:val="-3"/>
              </w:rPr>
            </w:pPr>
          </w:p>
          <w:p w14:paraId="21B86B9E" w14:textId="77777777" w:rsidR="00C535A4" w:rsidRPr="00B901ED" w:rsidRDefault="00C535A4" w:rsidP="00565FD7">
            <w:pPr>
              <w:pStyle w:val="ACSNormal"/>
              <w:jc w:val="left"/>
              <w:rPr>
                <w:spacing w:val="-3"/>
              </w:rPr>
            </w:pPr>
            <w:r>
              <w:rPr>
                <w:spacing w:val="-3"/>
              </w:rPr>
              <w:t>Z25</w:t>
            </w:r>
          </w:p>
        </w:tc>
        <w:tc>
          <w:tcPr>
            <w:tcW w:w="7004" w:type="dxa"/>
            <w:gridSpan w:val="2"/>
          </w:tcPr>
          <w:p w14:paraId="3B055AED" w14:textId="77777777" w:rsidR="00607BF5" w:rsidRDefault="00607BF5" w:rsidP="00565FD7">
            <w:pPr>
              <w:pStyle w:val="ACSNormal"/>
            </w:pPr>
            <w:r w:rsidRPr="00B901ED">
              <w:t xml:space="preserve">When under the contract any sum of money is recoverable from or payable by the </w:t>
            </w:r>
            <w:r w:rsidRPr="00B901ED">
              <w:rPr>
                <w:i/>
                <w:iCs/>
              </w:rPr>
              <w:t>Consultant</w:t>
            </w:r>
            <w:r w:rsidRPr="00B901ED">
              <w:t xml:space="preserve"> this sum may be deducted from or reduced by the amount of any sum or sums then due or which at any time later may become due to the </w:t>
            </w:r>
            <w:r w:rsidRPr="00B901ED">
              <w:rPr>
                <w:i/>
                <w:iCs/>
              </w:rPr>
              <w:t>Consultant</w:t>
            </w:r>
            <w:r w:rsidRPr="00B901ED">
              <w:t xml:space="preserve"> under the contract or any other contract with the </w:t>
            </w:r>
            <w:r w:rsidRPr="00B901ED">
              <w:rPr>
                <w:i/>
                <w:iCs/>
              </w:rPr>
              <w:t>Employer</w:t>
            </w:r>
            <w:r w:rsidRPr="00B901ED">
              <w:t>.</w:t>
            </w:r>
          </w:p>
          <w:p w14:paraId="577DF75C" w14:textId="77777777" w:rsidR="00C535A4" w:rsidRDefault="00C535A4" w:rsidP="00565FD7">
            <w:pPr>
              <w:pStyle w:val="ACSNormal"/>
            </w:pPr>
          </w:p>
          <w:p w14:paraId="16876648" w14:textId="77777777" w:rsidR="00C535A4" w:rsidRDefault="00C535A4" w:rsidP="00565FD7">
            <w:pPr>
              <w:pStyle w:val="ACSNormal"/>
            </w:pPr>
          </w:p>
          <w:p w14:paraId="636B942C" w14:textId="77777777" w:rsidR="00C535A4" w:rsidRDefault="00C535A4" w:rsidP="00C535A4">
            <w:pPr>
              <w:pStyle w:val="ACSNormal"/>
            </w:pPr>
            <w:r>
              <w:t xml:space="preserve">The </w:t>
            </w:r>
            <w:r w:rsidRPr="00C535A4">
              <w:rPr>
                <w:i/>
              </w:rPr>
              <w:t>Consultant</w:t>
            </w:r>
            <w:r>
              <w:t xml:space="preserve"> warrants that in entering into this contract he has not:</w:t>
            </w:r>
          </w:p>
          <w:p w14:paraId="312048C8" w14:textId="77777777" w:rsidR="00C535A4" w:rsidRDefault="00C535A4" w:rsidP="00C535A4">
            <w:pPr>
              <w:pStyle w:val="ACSNormal"/>
            </w:pPr>
          </w:p>
          <w:p w14:paraId="3E94F09B" w14:textId="77777777" w:rsidR="00C535A4" w:rsidRDefault="00C535A4" w:rsidP="009800C4">
            <w:pPr>
              <w:pStyle w:val="ACSNormal"/>
              <w:numPr>
                <w:ilvl w:val="0"/>
                <w:numId w:val="36"/>
              </w:numPr>
            </w:pPr>
            <w:r>
              <w:t xml:space="preserve">communicated to any person other than the </w:t>
            </w:r>
            <w:r w:rsidRPr="009800C4">
              <w:rPr>
                <w:i/>
              </w:rPr>
              <w:t>Employer</w:t>
            </w:r>
            <w:r>
              <w:t xml:space="preserve">, or a person duly authorised by the </w:t>
            </w:r>
            <w:r w:rsidRPr="009800C4">
              <w:rPr>
                <w:i/>
              </w:rPr>
              <w:t>Employer</w:t>
            </w:r>
            <w:r>
              <w:t>, the amount or approximate amount of the tender or submission, or proposed tender or submission, leading to this contract except where the disclosure, in confidence, of the approximate amount of the tender or submission was necessary to obtain insurance premium quotations required for the preparation of the tender or submission; or</w:t>
            </w:r>
          </w:p>
          <w:p w14:paraId="72DF3CE0" w14:textId="77777777" w:rsidR="00C535A4" w:rsidRPr="00C535A4" w:rsidRDefault="00C535A4" w:rsidP="009800C4">
            <w:pPr>
              <w:pStyle w:val="ACSNormal"/>
              <w:numPr>
                <w:ilvl w:val="0"/>
                <w:numId w:val="36"/>
              </w:numPr>
            </w:pPr>
            <w:r>
              <w:t>entered into any agreement or arrangement with any person, or requested of any person, that he or they shall refrain from tendering or competing, that he or they shall withdraw any tender or submission once offered or that he or they will vary the amount of any tender or submission to be submitted.</w:t>
            </w:r>
          </w:p>
        </w:tc>
      </w:tr>
    </w:tbl>
    <w:p w14:paraId="2A1CFD64" w14:textId="77777777" w:rsidR="00A86CCD" w:rsidRPr="00607BF5" w:rsidRDefault="00A86CCD" w:rsidP="009800C4">
      <w:pPr>
        <w:pStyle w:val="ACSNormal"/>
      </w:pPr>
    </w:p>
    <w:sectPr w:rsidR="00A86CCD" w:rsidRPr="00607BF5">
      <w:headerReference w:type="even" r:id="rId13"/>
      <w:headerReference w:type="default" r:id="rId14"/>
      <w:footerReference w:type="even" r:id="rId15"/>
      <w:footerReference w:type="default" r:id="rId16"/>
      <w:headerReference w:type="first" r:id="rId17"/>
      <w:footerReference w:type="first" r:id="rId18"/>
      <w:pgSz w:w="11905" w:h="16832" w:code="9"/>
      <w:pgMar w:top="1440" w:right="1440" w:bottom="1440" w:left="1440" w:header="720" w:footer="720" w:gutter="0"/>
      <w:paperSrc w:first="7" w:other="7"/>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F1342" w14:textId="77777777" w:rsidR="001025A2" w:rsidRDefault="001025A2">
      <w:r>
        <w:separator/>
      </w:r>
    </w:p>
  </w:endnote>
  <w:endnote w:type="continuationSeparator" w:id="0">
    <w:p w14:paraId="05971E32" w14:textId="77777777" w:rsidR="001025A2" w:rsidRDefault="0010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4BE79" w14:textId="77777777" w:rsidR="00517966" w:rsidRDefault="00517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0A59" w14:textId="77777777" w:rsidR="00517966" w:rsidRDefault="00517966">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55682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56822">
      <w:rPr>
        <w:rStyle w:val="PageNumber"/>
        <w:noProof/>
      </w:rPr>
      <w:t>29</w:t>
    </w:r>
    <w:r>
      <w:rPr>
        <w:rStyle w:val="PageNumber"/>
      </w:rPr>
      <w:fldChar w:fldCharType="end"/>
    </w:r>
    <w:r>
      <w:tab/>
    </w:r>
  </w:p>
  <w:p w14:paraId="093EF624" w14:textId="77777777" w:rsidR="00517966" w:rsidRDefault="00517966">
    <w:pPr>
      <w:pStyle w:val="Footer"/>
    </w:pPr>
    <w:r>
      <w:t>Professional services contract</w:t>
    </w:r>
    <w:r>
      <w:tab/>
    </w:r>
    <w:r>
      <w:rPr>
        <w:rStyle w:val="PageNumber"/>
      </w:rPr>
      <w:tab/>
    </w:r>
    <w:r w:rsidRPr="00104F6A">
      <w:rPr>
        <w:rStyle w:val="PageNumber"/>
        <w:sz w:val="16"/>
        <w:szCs w:val="16"/>
      </w:rPr>
      <w:fldChar w:fldCharType="begin"/>
    </w:r>
    <w:r w:rsidRPr="00104F6A">
      <w:rPr>
        <w:rStyle w:val="PageNumber"/>
        <w:sz w:val="16"/>
        <w:szCs w:val="16"/>
      </w:rPr>
      <w:instrText xml:space="preserve"> DOCVARIABLE  PilgOrigDocID  \* MERGEFORMAT </w:instrText>
    </w:r>
    <w:r w:rsidRPr="00104F6A">
      <w:rPr>
        <w:rStyle w:val="PageNumber"/>
        <w:sz w:val="16"/>
        <w:szCs w:val="16"/>
      </w:rPr>
      <w:fldChar w:fldCharType="separate"/>
    </w:r>
    <w:r>
      <w:rPr>
        <w:rStyle w:val="PageNumber"/>
        <w:sz w:val="16"/>
        <w:szCs w:val="16"/>
      </w:rPr>
      <w:t>1839464</w:t>
    </w:r>
    <w:r w:rsidRPr="00104F6A">
      <w:rPr>
        <w:rStyle w:val="PageNumber"/>
        <w:sz w:val="16"/>
        <w:szCs w:val="16"/>
      </w:rPr>
      <w:fldChar w:fldCharType="end"/>
    </w:r>
    <w:r w:rsidRPr="00104F6A">
      <w:rPr>
        <w:rStyle w:val="PageNumber"/>
        <w:sz w:val="16"/>
        <w:szCs w:val="16"/>
      </w:rPr>
      <w:t>-</w:t>
    </w:r>
    <w:r w:rsidRPr="00104F6A">
      <w:rPr>
        <w:rStyle w:val="PageNumber"/>
        <w:sz w:val="16"/>
        <w:szCs w:val="16"/>
      </w:rPr>
      <w:fldChar w:fldCharType="begin"/>
    </w:r>
    <w:r w:rsidRPr="00104F6A">
      <w:rPr>
        <w:rStyle w:val="PageNumber"/>
        <w:sz w:val="16"/>
        <w:szCs w:val="16"/>
      </w:rPr>
      <w:instrText xml:space="preserve"> DOCVARIABLE  PilgDocVersion  \* MERGEFORMAT </w:instrText>
    </w:r>
    <w:r w:rsidRPr="00104F6A">
      <w:rPr>
        <w:rStyle w:val="PageNumber"/>
        <w:sz w:val="16"/>
        <w:szCs w:val="16"/>
      </w:rPr>
      <w:fldChar w:fldCharType="separate"/>
    </w:r>
    <w:r>
      <w:rPr>
        <w:rStyle w:val="PageNumber"/>
        <w:sz w:val="16"/>
        <w:szCs w:val="16"/>
      </w:rPr>
      <w:t>6</w:t>
    </w:r>
    <w:r w:rsidRPr="00104F6A">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B9F0" w14:textId="77777777" w:rsidR="00517966" w:rsidRDefault="00517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1BC9F" w14:textId="77777777" w:rsidR="001025A2" w:rsidRDefault="001025A2">
      <w:r>
        <w:separator/>
      </w:r>
    </w:p>
  </w:footnote>
  <w:footnote w:type="continuationSeparator" w:id="0">
    <w:p w14:paraId="26C1545B" w14:textId="77777777" w:rsidR="001025A2" w:rsidRDefault="00102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C157" w14:textId="77777777" w:rsidR="00517966" w:rsidRDefault="00517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6B243" w14:textId="77777777" w:rsidR="00517966" w:rsidRDefault="00517966">
    <w:pPr>
      <w:pStyle w:val="Header"/>
    </w:pPr>
    <w:r>
      <w:t>Winchester City Council</w:t>
    </w:r>
    <w:r>
      <w:tab/>
    </w:r>
    <w:r>
      <w:tab/>
      <w:t>Additional conditions of contract - PSC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78CF" w14:textId="77777777" w:rsidR="00517966" w:rsidRDefault="00517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188"/>
    <w:multiLevelType w:val="multilevel"/>
    <w:tmpl w:val="F27E847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0BEC7F3F"/>
    <w:multiLevelType w:val="hybridMultilevel"/>
    <w:tmpl w:val="BCD6EFF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1E0549"/>
    <w:multiLevelType w:val="hybridMultilevel"/>
    <w:tmpl w:val="EF9E3C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30C7223"/>
    <w:multiLevelType w:val="hybridMultilevel"/>
    <w:tmpl w:val="D49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231BB8"/>
    <w:multiLevelType w:val="hybridMultilevel"/>
    <w:tmpl w:val="103E8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C407439"/>
    <w:multiLevelType w:val="hybridMultilevel"/>
    <w:tmpl w:val="FD32294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895C02"/>
    <w:multiLevelType w:val="multilevel"/>
    <w:tmpl w:val="9AE27E5E"/>
    <w:lvl w:ilvl="0">
      <w:start w:val="1"/>
      <w:numFmt w:val="decimal"/>
      <w:pStyle w:val="Level1"/>
      <w:lvlText w:val="%1."/>
      <w:lvlJc w:val="left"/>
      <w:pPr>
        <w:tabs>
          <w:tab w:val="num" w:pos="1008"/>
        </w:tabs>
        <w:ind w:left="1008" w:hanging="1008"/>
      </w:pPr>
      <w:rPr>
        <w:rFonts w:ascii="Times New Roman" w:hAnsi="Times New Roman"/>
        <w:b w:val="0"/>
      </w:rPr>
    </w:lvl>
    <w:lvl w:ilvl="1">
      <w:start w:val="1"/>
      <w:numFmt w:val="decimal"/>
      <w:pStyle w:val="Level2"/>
      <w:lvlText w:val="%1.%2"/>
      <w:lvlJc w:val="left"/>
      <w:pPr>
        <w:tabs>
          <w:tab w:val="num" w:pos="1008"/>
        </w:tabs>
        <w:ind w:left="1008" w:hanging="1008"/>
      </w:pPr>
      <w:rPr>
        <w:rFonts w:ascii="Times New Roman" w:hAnsi="Times New Roman"/>
        <w:b w:val="0"/>
      </w:rPr>
    </w:lvl>
    <w:lvl w:ilvl="2">
      <w:start w:val="1"/>
      <w:numFmt w:val="decimal"/>
      <w:pStyle w:val="Level3"/>
      <w:lvlText w:val="%1.%2.%3"/>
      <w:lvlJc w:val="left"/>
      <w:pPr>
        <w:tabs>
          <w:tab w:val="num" w:pos="1008"/>
        </w:tabs>
        <w:ind w:left="1008" w:hanging="1008"/>
      </w:pPr>
      <w:rPr>
        <w:rFonts w:ascii="Times New Roman" w:hAnsi="Times New Roman"/>
        <w:b w:val="0"/>
      </w:rPr>
    </w:lvl>
    <w:lvl w:ilvl="3">
      <w:start w:val="1"/>
      <w:numFmt w:val="lowerRoman"/>
      <w:pStyle w:val="Level4"/>
      <w:lvlText w:val="(%4)"/>
      <w:lvlJc w:val="left"/>
      <w:pPr>
        <w:tabs>
          <w:tab w:val="num" w:pos="2016"/>
        </w:tabs>
        <w:ind w:left="2016" w:hanging="1008"/>
      </w:pPr>
      <w:rPr>
        <w:rFonts w:ascii="Times New Roman" w:hAnsi="Times New Roman"/>
        <w:b w:val="0"/>
      </w:rPr>
    </w:lvl>
    <w:lvl w:ilvl="4">
      <w:start w:val="1"/>
      <w:numFmt w:val="lowerLetter"/>
      <w:pStyle w:val="Level5"/>
      <w:lvlText w:val="(%5)"/>
      <w:lvlJc w:val="left"/>
      <w:pPr>
        <w:tabs>
          <w:tab w:val="num" w:pos="2016"/>
        </w:tabs>
        <w:ind w:left="2016" w:hanging="1008"/>
      </w:pPr>
      <w:rPr>
        <w:rFonts w:ascii="Times New Roman" w:hAnsi="Times New Roman"/>
        <w:b w:val="0"/>
      </w:rPr>
    </w:lvl>
    <w:lvl w:ilvl="5">
      <w:start w:val="1"/>
      <w:numFmt w:val="decimal"/>
      <w:pStyle w:val="Level6"/>
      <w:lvlText w:val="(%6)"/>
      <w:lvlJc w:val="left"/>
      <w:pPr>
        <w:tabs>
          <w:tab w:val="num" w:pos="2016"/>
        </w:tabs>
        <w:ind w:left="2016" w:hanging="1008"/>
      </w:pPr>
      <w:rPr>
        <w:rFonts w:ascii="Times New Roman" w:hAnsi="Times New Roman"/>
        <w:b w:val="0"/>
      </w:rPr>
    </w:lvl>
    <w:lvl w:ilvl="6">
      <w:start w:val="1"/>
      <w:numFmt w:val="upperLetter"/>
      <w:pStyle w:val="Level7"/>
      <w:lvlText w:val="(%7)"/>
      <w:lvlJc w:val="left"/>
      <w:pPr>
        <w:tabs>
          <w:tab w:val="num" w:pos="2016"/>
        </w:tabs>
        <w:ind w:left="2016" w:hanging="1008"/>
      </w:pPr>
      <w:rPr>
        <w:rFonts w:ascii="Times New Roman" w:hAnsi="Times New Roman"/>
        <w:b w:val="0"/>
      </w:rPr>
    </w:lvl>
    <w:lvl w:ilvl="7">
      <w:start w:val="1"/>
      <w:numFmt w:val="lowerRoman"/>
      <w:pStyle w:val="Level8"/>
      <w:lvlText w:val="(%8)"/>
      <w:lvlJc w:val="left"/>
      <w:pPr>
        <w:tabs>
          <w:tab w:val="num" w:pos="2016"/>
        </w:tabs>
        <w:ind w:left="2016" w:hanging="1008"/>
      </w:pPr>
      <w:rPr>
        <w:rFonts w:ascii="Times New Roman" w:hAnsi="Times New Roman"/>
        <w:b w:val="0"/>
      </w:rPr>
    </w:lvl>
    <w:lvl w:ilvl="8">
      <w:start w:val="1"/>
      <w:numFmt w:val="lowerRoman"/>
      <w:lvlText w:val="(%9)"/>
      <w:lvlJc w:val="left"/>
      <w:pPr>
        <w:tabs>
          <w:tab w:val="num" w:pos="6120"/>
        </w:tabs>
        <w:ind w:left="5760" w:firstLine="0"/>
      </w:pPr>
    </w:lvl>
  </w:abstractNum>
  <w:abstractNum w:abstractNumId="7">
    <w:nsid w:val="20F92A24"/>
    <w:multiLevelType w:val="hybridMultilevel"/>
    <w:tmpl w:val="D20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9B3181"/>
    <w:multiLevelType w:val="hybridMultilevel"/>
    <w:tmpl w:val="C596AE76"/>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6577C5"/>
    <w:multiLevelType w:val="hybridMultilevel"/>
    <w:tmpl w:val="B9AC9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10314F"/>
    <w:multiLevelType w:val="hybridMultilevel"/>
    <w:tmpl w:val="D9B6CAA6"/>
    <w:lvl w:ilvl="0" w:tplc="69C6728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2A594C2E"/>
    <w:multiLevelType w:val="hybridMultilevel"/>
    <w:tmpl w:val="4CBE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A332ED"/>
    <w:multiLevelType w:val="hybridMultilevel"/>
    <w:tmpl w:val="E4D42E68"/>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074C71"/>
    <w:multiLevelType w:val="hybridMultilevel"/>
    <w:tmpl w:val="32A8A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F336A0"/>
    <w:multiLevelType w:val="hybridMultilevel"/>
    <w:tmpl w:val="A128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F23A9"/>
    <w:multiLevelType w:val="hybridMultilevel"/>
    <w:tmpl w:val="976E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4D1288"/>
    <w:multiLevelType w:val="hybridMultilevel"/>
    <w:tmpl w:val="2BD4D9C0"/>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E2D0446"/>
    <w:multiLevelType w:val="hybridMultilevel"/>
    <w:tmpl w:val="4098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6032A2"/>
    <w:multiLevelType w:val="hybridMultilevel"/>
    <w:tmpl w:val="70B679D6"/>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8B72C8"/>
    <w:multiLevelType w:val="hybridMultilevel"/>
    <w:tmpl w:val="454E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65D5E"/>
    <w:multiLevelType w:val="hybridMultilevel"/>
    <w:tmpl w:val="7232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80F"/>
    <w:multiLevelType w:val="hybridMultilevel"/>
    <w:tmpl w:val="4674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6788C"/>
    <w:multiLevelType w:val="hybridMultilevel"/>
    <w:tmpl w:val="C068E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260025"/>
    <w:multiLevelType w:val="hybridMultilevel"/>
    <w:tmpl w:val="DAFE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E7256F"/>
    <w:multiLevelType w:val="hybridMultilevel"/>
    <w:tmpl w:val="9D8EB98A"/>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63F00D1"/>
    <w:multiLevelType w:val="hybridMultilevel"/>
    <w:tmpl w:val="DE72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D63E00"/>
    <w:multiLevelType w:val="hybridMultilevel"/>
    <w:tmpl w:val="6A2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D5827"/>
    <w:multiLevelType w:val="hybridMultilevel"/>
    <w:tmpl w:val="81BEDC7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nsid w:val="5E6217AA"/>
    <w:multiLevelType w:val="multilevel"/>
    <w:tmpl w:val="0CC6662A"/>
    <w:lvl w:ilvl="0">
      <w:start w:val="2"/>
      <w:numFmt w:val="decimal"/>
      <w:isLg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1440"/>
        </w:tabs>
        <w:ind w:left="1440" w:hanging="720"/>
      </w:pPr>
      <w:rPr>
        <w:rFonts w:ascii="Times New Roman" w:hAnsi="Times New Roman" w:hint="default"/>
        <w:b/>
        <w:i w:val="0"/>
        <w:sz w:val="26"/>
      </w:rPr>
    </w:lvl>
    <w:lvl w:ilvl="2">
      <w:start w:val="1"/>
      <w:numFmt w:val="decimal"/>
      <w:isLgl/>
      <w:lvlText w:val="%1.%2.%3"/>
      <w:lvlJc w:val="left"/>
      <w:pPr>
        <w:tabs>
          <w:tab w:val="num" w:pos="2160"/>
        </w:tabs>
        <w:ind w:left="2160" w:hanging="720"/>
      </w:pPr>
      <w:rPr>
        <w:rFonts w:hint="default"/>
      </w:rPr>
    </w:lvl>
    <w:lvl w:ilvl="3">
      <w:start w:val="1"/>
      <w:numFmt w:val="decimal"/>
      <w:pStyle w:val="Legal4"/>
      <w:isLg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lvlRestart w:val="4"/>
      <w:isLgl/>
      <w:lvlText w:val="%6.1"/>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2DB3D21"/>
    <w:multiLevelType w:val="hybridMultilevel"/>
    <w:tmpl w:val="31202558"/>
    <w:lvl w:ilvl="0" w:tplc="0D16811A">
      <w:start w:val="1"/>
      <w:numFmt w:val="bullet"/>
      <w:pStyle w:val="ACSbullet25"/>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7A534A"/>
    <w:multiLevelType w:val="hybridMultilevel"/>
    <w:tmpl w:val="E7461888"/>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A8C475C"/>
    <w:multiLevelType w:val="multilevel"/>
    <w:tmpl w:val="E6FAA5AA"/>
    <w:lvl w:ilvl="0">
      <w:start w:val="1"/>
      <w:numFmt w:val="decimal"/>
      <w:pStyle w:val="Legal1"/>
      <w:isLgl/>
      <w:lvlText w:val="%1"/>
      <w:lvlJc w:val="left"/>
      <w:pPr>
        <w:tabs>
          <w:tab w:val="num" w:pos="720"/>
        </w:tabs>
        <w:ind w:left="720" w:hanging="720"/>
      </w:pPr>
      <w:rPr>
        <w:rFonts w:ascii="Arial" w:hAnsi="Arial" w:hint="default"/>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B1A156A"/>
    <w:multiLevelType w:val="hybridMultilevel"/>
    <w:tmpl w:val="05BC59CC"/>
    <w:lvl w:ilvl="0" w:tplc="5B460B64">
      <w:start w:val="1"/>
      <w:numFmt w:val="bullet"/>
      <w:pStyle w:val="ACS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3109EE"/>
    <w:multiLevelType w:val="hybridMultilevel"/>
    <w:tmpl w:val="5D82AA92"/>
    <w:lvl w:ilvl="0" w:tplc="69C6728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F3D5158"/>
    <w:multiLevelType w:val="hybridMultilevel"/>
    <w:tmpl w:val="C06C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942F57"/>
    <w:multiLevelType w:val="hybridMultilevel"/>
    <w:tmpl w:val="DE8E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E1291E"/>
    <w:multiLevelType w:val="hybridMultilevel"/>
    <w:tmpl w:val="CBDE786C"/>
    <w:lvl w:ilvl="0" w:tplc="5CB87A94">
      <w:start w:val="1"/>
      <w:numFmt w:val="bullet"/>
      <w:pStyle w:val="Commen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9"/>
  </w:num>
  <w:num w:numId="3">
    <w:abstractNumId w:val="6"/>
  </w:num>
  <w:num w:numId="4">
    <w:abstractNumId w:val="36"/>
  </w:num>
  <w:num w:numId="5">
    <w:abstractNumId w:val="32"/>
  </w:num>
  <w:num w:numId="6">
    <w:abstractNumId w:val="10"/>
  </w:num>
  <w:num w:numId="7">
    <w:abstractNumId w:val="30"/>
  </w:num>
  <w:num w:numId="8">
    <w:abstractNumId w:val="18"/>
  </w:num>
  <w:num w:numId="9">
    <w:abstractNumId w:val="24"/>
  </w:num>
  <w:num w:numId="10">
    <w:abstractNumId w:val="1"/>
  </w:num>
  <w:num w:numId="11">
    <w:abstractNumId w:val="16"/>
  </w:num>
  <w:num w:numId="12">
    <w:abstractNumId w:val="8"/>
  </w:num>
  <w:num w:numId="13">
    <w:abstractNumId w:val="12"/>
  </w:num>
  <w:num w:numId="14">
    <w:abstractNumId w:val="33"/>
  </w:num>
  <w:num w:numId="15">
    <w:abstractNumId w:val="5"/>
  </w:num>
  <w:num w:numId="16">
    <w:abstractNumId w:val="4"/>
  </w:num>
  <w:num w:numId="17">
    <w:abstractNumId w:val="2"/>
  </w:num>
  <w:num w:numId="18">
    <w:abstractNumId w:val="27"/>
  </w:num>
  <w:num w:numId="19">
    <w:abstractNumId w:val="26"/>
  </w:num>
  <w:num w:numId="20">
    <w:abstractNumId w:val="14"/>
  </w:num>
  <w:num w:numId="21">
    <w:abstractNumId w:val="0"/>
  </w:num>
  <w:num w:numId="22">
    <w:abstractNumId w:val="25"/>
  </w:num>
  <w:num w:numId="23">
    <w:abstractNumId w:val="3"/>
  </w:num>
  <w:num w:numId="24">
    <w:abstractNumId w:val="20"/>
  </w:num>
  <w:num w:numId="25">
    <w:abstractNumId w:val="22"/>
  </w:num>
  <w:num w:numId="26">
    <w:abstractNumId w:val="28"/>
  </w:num>
  <w:num w:numId="27">
    <w:abstractNumId w:val="13"/>
  </w:num>
  <w:num w:numId="28">
    <w:abstractNumId w:val="9"/>
  </w:num>
  <w:num w:numId="29">
    <w:abstractNumId w:val="17"/>
  </w:num>
  <w:num w:numId="30">
    <w:abstractNumId w:val="21"/>
  </w:num>
  <w:num w:numId="31">
    <w:abstractNumId w:val="15"/>
  </w:num>
  <w:num w:numId="32">
    <w:abstractNumId w:val="35"/>
  </w:num>
  <w:num w:numId="33">
    <w:abstractNumId w:val="19"/>
  </w:num>
  <w:num w:numId="34">
    <w:abstractNumId w:val="11"/>
  </w:num>
  <w:num w:numId="35">
    <w:abstractNumId w:val="34"/>
  </w:num>
  <w:num w:numId="36">
    <w:abstractNumId w:val="23"/>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915679"/>
    <w:docVar w:name="PilgDocVersion" w:val="6"/>
    <w:docVar w:name="PilgOrigDocID" w:val="1839464"/>
  </w:docVars>
  <w:rsids>
    <w:rsidRoot w:val="00B24A64"/>
    <w:rsid w:val="00000EFA"/>
    <w:rsid w:val="000102FB"/>
    <w:rsid w:val="00013475"/>
    <w:rsid w:val="00036D5D"/>
    <w:rsid w:val="0005619A"/>
    <w:rsid w:val="0008275D"/>
    <w:rsid w:val="000A29C9"/>
    <w:rsid w:val="000A3F50"/>
    <w:rsid w:val="000A5CB2"/>
    <w:rsid w:val="000B4DF0"/>
    <w:rsid w:val="000D40F2"/>
    <w:rsid w:val="000E1001"/>
    <w:rsid w:val="000E4E49"/>
    <w:rsid w:val="001025A2"/>
    <w:rsid w:val="00102E79"/>
    <w:rsid w:val="00104F6A"/>
    <w:rsid w:val="001244CC"/>
    <w:rsid w:val="00130E25"/>
    <w:rsid w:val="00131B15"/>
    <w:rsid w:val="00151418"/>
    <w:rsid w:val="00156989"/>
    <w:rsid w:val="00170B39"/>
    <w:rsid w:val="00194BE1"/>
    <w:rsid w:val="001964E7"/>
    <w:rsid w:val="001B3D05"/>
    <w:rsid w:val="001B4117"/>
    <w:rsid w:val="001C76DE"/>
    <w:rsid w:val="001E04EC"/>
    <w:rsid w:val="001E6DDB"/>
    <w:rsid w:val="001F39E3"/>
    <w:rsid w:val="00231FFA"/>
    <w:rsid w:val="0024014F"/>
    <w:rsid w:val="00246539"/>
    <w:rsid w:val="00271652"/>
    <w:rsid w:val="00287FAF"/>
    <w:rsid w:val="002A6261"/>
    <w:rsid w:val="002E4D2A"/>
    <w:rsid w:val="0031226C"/>
    <w:rsid w:val="003323D7"/>
    <w:rsid w:val="00340291"/>
    <w:rsid w:val="00343B8D"/>
    <w:rsid w:val="00355686"/>
    <w:rsid w:val="00357834"/>
    <w:rsid w:val="0036236B"/>
    <w:rsid w:val="003663F3"/>
    <w:rsid w:val="0037475C"/>
    <w:rsid w:val="00383D1D"/>
    <w:rsid w:val="00390EF2"/>
    <w:rsid w:val="003A0868"/>
    <w:rsid w:val="003C5138"/>
    <w:rsid w:val="003F0DDB"/>
    <w:rsid w:val="003F255D"/>
    <w:rsid w:val="00421CA6"/>
    <w:rsid w:val="004421E5"/>
    <w:rsid w:val="00446C98"/>
    <w:rsid w:val="00480768"/>
    <w:rsid w:val="004C0220"/>
    <w:rsid w:val="004F6F56"/>
    <w:rsid w:val="00505AB4"/>
    <w:rsid w:val="00510BA0"/>
    <w:rsid w:val="00517966"/>
    <w:rsid w:val="00525772"/>
    <w:rsid w:val="00540DFB"/>
    <w:rsid w:val="00555824"/>
    <w:rsid w:val="00556822"/>
    <w:rsid w:val="00560C5A"/>
    <w:rsid w:val="00563E44"/>
    <w:rsid w:val="00564B3E"/>
    <w:rsid w:val="00565FD7"/>
    <w:rsid w:val="005829CF"/>
    <w:rsid w:val="005C144C"/>
    <w:rsid w:val="00607BF5"/>
    <w:rsid w:val="0061042D"/>
    <w:rsid w:val="00630749"/>
    <w:rsid w:val="00643E86"/>
    <w:rsid w:val="00656332"/>
    <w:rsid w:val="006655AB"/>
    <w:rsid w:val="00665C44"/>
    <w:rsid w:val="00666031"/>
    <w:rsid w:val="006A561C"/>
    <w:rsid w:val="006B58FE"/>
    <w:rsid w:val="006B7167"/>
    <w:rsid w:val="006C5AFC"/>
    <w:rsid w:val="006F71D1"/>
    <w:rsid w:val="00700F21"/>
    <w:rsid w:val="00706887"/>
    <w:rsid w:val="00735288"/>
    <w:rsid w:val="00762808"/>
    <w:rsid w:val="00765103"/>
    <w:rsid w:val="0078419E"/>
    <w:rsid w:val="007A4B23"/>
    <w:rsid w:val="007C087A"/>
    <w:rsid w:val="007C2D55"/>
    <w:rsid w:val="007C52EE"/>
    <w:rsid w:val="007D67C6"/>
    <w:rsid w:val="007E07AC"/>
    <w:rsid w:val="007E5925"/>
    <w:rsid w:val="007F2310"/>
    <w:rsid w:val="007F7864"/>
    <w:rsid w:val="00807771"/>
    <w:rsid w:val="00815F89"/>
    <w:rsid w:val="00817CE6"/>
    <w:rsid w:val="00863FB6"/>
    <w:rsid w:val="00874232"/>
    <w:rsid w:val="008A22DA"/>
    <w:rsid w:val="008A63F7"/>
    <w:rsid w:val="008B54D2"/>
    <w:rsid w:val="008D10D3"/>
    <w:rsid w:val="008E3E62"/>
    <w:rsid w:val="008E4064"/>
    <w:rsid w:val="008F7C2F"/>
    <w:rsid w:val="00916A53"/>
    <w:rsid w:val="0092689B"/>
    <w:rsid w:val="00931B21"/>
    <w:rsid w:val="009630FB"/>
    <w:rsid w:val="009771B3"/>
    <w:rsid w:val="009800C4"/>
    <w:rsid w:val="00981B8E"/>
    <w:rsid w:val="009B632B"/>
    <w:rsid w:val="009C4848"/>
    <w:rsid w:val="009E284F"/>
    <w:rsid w:val="00A04023"/>
    <w:rsid w:val="00A33548"/>
    <w:rsid w:val="00A471D9"/>
    <w:rsid w:val="00A70C73"/>
    <w:rsid w:val="00A80636"/>
    <w:rsid w:val="00A86CCD"/>
    <w:rsid w:val="00A9524A"/>
    <w:rsid w:val="00AA1455"/>
    <w:rsid w:val="00B203F6"/>
    <w:rsid w:val="00B24A64"/>
    <w:rsid w:val="00B33833"/>
    <w:rsid w:val="00B358A1"/>
    <w:rsid w:val="00B55C3C"/>
    <w:rsid w:val="00B56AA4"/>
    <w:rsid w:val="00B802C1"/>
    <w:rsid w:val="00B901ED"/>
    <w:rsid w:val="00B97747"/>
    <w:rsid w:val="00BB5661"/>
    <w:rsid w:val="00BC760E"/>
    <w:rsid w:val="00BE268B"/>
    <w:rsid w:val="00BE2BFB"/>
    <w:rsid w:val="00BE4E15"/>
    <w:rsid w:val="00BE617E"/>
    <w:rsid w:val="00C1041D"/>
    <w:rsid w:val="00C240FD"/>
    <w:rsid w:val="00C26763"/>
    <w:rsid w:val="00C30D87"/>
    <w:rsid w:val="00C422A1"/>
    <w:rsid w:val="00C50B84"/>
    <w:rsid w:val="00C535A4"/>
    <w:rsid w:val="00C57872"/>
    <w:rsid w:val="00C759BE"/>
    <w:rsid w:val="00C80155"/>
    <w:rsid w:val="00C87B4D"/>
    <w:rsid w:val="00CF1A8C"/>
    <w:rsid w:val="00CF4C20"/>
    <w:rsid w:val="00D02E18"/>
    <w:rsid w:val="00D13B13"/>
    <w:rsid w:val="00D32F34"/>
    <w:rsid w:val="00D55AC6"/>
    <w:rsid w:val="00D6159D"/>
    <w:rsid w:val="00D655D3"/>
    <w:rsid w:val="00D7555F"/>
    <w:rsid w:val="00D81213"/>
    <w:rsid w:val="00D8427F"/>
    <w:rsid w:val="00D93D63"/>
    <w:rsid w:val="00DB5E6D"/>
    <w:rsid w:val="00DE5CF7"/>
    <w:rsid w:val="00DF38B2"/>
    <w:rsid w:val="00E02C39"/>
    <w:rsid w:val="00E07011"/>
    <w:rsid w:val="00E15113"/>
    <w:rsid w:val="00E24C83"/>
    <w:rsid w:val="00E67A7C"/>
    <w:rsid w:val="00E96917"/>
    <w:rsid w:val="00EA3D8F"/>
    <w:rsid w:val="00EA5FD6"/>
    <w:rsid w:val="00EC5A2B"/>
    <w:rsid w:val="00EE20B2"/>
    <w:rsid w:val="00EF4557"/>
    <w:rsid w:val="00EF4F4E"/>
    <w:rsid w:val="00F03B98"/>
    <w:rsid w:val="00F13ED1"/>
    <w:rsid w:val="00F37DE3"/>
    <w:rsid w:val="00F706AC"/>
    <w:rsid w:val="00F83A9E"/>
    <w:rsid w:val="00F84489"/>
    <w:rsid w:val="00FB21A5"/>
    <w:rsid w:val="00FB64F7"/>
    <w:rsid w:val="00FE208B"/>
    <w:rsid w:val="00FF33E4"/>
    <w:rsid w:val="00FF5541"/>
    <w:rsid w:val="00FF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C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aliases w:val="Lev 2,Numbered - 2"/>
    <w:basedOn w:val="Normal"/>
    <w:next w:val="Normal"/>
    <w:qFormat/>
    <w:pPr>
      <w:keepNext/>
      <w:tabs>
        <w:tab w:val="num" w:pos="540"/>
      </w:tabs>
      <w:spacing w:line="360" w:lineRule="auto"/>
      <w:jc w:val="both"/>
      <w:outlineLvl w:val="1"/>
    </w:pPr>
    <w:rPr>
      <w:rFonts w:cs="Arial"/>
      <w:b/>
      <w:bCs/>
      <w:i/>
      <w:iCs/>
    </w:rPr>
  </w:style>
  <w:style w:type="paragraph" w:styleId="Heading3">
    <w:name w:val="heading 3"/>
    <w:basedOn w:val="Normal"/>
    <w:next w:val="Normal"/>
    <w:qFormat/>
    <w:pPr>
      <w:keepNext/>
      <w:tabs>
        <w:tab w:val="num" w:pos="540"/>
      </w:tabs>
      <w:spacing w:line="360" w:lineRule="auto"/>
      <w:jc w:val="center"/>
      <w:outlineLvl w:val="2"/>
    </w:pPr>
    <w:rPr>
      <w:rFonts w:cs="Arial"/>
      <w:b/>
      <w:bCs/>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szCs w:val="20"/>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keepNext/>
      <w:jc w:val="both"/>
      <w:outlineLvl w:val="6"/>
    </w:pPr>
    <w:rPr>
      <w:rFonts w:cs="Arial"/>
      <w:b/>
      <w:bCs/>
      <w:sz w:val="20"/>
      <w:szCs w:val="20"/>
    </w:rPr>
  </w:style>
  <w:style w:type="paragraph" w:styleId="Heading8">
    <w:name w:val="heading 8"/>
    <w:basedOn w:val="Normal"/>
    <w:next w:val="Normal"/>
    <w:qFormat/>
    <w:pPr>
      <w:keepNext/>
      <w:tabs>
        <w:tab w:val="left" w:pos="425"/>
        <w:tab w:val="left" w:pos="851"/>
        <w:tab w:val="left" w:pos="1418"/>
        <w:tab w:val="left" w:pos="1985"/>
      </w:tabs>
      <w:ind w:right="34"/>
      <w:jc w:val="right"/>
      <w:outlineLvl w:val="7"/>
    </w:pPr>
    <w:rPr>
      <w:b/>
    </w:rPr>
  </w:style>
  <w:style w:type="paragraph" w:styleId="Heading9">
    <w:name w:val="heading 9"/>
    <w:basedOn w:val="Normal"/>
    <w:next w:val="Normal"/>
    <w:qFormat/>
    <w:pPr>
      <w:keepNext/>
      <w:jc w:val="right"/>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60"/>
        <w:tab w:val="right" w:pos="9000"/>
      </w:tabs>
    </w:pPr>
    <w:rPr>
      <w:b/>
      <w:bCs/>
      <w:sz w:val="20"/>
    </w:rPr>
  </w:style>
  <w:style w:type="paragraph" w:styleId="Footer">
    <w:name w:val="footer"/>
    <w:basedOn w:val="Normal"/>
    <w:pPr>
      <w:tabs>
        <w:tab w:val="center" w:pos="4440"/>
        <w:tab w:val="right" w:pos="9000"/>
      </w:tabs>
    </w:pPr>
    <w:rPr>
      <w:sz w:val="20"/>
    </w:rPr>
  </w:style>
  <w:style w:type="character" w:styleId="PageNumber">
    <w:name w:val="page number"/>
    <w:basedOn w:val="DefaultParagraphFont"/>
  </w:style>
  <w:style w:type="paragraph" w:customStyle="1" w:styleId="ACSNormal">
    <w:name w:val="ACS Normal"/>
    <w:basedOn w:val="Normal"/>
    <w:link w:val="ACSNormalChar"/>
    <w:qFormat/>
    <w:pPr>
      <w:jc w:val="both"/>
    </w:pPr>
    <w:rPr>
      <w:sz w:val="20"/>
    </w:rPr>
  </w:style>
  <w:style w:type="paragraph" w:customStyle="1" w:styleId="ACSIndent">
    <w:name w:val="ACS Indent"/>
    <w:basedOn w:val="ACSNormal"/>
    <w:pPr>
      <w:ind w:left="720"/>
    </w:pPr>
  </w:style>
  <w:style w:type="paragraph" w:styleId="CommentText">
    <w:name w:val="annotation text"/>
    <w:basedOn w:val="ACSNormal"/>
    <w:link w:val="CommentTextChar"/>
    <w:pPr>
      <w:overflowPunct w:val="0"/>
      <w:autoSpaceDE w:val="0"/>
      <w:autoSpaceDN w:val="0"/>
      <w:adjustRightInd w:val="0"/>
      <w:jc w:val="left"/>
      <w:textAlignment w:val="baseline"/>
    </w:pPr>
    <w:rPr>
      <w:rFonts w:cs="Arial"/>
      <w:color w:val="0000FF"/>
      <w:sz w:val="16"/>
      <w:szCs w:val="20"/>
    </w:rPr>
  </w:style>
  <w:style w:type="paragraph" w:customStyle="1" w:styleId="ACSbullet25">
    <w:name w:val="ACS bullet .25"/>
    <w:basedOn w:val="ACSNormal"/>
    <w:pPr>
      <w:numPr>
        <w:numId w:val="2"/>
      </w:numPr>
    </w:pPr>
  </w:style>
  <w:style w:type="paragraph" w:customStyle="1" w:styleId="ACSbullet5">
    <w:name w:val="ACS bullet .5"/>
    <w:basedOn w:val="ACSNormal"/>
    <w:pPr>
      <w:ind w:left="1080" w:hanging="360"/>
    </w:pPr>
  </w:style>
  <w:style w:type="paragraph" w:customStyle="1" w:styleId="Commentbullet">
    <w:name w:val="Comment bullet"/>
    <w:basedOn w:val="CommentText"/>
    <w:pPr>
      <w:numPr>
        <w:numId w:val="4"/>
      </w:numPr>
      <w:tabs>
        <w:tab w:val="clear" w:pos="720"/>
      </w:tabs>
      <w:ind w:left="288" w:hanging="144"/>
    </w:pPr>
  </w:style>
  <w:style w:type="paragraph" w:styleId="FootnoteText">
    <w:name w:val="footnote text"/>
    <w:basedOn w:val="Normal"/>
    <w:semiHidden/>
    <w:pPr>
      <w:jc w:val="both"/>
    </w:pPr>
    <w:rPr>
      <w:rFonts w:cs="Arial"/>
      <w:sz w:val="20"/>
      <w:szCs w:val="20"/>
      <w:lang w:val="en-US"/>
    </w:rPr>
  </w:style>
  <w:style w:type="paragraph" w:customStyle="1" w:styleId="ACSbullet">
    <w:name w:val="ACS bullet"/>
    <w:basedOn w:val="ACSNormal"/>
    <w:pPr>
      <w:numPr>
        <w:numId w:val="5"/>
      </w:numPr>
      <w:tabs>
        <w:tab w:val="clear" w:pos="720"/>
      </w:tabs>
      <w:spacing w:before="120" w:after="120"/>
    </w:pPr>
    <w:rPr>
      <w:rFonts w:cs="Arial"/>
      <w:sz w:val="22"/>
    </w:rPr>
  </w:style>
  <w:style w:type="paragraph" w:customStyle="1" w:styleId="Legal1">
    <w:name w:val="Legal 1"/>
    <w:pPr>
      <w:keepNext/>
      <w:widowControl w:val="0"/>
      <w:numPr>
        <w:numId w:val="1"/>
      </w:numPr>
      <w:spacing w:after="360" w:line="360" w:lineRule="auto"/>
    </w:pPr>
    <w:rPr>
      <w:b/>
      <w:caps/>
      <w:sz w:val="24"/>
      <w:lang w:eastAsia="en-US"/>
    </w:rPr>
  </w:style>
  <w:style w:type="paragraph" w:customStyle="1" w:styleId="Legal2">
    <w:name w:val="Legal 2"/>
    <w:pPr>
      <w:numPr>
        <w:ilvl w:val="1"/>
        <w:numId w:val="1"/>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1"/>
      </w:numPr>
      <w:autoSpaceDE w:val="0"/>
      <w:autoSpaceDN w:val="0"/>
      <w:adjustRightInd w:val="0"/>
      <w:spacing w:after="360" w:line="360" w:lineRule="auto"/>
      <w:jc w:val="both"/>
      <w:outlineLvl w:val="2"/>
    </w:pPr>
    <w:rPr>
      <w:sz w:val="24"/>
      <w:lang w:eastAsia="en-US"/>
    </w:rPr>
  </w:style>
  <w:style w:type="paragraph" w:customStyle="1" w:styleId="Level1">
    <w:name w:val="Level 1"/>
    <w:basedOn w:val="Normal"/>
    <w:next w:val="Normal"/>
    <w:pPr>
      <w:numPr>
        <w:numId w:val="3"/>
      </w:numPr>
      <w:tabs>
        <w:tab w:val="clear" w:pos="1008"/>
        <w:tab w:val="num" w:pos="992"/>
      </w:tabs>
      <w:spacing w:after="240" w:line="276" w:lineRule="auto"/>
      <w:ind w:left="992" w:hanging="992"/>
      <w:jc w:val="both"/>
      <w:outlineLvl w:val="0"/>
    </w:pPr>
    <w:rPr>
      <w:rFonts w:cs="Arial"/>
      <w:sz w:val="21"/>
      <w:szCs w:val="21"/>
      <w:lang w:eastAsia="en-GB"/>
    </w:rPr>
  </w:style>
  <w:style w:type="paragraph" w:customStyle="1" w:styleId="Level2">
    <w:name w:val="Level 2"/>
    <w:basedOn w:val="Normal"/>
    <w:next w:val="Normal"/>
    <w:pPr>
      <w:numPr>
        <w:ilvl w:val="1"/>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cs="Arial"/>
      <w:sz w:val="21"/>
      <w:szCs w:val="21"/>
      <w:lang w:eastAsia="en-GB"/>
    </w:rPr>
  </w:style>
  <w:style w:type="paragraph" w:customStyle="1" w:styleId="Level3">
    <w:name w:val="Level 3"/>
    <w:basedOn w:val="Normal"/>
    <w:next w:val="Normal"/>
    <w:pPr>
      <w:numPr>
        <w:ilvl w:val="2"/>
        <w:numId w:val="3"/>
      </w:numPr>
      <w:tabs>
        <w:tab w:val="clear" w:pos="1008"/>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cs="Arial"/>
      <w:sz w:val="21"/>
      <w:szCs w:val="21"/>
      <w:lang w:eastAsia="en-GB"/>
    </w:rPr>
  </w:style>
  <w:style w:type="paragraph" w:customStyle="1" w:styleId="Level4">
    <w:name w:val="Level 4"/>
    <w:basedOn w:val="Normal"/>
    <w:next w:val="Normal"/>
    <w:pPr>
      <w:numPr>
        <w:ilvl w:val="3"/>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cs="Arial"/>
      <w:sz w:val="21"/>
      <w:szCs w:val="21"/>
      <w:lang w:eastAsia="en-GB"/>
    </w:rPr>
  </w:style>
  <w:style w:type="paragraph" w:customStyle="1" w:styleId="Level5">
    <w:name w:val="Level 5"/>
    <w:basedOn w:val="Normal"/>
    <w:next w:val="Normal"/>
    <w:pPr>
      <w:numPr>
        <w:ilvl w:val="4"/>
        <w:numId w:val="3"/>
      </w:numPr>
      <w:tabs>
        <w:tab w:val="clear" w:pos="2016"/>
        <w:tab w:val="left" w:pos="1701"/>
        <w:tab w:val="left" w:pos="3024"/>
        <w:tab w:val="num" w:pos="3600"/>
        <w:tab w:val="left" w:pos="4032"/>
        <w:tab w:val="left" w:pos="5040"/>
        <w:tab w:val="left" w:pos="6048"/>
        <w:tab w:val="left" w:pos="7056"/>
        <w:tab w:val="left" w:pos="8064"/>
        <w:tab w:val="right" w:pos="9029"/>
      </w:tabs>
      <w:spacing w:after="240" w:line="276" w:lineRule="auto"/>
      <w:ind w:left="3600" w:hanging="360"/>
      <w:jc w:val="both"/>
      <w:outlineLvl w:val="4"/>
    </w:pPr>
    <w:rPr>
      <w:rFonts w:cs="Arial"/>
      <w:sz w:val="21"/>
      <w:szCs w:val="21"/>
      <w:lang w:eastAsia="en-GB"/>
    </w:rPr>
  </w:style>
  <w:style w:type="paragraph" w:customStyle="1" w:styleId="Level6">
    <w:name w:val="Level 6"/>
    <w:basedOn w:val="Normal"/>
    <w:next w:val="Normal"/>
    <w:pPr>
      <w:numPr>
        <w:ilvl w:val="5"/>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5"/>
    </w:pPr>
    <w:rPr>
      <w:rFonts w:cs="Arial"/>
      <w:sz w:val="21"/>
      <w:szCs w:val="21"/>
      <w:lang w:eastAsia="en-GB"/>
    </w:rPr>
  </w:style>
  <w:style w:type="paragraph" w:customStyle="1" w:styleId="Level7">
    <w:name w:val="Level 7"/>
    <w:basedOn w:val="Normal"/>
    <w:next w:val="Normal"/>
    <w:pPr>
      <w:numPr>
        <w:ilvl w:val="6"/>
        <w:numId w:val="3"/>
      </w:numPr>
      <w:tabs>
        <w:tab w:val="clear" w:pos="2016"/>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cs="Arial"/>
      <w:sz w:val="21"/>
      <w:szCs w:val="21"/>
      <w:lang w:eastAsia="en-GB"/>
    </w:rPr>
  </w:style>
  <w:style w:type="paragraph" w:customStyle="1" w:styleId="Level8">
    <w:name w:val="Level 8"/>
    <w:basedOn w:val="Normal"/>
    <w:next w:val="Normal"/>
    <w:pPr>
      <w:numPr>
        <w:ilvl w:val="7"/>
        <w:numId w:val="3"/>
      </w:numPr>
      <w:tabs>
        <w:tab w:val="clear" w:pos="2016"/>
        <w:tab w:val="num" w:pos="0"/>
        <w:tab w:val="left" w:pos="3024"/>
        <w:tab w:val="left" w:pos="4032"/>
        <w:tab w:val="left" w:pos="5040"/>
        <w:tab w:val="left" w:pos="6048"/>
        <w:tab w:val="left" w:pos="7056"/>
        <w:tab w:val="left" w:pos="8064"/>
        <w:tab w:val="right" w:pos="9029"/>
      </w:tabs>
      <w:spacing w:after="240" w:line="276" w:lineRule="auto"/>
      <w:ind w:left="0" w:firstLine="0"/>
      <w:jc w:val="both"/>
      <w:outlineLvl w:val="7"/>
    </w:pPr>
    <w:rPr>
      <w:rFonts w:cs="Arial"/>
      <w:sz w:val="21"/>
      <w:szCs w:val="21"/>
      <w:lang w:eastAsia="en-GB"/>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BodyText">
    <w:name w:val="Body Text"/>
    <w:basedOn w:val="Normal"/>
    <w:rPr>
      <w:b/>
      <w:bCs/>
      <w:color w:val="800000"/>
      <w:sz w:val="20"/>
    </w:rPr>
  </w:style>
  <w:style w:type="paragraph" w:customStyle="1" w:styleId="Commenttext0">
    <w:name w:val="Comment text"/>
    <w:basedOn w:val="Normal"/>
    <w:link w:val="CommenttextChar0"/>
    <w:rsid w:val="00B358A1"/>
    <w:rPr>
      <w:color w:val="0000FF"/>
      <w:sz w:val="16"/>
    </w:rPr>
  </w:style>
  <w:style w:type="character" w:customStyle="1" w:styleId="CommenttextChar0">
    <w:name w:val="Comment text Char"/>
    <w:link w:val="Commenttext0"/>
    <w:rsid w:val="00B358A1"/>
    <w:rPr>
      <w:rFonts w:ascii="Arial" w:hAnsi="Arial"/>
      <w:color w:val="0000FF"/>
      <w:sz w:val="16"/>
      <w:szCs w:val="24"/>
      <w:lang w:val="en-GB" w:eastAsia="en-US" w:bidi="ar-SA"/>
    </w:rPr>
  </w:style>
  <w:style w:type="paragraph" w:styleId="BalloonText">
    <w:name w:val="Balloon Text"/>
    <w:basedOn w:val="Normal"/>
    <w:link w:val="BalloonTextChar"/>
    <w:rsid w:val="000102FB"/>
    <w:rPr>
      <w:rFonts w:ascii="Tahoma" w:hAnsi="Tahoma" w:cs="Tahoma"/>
      <w:sz w:val="16"/>
      <w:szCs w:val="16"/>
    </w:rPr>
  </w:style>
  <w:style w:type="character" w:customStyle="1" w:styleId="BalloonTextChar">
    <w:name w:val="Balloon Text Char"/>
    <w:link w:val="BalloonText"/>
    <w:rsid w:val="000102FB"/>
    <w:rPr>
      <w:rFonts w:ascii="Tahoma" w:hAnsi="Tahoma" w:cs="Tahoma"/>
      <w:sz w:val="16"/>
      <w:szCs w:val="16"/>
      <w:lang w:eastAsia="en-US"/>
    </w:rPr>
  </w:style>
  <w:style w:type="character" w:customStyle="1" w:styleId="ACSNormalChar">
    <w:name w:val="ACS Normal Char"/>
    <w:link w:val="ACSNormal"/>
    <w:locked/>
    <w:rsid w:val="00F37DE3"/>
    <w:rPr>
      <w:rFonts w:ascii="Arial" w:hAnsi="Arial"/>
      <w:szCs w:val="24"/>
      <w:lang w:eastAsia="en-US"/>
    </w:rPr>
  </w:style>
  <w:style w:type="character" w:customStyle="1" w:styleId="CommentTextChar">
    <w:name w:val="Comment Text Char"/>
    <w:link w:val="CommentText"/>
    <w:rsid w:val="00E07011"/>
    <w:rPr>
      <w:rFonts w:ascii="Arial" w:hAnsi="Arial" w:cs="Arial"/>
      <w:color w:val="0000FF"/>
      <w:sz w:val="16"/>
      <w:lang w:eastAsia="en-US"/>
    </w:rPr>
  </w:style>
  <w:style w:type="paragraph" w:styleId="ListParagraph">
    <w:name w:val="List Paragraph"/>
    <w:basedOn w:val="Normal"/>
    <w:uiPriority w:val="34"/>
    <w:qFormat/>
    <w:rsid w:val="00C26763"/>
    <w:pPr>
      <w:ind w:left="720"/>
    </w:pPr>
  </w:style>
  <w:style w:type="paragraph" w:styleId="CommentSubject">
    <w:name w:val="annotation subject"/>
    <w:basedOn w:val="CommentText"/>
    <w:next w:val="CommentText"/>
    <w:link w:val="CommentSubjectChar"/>
    <w:rsid w:val="00C240FD"/>
    <w:pPr>
      <w:overflowPunct/>
      <w:autoSpaceDE/>
      <w:autoSpaceDN/>
      <w:adjustRightInd/>
      <w:textAlignment w:val="auto"/>
    </w:pPr>
    <w:rPr>
      <w:rFonts w:cs="Times New Roman"/>
      <w:b/>
      <w:bCs/>
      <w:color w:val="auto"/>
      <w:sz w:val="20"/>
    </w:rPr>
  </w:style>
  <w:style w:type="character" w:customStyle="1" w:styleId="CommentSubjectChar">
    <w:name w:val="Comment Subject Char"/>
    <w:basedOn w:val="CommentTextChar"/>
    <w:link w:val="CommentSubject"/>
    <w:rsid w:val="00C240FD"/>
    <w:rPr>
      <w:rFonts w:ascii="Arial" w:hAnsi="Arial" w:cs="Arial"/>
      <w:b/>
      <w:bCs/>
      <w:color w:val="0000FF"/>
      <w:sz w:val="16"/>
      <w:lang w:eastAsia="en-US"/>
    </w:rPr>
  </w:style>
  <w:style w:type="paragraph" w:customStyle="1" w:styleId="Legal4">
    <w:name w:val="Legal 4"/>
    <w:rsid w:val="007D67C6"/>
    <w:pPr>
      <w:numPr>
        <w:ilvl w:val="3"/>
        <w:numId w:val="26"/>
      </w:numPr>
      <w:spacing w:after="360" w:line="360" w:lineRule="auto"/>
      <w:jc w:val="both"/>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2071</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Tendering</TermName>
          <TermId>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2017-03-30T23:00:00+00:00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Form of Appointment</TermName>
          <TermId xmlns="http://schemas.microsoft.com/office/infopath/2007/PartnerControls">93292385-2794-4619-997d-07a4d5df00b0</TermId>
        </TermInfo>
      </Terms>
    </TaxKeywordTaxHTField>
    <_dlc_DocId xmlns="d9d47bb6-4f0c-4a73-9c52-42ce93c6974d">TSQKMFYWJW5T-5-10074</_dlc_DocId>
    <_dlc_DocIdUrl xmlns="d9d47bb6-4f0c-4a73-9c52-42ce93c6974d">
      <Url>http://sharepoint/sites/PolicyProjects/_layouts/DocIdRedir.aspx?ID=TSQKMFYWJW5T-5-10074</Url>
      <Description>TSQKMFYWJW5T-5-10074</Description>
    </_dlc_DocIdUrl>
  </documentManagement>
</p:properties>
</file>

<file path=customXml/itemProps1.xml><?xml version="1.0" encoding="utf-8"?>
<ds:datastoreItem xmlns:ds="http://schemas.openxmlformats.org/officeDocument/2006/customXml" ds:itemID="{49C617F4-AEF3-493D-A76D-3DDE7F5A90E8}"/>
</file>

<file path=customXml/itemProps2.xml><?xml version="1.0" encoding="utf-8"?>
<ds:datastoreItem xmlns:ds="http://schemas.openxmlformats.org/officeDocument/2006/customXml" ds:itemID="{973F3F87-0D62-4574-A32F-B0FE3081170B}"/>
</file>

<file path=customXml/itemProps3.xml><?xml version="1.0" encoding="utf-8"?>
<ds:datastoreItem xmlns:ds="http://schemas.openxmlformats.org/officeDocument/2006/customXml" ds:itemID="{632CD156-DFEA-49B8-8F3E-504FC2746357}"/>
</file>

<file path=customXml/itemProps4.xml><?xml version="1.0" encoding="utf-8"?>
<ds:datastoreItem xmlns:ds="http://schemas.openxmlformats.org/officeDocument/2006/customXml" ds:itemID="{3927B3D7-66F8-4460-8EE3-3166B7704290}"/>
</file>

<file path=customXml/itemProps5.xml><?xml version="1.0" encoding="utf-8"?>
<ds:datastoreItem xmlns:ds="http://schemas.openxmlformats.org/officeDocument/2006/customXml" ds:itemID="{39A6CE62-FB5F-4EEC-8797-A2ADA7B6870C}"/>
</file>

<file path=docProps/app.xml><?xml version="1.0" encoding="utf-8"?>
<Properties xmlns="http://schemas.openxmlformats.org/officeDocument/2006/extended-properties" xmlns:vt="http://schemas.openxmlformats.org/officeDocument/2006/docPropsVTypes">
  <Template>Normal.dotm</Template>
  <TotalTime>1</TotalTime>
  <Pages>29</Pages>
  <Words>8605</Words>
  <Characters>49055</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NEC3 - Amendments to Professional Services Contract</vt:lpstr>
    </vt:vector>
  </TitlesOfParts>
  <Company>Anthony Collins Solicitors</Company>
  <LinksUpToDate>false</LinksUpToDate>
  <CharactersWithSpaces>57545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NEC3 - Amendments to Professional Services Contract</dc:title>
  <dc:subject>NEC contracts</dc:subject>
  <dc:creator>Ross Hayes</dc:creator>
  <cp:keywords>Form of Appointment</cp:keywords>
  <cp:lastModifiedBy>Rachel Robinson</cp:lastModifiedBy>
  <cp:revision>2</cp:revision>
  <cp:lastPrinted>2017-03-20T11:59:00Z</cp:lastPrinted>
  <dcterms:created xsi:type="dcterms:W3CDTF">2017-03-31T15:09:00Z</dcterms:created>
  <dcterms:modified xsi:type="dcterms:W3CDTF">2017-03-31T15:09:00Z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45410.0001</vt:lpwstr>
  </property>
  <property fmtid="{D5CDD505-2E9C-101B-9397-08002B2CF9AE}" pid="3" name="EntityDescription">
    <vt:lpwstr>Procurement of the Carfax Site</vt:lpwstr>
  </property>
  <property fmtid="{D5CDD505-2E9C-101B-9397-08002B2CF9AE}" pid="4" name="Corresp">
    <vt:lpwstr>Lucy Geidel</vt:lpwstr>
  </property>
  <property fmtid="{D5CDD505-2E9C-101B-9397-08002B2CF9AE}" pid="5" name="ContentTypeId">
    <vt:lpwstr>0x010100BD20F0AA2B8D8A4D944BDFBEDAC77B88006916E55A54572C4F919928C707C1588F</vt:lpwstr>
  </property>
  <property fmtid="{D5CDD505-2E9C-101B-9397-08002B2CF9AE}" pid="6" name="TaxKeyword">
    <vt:lpwstr>2071;#Form of Appointment|93292385-2794-4619-997d-07a4d5df00b0</vt:lpwstr>
  </property>
  <property fmtid="{D5CDD505-2E9C-101B-9397-08002B2CF9AE}" pid="7" name="Project_x0020_Category">
    <vt:lpwstr>30;#Tendering|029210ce-0695-4436-9128-3f060b69fbe4</vt:lpwstr>
  </property>
  <property fmtid="{D5CDD505-2E9C-101B-9397-08002B2CF9AE}" pid="8" name="Project Category">
    <vt:lpwstr>30</vt:lpwstr>
  </property>
  <property fmtid="{D5CDD505-2E9C-101B-9397-08002B2CF9AE}" pid="9" name="_dlc_DocIdItemGuid">
    <vt:lpwstr>ff3f5d0e-9a24-4d2d-bbc6-d2599d0f25c5</vt:lpwstr>
  </property>
</Properties>
</file>