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C876" w14:textId="77777777" w:rsidR="00264E49" w:rsidRDefault="00264E49">
      <w:pPr>
        <w:rPr>
          <w:rFonts w:ascii="Arial" w:eastAsia="Arial" w:hAnsi="Arial" w:cs="Arial"/>
          <w:b/>
          <w:sz w:val="36"/>
          <w:szCs w:val="36"/>
        </w:rPr>
      </w:pPr>
    </w:p>
    <w:p w14:paraId="3B950FAA" w14:textId="24024C3E" w:rsidR="00264E49" w:rsidRDefault="00031F9B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  <w:r w:rsidR="006A6DB4">
        <w:rPr>
          <w:rFonts w:ascii="Arial" w:eastAsia="Arial" w:hAnsi="Arial" w:cs="Arial"/>
          <w:b/>
          <w:sz w:val="36"/>
          <w:szCs w:val="36"/>
        </w:rPr>
        <w:t xml:space="preserve"> – NOT APPLICABLE</w:t>
      </w:r>
    </w:p>
    <w:tbl>
      <w:tblPr>
        <w:tblStyle w:val="a0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264E49" w14:paraId="00DD6DB8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6086BA75" w14:textId="77777777" w:rsidR="00264E49" w:rsidRDefault="00264E4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2BAC0235" w14:textId="77777777" w:rsidR="00264E49" w:rsidRDefault="00031F9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 w:rsidRPr="00D571F3">
              <w:rPr>
                <w:rFonts w:ascii="Arial" w:eastAsia="Arial" w:hAnsi="Arial" w:cs="Arial"/>
                <w:b/>
                <w:sz w:val="24"/>
                <w:szCs w:val="24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64E49" w14:paraId="3841E145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49C6E3BD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E1BB6D4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264E49" w14:paraId="2A80C807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526BF074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 w:rsidRPr="00D571F3">
              <w:rPr>
                <w:rFonts w:ascii="Arial" w:eastAsia="Arial" w:hAnsi="Arial" w:cs="Arial"/>
                <w:sz w:val="24"/>
                <w:szCs w:val="24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1F46A8F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68A8B04F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64E49" w14:paraId="5EA5A875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29867BA7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D571F3">
              <w:rPr>
                <w:rFonts w:ascii="Arial" w:eastAsia="Arial" w:hAnsi="Arial" w:cs="Arial"/>
                <w:sz w:val="24"/>
                <w:szCs w:val="24"/>
              </w:rPr>
              <w:t>[CCS/Buyer</w:t>
            </w:r>
            <w:proofErr w:type="gramStart"/>
            <w:r w:rsidRPr="00D571F3">
              <w:rPr>
                <w:rFonts w:ascii="Arial" w:eastAsia="Arial" w:hAnsi="Arial" w:cs="Arial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14:paraId="2742779B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3BF34927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7F4A40D2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64E49" w14:paraId="6C4FC912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43C6733" w14:textId="77777777" w:rsidR="00264E49" w:rsidRDefault="00031F9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 w:rsidRPr="00D571F3">
              <w:rPr>
                <w:rFonts w:ascii="Arial" w:eastAsia="Arial" w:hAnsi="Arial" w:cs="Arial"/>
                <w:b/>
                <w:sz w:val="24"/>
                <w:szCs w:val="24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64E49" w14:paraId="151012EB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4BE1A48F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A72E6E1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264E49" w14:paraId="21C4873A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24B2784C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DBDB48D" w14:textId="77777777" w:rsidR="00264E49" w:rsidRPr="00D571F3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 xml:space="preserve">[add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264E49" w14:paraId="5985ED7C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0B84753E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39295B3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 xml:space="preserve">[add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264E49" w14:paraId="77951FDC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01F498D3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1F9783E9" w14:textId="77777777" w:rsidR="00264E49" w:rsidRDefault="00031F9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2AC5066" w14:textId="77777777" w:rsidR="00264E49" w:rsidRDefault="00031F9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64E49" w14:paraId="7C274EED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EF42DB7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88A8372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4E18E92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4641FDC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B0BDCC7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1216960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9D472B9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12CF030F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CB245BC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E2A3A35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507AEF1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744045EE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AB51012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F365029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1AE3BFD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128D2FB2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0C7A050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55E09C8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3AA2CFF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73570948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4D6B7935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F15D347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 w:rsidRPr="00D571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64E49" w14:paraId="6A6C9D1B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6D0BFBBA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7FC4F00C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13A08B3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64E49" w14:paraId="66BBB48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3D40C18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8E0D526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45E0A3E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150871F5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A098E3C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BA282EA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4853328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19BA1568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008711D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EE82659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B1402BF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3225A23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2D3FD38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9A5F6ED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EFEDB09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2C1AA884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8CBF4EF" w14:textId="77777777" w:rsidR="00264E49" w:rsidRDefault="0026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3806B6F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0A66FC5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264E49" w14:paraId="3F9E3A84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15BFA287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CACEF6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46729CDE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5F8C0E6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30CFFA3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4B7E003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5D19BE16" w14:textId="77777777" w:rsidR="00264E49" w:rsidRDefault="00264E4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264E49" w14:paraId="5A354AAE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3437C2B4" w14:textId="77777777" w:rsidR="00264E49" w:rsidRDefault="00031F9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Pr="00D571F3">
              <w:rPr>
                <w:rFonts w:ascii="Arial" w:eastAsia="Arial" w:hAnsi="Arial" w:cs="Arial"/>
                <w:b/>
                <w:sz w:val="24"/>
                <w:szCs w:val="24"/>
              </w:rPr>
              <w:t>[CCS/Buyer]</w:t>
            </w:r>
          </w:p>
        </w:tc>
      </w:tr>
      <w:tr w:rsidR="00264E49" w14:paraId="390C2EDC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497EE681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45DAEEB" w14:textId="77777777" w:rsidR="00264E49" w:rsidRPr="00D571F3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>[Plan Accepted] [Plan Rejected] [Revised Plan Requested]</w:t>
            </w:r>
          </w:p>
        </w:tc>
      </w:tr>
      <w:tr w:rsidR="00264E49" w14:paraId="14ACFDC2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36E7E52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0F0E5CE" w14:textId="77777777" w:rsidR="00264E49" w:rsidRPr="00D571F3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571F3">
              <w:rPr>
                <w:rFonts w:ascii="Arial" w:eastAsia="Arial" w:hAnsi="Arial" w:cs="Arial"/>
                <w:sz w:val="24"/>
                <w:szCs w:val="24"/>
              </w:rPr>
              <w:t xml:space="preserve">[add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264E49" w14:paraId="08AF612B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4B8FC0DC" w14:textId="77777777" w:rsidR="00264E49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D571F3">
              <w:rPr>
                <w:rFonts w:ascii="Arial" w:eastAsia="Arial" w:hAnsi="Arial" w:cs="Arial"/>
                <w:sz w:val="24"/>
                <w:szCs w:val="24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64E69967" w14:textId="77777777" w:rsidR="00264E49" w:rsidRPr="00D571F3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D97EA51" w14:textId="77777777" w:rsidR="00264E49" w:rsidRPr="00D571F3" w:rsidRDefault="00031F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80526D4" w14:textId="77777777" w:rsidR="00264E49" w:rsidRPr="00D571F3" w:rsidRDefault="00264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B2F7368" w14:textId="77777777" w:rsidR="00264E49" w:rsidRDefault="00264E4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264E4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66B2CE0" w14:textId="77777777" w:rsidR="00264E49" w:rsidRDefault="00264E4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264E49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C786" w14:textId="77777777" w:rsidR="00764189" w:rsidRDefault="00764189">
      <w:pPr>
        <w:spacing w:after="0" w:line="240" w:lineRule="auto"/>
      </w:pPr>
      <w:r>
        <w:separator/>
      </w:r>
    </w:p>
  </w:endnote>
  <w:endnote w:type="continuationSeparator" w:id="0">
    <w:p w14:paraId="2D08EE35" w14:textId="77777777" w:rsidR="00764189" w:rsidRDefault="0076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EE5E" w14:textId="77777777" w:rsidR="00264E49" w:rsidRDefault="00031F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RM6265 Vehicle Hire Solutions</w:t>
    </w:r>
  </w:p>
  <w:p w14:paraId="0F3640C0" w14:textId="77777777" w:rsidR="00264E49" w:rsidRDefault="00031F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2F5ECCDC" w14:textId="77777777" w:rsidR="00264E49" w:rsidRDefault="00031F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47B9" w14:textId="77777777" w:rsidR="00264E49" w:rsidRDefault="00031F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288131" w14:textId="77777777" w:rsidR="00264E49" w:rsidRDefault="00031F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2CF0E761" w14:textId="77777777" w:rsidR="00264E49" w:rsidRDefault="00031F9B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D2CC" w14:textId="77777777" w:rsidR="00764189" w:rsidRDefault="00764189">
      <w:pPr>
        <w:spacing w:after="0" w:line="240" w:lineRule="auto"/>
      </w:pPr>
      <w:r>
        <w:separator/>
      </w:r>
    </w:p>
  </w:footnote>
  <w:footnote w:type="continuationSeparator" w:id="0">
    <w:p w14:paraId="61DDA5FC" w14:textId="77777777" w:rsidR="00764189" w:rsidRDefault="0076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A541" w14:textId="77777777" w:rsidR="00264E49" w:rsidRDefault="00031F9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0D5B85AF" w14:textId="77777777" w:rsidR="00264E49" w:rsidRDefault="00031F9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  <w:p w14:paraId="0B24409A" w14:textId="77777777" w:rsidR="00264E49" w:rsidRDefault="00264E49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2CC5" w14:textId="77777777" w:rsidR="00264E49" w:rsidRDefault="00264E4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49"/>
    <w:rsid w:val="00031F9B"/>
    <w:rsid w:val="00264E49"/>
    <w:rsid w:val="006A6DB4"/>
    <w:rsid w:val="00764189"/>
    <w:rsid w:val="00A32CE2"/>
    <w:rsid w:val="00AB2375"/>
    <w:rsid w:val="00D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D43D"/>
  <w15:docId w15:val="{C9D09F45-341C-4716-AAF6-9D2F8887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3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4wKAsoNvz8KKa4WVIQWDI3SWg==">AMUW2mX5RswEZ/VhOSNYcs9t7RaZr99JnpLuhQW3/dX8YzjS09Toy8uesN83ee3y6YsKobdSpDBlyvLVigvY/vtmpmYLGJsxOc1Z8My4rjauKIHpsCM1M7Xa5M1+cxrPRb9KTVxcwFvIu2Ta7bLJtzciZiYiTGP8ZQ==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Azzy Kuddus</dc:creator>
  <cp:lastModifiedBy>Azzy Kuddus</cp:lastModifiedBy>
  <cp:revision>2</cp:revision>
  <dcterms:created xsi:type="dcterms:W3CDTF">2025-10-23T07:27:00Z</dcterms:created>
  <dcterms:modified xsi:type="dcterms:W3CDTF">2025-10-23T07:27:00Z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