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CCE41" w14:textId="3FFDE07A" w:rsidR="003412A5" w:rsidRPr="001D5FCB" w:rsidRDefault="009E4EC8" w:rsidP="00972DA2">
      <w:pPr>
        <w:pStyle w:val="Heading3"/>
        <w:rPr>
          <w:color w:val="000080"/>
          <w:sz w:val="28"/>
          <w:szCs w:val="28"/>
        </w:rPr>
      </w:pPr>
      <w:r>
        <w:rPr>
          <w:color w:val="000080"/>
          <w:sz w:val="28"/>
          <w:szCs w:val="28"/>
        </w:rPr>
        <w:t xml:space="preserve">ANNEX </w:t>
      </w:r>
      <w:r w:rsidR="006F0DD5">
        <w:rPr>
          <w:color w:val="000080"/>
          <w:sz w:val="28"/>
          <w:szCs w:val="28"/>
        </w:rPr>
        <w:t>3</w:t>
      </w:r>
      <w:r>
        <w:rPr>
          <w:color w:val="000080"/>
          <w:sz w:val="28"/>
          <w:szCs w:val="28"/>
        </w:rPr>
        <w:t xml:space="preserve"> – DECLARATION O</w:t>
      </w:r>
      <w:r w:rsidRPr="001D5FCB">
        <w:rPr>
          <w:color w:val="000080"/>
          <w:sz w:val="28"/>
          <w:szCs w:val="28"/>
        </w:rPr>
        <w:t>F NON-COLLUSION</w:t>
      </w:r>
    </w:p>
    <w:p w14:paraId="2B51886E" w14:textId="77777777" w:rsidR="003412A5" w:rsidRPr="00D42F77" w:rsidRDefault="003412A5" w:rsidP="00972DA2">
      <w:pPr>
        <w:pStyle w:val="BodyTextIndent"/>
        <w:tabs>
          <w:tab w:val="left" w:leader="dot" w:pos="9360"/>
        </w:tabs>
        <w:ind w:left="0"/>
        <w:rPr>
          <w:rFonts w:ascii="Arial" w:hAnsi="Arial" w:cs="Arial"/>
          <w:color w:val="000000"/>
          <w:sz w:val="23"/>
          <w:szCs w:val="23"/>
          <w:highlight w:val="yellow"/>
        </w:rPr>
      </w:pPr>
    </w:p>
    <w:p w14:paraId="6632E562" w14:textId="4EFC0771" w:rsidR="009E4EC8" w:rsidRPr="009E4EC8" w:rsidRDefault="009E4EC8" w:rsidP="00972DA2">
      <w:pPr>
        <w:pStyle w:val="Heading2"/>
        <w:tabs>
          <w:tab w:val="left" w:pos="720"/>
          <w:tab w:val="left" w:pos="900"/>
          <w:tab w:val="left" w:pos="2700"/>
          <w:tab w:val="left" w:pos="3060"/>
        </w:tabs>
        <w:ind w:left="993" w:hanging="993"/>
        <w:rPr>
          <w:rFonts w:ascii="Arial" w:eastAsia="Times New Roman" w:hAnsi="Arial" w:cs="Times New Roman"/>
          <w:b/>
          <w:bCs/>
          <w:color w:val="auto"/>
          <w:sz w:val="22"/>
          <w:szCs w:val="24"/>
        </w:rPr>
      </w:pPr>
      <w:r w:rsidRPr="009E4EC8">
        <w:rPr>
          <w:rFonts w:ascii="Arial" w:eastAsia="Times New Roman" w:hAnsi="Arial" w:cs="Times New Roman"/>
          <w:b/>
          <w:bCs/>
          <w:color w:val="auto"/>
          <w:sz w:val="22"/>
          <w:szCs w:val="24"/>
        </w:rPr>
        <w:t>CLIENT:</w:t>
      </w:r>
      <w:r w:rsidRPr="009E4EC8">
        <w:rPr>
          <w:rFonts w:ascii="Arial" w:eastAsia="Times New Roman" w:hAnsi="Arial" w:cs="Times New Roman"/>
          <w:b/>
          <w:bCs/>
          <w:color w:val="auto"/>
          <w:sz w:val="22"/>
          <w:szCs w:val="24"/>
        </w:rPr>
        <w:tab/>
        <w:t xml:space="preserve"> </w:t>
      </w:r>
      <w:r w:rsidR="00972DA2" w:rsidRPr="00972DA2">
        <w:rPr>
          <w:rFonts w:ascii="Arial" w:eastAsia="Times New Roman" w:hAnsi="Arial" w:cs="Times New Roman"/>
          <w:b/>
          <w:bCs/>
          <w:color w:val="auto"/>
          <w:sz w:val="22"/>
          <w:szCs w:val="24"/>
        </w:rPr>
        <w:t xml:space="preserve">LAKE DISTRICT NATIONAL PARK </w:t>
      </w:r>
      <w:r w:rsidR="00972DA2">
        <w:rPr>
          <w:rFonts w:ascii="Arial" w:eastAsia="Times New Roman" w:hAnsi="Arial" w:cs="Times New Roman"/>
          <w:b/>
          <w:bCs/>
          <w:color w:val="auto"/>
          <w:sz w:val="22"/>
          <w:szCs w:val="24"/>
        </w:rPr>
        <w:t xml:space="preserve">AUTHORITY </w:t>
      </w:r>
      <w:r w:rsidR="00972DA2">
        <w:rPr>
          <w:rFonts w:ascii="Arial" w:eastAsia="Times New Roman" w:hAnsi="Arial" w:cs="Times New Roman"/>
          <w:b/>
          <w:bCs/>
          <w:color w:val="auto"/>
          <w:sz w:val="22"/>
          <w:szCs w:val="24"/>
        </w:rPr>
        <w:br/>
      </w:r>
      <w:r w:rsidR="00972DA2" w:rsidRPr="00972DA2">
        <w:rPr>
          <w:rFonts w:ascii="Arial" w:eastAsia="Times New Roman" w:hAnsi="Arial" w:cs="Times New Roman"/>
          <w:b/>
          <w:bCs/>
          <w:color w:val="auto"/>
          <w:sz w:val="22"/>
          <w:szCs w:val="24"/>
        </w:rPr>
        <w:t>– BOWNESS BAY INFORMATION CENTRE</w:t>
      </w:r>
    </w:p>
    <w:p w14:paraId="77230996" w14:textId="77777777" w:rsidR="003412A5" w:rsidRPr="00561805" w:rsidRDefault="003412A5" w:rsidP="00972DA2">
      <w:pPr>
        <w:pStyle w:val="BodyTextIndent"/>
        <w:tabs>
          <w:tab w:val="left" w:leader="dot" w:pos="9360"/>
        </w:tabs>
        <w:ind w:left="0"/>
        <w:rPr>
          <w:rFonts w:ascii="Arial" w:hAnsi="Arial" w:cs="Arial"/>
          <w:color w:val="000000"/>
          <w:sz w:val="23"/>
          <w:szCs w:val="23"/>
        </w:rPr>
      </w:pPr>
    </w:p>
    <w:p w14:paraId="1633C7F1" w14:textId="77777777" w:rsidR="003412A5" w:rsidRPr="00561805" w:rsidRDefault="003412A5" w:rsidP="00972DA2">
      <w:pPr>
        <w:pStyle w:val="BodyTextIndent"/>
        <w:spacing w:after="0"/>
        <w:ind w:left="0"/>
        <w:rPr>
          <w:rFonts w:ascii="Arial" w:hAnsi="Arial" w:cs="Arial"/>
          <w:color w:val="000000"/>
          <w:sz w:val="23"/>
          <w:szCs w:val="23"/>
        </w:rPr>
      </w:pPr>
      <w:r w:rsidRPr="00561805">
        <w:rPr>
          <w:rFonts w:ascii="Arial" w:hAnsi="Arial" w:cs="Arial"/>
          <w:color w:val="000000"/>
          <w:sz w:val="23"/>
          <w:szCs w:val="23"/>
        </w:rPr>
        <w:t>The essence of selective tendering is that the Authority shall receive bona fide competitive tenders from all firms tendering. In recognition of this principle, I/We certify that this is a bona fide tender, intended to be competitive and that I/We have not and will not (either personally or by anyone on my/our behalf):-</w:t>
      </w:r>
    </w:p>
    <w:p w14:paraId="5B8A132F" w14:textId="77777777" w:rsidR="003412A5" w:rsidRPr="00561805" w:rsidRDefault="003412A5" w:rsidP="00972DA2">
      <w:pPr>
        <w:pStyle w:val="BodyTextIndent"/>
        <w:spacing w:after="0"/>
        <w:rPr>
          <w:rFonts w:ascii="Arial" w:hAnsi="Arial" w:cs="Arial"/>
          <w:color w:val="000000"/>
          <w:sz w:val="23"/>
          <w:szCs w:val="23"/>
        </w:rPr>
      </w:pPr>
    </w:p>
    <w:p w14:paraId="5B0ED979"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Fix or adjust the amount of the tender (or the rate and prices quoted) by agreement with any other person.</w:t>
      </w:r>
    </w:p>
    <w:p w14:paraId="63B9EA45" w14:textId="77777777" w:rsidR="003412A5" w:rsidRPr="00561805" w:rsidRDefault="003412A5" w:rsidP="00514E43">
      <w:pPr>
        <w:pStyle w:val="BodyTextIndent"/>
        <w:ind w:left="426" w:hanging="426"/>
        <w:rPr>
          <w:rFonts w:ascii="Arial" w:hAnsi="Arial" w:cs="Arial"/>
          <w:color w:val="000000"/>
          <w:sz w:val="23"/>
          <w:szCs w:val="23"/>
        </w:rPr>
      </w:pPr>
    </w:p>
    <w:p w14:paraId="6E5D47CF"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Communicate to anyone, other than the person calling for this tenders, the amount or approximate amount or terms of the proposed tender (except other than in confidence, where essential to obtain professional advice or insurance premium quotations required for the preparation of the tender).</w:t>
      </w:r>
    </w:p>
    <w:p w14:paraId="0B98BBE0" w14:textId="77777777" w:rsidR="003412A5" w:rsidRPr="00561805" w:rsidRDefault="003412A5" w:rsidP="00514E43">
      <w:pPr>
        <w:pStyle w:val="BodyTextIndent"/>
        <w:spacing w:after="0"/>
        <w:ind w:left="426" w:hanging="426"/>
        <w:rPr>
          <w:rFonts w:ascii="Arial" w:hAnsi="Arial" w:cs="Arial"/>
          <w:color w:val="000000"/>
          <w:sz w:val="23"/>
          <w:szCs w:val="23"/>
        </w:rPr>
      </w:pPr>
    </w:p>
    <w:p w14:paraId="7D6C3499"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Enter into any agreement or arrangement with any other person that he shall refrain from tendering or as to the amount or terms of any tenders to be submitted.</w:t>
      </w:r>
    </w:p>
    <w:p w14:paraId="3B2AC293" w14:textId="77777777" w:rsidR="003412A5" w:rsidRPr="00561805" w:rsidRDefault="003412A5" w:rsidP="00514E43">
      <w:pPr>
        <w:pStyle w:val="BodyTextIndent"/>
        <w:spacing w:after="0"/>
        <w:ind w:left="426" w:hanging="426"/>
        <w:rPr>
          <w:rFonts w:ascii="Arial" w:hAnsi="Arial" w:cs="Arial"/>
          <w:color w:val="000000"/>
          <w:sz w:val="23"/>
          <w:szCs w:val="23"/>
        </w:rPr>
      </w:pPr>
    </w:p>
    <w:p w14:paraId="727757F1"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Canvass or solicit any member, officer or other employee of the Authority in connection with the award of this or any other Authority contract or tender.</w:t>
      </w:r>
    </w:p>
    <w:p w14:paraId="6775B0E2" w14:textId="77777777" w:rsidR="003412A5" w:rsidRPr="00561805" w:rsidRDefault="003412A5" w:rsidP="00514E43">
      <w:pPr>
        <w:pStyle w:val="BodyTextIndent"/>
        <w:ind w:left="426" w:hanging="426"/>
        <w:rPr>
          <w:rFonts w:ascii="Arial" w:hAnsi="Arial" w:cs="Arial"/>
          <w:color w:val="000000"/>
          <w:sz w:val="23"/>
          <w:szCs w:val="23"/>
        </w:rPr>
      </w:pPr>
    </w:p>
    <w:p w14:paraId="290FC384" w14:textId="77777777" w:rsidR="003412A5" w:rsidRPr="00561805" w:rsidRDefault="003412A5" w:rsidP="00514E43">
      <w:pPr>
        <w:pStyle w:val="BodyTextIndent"/>
        <w:numPr>
          <w:ilvl w:val="0"/>
          <w:numId w:val="1"/>
        </w:numPr>
        <w:tabs>
          <w:tab w:val="clear" w:pos="720"/>
        </w:tabs>
        <w:spacing w:after="0"/>
        <w:ind w:left="426" w:hanging="426"/>
        <w:rPr>
          <w:rFonts w:ascii="Arial" w:hAnsi="Arial" w:cs="Arial"/>
          <w:color w:val="000000"/>
          <w:sz w:val="23"/>
          <w:szCs w:val="23"/>
        </w:rPr>
      </w:pPr>
      <w:r w:rsidRPr="00561805">
        <w:rPr>
          <w:rFonts w:ascii="Arial" w:hAnsi="Arial" w:cs="Arial"/>
          <w:color w:val="000000"/>
          <w:sz w:val="23"/>
          <w:szCs w:val="23"/>
        </w:rPr>
        <w:t xml:space="preserve">Offer, give or agree to give any inducement or reward in respect of this or any other Authority contract or tender.   </w:t>
      </w:r>
    </w:p>
    <w:p w14:paraId="5CCC6AA1" w14:textId="77777777" w:rsidR="003412A5" w:rsidRPr="00561805" w:rsidRDefault="003412A5" w:rsidP="00972DA2">
      <w:pPr>
        <w:pStyle w:val="BodyTextIndent"/>
        <w:ind w:left="0"/>
        <w:rPr>
          <w:rFonts w:ascii="Arial" w:hAnsi="Arial" w:cs="Arial"/>
          <w:color w:val="000000"/>
          <w:sz w:val="23"/>
          <w:szCs w:val="23"/>
        </w:rPr>
      </w:pPr>
    </w:p>
    <w:p w14:paraId="29238DDD" w14:textId="77777777" w:rsidR="003412A5" w:rsidRPr="00561805" w:rsidRDefault="003412A5" w:rsidP="00972DA2">
      <w:pPr>
        <w:pStyle w:val="BodyTextIndent"/>
        <w:ind w:left="0"/>
        <w:rPr>
          <w:rFonts w:ascii="Arial" w:hAnsi="Arial" w:cs="Arial"/>
          <w:color w:val="000000"/>
          <w:sz w:val="23"/>
          <w:szCs w:val="23"/>
        </w:rPr>
      </w:pPr>
    </w:p>
    <w:p w14:paraId="540615ED" w14:textId="77777777" w:rsidR="003412A5" w:rsidRPr="00561805" w:rsidRDefault="003412A5" w:rsidP="00972DA2">
      <w:pPr>
        <w:pStyle w:val="BodyTextIndent"/>
        <w:rPr>
          <w:rFonts w:ascii="Arial" w:hAnsi="Arial" w:cs="Arial"/>
          <w:color w:val="000000"/>
          <w:sz w:val="23"/>
          <w:szCs w:val="23"/>
        </w:rPr>
      </w:pPr>
    </w:p>
    <w:p w14:paraId="0883F93F" w14:textId="77777777" w:rsidR="003412A5" w:rsidRPr="00561805" w:rsidRDefault="003412A5" w:rsidP="00972DA2">
      <w:pPr>
        <w:pStyle w:val="BodyTextIndent"/>
        <w:rPr>
          <w:rFonts w:ascii="Arial" w:hAnsi="Arial" w:cs="Arial"/>
          <w:color w:val="000000"/>
          <w:sz w:val="23"/>
          <w:szCs w:val="23"/>
        </w:rPr>
      </w:pPr>
    </w:p>
    <w:p w14:paraId="49FD98B0" w14:textId="77777777" w:rsidR="003412A5" w:rsidRPr="00561805" w:rsidRDefault="003412A5" w:rsidP="00972DA2">
      <w:pPr>
        <w:pStyle w:val="BodyTextIndent"/>
        <w:ind w:left="90"/>
        <w:rPr>
          <w:rFonts w:ascii="Arial" w:hAnsi="Arial" w:cs="Arial"/>
          <w:color w:val="000000"/>
          <w:sz w:val="23"/>
          <w:szCs w:val="23"/>
        </w:rPr>
      </w:pPr>
    </w:p>
    <w:tbl>
      <w:tblPr>
        <w:tblW w:w="0" w:type="auto"/>
        <w:tblLayout w:type="fixed"/>
        <w:tblLook w:val="0000" w:firstRow="0" w:lastRow="0" w:firstColumn="0" w:lastColumn="0" w:noHBand="0" w:noVBand="0"/>
      </w:tblPr>
      <w:tblGrid>
        <w:gridCol w:w="2628"/>
        <w:gridCol w:w="6948"/>
      </w:tblGrid>
      <w:tr w:rsidR="003412A5" w:rsidRPr="00561805" w14:paraId="6860E1F1" w14:textId="77777777" w:rsidTr="00EA6EBE">
        <w:trPr>
          <w:cantSplit/>
          <w:trHeight w:val="273"/>
        </w:trPr>
        <w:tc>
          <w:tcPr>
            <w:tcW w:w="2628" w:type="dxa"/>
          </w:tcPr>
          <w:p w14:paraId="20D777A0" w14:textId="77777777" w:rsidR="003412A5" w:rsidRPr="00561805" w:rsidRDefault="003412A5" w:rsidP="00972DA2">
            <w:pPr>
              <w:pStyle w:val="BodyTextIndent"/>
              <w:ind w:left="0"/>
              <w:rPr>
                <w:rFonts w:ascii="Arial" w:hAnsi="Arial" w:cs="Arial"/>
                <w:color w:val="000000"/>
                <w:sz w:val="23"/>
                <w:szCs w:val="23"/>
              </w:rPr>
            </w:pPr>
            <w:r w:rsidRPr="00561805">
              <w:rPr>
                <w:rFonts w:ascii="Arial" w:hAnsi="Arial" w:cs="Arial"/>
                <w:b/>
                <w:color w:val="000000"/>
                <w:sz w:val="23"/>
                <w:szCs w:val="23"/>
              </w:rPr>
              <w:t>Signed</w:t>
            </w:r>
            <w:r w:rsidRPr="00561805">
              <w:rPr>
                <w:rFonts w:ascii="Arial" w:hAnsi="Arial" w:cs="Arial"/>
                <w:color w:val="000000"/>
                <w:sz w:val="23"/>
                <w:szCs w:val="23"/>
              </w:rPr>
              <w:t xml:space="preserve"> (as in Tenders) duly authorised to sign </w:t>
            </w:r>
          </w:p>
          <w:p w14:paraId="0514E6E2" w14:textId="77777777" w:rsidR="003412A5" w:rsidRPr="00561805" w:rsidRDefault="003412A5" w:rsidP="00972DA2">
            <w:pPr>
              <w:pStyle w:val="BodyTextIndent"/>
              <w:ind w:left="0"/>
              <w:rPr>
                <w:rFonts w:ascii="Arial" w:hAnsi="Arial" w:cs="Arial"/>
                <w:color w:val="000000"/>
                <w:sz w:val="23"/>
                <w:szCs w:val="23"/>
              </w:rPr>
            </w:pPr>
          </w:p>
        </w:tc>
        <w:tc>
          <w:tcPr>
            <w:tcW w:w="6948" w:type="dxa"/>
          </w:tcPr>
          <w:p w14:paraId="0DEA1098" w14:textId="77777777" w:rsidR="003412A5" w:rsidRPr="00561805" w:rsidRDefault="003412A5" w:rsidP="00972DA2">
            <w:pPr>
              <w:pStyle w:val="BodyTextIndent"/>
              <w:tabs>
                <w:tab w:val="left" w:leader="dot" w:pos="9360"/>
              </w:tabs>
              <w:ind w:left="0"/>
              <w:rPr>
                <w:rFonts w:ascii="Arial" w:hAnsi="Arial" w:cs="Arial"/>
                <w:color w:val="000000"/>
                <w:sz w:val="23"/>
                <w:szCs w:val="23"/>
              </w:rPr>
            </w:pPr>
          </w:p>
          <w:p w14:paraId="678B5C4D" w14:textId="77777777" w:rsidR="003412A5" w:rsidRPr="00561805" w:rsidRDefault="003412A5" w:rsidP="00972DA2">
            <w:pPr>
              <w:pStyle w:val="BodyTextIndent"/>
              <w:tabs>
                <w:tab w:val="left" w:leader="dot" w:pos="9360"/>
              </w:tabs>
              <w:ind w:left="0"/>
              <w:rPr>
                <w:rFonts w:ascii="Arial" w:hAnsi="Arial" w:cs="Arial"/>
                <w:color w:val="000000"/>
                <w:sz w:val="23"/>
                <w:szCs w:val="23"/>
              </w:rPr>
            </w:pPr>
            <w:r w:rsidRPr="00561805">
              <w:rPr>
                <w:rFonts w:ascii="Arial" w:hAnsi="Arial" w:cs="Arial"/>
                <w:color w:val="000000"/>
                <w:sz w:val="23"/>
                <w:szCs w:val="23"/>
              </w:rPr>
              <w:t>…………………………………………………………………………</w:t>
            </w:r>
          </w:p>
        </w:tc>
      </w:tr>
      <w:tr w:rsidR="003412A5" w:rsidRPr="00561805" w14:paraId="71063ECE" w14:textId="77777777" w:rsidTr="00EA6EBE">
        <w:trPr>
          <w:cantSplit/>
          <w:trHeight w:val="272"/>
        </w:trPr>
        <w:tc>
          <w:tcPr>
            <w:tcW w:w="2628" w:type="dxa"/>
          </w:tcPr>
          <w:p w14:paraId="67C8D0EF" w14:textId="77777777" w:rsidR="003412A5" w:rsidRPr="00561805" w:rsidRDefault="003412A5" w:rsidP="00972DA2">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 xml:space="preserve">For and behalf of </w:t>
            </w:r>
          </w:p>
          <w:p w14:paraId="1E0460BB" w14:textId="77777777" w:rsidR="003412A5" w:rsidRPr="00561805" w:rsidRDefault="003412A5" w:rsidP="00972DA2">
            <w:pPr>
              <w:pStyle w:val="BodyTextIndent"/>
              <w:tabs>
                <w:tab w:val="left" w:leader="dot" w:pos="9360"/>
              </w:tabs>
              <w:ind w:left="0"/>
              <w:rPr>
                <w:rFonts w:ascii="Arial" w:hAnsi="Arial" w:cs="Arial"/>
                <w:color w:val="000000"/>
                <w:sz w:val="23"/>
                <w:szCs w:val="23"/>
              </w:rPr>
            </w:pPr>
          </w:p>
        </w:tc>
        <w:tc>
          <w:tcPr>
            <w:tcW w:w="6948" w:type="dxa"/>
          </w:tcPr>
          <w:p w14:paraId="4788BB7B" w14:textId="77777777" w:rsidR="00514E43" w:rsidRDefault="00514E43" w:rsidP="00972DA2">
            <w:pPr>
              <w:pStyle w:val="BodyTextIndent"/>
              <w:ind w:left="0"/>
              <w:rPr>
                <w:rFonts w:ascii="Arial" w:hAnsi="Arial" w:cs="Arial"/>
                <w:color w:val="000000"/>
                <w:sz w:val="23"/>
                <w:szCs w:val="23"/>
              </w:rPr>
            </w:pPr>
          </w:p>
          <w:p w14:paraId="28FF9BBC" w14:textId="1BE1FBE2" w:rsidR="003412A5" w:rsidRPr="00561805" w:rsidRDefault="003412A5" w:rsidP="00972DA2">
            <w:pPr>
              <w:pStyle w:val="BodyTextIndent"/>
              <w:ind w:left="0"/>
              <w:rPr>
                <w:rFonts w:ascii="Arial" w:hAnsi="Arial" w:cs="Arial"/>
                <w:color w:val="000000"/>
                <w:sz w:val="23"/>
                <w:szCs w:val="23"/>
              </w:rPr>
            </w:pPr>
            <w:r w:rsidRPr="00561805">
              <w:rPr>
                <w:rFonts w:ascii="Arial" w:hAnsi="Arial" w:cs="Arial"/>
                <w:color w:val="000000"/>
                <w:sz w:val="23"/>
                <w:szCs w:val="23"/>
              </w:rPr>
              <w:t>………………………………………….……………………………..</w:t>
            </w:r>
          </w:p>
        </w:tc>
      </w:tr>
      <w:tr w:rsidR="003412A5" w:rsidRPr="00D42F77" w14:paraId="76D3E0DB" w14:textId="77777777" w:rsidTr="00EA6EBE">
        <w:trPr>
          <w:cantSplit/>
          <w:trHeight w:val="272"/>
        </w:trPr>
        <w:tc>
          <w:tcPr>
            <w:tcW w:w="2628" w:type="dxa"/>
          </w:tcPr>
          <w:p w14:paraId="17A457EE" w14:textId="77777777" w:rsidR="003412A5" w:rsidRPr="00561805" w:rsidRDefault="003412A5" w:rsidP="00972DA2">
            <w:pPr>
              <w:pStyle w:val="BodyTextIndent"/>
              <w:tabs>
                <w:tab w:val="left" w:leader="dot" w:pos="9360"/>
              </w:tabs>
              <w:ind w:left="0"/>
              <w:rPr>
                <w:rFonts w:ascii="Arial" w:hAnsi="Arial" w:cs="Arial"/>
                <w:b/>
                <w:color w:val="000000"/>
                <w:sz w:val="23"/>
                <w:szCs w:val="23"/>
              </w:rPr>
            </w:pPr>
            <w:r w:rsidRPr="00561805">
              <w:rPr>
                <w:rFonts w:ascii="Arial" w:hAnsi="Arial" w:cs="Arial"/>
                <w:b/>
                <w:color w:val="000000"/>
                <w:sz w:val="23"/>
                <w:szCs w:val="23"/>
              </w:rPr>
              <w:t>Date</w:t>
            </w:r>
          </w:p>
        </w:tc>
        <w:tc>
          <w:tcPr>
            <w:tcW w:w="6948" w:type="dxa"/>
          </w:tcPr>
          <w:p w14:paraId="3E18E483" w14:textId="77777777" w:rsidR="00514E43" w:rsidRDefault="00514E43" w:rsidP="00972DA2">
            <w:pPr>
              <w:pStyle w:val="BodyTextIndent"/>
              <w:ind w:left="0"/>
              <w:rPr>
                <w:rFonts w:ascii="Arial" w:hAnsi="Arial" w:cs="Arial"/>
                <w:color w:val="000000"/>
                <w:sz w:val="23"/>
                <w:szCs w:val="23"/>
              </w:rPr>
            </w:pPr>
          </w:p>
          <w:p w14:paraId="16CDF8F1" w14:textId="638D483B" w:rsidR="003412A5" w:rsidRPr="00561805" w:rsidRDefault="003412A5" w:rsidP="00972DA2">
            <w:pPr>
              <w:pStyle w:val="BodyTextIndent"/>
              <w:ind w:left="0"/>
              <w:rPr>
                <w:rFonts w:ascii="Arial" w:hAnsi="Arial" w:cs="Arial"/>
                <w:color w:val="000000"/>
                <w:sz w:val="23"/>
                <w:szCs w:val="23"/>
              </w:rPr>
            </w:pPr>
            <w:r w:rsidRPr="00561805">
              <w:rPr>
                <w:rFonts w:ascii="Arial" w:hAnsi="Arial" w:cs="Arial"/>
                <w:color w:val="000000"/>
                <w:sz w:val="23"/>
                <w:szCs w:val="23"/>
              </w:rPr>
              <w:t>………………………………………….……………………………..</w:t>
            </w:r>
          </w:p>
        </w:tc>
      </w:tr>
    </w:tbl>
    <w:p w14:paraId="39663150" w14:textId="77777777" w:rsidR="008027D8" w:rsidRPr="00687206" w:rsidRDefault="008027D8" w:rsidP="00972DA2">
      <w:pPr>
        <w:rPr>
          <w:rFonts w:ascii="Arial" w:hAnsi="Arial" w:cs="Arial"/>
          <w:b/>
          <w:bCs/>
          <w:color w:val="000080"/>
          <w:sz w:val="28"/>
          <w:szCs w:val="28"/>
        </w:rPr>
      </w:pPr>
    </w:p>
    <w:sectPr w:rsidR="008027D8" w:rsidRPr="00687206">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88077" w14:textId="77777777" w:rsidR="00FD5DE8" w:rsidRDefault="00FD5DE8" w:rsidP="00FD5DE8">
      <w:r>
        <w:separator/>
      </w:r>
    </w:p>
  </w:endnote>
  <w:endnote w:type="continuationSeparator" w:id="0">
    <w:p w14:paraId="6DE42204" w14:textId="77777777" w:rsidR="00FD5DE8" w:rsidRDefault="00FD5DE8" w:rsidP="00FD5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DAEE9" w14:textId="77777777" w:rsidR="00FD5DE8" w:rsidRPr="00FD5DE8" w:rsidRDefault="00FD5DE8">
    <w:pPr>
      <w:pStyle w:val="Footer"/>
      <w:rPr>
        <w:rFonts w:ascii="Arial" w:hAnsi="Arial" w:cs="Arial"/>
        <w:sz w:val="16"/>
        <w:szCs w:val="28"/>
      </w:rPr>
    </w:pPr>
    <w:r w:rsidRPr="00FD5DE8">
      <w:rPr>
        <w:rFonts w:ascii="Arial" w:hAnsi="Arial" w:cs="Arial"/>
        <w:sz w:val="16"/>
        <w:szCs w:val="28"/>
      </w:rPr>
      <w:t>Declaration of Non Collusion</w:t>
    </w:r>
    <w:r w:rsidRPr="00FD5DE8">
      <w:rPr>
        <w:rFonts w:ascii="Arial" w:hAnsi="Arial" w:cs="Arial"/>
        <w:sz w:val="16"/>
        <w:szCs w:val="28"/>
      </w:rPr>
      <w:tab/>
    </w:r>
    <w:r w:rsidRPr="00FD5DE8">
      <w:rPr>
        <w:rFonts w:ascii="Arial" w:hAnsi="Arial" w:cs="Arial"/>
        <w:sz w:val="16"/>
        <w:szCs w:val="28"/>
      </w:rPr>
      <w:tab/>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E985D" w14:textId="77777777" w:rsidR="00FD5DE8" w:rsidRDefault="00FD5DE8" w:rsidP="00FD5DE8">
      <w:r>
        <w:separator/>
      </w:r>
    </w:p>
  </w:footnote>
  <w:footnote w:type="continuationSeparator" w:id="0">
    <w:p w14:paraId="4E421515" w14:textId="77777777" w:rsidR="00FD5DE8" w:rsidRDefault="00FD5DE8" w:rsidP="00FD5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11363" w14:textId="77777777" w:rsidR="00972DA2" w:rsidRPr="00972DA2" w:rsidRDefault="00972DA2" w:rsidP="00972DA2">
    <w:pPr>
      <w:pStyle w:val="Header"/>
      <w:rPr>
        <w:rFonts w:ascii="Arial" w:hAnsi="Arial" w:cs="Arial"/>
        <w:b/>
        <w:bCs/>
        <w:sz w:val="32"/>
        <w:szCs w:val="32"/>
      </w:rPr>
    </w:pPr>
    <w:bookmarkStart w:id="0" w:name="_Hlk114664285"/>
    <w:r w:rsidRPr="00972DA2">
      <w:rPr>
        <w:rFonts w:ascii="Arial" w:hAnsi="Arial" w:cs="Arial"/>
        <w:b/>
        <w:bCs/>
        <w:sz w:val="32"/>
        <w:szCs w:val="32"/>
      </w:rPr>
      <w:t>Carbon reduction works at Bowness Bay Information Centre</w:t>
    </w:r>
    <w:r w:rsidRPr="00972DA2">
      <w:rPr>
        <w:rFonts w:ascii="Arial" w:hAnsi="Arial" w:cs="Arial"/>
        <w:b/>
        <w:sz w:val="32"/>
        <w:szCs w:val="32"/>
      </w:rPr>
      <w:t xml:space="preserve">, LA23 3HJ  </w:t>
    </w:r>
  </w:p>
  <w:bookmarkEnd w:id="0"/>
  <w:p w14:paraId="34FFF8BB" w14:textId="77777777" w:rsidR="00FD5DE8" w:rsidRPr="00FD5DE8" w:rsidRDefault="00FD5DE8" w:rsidP="00FD5DE8">
    <w:pPr>
      <w:pStyle w:val="Header"/>
      <w:rPr>
        <w:rFonts w:ascii="Arial" w:hAnsi="Arial" w:cs="Arial"/>
        <w:sz w:val="28"/>
        <w:u w:val="single"/>
      </w:rPr>
    </w:pPr>
    <w:r w:rsidRPr="00FD5DE8">
      <w:rPr>
        <w:rFonts w:ascii="Arial" w:hAnsi="Arial" w:cs="Arial"/>
        <w:sz w:val="28"/>
        <w:u w:val="single"/>
      </w:rPr>
      <w:tab/>
    </w:r>
    <w:r w:rsidRPr="00FD5DE8">
      <w:rPr>
        <w:rFonts w:ascii="Arial" w:hAnsi="Arial" w:cs="Arial"/>
        <w:sz w:val="28"/>
        <w:u w:val="single"/>
      </w:rPr>
      <w:tab/>
    </w:r>
  </w:p>
  <w:p w14:paraId="5AF5F573" w14:textId="77777777" w:rsidR="00FD5DE8" w:rsidRDefault="00FD5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A93FD6"/>
    <w:multiLevelType w:val="singleLevel"/>
    <w:tmpl w:val="7D605A5A"/>
    <w:lvl w:ilvl="0">
      <w:start w:val="1"/>
      <w:numFmt w:val="decimal"/>
      <w:lvlText w:val="%1)"/>
      <w:lvlJc w:val="left"/>
      <w:pPr>
        <w:tabs>
          <w:tab w:val="num" w:pos="720"/>
        </w:tabs>
        <w:ind w:left="720" w:hanging="720"/>
      </w:pPr>
      <w:rPr>
        <w:rFonts w:hint="default"/>
      </w:rPr>
    </w:lvl>
  </w:abstractNum>
  <w:num w:numId="1" w16cid:durableId="16541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2A5"/>
    <w:rsid w:val="000258E5"/>
    <w:rsid w:val="00067D16"/>
    <w:rsid w:val="003412A5"/>
    <w:rsid w:val="00514E43"/>
    <w:rsid w:val="0065693C"/>
    <w:rsid w:val="00687206"/>
    <w:rsid w:val="006F0DD5"/>
    <w:rsid w:val="008008FB"/>
    <w:rsid w:val="008027D8"/>
    <w:rsid w:val="00972DA2"/>
    <w:rsid w:val="009E4EC8"/>
    <w:rsid w:val="00A37F71"/>
    <w:rsid w:val="00FD5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55F9D"/>
  <w15:docId w15:val="{3F345164-1C89-4A97-8C8F-BEBE181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2A5"/>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4EC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3412A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412A5"/>
    <w:rPr>
      <w:rFonts w:ascii="Arial" w:eastAsia="Times New Roman" w:hAnsi="Arial" w:cs="Arial"/>
      <w:b/>
      <w:bCs/>
      <w:sz w:val="26"/>
      <w:szCs w:val="26"/>
    </w:rPr>
  </w:style>
  <w:style w:type="paragraph" w:styleId="BodyTextIndent">
    <w:name w:val="Body Text Indent"/>
    <w:basedOn w:val="Normal"/>
    <w:link w:val="BodyTextIndentChar"/>
    <w:rsid w:val="003412A5"/>
    <w:pPr>
      <w:spacing w:after="120"/>
      <w:ind w:left="283"/>
    </w:pPr>
  </w:style>
  <w:style w:type="character" w:customStyle="1" w:styleId="BodyTextIndentChar">
    <w:name w:val="Body Text Indent Char"/>
    <w:basedOn w:val="DefaultParagraphFont"/>
    <w:link w:val="BodyTextIndent"/>
    <w:rsid w:val="003412A5"/>
    <w:rPr>
      <w:rFonts w:ascii="Times New Roman" w:eastAsia="Times New Roman" w:hAnsi="Times New Roman" w:cs="Times New Roman"/>
      <w:sz w:val="24"/>
      <w:szCs w:val="24"/>
    </w:rPr>
  </w:style>
  <w:style w:type="paragraph" w:styleId="Header">
    <w:name w:val="header"/>
    <w:basedOn w:val="Normal"/>
    <w:link w:val="HeaderChar"/>
    <w:unhideWhenUsed/>
    <w:rsid w:val="00FD5DE8"/>
    <w:pPr>
      <w:tabs>
        <w:tab w:val="center" w:pos="4513"/>
        <w:tab w:val="right" w:pos="9026"/>
      </w:tabs>
    </w:pPr>
  </w:style>
  <w:style w:type="character" w:customStyle="1" w:styleId="HeaderChar">
    <w:name w:val="Header Char"/>
    <w:basedOn w:val="DefaultParagraphFont"/>
    <w:link w:val="Header"/>
    <w:uiPriority w:val="99"/>
    <w:rsid w:val="00FD5DE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5DE8"/>
    <w:pPr>
      <w:tabs>
        <w:tab w:val="center" w:pos="4513"/>
        <w:tab w:val="right" w:pos="9026"/>
      </w:tabs>
    </w:pPr>
  </w:style>
  <w:style w:type="character" w:customStyle="1" w:styleId="FooterChar">
    <w:name w:val="Footer Char"/>
    <w:basedOn w:val="DefaultParagraphFont"/>
    <w:link w:val="Footer"/>
    <w:uiPriority w:val="99"/>
    <w:rsid w:val="00FD5DE8"/>
    <w:rPr>
      <w:rFonts w:ascii="Times New Roman" w:eastAsia="Times New Roman" w:hAnsi="Times New Roman" w:cs="Times New Roman"/>
      <w:sz w:val="24"/>
      <w:szCs w:val="24"/>
    </w:rPr>
  </w:style>
  <w:style w:type="paragraph" w:styleId="Title">
    <w:name w:val="Title"/>
    <w:basedOn w:val="Normal"/>
    <w:link w:val="TitleChar"/>
    <w:qFormat/>
    <w:rsid w:val="00FD5DE8"/>
    <w:pPr>
      <w:jc w:val="center"/>
    </w:pPr>
    <w:rPr>
      <w:rFonts w:ascii="Arial" w:hAnsi="Arial"/>
      <w:b/>
      <w:bCs/>
      <w:sz w:val="22"/>
    </w:rPr>
  </w:style>
  <w:style w:type="character" w:customStyle="1" w:styleId="TitleChar">
    <w:name w:val="Title Char"/>
    <w:basedOn w:val="DefaultParagraphFont"/>
    <w:link w:val="Title"/>
    <w:rsid w:val="00FD5DE8"/>
    <w:rPr>
      <w:rFonts w:ascii="Arial" w:eastAsia="Times New Roman" w:hAnsi="Arial" w:cs="Times New Roman"/>
      <w:b/>
      <w:bCs/>
      <w:szCs w:val="24"/>
    </w:rPr>
  </w:style>
  <w:style w:type="character" w:customStyle="1" w:styleId="Heading2Char">
    <w:name w:val="Heading 2 Char"/>
    <w:basedOn w:val="DefaultParagraphFont"/>
    <w:link w:val="Heading2"/>
    <w:uiPriority w:val="9"/>
    <w:semiHidden/>
    <w:rsid w:val="009E4EC8"/>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Richard.Horner@lakedistrict.gov.uk</dc:creator>
  <cp:lastModifiedBy>Martin Sleath</cp:lastModifiedBy>
  <cp:revision>5</cp:revision>
  <dcterms:created xsi:type="dcterms:W3CDTF">2022-10-19T09:19:00Z</dcterms:created>
  <dcterms:modified xsi:type="dcterms:W3CDTF">2022-10-20T09:51:00Z</dcterms:modified>
</cp:coreProperties>
</file>