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6140" w14:textId="77777777" w:rsidR="007B5085" w:rsidRPr="007B5085" w:rsidRDefault="007B5085" w:rsidP="004B2D57">
      <w:pPr>
        <w:widowControl w:val="0"/>
        <w:autoSpaceDE w:val="0"/>
        <w:autoSpaceDN w:val="0"/>
        <w:adjustRightInd w:val="0"/>
        <w:spacing w:after="0" w:line="240" w:lineRule="auto"/>
        <w:jc w:val="center"/>
        <w:rPr>
          <w:rFonts w:ascii="Arial" w:eastAsia="Times New Roman" w:hAnsi="Arial" w:cs="Arial"/>
          <w:b/>
          <w:bCs/>
          <w:color w:val="000000"/>
          <w:sz w:val="20"/>
          <w:szCs w:val="20"/>
        </w:rPr>
      </w:pPr>
      <w:r w:rsidRPr="007B5085">
        <w:rPr>
          <w:rFonts w:ascii="Calibri" w:eastAsia="Times New Roman" w:hAnsi="Calibri"/>
          <w:noProof/>
        </w:rPr>
        <w:drawing>
          <wp:inline distT="0" distB="0" distL="0" distR="0" wp14:anchorId="2CE96BAD" wp14:editId="11D49DE6">
            <wp:extent cx="2524125" cy="2133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24125" cy="2133600"/>
                    </a:xfrm>
                    <a:prstGeom prst="rect">
                      <a:avLst/>
                    </a:prstGeom>
                  </pic:spPr>
                </pic:pic>
              </a:graphicData>
            </a:graphic>
          </wp:inline>
        </w:drawing>
      </w:r>
    </w:p>
    <w:p w14:paraId="3319D354" w14:textId="77777777" w:rsidR="007B5085" w:rsidRPr="007B5085" w:rsidRDefault="007B5085" w:rsidP="007B5085">
      <w:pPr>
        <w:widowControl w:val="0"/>
        <w:autoSpaceDE w:val="0"/>
        <w:autoSpaceDN w:val="0"/>
        <w:adjustRightInd w:val="0"/>
        <w:spacing w:after="0" w:line="240" w:lineRule="auto"/>
        <w:rPr>
          <w:rFonts w:ascii="Arial" w:eastAsia="Times New Roman" w:hAnsi="Arial" w:cs="Arial"/>
          <w:b/>
          <w:bCs/>
          <w:color w:val="000000"/>
          <w:sz w:val="20"/>
          <w:szCs w:val="20"/>
        </w:rPr>
      </w:pPr>
    </w:p>
    <w:p w14:paraId="00CD19C2" w14:textId="77777777" w:rsidR="007B5085" w:rsidRPr="007B5085" w:rsidRDefault="007B5085" w:rsidP="007B5085">
      <w:pPr>
        <w:widowControl w:val="0"/>
        <w:autoSpaceDE w:val="0"/>
        <w:autoSpaceDN w:val="0"/>
        <w:adjustRightInd w:val="0"/>
        <w:spacing w:after="0" w:line="240" w:lineRule="auto"/>
        <w:rPr>
          <w:rFonts w:ascii="Arial" w:eastAsia="Times New Roman" w:hAnsi="Arial" w:cs="Arial"/>
          <w:b/>
          <w:bCs/>
          <w:color w:val="000000"/>
          <w:sz w:val="20"/>
          <w:szCs w:val="20"/>
        </w:rPr>
      </w:pPr>
    </w:p>
    <w:p w14:paraId="5761CB97" w14:textId="77777777" w:rsidR="007B5085" w:rsidRPr="002C48FD" w:rsidRDefault="007B5085" w:rsidP="007B5085">
      <w:pPr>
        <w:widowControl w:val="0"/>
        <w:autoSpaceDE w:val="0"/>
        <w:autoSpaceDN w:val="0"/>
        <w:adjustRightInd w:val="0"/>
        <w:spacing w:after="0" w:line="240" w:lineRule="auto"/>
        <w:rPr>
          <w:rFonts w:ascii="Arial" w:eastAsia="Times New Roman" w:hAnsi="Arial" w:cs="Arial"/>
          <w:b/>
          <w:bCs/>
          <w:color w:val="000000"/>
          <w:sz w:val="44"/>
          <w:szCs w:val="44"/>
        </w:rPr>
      </w:pPr>
    </w:p>
    <w:p w14:paraId="01F8DA56" w14:textId="6A0BE2B2" w:rsidR="007B5085" w:rsidRPr="002C48FD" w:rsidRDefault="007B5085" w:rsidP="002C48FD">
      <w:pPr>
        <w:widowControl w:val="0"/>
        <w:autoSpaceDE w:val="0"/>
        <w:autoSpaceDN w:val="0"/>
        <w:adjustRightInd w:val="0"/>
        <w:spacing w:after="0" w:line="240" w:lineRule="auto"/>
        <w:jc w:val="center"/>
        <w:rPr>
          <w:rFonts w:ascii="Arial" w:eastAsia="Times New Roman" w:hAnsi="Arial" w:cs="Arial"/>
          <w:b/>
          <w:bCs/>
          <w:color w:val="000000"/>
          <w:sz w:val="44"/>
          <w:szCs w:val="44"/>
        </w:rPr>
      </w:pPr>
      <w:r w:rsidRPr="002C48FD">
        <w:rPr>
          <w:rFonts w:ascii="Arial" w:eastAsia="Times New Roman" w:hAnsi="Arial" w:cs="Arial"/>
          <w:b/>
          <w:bCs/>
          <w:color w:val="000000"/>
          <w:sz w:val="44"/>
          <w:szCs w:val="44"/>
        </w:rPr>
        <w:t>FsAST</w:t>
      </w:r>
    </w:p>
    <w:p w14:paraId="6504AFB6" w14:textId="77777777" w:rsidR="007B5085" w:rsidRPr="002C48FD" w:rsidRDefault="007B5085" w:rsidP="002C48FD">
      <w:pPr>
        <w:widowControl w:val="0"/>
        <w:autoSpaceDE w:val="0"/>
        <w:autoSpaceDN w:val="0"/>
        <w:adjustRightInd w:val="0"/>
        <w:spacing w:after="0" w:line="240" w:lineRule="auto"/>
        <w:jc w:val="center"/>
        <w:rPr>
          <w:rFonts w:ascii="Arial" w:eastAsia="Times New Roman" w:hAnsi="Arial" w:cs="Arial"/>
          <w:b/>
          <w:bCs/>
          <w:color w:val="000000"/>
          <w:sz w:val="44"/>
          <w:szCs w:val="44"/>
        </w:rPr>
      </w:pPr>
    </w:p>
    <w:p w14:paraId="42DCB503" w14:textId="11DABC60" w:rsidR="007B5085" w:rsidRPr="002C48FD" w:rsidRDefault="007B5085" w:rsidP="002C48FD">
      <w:pPr>
        <w:widowControl w:val="0"/>
        <w:autoSpaceDE w:val="0"/>
        <w:autoSpaceDN w:val="0"/>
        <w:adjustRightInd w:val="0"/>
        <w:spacing w:after="0" w:line="240" w:lineRule="auto"/>
        <w:jc w:val="center"/>
        <w:rPr>
          <w:rFonts w:ascii="Arial" w:eastAsia="Times New Roman" w:hAnsi="Arial" w:cs="Arial"/>
          <w:b/>
          <w:bCs/>
          <w:color w:val="000000"/>
          <w:sz w:val="44"/>
          <w:szCs w:val="44"/>
        </w:rPr>
      </w:pPr>
      <w:r w:rsidRPr="002C48FD">
        <w:rPr>
          <w:rFonts w:ascii="Arial" w:eastAsia="Times New Roman" w:hAnsi="Arial" w:cs="Arial"/>
          <w:b/>
          <w:bCs/>
          <w:color w:val="000000"/>
          <w:sz w:val="44"/>
          <w:szCs w:val="44"/>
        </w:rPr>
        <w:t>Contract No.: 709441451</w:t>
      </w:r>
    </w:p>
    <w:p w14:paraId="28190E88" w14:textId="77777777" w:rsidR="007B5085" w:rsidRPr="002C48FD" w:rsidRDefault="007B5085" w:rsidP="002C48FD">
      <w:pPr>
        <w:widowControl w:val="0"/>
        <w:autoSpaceDE w:val="0"/>
        <w:autoSpaceDN w:val="0"/>
        <w:adjustRightInd w:val="0"/>
        <w:spacing w:after="0" w:line="240" w:lineRule="auto"/>
        <w:jc w:val="center"/>
        <w:rPr>
          <w:rFonts w:ascii="Arial" w:eastAsia="Times New Roman" w:hAnsi="Arial" w:cs="Arial"/>
          <w:b/>
          <w:bCs/>
          <w:color w:val="000000"/>
          <w:sz w:val="44"/>
          <w:szCs w:val="44"/>
        </w:rPr>
      </w:pPr>
    </w:p>
    <w:p w14:paraId="644F4B19" w14:textId="69512BD8" w:rsidR="007B5085" w:rsidRPr="002C48FD" w:rsidRDefault="007B5085" w:rsidP="002C48FD">
      <w:pPr>
        <w:widowControl w:val="0"/>
        <w:autoSpaceDE w:val="0"/>
        <w:autoSpaceDN w:val="0"/>
        <w:adjustRightInd w:val="0"/>
        <w:spacing w:after="0" w:line="240" w:lineRule="auto"/>
        <w:jc w:val="center"/>
        <w:rPr>
          <w:rFonts w:ascii="Arial" w:eastAsia="Times New Roman" w:hAnsi="Arial" w:cs="Arial"/>
          <w:b/>
          <w:bCs/>
          <w:color w:val="000000"/>
          <w:sz w:val="44"/>
          <w:szCs w:val="44"/>
        </w:rPr>
      </w:pPr>
      <w:r w:rsidRPr="002C48FD">
        <w:rPr>
          <w:rFonts w:ascii="Arial" w:eastAsia="Times New Roman" w:hAnsi="Arial" w:cs="Arial"/>
          <w:b/>
          <w:bCs/>
          <w:color w:val="000000"/>
          <w:sz w:val="44"/>
          <w:szCs w:val="44"/>
        </w:rPr>
        <w:t>For: Virtual Reality Parachute Trainer 3</w:t>
      </w:r>
    </w:p>
    <w:p w14:paraId="5100FA2A" w14:textId="77777777" w:rsidR="007B5085" w:rsidRPr="007B5085" w:rsidRDefault="007B5085" w:rsidP="007B5085">
      <w:pPr>
        <w:widowControl w:val="0"/>
        <w:autoSpaceDE w:val="0"/>
        <w:autoSpaceDN w:val="0"/>
        <w:adjustRightInd w:val="0"/>
        <w:spacing w:after="0" w:line="240" w:lineRule="auto"/>
        <w:rPr>
          <w:rFonts w:ascii="Arial" w:eastAsia="Times New Roman" w:hAnsi="Arial" w:cs="Arial"/>
          <w:b/>
          <w:bCs/>
          <w:color w:val="000000"/>
          <w:sz w:val="20"/>
          <w:szCs w:val="20"/>
        </w:rPr>
      </w:pPr>
    </w:p>
    <w:p w14:paraId="2D89EF4E" w14:textId="77777777" w:rsidR="007B5085" w:rsidRPr="007B5085" w:rsidRDefault="007B5085" w:rsidP="007B5085">
      <w:pPr>
        <w:widowControl w:val="0"/>
        <w:autoSpaceDE w:val="0"/>
        <w:autoSpaceDN w:val="0"/>
        <w:adjustRightInd w:val="0"/>
        <w:spacing w:after="0" w:line="240" w:lineRule="auto"/>
        <w:rPr>
          <w:rFonts w:ascii="Arial" w:eastAsia="Times New Roman" w:hAnsi="Arial" w:cs="Arial"/>
          <w:b/>
          <w:bCs/>
          <w:color w:val="000000"/>
          <w:sz w:val="20"/>
          <w:szCs w:val="20"/>
        </w:rPr>
      </w:pPr>
    </w:p>
    <w:p w14:paraId="7EA0FFDF" w14:textId="77777777" w:rsidR="007B5085" w:rsidRPr="007B5085" w:rsidRDefault="007B5085" w:rsidP="007B5085">
      <w:pPr>
        <w:widowControl w:val="0"/>
        <w:autoSpaceDE w:val="0"/>
        <w:autoSpaceDN w:val="0"/>
        <w:adjustRightInd w:val="0"/>
        <w:spacing w:after="0" w:line="240" w:lineRule="auto"/>
        <w:rPr>
          <w:rFonts w:ascii="Arial" w:eastAsia="Times New Roman" w:hAnsi="Arial" w:cs="Arial"/>
          <w:b/>
          <w:bCs/>
          <w:color w:val="000000"/>
          <w:sz w:val="20"/>
          <w:szCs w:val="20"/>
        </w:rPr>
      </w:pPr>
    </w:p>
    <w:p w14:paraId="01850201" w14:textId="77777777" w:rsidR="007B5085" w:rsidRPr="007B5085" w:rsidRDefault="007B5085" w:rsidP="007B5085">
      <w:pPr>
        <w:widowControl w:val="0"/>
        <w:autoSpaceDE w:val="0"/>
        <w:autoSpaceDN w:val="0"/>
        <w:adjustRightInd w:val="0"/>
        <w:spacing w:after="0" w:line="240" w:lineRule="auto"/>
        <w:rPr>
          <w:rFonts w:ascii="Arial" w:eastAsia="Times New Roman" w:hAnsi="Arial" w:cs="Arial"/>
          <w:b/>
          <w:bCs/>
          <w:color w:val="000000"/>
          <w:sz w:val="20"/>
          <w:szCs w:val="20"/>
        </w:rPr>
      </w:pPr>
    </w:p>
    <w:tbl>
      <w:tblPr>
        <w:tblStyle w:val="TableGrid"/>
        <w:tblW w:w="0" w:type="auto"/>
        <w:tblLook w:val="04A0" w:firstRow="1" w:lastRow="0" w:firstColumn="1" w:lastColumn="0" w:noHBand="0" w:noVBand="1"/>
      </w:tblPr>
      <w:tblGrid>
        <w:gridCol w:w="4675"/>
        <w:gridCol w:w="4675"/>
      </w:tblGrid>
      <w:tr w:rsidR="007B5085" w:rsidRPr="007B5085" w14:paraId="05CA4884" w14:textId="77777777" w:rsidTr="0064236B">
        <w:tc>
          <w:tcPr>
            <w:tcW w:w="4675" w:type="dxa"/>
          </w:tcPr>
          <w:p w14:paraId="66AA9ABB" w14:textId="77777777" w:rsidR="007B5085" w:rsidRPr="007B5085" w:rsidRDefault="007B5085" w:rsidP="007B5085">
            <w:pPr>
              <w:widowControl w:val="0"/>
              <w:autoSpaceDE w:val="0"/>
              <w:autoSpaceDN w:val="0"/>
              <w:adjustRightInd w:val="0"/>
              <w:rPr>
                <w:rFonts w:ascii="Arial" w:hAnsi="Arial" w:cs="Arial"/>
                <w:b/>
                <w:bCs/>
                <w:color w:val="000000"/>
              </w:rPr>
            </w:pPr>
            <w:r w:rsidRPr="007B5085">
              <w:rPr>
                <w:rFonts w:ascii="Arial" w:hAnsi="Arial" w:cs="Arial"/>
                <w:b/>
                <w:bCs/>
                <w:color w:val="000000"/>
              </w:rPr>
              <w:t>Between the Secretary of State for Defence of the United Kingdom of Great Britain and Northern Ireland</w:t>
            </w:r>
          </w:p>
          <w:p w14:paraId="39FEE4E2" w14:textId="77777777" w:rsidR="007B5085" w:rsidRPr="007B5085" w:rsidRDefault="007B5085" w:rsidP="007B5085">
            <w:pPr>
              <w:widowControl w:val="0"/>
              <w:autoSpaceDE w:val="0"/>
              <w:autoSpaceDN w:val="0"/>
              <w:adjustRightInd w:val="0"/>
              <w:rPr>
                <w:rFonts w:ascii="Arial" w:hAnsi="Arial" w:cs="Arial"/>
                <w:b/>
                <w:bCs/>
                <w:color w:val="000000"/>
              </w:rPr>
            </w:pPr>
          </w:p>
          <w:p w14:paraId="378836F9" w14:textId="77777777" w:rsidR="001627EF" w:rsidRDefault="007B5085" w:rsidP="007B5085">
            <w:pPr>
              <w:widowControl w:val="0"/>
              <w:autoSpaceDE w:val="0"/>
              <w:autoSpaceDN w:val="0"/>
              <w:adjustRightInd w:val="0"/>
              <w:rPr>
                <w:rFonts w:ascii="Arial" w:hAnsi="Arial" w:cs="Arial"/>
                <w:b/>
                <w:bCs/>
                <w:color w:val="000000"/>
              </w:rPr>
            </w:pPr>
            <w:r w:rsidRPr="007B5085">
              <w:rPr>
                <w:rFonts w:ascii="Arial" w:hAnsi="Arial" w:cs="Arial"/>
                <w:b/>
                <w:bCs/>
                <w:color w:val="000000"/>
              </w:rPr>
              <w:t xml:space="preserve">Team name and address: </w:t>
            </w:r>
          </w:p>
          <w:p w14:paraId="1AE3C684" w14:textId="2821E62E" w:rsidR="007B5085" w:rsidRDefault="007B5085" w:rsidP="007B5085">
            <w:pPr>
              <w:widowControl w:val="0"/>
              <w:autoSpaceDE w:val="0"/>
              <w:autoSpaceDN w:val="0"/>
              <w:adjustRightInd w:val="0"/>
              <w:rPr>
                <w:rFonts w:ascii="Arial" w:hAnsi="Arial" w:cs="Arial"/>
                <w:b/>
                <w:bCs/>
                <w:color w:val="000000"/>
              </w:rPr>
            </w:pPr>
            <w:r>
              <w:rPr>
                <w:rFonts w:ascii="Arial" w:hAnsi="Arial" w:cs="Arial"/>
                <w:b/>
                <w:bCs/>
                <w:color w:val="000000"/>
              </w:rPr>
              <w:t>FsAST</w:t>
            </w:r>
          </w:p>
          <w:p w14:paraId="5F58A011" w14:textId="77777777" w:rsidR="001627EF" w:rsidRDefault="007B5085" w:rsidP="007B5085">
            <w:pPr>
              <w:widowControl w:val="0"/>
              <w:autoSpaceDE w:val="0"/>
              <w:autoSpaceDN w:val="0"/>
              <w:adjustRightInd w:val="0"/>
              <w:rPr>
                <w:rFonts w:ascii="Arial" w:hAnsi="Arial" w:cs="Arial"/>
                <w:b/>
                <w:bCs/>
                <w:color w:val="000000"/>
              </w:rPr>
            </w:pPr>
            <w:r w:rsidRPr="007B5085">
              <w:rPr>
                <w:rFonts w:ascii="Arial" w:hAnsi="Arial" w:cs="Arial"/>
                <w:b/>
                <w:bCs/>
                <w:color w:val="000000"/>
              </w:rPr>
              <w:t>N</w:t>
            </w:r>
            <w:r>
              <w:rPr>
                <w:rFonts w:ascii="Arial" w:hAnsi="Arial" w:cs="Arial"/>
                <w:b/>
                <w:bCs/>
                <w:color w:val="000000"/>
              </w:rPr>
              <w:t>H</w:t>
            </w:r>
            <w:r w:rsidRPr="007B5085">
              <w:rPr>
                <w:rFonts w:ascii="Arial" w:hAnsi="Arial" w:cs="Arial"/>
                <w:b/>
                <w:bCs/>
                <w:color w:val="000000"/>
              </w:rPr>
              <w:t>1</w:t>
            </w:r>
            <w:r w:rsidR="00C97680">
              <w:rPr>
                <w:rFonts w:ascii="Arial" w:hAnsi="Arial" w:cs="Arial"/>
                <w:b/>
                <w:bCs/>
                <w:color w:val="000000"/>
              </w:rPr>
              <w:t xml:space="preserve"> Atrium</w:t>
            </w:r>
            <w:r w:rsidRPr="007B5085">
              <w:rPr>
                <w:rFonts w:ascii="Arial" w:hAnsi="Arial" w:cs="Arial"/>
                <w:b/>
                <w:bCs/>
                <w:color w:val="000000"/>
              </w:rPr>
              <w:t>, MOD Abbey Wood, Bristol,</w:t>
            </w:r>
          </w:p>
          <w:p w14:paraId="029F7517" w14:textId="6601A808" w:rsidR="007B5085" w:rsidRPr="007B5085" w:rsidRDefault="007B5085" w:rsidP="007B5085">
            <w:pPr>
              <w:widowControl w:val="0"/>
              <w:autoSpaceDE w:val="0"/>
              <w:autoSpaceDN w:val="0"/>
              <w:adjustRightInd w:val="0"/>
              <w:rPr>
                <w:rFonts w:ascii="Arial" w:hAnsi="Arial" w:cs="Arial"/>
                <w:b/>
                <w:bCs/>
                <w:color w:val="000000"/>
              </w:rPr>
            </w:pPr>
            <w:r w:rsidRPr="007B5085">
              <w:rPr>
                <w:rFonts w:ascii="Arial" w:hAnsi="Arial" w:cs="Arial"/>
                <w:b/>
                <w:bCs/>
                <w:color w:val="000000"/>
              </w:rPr>
              <w:t>BS</w:t>
            </w:r>
            <w:r w:rsidR="00A13FFD">
              <w:rPr>
                <w:rFonts w:ascii="Arial" w:hAnsi="Arial" w:cs="Arial"/>
                <w:b/>
                <w:bCs/>
                <w:color w:val="000000"/>
              </w:rPr>
              <w:t>3</w:t>
            </w:r>
            <w:r w:rsidRPr="007B5085">
              <w:rPr>
                <w:rFonts w:ascii="Arial" w:hAnsi="Arial" w:cs="Arial"/>
                <w:b/>
                <w:bCs/>
                <w:color w:val="000000"/>
              </w:rPr>
              <w:t>4 8JH</w:t>
            </w:r>
          </w:p>
          <w:p w14:paraId="3A5BB5AB" w14:textId="77777777" w:rsidR="007B5085" w:rsidRPr="007B5085" w:rsidRDefault="007B5085" w:rsidP="007B5085">
            <w:pPr>
              <w:widowControl w:val="0"/>
              <w:autoSpaceDE w:val="0"/>
              <w:autoSpaceDN w:val="0"/>
              <w:adjustRightInd w:val="0"/>
              <w:rPr>
                <w:rFonts w:ascii="Arial" w:hAnsi="Arial" w:cs="Arial"/>
                <w:b/>
                <w:bCs/>
                <w:color w:val="000000"/>
              </w:rPr>
            </w:pPr>
          </w:p>
          <w:p w14:paraId="6B553172" w14:textId="64C53608" w:rsidR="007B5085" w:rsidRPr="007B5085" w:rsidRDefault="007B5085" w:rsidP="007B5085">
            <w:pPr>
              <w:widowControl w:val="0"/>
              <w:autoSpaceDE w:val="0"/>
              <w:autoSpaceDN w:val="0"/>
              <w:adjustRightInd w:val="0"/>
              <w:rPr>
                <w:rFonts w:ascii="Arial" w:hAnsi="Arial" w:cs="Arial"/>
                <w:b/>
                <w:bCs/>
                <w:color w:val="000000"/>
              </w:rPr>
            </w:pPr>
            <w:r w:rsidRPr="007B5085">
              <w:rPr>
                <w:rFonts w:ascii="Arial" w:hAnsi="Arial" w:cs="Arial"/>
                <w:b/>
                <w:bCs/>
                <w:color w:val="000000"/>
              </w:rPr>
              <w:t xml:space="preserve">Email: </w:t>
            </w:r>
            <w:r w:rsidR="0034302A" w:rsidRPr="0034302A">
              <w:rPr>
                <w:rStyle w:val="normaltextrun"/>
                <w:rFonts w:ascii="Arial" w:hAnsi="Arial" w:cs="Arial"/>
                <w:color w:val="FFFFFF"/>
                <w:sz w:val="22"/>
                <w:szCs w:val="22"/>
                <w:highlight w:val="black"/>
              </w:rPr>
              <w:t>[REDACTED under FOI Section 40 – Personal Information]</w:t>
            </w:r>
          </w:p>
        </w:tc>
        <w:tc>
          <w:tcPr>
            <w:tcW w:w="4675" w:type="dxa"/>
          </w:tcPr>
          <w:p w14:paraId="3E56C878" w14:textId="77777777" w:rsidR="007B5085" w:rsidRPr="007B5085" w:rsidRDefault="007B5085" w:rsidP="007B5085">
            <w:pPr>
              <w:widowControl w:val="0"/>
              <w:autoSpaceDE w:val="0"/>
              <w:autoSpaceDN w:val="0"/>
              <w:adjustRightInd w:val="0"/>
              <w:rPr>
                <w:rFonts w:ascii="Arial" w:hAnsi="Arial" w:cs="Arial"/>
                <w:b/>
                <w:bCs/>
                <w:color w:val="000000"/>
              </w:rPr>
            </w:pPr>
            <w:r w:rsidRPr="007B5085">
              <w:rPr>
                <w:rFonts w:ascii="Arial" w:hAnsi="Arial" w:cs="Arial"/>
                <w:b/>
                <w:bCs/>
                <w:color w:val="000000"/>
              </w:rPr>
              <w:t>And</w:t>
            </w:r>
          </w:p>
          <w:p w14:paraId="2255665B" w14:textId="77777777" w:rsidR="007B5085" w:rsidRPr="007B5085" w:rsidRDefault="007B5085" w:rsidP="007B5085">
            <w:pPr>
              <w:widowControl w:val="0"/>
              <w:autoSpaceDE w:val="0"/>
              <w:autoSpaceDN w:val="0"/>
              <w:adjustRightInd w:val="0"/>
              <w:rPr>
                <w:rFonts w:ascii="Arial" w:hAnsi="Arial" w:cs="Arial"/>
                <w:b/>
                <w:bCs/>
                <w:color w:val="000000"/>
              </w:rPr>
            </w:pPr>
          </w:p>
          <w:p w14:paraId="414484D4" w14:textId="77777777" w:rsidR="007B5085" w:rsidRPr="007B5085" w:rsidRDefault="007B5085" w:rsidP="007B5085">
            <w:pPr>
              <w:widowControl w:val="0"/>
              <w:autoSpaceDE w:val="0"/>
              <w:autoSpaceDN w:val="0"/>
              <w:adjustRightInd w:val="0"/>
              <w:rPr>
                <w:rFonts w:ascii="Arial" w:hAnsi="Arial" w:cs="Arial"/>
                <w:b/>
                <w:bCs/>
                <w:color w:val="000000"/>
              </w:rPr>
            </w:pPr>
            <w:r w:rsidRPr="007B5085">
              <w:rPr>
                <w:rFonts w:ascii="Arial" w:hAnsi="Arial" w:cs="Arial"/>
                <w:b/>
                <w:bCs/>
                <w:color w:val="000000"/>
              </w:rPr>
              <w:t>Contractor name and address:</w:t>
            </w:r>
          </w:p>
          <w:p w14:paraId="17E69CB1" w14:textId="570CD2D8" w:rsidR="005E4749" w:rsidRDefault="005E4749" w:rsidP="007B5085">
            <w:pPr>
              <w:widowControl w:val="0"/>
              <w:autoSpaceDE w:val="0"/>
              <w:autoSpaceDN w:val="0"/>
              <w:adjustRightInd w:val="0"/>
              <w:rPr>
                <w:rFonts w:ascii="Arial" w:hAnsi="Arial" w:cs="Arial"/>
                <w:b/>
                <w:bCs/>
                <w:color w:val="000000"/>
              </w:rPr>
            </w:pPr>
            <w:r>
              <w:rPr>
                <w:rFonts w:ascii="Arial" w:hAnsi="Arial" w:cs="Arial"/>
                <w:b/>
                <w:bCs/>
                <w:color w:val="000000"/>
              </w:rPr>
              <w:t>Pennant International Ltd</w:t>
            </w:r>
          </w:p>
          <w:p w14:paraId="2F1C9DF0" w14:textId="2FEEF84E" w:rsidR="00A04836" w:rsidRDefault="007603E8" w:rsidP="007B5085">
            <w:pPr>
              <w:widowControl w:val="0"/>
              <w:autoSpaceDE w:val="0"/>
              <w:autoSpaceDN w:val="0"/>
              <w:adjustRightInd w:val="0"/>
              <w:rPr>
                <w:rFonts w:ascii="Arial" w:hAnsi="Arial" w:cs="Arial"/>
                <w:b/>
                <w:bCs/>
                <w:color w:val="000000"/>
              </w:rPr>
            </w:pPr>
            <w:r>
              <w:rPr>
                <w:rFonts w:ascii="Arial" w:hAnsi="Arial" w:cs="Arial"/>
                <w:b/>
                <w:bCs/>
                <w:color w:val="000000"/>
              </w:rPr>
              <w:t>Unit D1</w:t>
            </w:r>
          </w:p>
          <w:p w14:paraId="0F184588" w14:textId="4C2CDC19" w:rsidR="007603E8" w:rsidRDefault="007603E8" w:rsidP="007B5085">
            <w:pPr>
              <w:widowControl w:val="0"/>
              <w:autoSpaceDE w:val="0"/>
              <w:autoSpaceDN w:val="0"/>
              <w:adjustRightInd w:val="0"/>
              <w:rPr>
                <w:rFonts w:ascii="Arial" w:hAnsi="Arial" w:cs="Arial"/>
                <w:b/>
                <w:bCs/>
                <w:color w:val="000000"/>
              </w:rPr>
            </w:pPr>
            <w:r>
              <w:rPr>
                <w:rFonts w:ascii="Arial" w:hAnsi="Arial" w:cs="Arial"/>
                <w:b/>
                <w:bCs/>
                <w:color w:val="000000"/>
              </w:rPr>
              <w:t>Staverton Connection</w:t>
            </w:r>
          </w:p>
          <w:p w14:paraId="34912261" w14:textId="4400937A" w:rsidR="007603E8" w:rsidRDefault="007603E8" w:rsidP="007B5085">
            <w:pPr>
              <w:widowControl w:val="0"/>
              <w:autoSpaceDE w:val="0"/>
              <w:autoSpaceDN w:val="0"/>
              <w:adjustRightInd w:val="0"/>
              <w:rPr>
                <w:rFonts w:ascii="Arial" w:hAnsi="Arial" w:cs="Arial"/>
                <w:b/>
                <w:bCs/>
                <w:color w:val="000000"/>
              </w:rPr>
            </w:pPr>
            <w:r>
              <w:rPr>
                <w:rFonts w:ascii="Arial" w:hAnsi="Arial" w:cs="Arial"/>
                <w:b/>
                <w:bCs/>
                <w:color w:val="000000"/>
              </w:rPr>
              <w:t>Old Gloucester Road</w:t>
            </w:r>
          </w:p>
          <w:p w14:paraId="78CAD910" w14:textId="22F508D7" w:rsidR="007603E8" w:rsidRPr="007B5085" w:rsidRDefault="007603E8" w:rsidP="007B5085">
            <w:pPr>
              <w:widowControl w:val="0"/>
              <w:autoSpaceDE w:val="0"/>
              <w:autoSpaceDN w:val="0"/>
              <w:adjustRightInd w:val="0"/>
              <w:rPr>
                <w:rFonts w:ascii="Arial" w:hAnsi="Arial" w:cs="Arial"/>
                <w:b/>
                <w:bCs/>
                <w:color w:val="000000"/>
              </w:rPr>
            </w:pPr>
            <w:r>
              <w:rPr>
                <w:rFonts w:ascii="Arial" w:hAnsi="Arial" w:cs="Arial"/>
                <w:b/>
                <w:bCs/>
                <w:color w:val="000000"/>
              </w:rPr>
              <w:t>GL51 0TF</w:t>
            </w:r>
          </w:p>
          <w:p w14:paraId="7CA895B3" w14:textId="77777777" w:rsidR="007B5085" w:rsidRPr="007B5085" w:rsidRDefault="007B5085" w:rsidP="007B5085">
            <w:pPr>
              <w:widowControl w:val="0"/>
              <w:autoSpaceDE w:val="0"/>
              <w:autoSpaceDN w:val="0"/>
              <w:adjustRightInd w:val="0"/>
              <w:rPr>
                <w:rFonts w:ascii="Arial" w:hAnsi="Arial" w:cs="Arial"/>
                <w:b/>
                <w:bCs/>
                <w:color w:val="000000"/>
              </w:rPr>
            </w:pPr>
          </w:p>
          <w:p w14:paraId="6A83E850" w14:textId="77777777" w:rsidR="007B5085" w:rsidRPr="007B5085" w:rsidRDefault="007B5085" w:rsidP="007B5085">
            <w:pPr>
              <w:widowControl w:val="0"/>
              <w:autoSpaceDE w:val="0"/>
              <w:autoSpaceDN w:val="0"/>
              <w:adjustRightInd w:val="0"/>
              <w:rPr>
                <w:rFonts w:ascii="Arial" w:hAnsi="Arial" w:cs="Arial"/>
                <w:b/>
                <w:bCs/>
                <w:color w:val="000000"/>
              </w:rPr>
            </w:pPr>
          </w:p>
          <w:p w14:paraId="44081995" w14:textId="39E6650F" w:rsidR="007B5085" w:rsidRPr="007B5085" w:rsidRDefault="007B5085" w:rsidP="007B5085">
            <w:pPr>
              <w:widowControl w:val="0"/>
              <w:autoSpaceDE w:val="0"/>
              <w:autoSpaceDN w:val="0"/>
              <w:adjustRightInd w:val="0"/>
              <w:rPr>
                <w:rFonts w:ascii="Arial" w:hAnsi="Arial" w:cs="Arial"/>
                <w:b/>
                <w:bCs/>
                <w:color w:val="000000"/>
              </w:rPr>
            </w:pPr>
            <w:r w:rsidRPr="007B5085">
              <w:rPr>
                <w:rFonts w:ascii="Arial" w:hAnsi="Arial" w:cs="Arial"/>
                <w:b/>
                <w:bCs/>
                <w:color w:val="000000"/>
              </w:rPr>
              <w:t>Email:</w:t>
            </w:r>
            <w:r w:rsidR="006C484D">
              <w:rPr>
                <w:rFonts w:ascii="Arial" w:hAnsi="Arial" w:cs="Arial"/>
                <w:b/>
                <w:bCs/>
                <w:color w:val="000000"/>
              </w:rPr>
              <w:t xml:space="preserve"> </w:t>
            </w:r>
            <w:r w:rsidR="005611F3" w:rsidRPr="0034302A">
              <w:rPr>
                <w:rStyle w:val="normaltextrun"/>
                <w:rFonts w:ascii="Arial" w:hAnsi="Arial" w:cs="Arial"/>
                <w:color w:val="FFFFFF"/>
                <w:sz w:val="22"/>
                <w:szCs w:val="22"/>
                <w:highlight w:val="black"/>
              </w:rPr>
              <w:t>REDACTED under FOI Section 40 – Personal Information]</w:t>
            </w:r>
          </w:p>
        </w:tc>
      </w:tr>
    </w:tbl>
    <w:p w14:paraId="30E60D3E" w14:textId="3A29DA16" w:rsidR="00EF093C" w:rsidRDefault="00EF093C">
      <w:pPr>
        <w:widowControl w:val="0"/>
        <w:autoSpaceDE w:val="0"/>
        <w:autoSpaceDN w:val="0"/>
        <w:adjustRightInd w:val="0"/>
        <w:spacing w:after="0" w:line="276" w:lineRule="auto"/>
        <w:ind w:left="120" w:right="114"/>
        <w:rPr>
          <w:rFonts w:ascii="Arial" w:hAnsi="Arial" w:cs="Arial"/>
          <w:sz w:val="24"/>
          <w:szCs w:val="24"/>
        </w:rPr>
      </w:pPr>
    </w:p>
    <w:p w14:paraId="71F3911C" w14:textId="3EB13681" w:rsidR="00672A97" w:rsidRDefault="00AA4FE7">
      <w:pPr>
        <w:rPr>
          <w:rFonts w:ascii="Arial" w:hAnsi="Arial" w:cs="Arial"/>
          <w:sz w:val="24"/>
          <w:szCs w:val="24"/>
        </w:rPr>
      </w:pPr>
      <w:r>
        <w:rPr>
          <w:rFonts w:ascii="Arial" w:hAnsi="Arial" w:cs="Arial"/>
          <w:sz w:val="24"/>
          <w:szCs w:val="24"/>
        </w:rPr>
        <w:br w:type="page"/>
      </w:r>
    </w:p>
    <w:sdt>
      <w:sdtPr>
        <w:rPr>
          <w:rFonts w:asciiTheme="minorHAnsi" w:eastAsiaTheme="minorEastAsia" w:hAnsiTheme="minorHAnsi" w:cstheme="minorBidi"/>
          <w:b w:val="0"/>
          <w:color w:val="auto"/>
          <w:sz w:val="22"/>
          <w:szCs w:val="22"/>
          <w:lang w:val="en-GB" w:eastAsia="en-GB"/>
        </w:rPr>
        <w:id w:val="-1933346689"/>
        <w:docPartObj>
          <w:docPartGallery w:val="Table of Contents"/>
          <w:docPartUnique/>
        </w:docPartObj>
      </w:sdtPr>
      <w:sdtEndPr/>
      <w:sdtContent>
        <w:p w14:paraId="2812DE54" w14:textId="0BE76032" w:rsidR="00672A97" w:rsidRPr="00861C1D" w:rsidRDefault="00672A97">
          <w:pPr>
            <w:pStyle w:val="TOCHeading"/>
            <w:rPr>
              <w:rFonts w:asciiTheme="minorHAnsi" w:hAnsiTheme="minorHAnsi" w:cstheme="minorHAnsi"/>
              <w:sz w:val="22"/>
              <w:szCs w:val="22"/>
            </w:rPr>
          </w:pPr>
          <w:r w:rsidRPr="00861C1D">
            <w:rPr>
              <w:rFonts w:asciiTheme="minorHAnsi" w:hAnsiTheme="minorHAnsi" w:cstheme="minorHAnsi"/>
              <w:sz w:val="40"/>
              <w:szCs w:val="40"/>
            </w:rPr>
            <w:t>Contents</w:t>
          </w:r>
        </w:p>
        <w:p w14:paraId="5E119762" w14:textId="224A465B" w:rsidR="002600ED" w:rsidRDefault="00672A97">
          <w:pPr>
            <w:pStyle w:val="TOC1"/>
            <w:rPr>
              <w:rFonts w:cstheme="minorBidi"/>
              <w:noProof/>
              <w:kern w:val="2"/>
              <w14:ligatures w14:val="standardContextual"/>
            </w:rPr>
          </w:pPr>
          <w:r w:rsidRPr="00861C1D">
            <w:rPr>
              <w:rFonts w:cstheme="minorHAnsi"/>
            </w:rPr>
            <w:fldChar w:fldCharType="begin"/>
          </w:r>
          <w:r w:rsidRPr="00861C1D">
            <w:rPr>
              <w:rFonts w:cstheme="minorHAnsi"/>
            </w:rPr>
            <w:instrText xml:space="preserve"> TOC \o "1-3" \h \z \u </w:instrText>
          </w:r>
          <w:r w:rsidRPr="00861C1D">
            <w:rPr>
              <w:rFonts w:cstheme="minorHAnsi"/>
            </w:rPr>
            <w:fldChar w:fldCharType="separate"/>
          </w:r>
          <w:hyperlink w:anchor="_Toc173331814" w:history="1">
            <w:r w:rsidR="002600ED" w:rsidRPr="00450748">
              <w:rPr>
                <w:rStyle w:val="Hyperlink"/>
                <w:noProof/>
              </w:rPr>
              <w:t>Standardised Contracting Terms</w:t>
            </w:r>
            <w:r w:rsidR="002600ED">
              <w:rPr>
                <w:noProof/>
                <w:webHidden/>
              </w:rPr>
              <w:tab/>
            </w:r>
            <w:r w:rsidR="002600ED">
              <w:rPr>
                <w:noProof/>
                <w:webHidden/>
              </w:rPr>
              <w:fldChar w:fldCharType="begin"/>
            </w:r>
            <w:r w:rsidR="002600ED">
              <w:rPr>
                <w:noProof/>
                <w:webHidden/>
              </w:rPr>
              <w:instrText xml:space="preserve"> PAGEREF _Toc173331814 \h </w:instrText>
            </w:r>
            <w:r w:rsidR="002600ED">
              <w:rPr>
                <w:noProof/>
                <w:webHidden/>
              </w:rPr>
            </w:r>
            <w:r w:rsidR="002600ED">
              <w:rPr>
                <w:noProof/>
                <w:webHidden/>
              </w:rPr>
              <w:fldChar w:fldCharType="separate"/>
            </w:r>
            <w:r w:rsidR="002600ED">
              <w:rPr>
                <w:noProof/>
                <w:webHidden/>
              </w:rPr>
              <w:t>4</w:t>
            </w:r>
            <w:r w:rsidR="002600ED">
              <w:rPr>
                <w:noProof/>
                <w:webHidden/>
              </w:rPr>
              <w:fldChar w:fldCharType="end"/>
            </w:r>
          </w:hyperlink>
        </w:p>
        <w:p w14:paraId="63E97632" w14:textId="14E8657B" w:rsidR="002600ED" w:rsidRDefault="00E462CE">
          <w:pPr>
            <w:pStyle w:val="TOC1"/>
            <w:rPr>
              <w:rFonts w:cstheme="minorBidi"/>
              <w:noProof/>
              <w:kern w:val="2"/>
              <w14:ligatures w14:val="standardContextual"/>
            </w:rPr>
          </w:pPr>
          <w:hyperlink w:anchor="_Toc173331815" w:history="1">
            <w:r w:rsidR="002600ED" w:rsidRPr="00450748">
              <w:rPr>
                <w:rStyle w:val="Hyperlink"/>
                <w:noProof/>
              </w:rPr>
              <w:t>SC2 (Edn 09/23)</w:t>
            </w:r>
            <w:r w:rsidR="002600ED">
              <w:rPr>
                <w:noProof/>
                <w:webHidden/>
              </w:rPr>
              <w:tab/>
            </w:r>
            <w:r w:rsidR="002600ED">
              <w:rPr>
                <w:noProof/>
                <w:webHidden/>
              </w:rPr>
              <w:fldChar w:fldCharType="begin"/>
            </w:r>
            <w:r w:rsidR="002600ED">
              <w:rPr>
                <w:noProof/>
                <w:webHidden/>
              </w:rPr>
              <w:instrText xml:space="preserve"> PAGEREF _Toc173331815 \h </w:instrText>
            </w:r>
            <w:r w:rsidR="002600ED">
              <w:rPr>
                <w:noProof/>
                <w:webHidden/>
              </w:rPr>
            </w:r>
            <w:r w:rsidR="002600ED">
              <w:rPr>
                <w:noProof/>
                <w:webHidden/>
              </w:rPr>
              <w:fldChar w:fldCharType="separate"/>
            </w:r>
            <w:r w:rsidR="002600ED">
              <w:rPr>
                <w:noProof/>
                <w:webHidden/>
              </w:rPr>
              <w:t>4</w:t>
            </w:r>
            <w:r w:rsidR="002600ED">
              <w:rPr>
                <w:noProof/>
                <w:webHidden/>
              </w:rPr>
              <w:fldChar w:fldCharType="end"/>
            </w:r>
          </w:hyperlink>
        </w:p>
        <w:p w14:paraId="0E685613" w14:textId="40DBAC2D" w:rsidR="002600ED" w:rsidRDefault="00E462CE">
          <w:pPr>
            <w:pStyle w:val="TOC1"/>
            <w:rPr>
              <w:rFonts w:cstheme="minorBidi"/>
              <w:noProof/>
              <w:kern w:val="2"/>
              <w14:ligatures w14:val="standardContextual"/>
            </w:rPr>
          </w:pPr>
          <w:hyperlink w:anchor="_Toc173331816" w:history="1">
            <w:r w:rsidR="002600ED" w:rsidRPr="00450748">
              <w:rPr>
                <w:rStyle w:val="Hyperlink"/>
                <w:noProof/>
              </w:rPr>
              <w:t>General Conditions</w:t>
            </w:r>
            <w:r w:rsidR="002600ED">
              <w:rPr>
                <w:noProof/>
                <w:webHidden/>
              </w:rPr>
              <w:tab/>
            </w:r>
            <w:r w:rsidR="002600ED">
              <w:rPr>
                <w:noProof/>
                <w:webHidden/>
              </w:rPr>
              <w:fldChar w:fldCharType="begin"/>
            </w:r>
            <w:r w:rsidR="002600ED">
              <w:rPr>
                <w:noProof/>
                <w:webHidden/>
              </w:rPr>
              <w:instrText xml:space="preserve"> PAGEREF _Toc173331816 \h </w:instrText>
            </w:r>
            <w:r w:rsidR="002600ED">
              <w:rPr>
                <w:noProof/>
                <w:webHidden/>
              </w:rPr>
            </w:r>
            <w:r w:rsidR="002600ED">
              <w:rPr>
                <w:noProof/>
                <w:webHidden/>
              </w:rPr>
              <w:fldChar w:fldCharType="separate"/>
            </w:r>
            <w:r w:rsidR="002600ED">
              <w:rPr>
                <w:noProof/>
                <w:webHidden/>
              </w:rPr>
              <w:t>4</w:t>
            </w:r>
            <w:r w:rsidR="002600ED">
              <w:rPr>
                <w:noProof/>
                <w:webHidden/>
              </w:rPr>
              <w:fldChar w:fldCharType="end"/>
            </w:r>
          </w:hyperlink>
        </w:p>
        <w:p w14:paraId="53BADEAF" w14:textId="1E0F0512" w:rsidR="002600ED" w:rsidRDefault="00E462CE">
          <w:pPr>
            <w:pStyle w:val="TOC1"/>
            <w:rPr>
              <w:rFonts w:cstheme="minorBidi"/>
              <w:noProof/>
              <w:kern w:val="2"/>
              <w14:ligatures w14:val="standardContextual"/>
            </w:rPr>
          </w:pPr>
          <w:hyperlink w:anchor="_Toc173331817" w:history="1">
            <w:r w:rsidR="002600ED" w:rsidRPr="00450748">
              <w:rPr>
                <w:rStyle w:val="Hyperlink"/>
                <w:noProof/>
              </w:rPr>
              <w:t>45 Project specific DE]FCONs and DEFCON SC variants that apply to this contract</w:t>
            </w:r>
            <w:r w:rsidR="002600ED">
              <w:rPr>
                <w:noProof/>
                <w:webHidden/>
              </w:rPr>
              <w:tab/>
            </w:r>
            <w:r w:rsidR="002600ED">
              <w:rPr>
                <w:noProof/>
                <w:webHidden/>
              </w:rPr>
              <w:fldChar w:fldCharType="begin"/>
            </w:r>
            <w:r w:rsidR="002600ED">
              <w:rPr>
                <w:noProof/>
                <w:webHidden/>
              </w:rPr>
              <w:instrText xml:space="preserve"> PAGEREF _Toc173331817 \h </w:instrText>
            </w:r>
            <w:r w:rsidR="002600ED">
              <w:rPr>
                <w:noProof/>
                <w:webHidden/>
              </w:rPr>
            </w:r>
            <w:r w:rsidR="002600ED">
              <w:rPr>
                <w:noProof/>
                <w:webHidden/>
              </w:rPr>
              <w:fldChar w:fldCharType="separate"/>
            </w:r>
            <w:r w:rsidR="002600ED">
              <w:rPr>
                <w:noProof/>
                <w:webHidden/>
              </w:rPr>
              <w:t>41</w:t>
            </w:r>
            <w:r w:rsidR="002600ED">
              <w:rPr>
                <w:noProof/>
                <w:webHidden/>
              </w:rPr>
              <w:fldChar w:fldCharType="end"/>
            </w:r>
          </w:hyperlink>
        </w:p>
        <w:p w14:paraId="42FDB9DD" w14:textId="6000B679" w:rsidR="002600ED" w:rsidRDefault="00E462CE">
          <w:pPr>
            <w:pStyle w:val="TOC1"/>
            <w:rPr>
              <w:rFonts w:cstheme="minorBidi"/>
              <w:noProof/>
              <w:kern w:val="2"/>
              <w14:ligatures w14:val="standardContextual"/>
            </w:rPr>
          </w:pPr>
          <w:hyperlink w:anchor="_Toc173331818" w:history="1">
            <w:r w:rsidR="002600ED" w:rsidRPr="00450748">
              <w:rPr>
                <w:rStyle w:val="Hyperlink"/>
                <w:rFonts w:cs="Arial"/>
                <w:bCs/>
                <w:noProof/>
              </w:rPr>
              <w:t>General Conditions</w:t>
            </w:r>
            <w:r w:rsidR="002600ED">
              <w:rPr>
                <w:noProof/>
                <w:webHidden/>
              </w:rPr>
              <w:tab/>
            </w:r>
            <w:r w:rsidR="002600ED">
              <w:rPr>
                <w:noProof/>
                <w:webHidden/>
              </w:rPr>
              <w:fldChar w:fldCharType="begin"/>
            </w:r>
            <w:r w:rsidR="002600ED">
              <w:rPr>
                <w:noProof/>
                <w:webHidden/>
              </w:rPr>
              <w:instrText xml:space="preserve"> PAGEREF _Toc173331818 \h </w:instrText>
            </w:r>
            <w:r w:rsidR="002600ED">
              <w:rPr>
                <w:noProof/>
                <w:webHidden/>
              </w:rPr>
            </w:r>
            <w:r w:rsidR="002600ED">
              <w:rPr>
                <w:noProof/>
                <w:webHidden/>
              </w:rPr>
              <w:fldChar w:fldCharType="separate"/>
            </w:r>
            <w:r w:rsidR="002600ED">
              <w:rPr>
                <w:noProof/>
                <w:webHidden/>
              </w:rPr>
              <w:t>43</w:t>
            </w:r>
            <w:r w:rsidR="002600ED">
              <w:rPr>
                <w:noProof/>
                <w:webHidden/>
              </w:rPr>
              <w:fldChar w:fldCharType="end"/>
            </w:r>
          </w:hyperlink>
        </w:p>
        <w:p w14:paraId="1AD02868" w14:textId="6DE89643" w:rsidR="002600ED" w:rsidRDefault="00E462CE">
          <w:pPr>
            <w:pStyle w:val="TOC1"/>
            <w:rPr>
              <w:rFonts w:cstheme="minorBidi"/>
              <w:noProof/>
              <w:kern w:val="2"/>
              <w14:ligatures w14:val="standardContextual"/>
            </w:rPr>
          </w:pPr>
          <w:hyperlink w:anchor="_Toc173331819" w:history="1">
            <w:r w:rsidR="002600ED" w:rsidRPr="00450748">
              <w:rPr>
                <w:rStyle w:val="Hyperlink"/>
                <w:noProof/>
              </w:rPr>
              <w:t>Intellectual Property Rights</w:t>
            </w:r>
            <w:r w:rsidR="002600ED">
              <w:rPr>
                <w:noProof/>
                <w:webHidden/>
              </w:rPr>
              <w:tab/>
            </w:r>
            <w:r w:rsidR="002600ED">
              <w:rPr>
                <w:noProof/>
                <w:webHidden/>
              </w:rPr>
              <w:fldChar w:fldCharType="begin"/>
            </w:r>
            <w:r w:rsidR="002600ED">
              <w:rPr>
                <w:noProof/>
                <w:webHidden/>
              </w:rPr>
              <w:instrText xml:space="preserve"> PAGEREF _Toc173331819 \h </w:instrText>
            </w:r>
            <w:r w:rsidR="002600ED">
              <w:rPr>
                <w:noProof/>
                <w:webHidden/>
              </w:rPr>
            </w:r>
            <w:r w:rsidR="002600ED">
              <w:rPr>
                <w:noProof/>
                <w:webHidden/>
              </w:rPr>
              <w:fldChar w:fldCharType="separate"/>
            </w:r>
            <w:r w:rsidR="002600ED">
              <w:rPr>
                <w:noProof/>
                <w:webHidden/>
              </w:rPr>
              <w:t>43</w:t>
            </w:r>
            <w:r w:rsidR="002600ED">
              <w:rPr>
                <w:noProof/>
                <w:webHidden/>
              </w:rPr>
              <w:fldChar w:fldCharType="end"/>
            </w:r>
          </w:hyperlink>
        </w:p>
        <w:p w14:paraId="3EAADE72" w14:textId="1BC7E0CC" w:rsidR="002600ED" w:rsidRDefault="00E462CE">
          <w:pPr>
            <w:pStyle w:val="TOC1"/>
            <w:rPr>
              <w:rFonts w:cstheme="minorBidi"/>
              <w:noProof/>
              <w:kern w:val="2"/>
              <w14:ligatures w14:val="standardContextual"/>
            </w:rPr>
          </w:pPr>
          <w:hyperlink w:anchor="_Toc173331820" w:history="1">
            <w:r w:rsidR="002600ED" w:rsidRPr="00450748">
              <w:rPr>
                <w:rStyle w:val="Hyperlink"/>
                <w:noProof/>
              </w:rPr>
              <w:t>Payment Terms</w:t>
            </w:r>
            <w:r w:rsidR="002600ED">
              <w:rPr>
                <w:noProof/>
                <w:webHidden/>
              </w:rPr>
              <w:tab/>
            </w:r>
            <w:r w:rsidR="002600ED">
              <w:rPr>
                <w:noProof/>
                <w:webHidden/>
              </w:rPr>
              <w:fldChar w:fldCharType="begin"/>
            </w:r>
            <w:r w:rsidR="002600ED">
              <w:rPr>
                <w:noProof/>
                <w:webHidden/>
              </w:rPr>
              <w:instrText xml:space="preserve"> PAGEREF _Toc173331820 \h </w:instrText>
            </w:r>
            <w:r w:rsidR="002600ED">
              <w:rPr>
                <w:noProof/>
                <w:webHidden/>
              </w:rPr>
            </w:r>
            <w:r w:rsidR="002600ED">
              <w:rPr>
                <w:noProof/>
                <w:webHidden/>
              </w:rPr>
              <w:fldChar w:fldCharType="separate"/>
            </w:r>
            <w:r w:rsidR="002600ED">
              <w:rPr>
                <w:noProof/>
                <w:webHidden/>
              </w:rPr>
              <w:t>44</w:t>
            </w:r>
            <w:r w:rsidR="002600ED">
              <w:rPr>
                <w:noProof/>
                <w:webHidden/>
              </w:rPr>
              <w:fldChar w:fldCharType="end"/>
            </w:r>
          </w:hyperlink>
        </w:p>
        <w:p w14:paraId="3C248BE3" w14:textId="59D800DD" w:rsidR="002600ED" w:rsidRDefault="00E462CE">
          <w:pPr>
            <w:pStyle w:val="TOC1"/>
            <w:rPr>
              <w:rFonts w:cstheme="minorBidi"/>
              <w:noProof/>
              <w:kern w:val="2"/>
              <w14:ligatures w14:val="standardContextual"/>
            </w:rPr>
          </w:pPr>
          <w:hyperlink w:anchor="_Toc173331821" w:history="1">
            <w:r w:rsidR="002600ED" w:rsidRPr="00450748">
              <w:rPr>
                <w:rStyle w:val="Hyperlink"/>
                <w:noProof/>
              </w:rPr>
              <w:t>46. Special Conditions that apply to this Contract</w:t>
            </w:r>
            <w:r w:rsidR="002600ED">
              <w:rPr>
                <w:noProof/>
                <w:webHidden/>
              </w:rPr>
              <w:tab/>
            </w:r>
            <w:r w:rsidR="002600ED">
              <w:rPr>
                <w:noProof/>
                <w:webHidden/>
              </w:rPr>
              <w:fldChar w:fldCharType="begin"/>
            </w:r>
            <w:r w:rsidR="002600ED">
              <w:rPr>
                <w:noProof/>
                <w:webHidden/>
              </w:rPr>
              <w:instrText xml:space="preserve"> PAGEREF _Toc173331821 \h </w:instrText>
            </w:r>
            <w:r w:rsidR="002600ED">
              <w:rPr>
                <w:noProof/>
                <w:webHidden/>
              </w:rPr>
            </w:r>
            <w:r w:rsidR="002600ED">
              <w:rPr>
                <w:noProof/>
                <w:webHidden/>
              </w:rPr>
              <w:fldChar w:fldCharType="separate"/>
            </w:r>
            <w:r w:rsidR="002600ED">
              <w:rPr>
                <w:noProof/>
                <w:webHidden/>
              </w:rPr>
              <w:t>45</w:t>
            </w:r>
            <w:r w:rsidR="002600ED">
              <w:rPr>
                <w:noProof/>
                <w:webHidden/>
              </w:rPr>
              <w:fldChar w:fldCharType="end"/>
            </w:r>
          </w:hyperlink>
        </w:p>
        <w:p w14:paraId="61176073" w14:textId="7FA1290B" w:rsidR="002600ED" w:rsidRDefault="00E462CE">
          <w:pPr>
            <w:pStyle w:val="TOC2"/>
            <w:rPr>
              <w:rFonts w:asciiTheme="minorHAnsi" w:hAnsiTheme="minorHAnsi" w:cstheme="minorBidi"/>
              <w:kern w:val="2"/>
              <w14:ligatures w14:val="standardContextual"/>
            </w:rPr>
          </w:pPr>
          <w:hyperlink w:anchor="_Toc173331822" w:history="1">
            <w:r w:rsidR="002600ED" w:rsidRPr="00450748">
              <w:rPr>
                <w:rStyle w:val="Hyperlink"/>
                <w:shd w:val="clear" w:color="auto" w:fill="FFFFFF"/>
              </w:rPr>
              <w:t xml:space="preserve">Bank </w:t>
            </w:r>
            <w:r w:rsidR="002600ED" w:rsidRPr="00450748">
              <w:rPr>
                <w:rStyle w:val="Hyperlink"/>
              </w:rPr>
              <w:t>Guarantee</w:t>
            </w:r>
            <w:r w:rsidR="002600ED">
              <w:rPr>
                <w:webHidden/>
              </w:rPr>
              <w:tab/>
            </w:r>
            <w:r w:rsidR="002600ED">
              <w:rPr>
                <w:webHidden/>
              </w:rPr>
              <w:fldChar w:fldCharType="begin"/>
            </w:r>
            <w:r w:rsidR="002600ED">
              <w:rPr>
                <w:webHidden/>
              </w:rPr>
              <w:instrText xml:space="preserve"> PAGEREF _Toc173331822 \h </w:instrText>
            </w:r>
            <w:r w:rsidR="002600ED">
              <w:rPr>
                <w:webHidden/>
              </w:rPr>
            </w:r>
            <w:r w:rsidR="002600ED">
              <w:rPr>
                <w:webHidden/>
              </w:rPr>
              <w:fldChar w:fldCharType="separate"/>
            </w:r>
            <w:r w:rsidR="002600ED">
              <w:rPr>
                <w:webHidden/>
              </w:rPr>
              <w:t>45</w:t>
            </w:r>
            <w:r w:rsidR="002600ED">
              <w:rPr>
                <w:webHidden/>
              </w:rPr>
              <w:fldChar w:fldCharType="end"/>
            </w:r>
          </w:hyperlink>
        </w:p>
        <w:p w14:paraId="58DC0593" w14:textId="77C618F9" w:rsidR="002600ED" w:rsidRDefault="00E462CE">
          <w:pPr>
            <w:pStyle w:val="TOC2"/>
            <w:rPr>
              <w:rFonts w:asciiTheme="minorHAnsi" w:hAnsiTheme="minorHAnsi" w:cstheme="minorBidi"/>
              <w:kern w:val="2"/>
              <w14:ligatures w14:val="standardContextual"/>
            </w:rPr>
          </w:pPr>
          <w:hyperlink w:anchor="_Toc173331823" w:history="1">
            <w:r w:rsidR="002600ED" w:rsidRPr="00450748">
              <w:rPr>
                <w:rStyle w:val="Hyperlink"/>
                <w:shd w:val="clear" w:color="auto" w:fill="FFFFFF"/>
              </w:rPr>
              <w:t xml:space="preserve">Escrow </w:t>
            </w:r>
            <w:r w:rsidR="002600ED" w:rsidRPr="00450748">
              <w:rPr>
                <w:rStyle w:val="Hyperlink"/>
              </w:rPr>
              <w:t>Agreement</w:t>
            </w:r>
            <w:r w:rsidR="002600ED">
              <w:rPr>
                <w:webHidden/>
              </w:rPr>
              <w:tab/>
            </w:r>
            <w:r w:rsidR="002600ED">
              <w:rPr>
                <w:webHidden/>
              </w:rPr>
              <w:fldChar w:fldCharType="begin"/>
            </w:r>
            <w:r w:rsidR="002600ED">
              <w:rPr>
                <w:webHidden/>
              </w:rPr>
              <w:instrText xml:space="preserve"> PAGEREF _Toc173331823 \h </w:instrText>
            </w:r>
            <w:r w:rsidR="002600ED">
              <w:rPr>
                <w:webHidden/>
              </w:rPr>
            </w:r>
            <w:r w:rsidR="002600ED">
              <w:rPr>
                <w:webHidden/>
              </w:rPr>
              <w:fldChar w:fldCharType="separate"/>
            </w:r>
            <w:r w:rsidR="002600ED">
              <w:rPr>
                <w:webHidden/>
              </w:rPr>
              <w:t>45</w:t>
            </w:r>
            <w:r w:rsidR="002600ED">
              <w:rPr>
                <w:webHidden/>
              </w:rPr>
              <w:fldChar w:fldCharType="end"/>
            </w:r>
          </w:hyperlink>
        </w:p>
        <w:p w14:paraId="0BCEC487" w14:textId="2956C455" w:rsidR="002600ED" w:rsidRDefault="00E462CE">
          <w:pPr>
            <w:pStyle w:val="TOC2"/>
            <w:rPr>
              <w:rFonts w:asciiTheme="minorHAnsi" w:hAnsiTheme="minorHAnsi" w:cstheme="minorBidi"/>
              <w:kern w:val="2"/>
              <w14:ligatures w14:val="standardContextual"/>
            </w:rPr>
          </w:pPr>
          <w:hyperlink w:anchor="_Toc173331824" w:history="1">
            <w:r w:rsidR="002600ED" w:rsidRPr="00450748">
              <w:rPr>
                <w:rStyle w:val="Hyperlink"/>
              </w:rPr>
              <w:t>Authority Step-In</w:t>
            </w:r>
            <w:r w:rsidR="002600ED">
              <w:rPr>
                <w:webHidden/>
              </w:rPr>
              <w:tab/>
            </w:r>
            <w:r w:rsidR="002600ED">
              <w:rPr>
                <w:webHidden/>
              </w:rPr>
              <w:fldChar w:fldCharType="begin"/>
            </w:r>
            <w:r w:rsidR="002600ED">
              <w:rPr>
                <w:webHidden/>
              </w:rPr>
              <w:instrText xml:space="preserve"> PAGEREF _Toc173331824 \h </w:instrText>
            </w:r>
            <w:r w:rsidR="002600ED">
              <w:rPr>
                <w:webHidden/>
              </w:rPr>
            </w:r>
            <w:r w:rsidR="002600ED">
              <w:rPr>
                <w:webHidden/>
              </w:rPr>
              <w:fldChar w:fldCharType="separate"/>
            </w:r>
            <w:r w:rsidR="002600ED">
              <w:rPr>
                <w:webHidden/>
              </w:rPr>
              <w:t>46</w:t>
            </w:r>
            <w:r w:rsidR="002600ED">
              <w:rPr>
                <w:webHidden/>
              </w:rPr>
              <w:fldChar w:fldCharType="end"/>
            </w:r>
          </w:hyperlink>
        </w:p>
        <w:p w14:paraId="165626A5" w14:textId="32AEE7D6" w:rsidR="002600ED" w:rsidRDefault="00E462CE">
          <w:pPr>
            <w:pStyle w:val="TOC2"/>
            <w:rPr>
              <w:rFonts w:asciiTheme="minorHAnsi" w:hAnsiTheme="minorHAnsi" w:cstheme="minorBidi"/>
              <w:kern w:val="2"/>
              <w14:ligatures w14:val="standardContextual"/>
            </w:rPr>
          </w:pPr>
          <w:hyperlink w:anchor="_Toc173331825" w:history="1">
            <w:r w:rsidR="002600ED" w:rsidRPr="00450748">
              <w:rPr>
                <w:rStyle w:val="Hyperlink"/>
              </w:rPr>
              <w:t>Contract Exit And Transition</w:t>
            </w:r>
            <w:r w:rsidR="002600ED">
              <w:rPr>
                <w:webHidden/>
              </w:rPr>
              <w:tab/>
            </w:r>
            <w:r w:rsidR="002600ED">
              <w:rPr>
                <w:webHidden/>
              </w:rPr>
              <w:fldChar w:fldCharType="begin"/>
            </w:r>
            <w:r w:rsidR="002600ED">
              <w:rPr>
                <w:webHidden/>
              </w:rPr>
              <w:instrText xml:space="preserve"> PAGEREF _Toc173331825 \h </w:instrText>
            </w:r>
            <w:r w:rsidR="002600ED">
              <w:rPr>
                <w:webHidden/>
              </w:rPr>
            </w:r>
            <w:r w:rsidR="002600ED">
              <w:rPr>
                <w:webHidden/>
              </w:rPr>
              <w:fldChar w:fldCharType="separate"/>
            </w:r>
            <w:r w:rsidR="002600ED">
              <w:rPr>
                <w:webHidden/>
              </w:rPr>
              <w:t>49</w:t>
            </w:r>
            <w:r w:rsidR="002600ED">
              <w:rPr>
                <w:webHidden/>
              </w:rPr>
              <w:fldChar w:fldCharType="end"/>
            </w:r>
          </w:hyperlink>
        </w:p>
        <w:p w14:paraId="021532E1" w14:textId="2FAC5382" w:rsidR="002600ED" w:rsidRDefault="00E462CE">
          <w:pPr>
            <w:pStyle w:val="TOC2"/>
            <w:rPr>
              <w:rFonts w:asciiTheme="minorHAnsi" w:hAnsiTheme="minorHAnsi" w:cstheme="minorBidi"/>
              <w:kern w:val="2"/>
              <w14:ligatures w14:val="standardContextual"/>
            </w:rPr>
          </w:pPr>
          <w:hyperlink w:anchor="_Toc173331826" w:history="1">
            <w:r w:rsidR="002600ED" w:rsidRPr="00450748">
              <w:rPr>
                <w:rStyle w:val="Hyperlink"/>
              </w:rPr>
              <w:t>Limitations of Contractors Liability</w:t>
            </w:r>
            <w:r w:rsidR="002600ED">
              <w:rPr>
                <w:webHidden/>
              </w:rPr>
              <w:tab/>
            </w:r>
            <w:r w:rsidR="002600ED">
              <w:rPr>
                <w:webHidden/>
              </w:rPr>
              <w:fldChar w:fldCharType="begin"/>
            </w:r>
            <w:r w:rsidR="002600ED">
              <w:rPr>
                <w:webHidden/>
              </w:rPr>
              <w:instrText xml:space="preserve"> PAGEREF _Toc173331826 \h </w:instrText>
            </w:r>
            <w:r w:rsidR="002600ED">
              <w:rPr>
                <w:webHidden/>
              </w:rPr>
            </w:r>
            <w:r w:rsidR="002600ED">
              <w:rPr>
                <w:webHidden/>
              </w:rPr>
              <w:fldChar w:fldCharType="separate"/>
            </w:r>
            <w:r w:rsidR="002600ED">
              <w:rPr>
                <w:webHidden/>
              </w:rPr>
              <w:t>50</w:t>
            </w:r>
            <w:r w:rsidR="002600ED">
              <w:rPr>
                <w:webHidden/>
              </w:rPr>
              <w:fldChar w:fldCharType="end"/>
            </w:r>
          </w:hyperlink>
        </w:p>
        <w:p w14:paraId="024D984A" w14:textId="693D9255" w:rsidR="002600ED" w:rsidRDefault="00E462CE">
          <w:pPr>
            <w:pStyle w:val="TOC2"/>
            <w:rPr>
              <w:rFonts w:asciiTheme="minorHAnsi" w:hAnsiTheme="minorHAnsi" w:cstheme="minorBidi"/>
              <w:kern w:val="2"/>
              <w14:ligatures w14:val="standardContextual"/>
            </w:rPr>
          </w:pPr>
          <w:hyperlink w:anchor="_Toc173331827" w:history="1">
            <w:r w:rsidR="002600ED" w:rsidRPr="00450748">
              <w:rPr>
                <w:rStyle w:val="Hyperlink"/>
              </w:rPr>
              <w:t>Exercise of Options</w:t>
            </w:r>
            <w:r w:rsidR="002600ED">
              <w:rPr>
                <w:webHidden/>
              </w:rPr>
              <w:tab/>
            </w:r>
            <w:r w:rsidR="002600ED">
              <w:rPr>
                <w:webHidden/>
              </w:rPr>
              <w:fldChar w:fldCharType="begin"/>
            </w:r>
            <w:r w:rsidR="002600ED">
              <w:rPr>
                <w:webHidden/>
              </w:rPr>
              <w:instrText xml:space="preserve"> PAGEREF _Toc173331827 \h </w:instrText>
            </w:r>
            <w:r w:rsidR="002600ED">
              <w:rPr>
                <w:webHidden/>
              </w:rPr>
            </w:r>
            <w:r w:rsidR="002600ED">
              <w:rPr>
                <w:webHidden/>
              </w:rPr>
              <w:fldChar w:fldCharType="separate"/>
            </w:r>
            <w:r w:rsidR="002600ED">
              <w:rPr>
                <w:webHidden/>
              </w:rPr>
              <w:t>55</w:t>
            </w:r>
            <w:r w:rsidR="002600ED">
              <w:rPr>
                <w:webHidden/>
              </w:rPr>
              <w:fldChar w:fldCharType="end"/>
            </w:r>
          </w:hyperlink>
        </w:p>
        <w:p w14:paraId="75D80B59" w14:textId="5ED50D32" w:rsidR="002600ED" w:rsidRDefault="00E462CE">
          <w:pPr>
            <w:pStyle w:val="TOC2"/>
            <w:rPr>
              <w:rFonts w:asciiTheme="minorHAnsi" w:hAnsiTheme="minorHAnsi" w:cstheme="minorBidi"/>
              <w:kern w:val="2"/>
              <w14:ligatures w14:val="standardContextual"/>
            </w:rPr>
          </w:pPr>
          <w:hyperlink w:anchor="_Toc173331828" w:history="1">
            <w:r w:rsidR="002600ED" w:rsidRPr="00450748">
              <w:rPr>
                <w:rStyle w:val="Hyperlink"/>
              </w:rPr>
              <w:t>Russian and Belarusian Exclusion Condition for Inclusion in Contracts</w:t>
            </w:r>
            <w:r w:rsidR="002600ED">
              <w:rPr>
                <w:webHidden/>
              </w:rPr>
              <w:tab/>
            </w:r>
            <w:r w:rsidR="002600ED">
              <w:rPr>
                <w:webHidden/>
              </w:rPr>
              <w:fldChar w:fldCharType="begin"/>
            </w:r>
            <w:r w:rsidR="002600ED">
              <w:rPr>
                <w:webHidden/>
              </w:rPr>
              <w:instrText xml:space="preserve"> PAGEREF _Toc173331828 \h </w:instrText>
            </w:r>
            <w:r w:rsidR="002600ED">
              <w:rPr>
                <w:webHidden/>
              </w:rPr>
            </w:r>
            <w:r w:rsidR="002600ED">
              <w:rPr>
                <w:webHidden/>
              </w:rPr>
              <w:fldChar w:fldCharType="separate"/>
            </w:r>
            <w:r w:rsidR="002600ED">
              <w:rPr>
                <w:webHidden/>
              </w:rPr>
              <w:t>56</w:t>
            </w:r>
            <w:r w:rsidR="002600ED">
              <w:rPr>
                <w:webHidden/>
              </w:rPr>
              <w:fldChar w:fldCharType="end"/>
            </w:r>
          </w:hyperlink>
        </w:p>
        <w:p w14:paraId="7C385C92" w14:textId="17C2FD45" w:rsidR="002600ED" w:rsidRDefault="00E462CE">
          <w:pPr>
            <w:pStyle w:val="TOC2"/>
            <w:rPr>
              <w:rFonts w:asciiTheme="minorHAnsi" w:hAnsiTheme="minorHAnsi" w:cstheme="minorBidi"/>
              <w:kern w:val="2"/>
              <w14:ligatures w14:val="standardContextual"/>
            </w:rPr>
          </w:pPr>
          <w:hyperlink w:anchor="_Toc173331829" w:history="1">
            <w:r w:rsidR="002600ED" w:rsidRPr="00450748">
              <w:rPr>
                <w:rStyle w:val="Hyperlink"/>
              </w:rPr>
              <w:t>Variation of Price</w:t>
            </w:r>
            <w:r w:rsidR="002600ED">
              <w:rPr>
                <w:webHidden/>
              </w:rPr>
              <w:tab/>
            </w:r>
            <w:r w:rsidR="002600ED">
              <w:rPr>
                <w:webHidden/>
              </w:rPr>
              <w:fldChar w:fldCharType="begin"/>
            </w:r>
            <w:r w:rsidR="002600ED">
              <w:rPr>
                <w:webHidden/>
              </w:rPr>
              <w:instrText xml:space="preserve"> PAGEREF _Toc173331829 \h </w:instrText>
            </w:r>
            <w:r w:rsidR="002600ED">
              <w:rPr>
                <w:webHidden/>
              </w:rPr>
            </w:r>
            <w:r w:rsidR="002600ED">
              <w:rPr>
                <w:webHidden/>
              </w:rPr>
              <w:fldChar w:fldCharType="separate"/>
            </w:r>
            <w:r w:rsidR="002600ED">
              <w:rPr>
                <w:webHidden/>
              </w:rPr>
              <w:t>57</w:t>
            </w:r>
            <w:r w:rsidR="002600ED">
              <w:rPr>
                <w:webHidden/>
              </w:rPr>
              <w:fldChar w:fldCharType="end"/>
            </w:r>
          </w:hyperlink>
        </w:p>
        <w:p w14:paraId="1944405B" w14:textId="3AAFCF05" w:rsidR="002600ED" w:rsidRDefault="00E462CE">
          <w:pPr>
            <w:pStyle w:val="TOC1"/>
            <w:rPr>
              <w:rFonts w:cstheme="minorBidi"/>
              <w:noProof/>
              <w:kern w:val="2"/>
              <w14:ligatures w14:val="standardContextual"/>
            </w:rPr>
          </w:pPr>
          <w:hyperlink w:anchor="_Toc173331830" w:history="1">
            <w:r w:rsidR="002600ED" w:rsidRPr="00450748">
              <w:rPr>
                <w:rStyle w:val="Hyperlink"/>
                <w:noProof/>
              </w:rPr>
              <w:t>47 The processes that apply to this Contract are:</w:t>
            </w:r>
            <w:r w:rsidR="002600ED">
              <w:rPr>
                <w:noProof/>
                <w:webHidden/>
              </w:rPr>
              <w:tab/>
            </w:r>
            <w:r w:rsidR="002600ED">
              <w:rPr>
                <w:noProof/>
                <w:webHidden/>
              </w:rPr>
              <w:fldChar w:fldCharType="begin"/>
            </w:r>
            <w:r w:rsidR="002600ED">
              <w:rPr>
                <w:noProof/>
                <w:webHidden/>
              </w:rPr>
              <w:instrText xml:space="preserve"> PAGEREF _Toc173331830 \h </w:instrText>
            </w:r>
            <w:r w:rsidR="002600ED">
              <w:rPr>
                <w:noProof/>
                <w:webHidden/>
              </w:rPr>
            </w:r>
            <w:r w:rsidR="002600ED">
              <w:rPr>
                <w:noProof/>
                <w:webHidden/>
              </w:rPr>
              <w:fldChar w:fldCharType="separate"/>
            </w:r>
            <w:r w:rsidR="002600ED">
              <w:rPr>
                <w:noProof/>
                <w:webHidden/>
              </w:rPr>
              <w:t>59</w:t>
            </w:r>
            <w:r w:rsidR="002600ED">
              <w:rPr>
                <w:noProof/>
                <w:webHidden/>
              </w:rPr>
              <w:fldChar w:fldCharType="end"/>
            </w:r>
          </w:hyperlink>
        </w:p>
        <w:p w14:paraId="6A65AB83" w14:textId="5035AEB9" w:rsidR="002600ED" w:rsidRDefault="00E462CE">
          <w:pPr>
            <w:pStyle w:val="TOC2"/>
            <w:rPr>
              <w:rFonts w:asciiTheme="minorHAnsi" w:hAnsiTheme="minorHAnsi" w:cstheme="minorBidi"/>
              <w:kern w:val="2"/>
              <w14:ligatures w14:val="standardContextual"/>
            </w:rPr>
          </w:pPr>
          <w:hyperlink w:anchor="_Toc173331831" w:history="1">
            <w:r w:rsidR="002600ED" w:rsidRPr="00450748">
              <w:rPr>
                <w:rStyle w:val="Hyperlink"/>
              </w:rPr>
              <w:t>PDS Tasking</w:t>
            </w:r>
            <w:r w:rsidR="002600ED">
              <w:rPr>
                <w:webHidden/>
              </w:rPr>
              <w:tab/>
            </w:r>
            <w:r w:rsidR="002600ED">
              <w:rPr>
                <w:webHidden/>
              </w:rPr>
              <w:fldChar w:fldCharType="begin"/>
            </w:r>
            <w:r w:rsidR="002600ED">
              <w:rPr>
                <w:webHidden/>
              </w:rPr>
              <w:instrText xml:space="preserve"> PAGEREF _Toc173331831 \h </w:instrText>
            </w:r>
            <w:r w:rsidR="002600ED">
              <w:rPr>
                <w:webHidden/>
              </w:rPr>
            </w:r>
            <w:r w:rsidR="002600ED">
              <w:rPr>
                <w:webHidden/>
              </w:rPr>
              <w:fldChar w:fldCharType="separate"/>
            </w:r>
            <w:r w:rsidR="002600ED">
              <w:rPr>
                <w:webHidden/>
              </w:rPr>
              <w:t>59</w:t>
            </w:r>
            <w:r w:rsidR="002600ED">
              <w:rPr>
                <w:webHidden/>
              </w:rPr>
              <w:fldChar w:fldCharType="end"/>
            </w:r>
          </w:hyperlink>
        </w:p>
        <w:p w14:paraId="5971B33B" w14:textId="2CDA9007" w:rsidR="002600ED" w:rsidRDefault="00E462CE">
          <w:pPr>
            <w:pStyle w:val="TOC1"/>
            <w:rPr>
              <w:rFonts w:cstheme="minorBidi"/>
              <w:noProof/>
              <w:kern w:val="2"/>
              <w14:ligatures w14:val="standardContextual"/>
            </w:rPr>
          </w:pPr>
          <w:hyperlink w:anchor="_Toc173331832" w:history="1">
            <w:r w:rsidR="002600ED" w:rsidRPr="00450748">
              <w:rPr>
                <w:rStyle w:val="Hyperlink"/>
                <w:noProof/>
              </w:rPr>
              <w:t>SC2 Schedules</w:t>
            </w:r>
            <w:r w:rsidR="002600ED">
              <w:rPr>
                <w:noProof/>
                <w:webHidden/>
              </w:rPr>
              <w:tab/>
            </w:r>
            <w:r w:rsidR="002600ED">
              <w:rPr>
                <w:noProof/>
                <w:webHidden/>
              </w:rPr>
              <w:fldChar w:fldCharType="begin"/>
            </w:r>
            <w:r w:rsidR="002600ED">
              <w:rPr>
                <w:noProof/>
                <w:webHidden/>
              </w:rPr>
              <w:instrText xml:space="preserve"> PAGEREF _Toc173331832 \h </w:instrText>
            </w:r>
            <w:r w:rsidR="002600ED">
              <w:rPr>
                <w:noProof/>
                <w:webHidden/>
              </w:rPr>
            </w:r>
            <w:r w:rsidR="002600ED">
              <w:rPr>
                <w:noProof/>
                <w:webHidden/>
              </w:rPr>
              <w:fldChar w:fldCharType="separate"/>
            </w:r>
            <w:r w:rsidR="002600ED">
              <w:rPr>
                <w:noProof/>
                <w:webHidden/>
              </w:rPr>
              <w:t>61</w:t>
            </w:r>
            <w:r w:rsidR="002600ED">
              <w:rPr>
                <w:noProof/>
                <w:webHidden/>
              </w:rPr>
              <w:fldChar w:fldCharType="end"/>
            </w:r>
          </w:hyperlink>
        </w:p>
        <w:p w14:paraId="79F5B4D3" w14:textId="75340E3E" w:rsidR="002600ED" w:rsidRDefault="00E462CE">
          <w:pPr>
            <w:pStyle w:val="TOC2"/>
            <w:rPr>
              <w:rFonts w:asciiTheme="minorHAnsi" w:hAnsiTheme="minorHAnsi" w:cstheme="minorBidi"/>
              <w:kern w:val="2"/>
              <w14:ligatures w14:val="standardContextual"/>
            </w:rPr>
          </w:pPr>
          <w:hyperlink w:anchor="_Toc173331833" w:history="1">
            <w:r w:rsidR="002600ED" w:rsidRPr="00450748">
              <w:rPr>
                <w:rStyle w:val="Hyperlink"/>
              </w:rPr>
              <w:t>Schedule 1 - Definitions of Contract</w:t>
            </w:r>
            <w:r w:rsidR="002600ED">
              <w:rPr>
                <w:webHidden/>
              </w:rPr>
              <w:tab/>
            </w:r>
            <w:r w:rsidR="002600ED">
              <w:rPr>
                <w:webHidden/>
              </w:rPr>
              <w:fldChar w:fldCharType="begin"/>
            </w:r>
            <w:r w:rsidR="002600ED">
              <w:rPr>
                <w:webHidden/>
              </w:rPr>
              <w:instrText xml:space="preserve"> PAGEREF _Toc173331833 \h </w:instrText>
            </w:r>
            <w:r w:rsidR="002600ED">
              <w:rPr>
                <w:webHidden/>
              </w:rPr>
            </w:r>
            <w:r w:rsidR="002600ED">
              <w:rPr>
                <w:webHidden/>
              </w:rPr>
              <w:fldChar w:fldCharType="separate"/>
            </w:r>
            <w:r w:rsidR="002600ED">
              <w:rPr>
                <w:webHidden/>
              </w:rPr>
              <w:t>61</w:t>
            </w:r>
            <w:r w:rsidR="002600ED">
              <w:rPr>
                <w:webHidden/>
              </w:rPr>
              <w:fldChar w:fldCharType="end"/>
            </w:r>
          </w:hyperlink>
        </w:p>
        <w:p w14:paraId="6226ED0C" w14:textId="57AA393A" w:rsidR="002600ED" w:rsidRDefault="00E462CE">
          <w:pPr>
            <w:pStyle w:val="TOC2"/>
            <w:rPr>
              <w:rFonts w:asciiTheme="minorHAnsi" w:hAnsiTheme="minorHAnsi" w:cstheme="minorBidi"/>
              <w:kern w:val="2"/>
              <w14:ligatures w14:val="standardContextual"/>
            </w:rPr>
          </w:pPr>
          <w:hyperlink w:anchor="_Toc173331834" w:history="1">
            <w:r w:rsidR="002600ED" w:rsidRPr="00450748">
              <w:rPr>
                <w:rStyle w:val="Hyperlink"/>
              </w:rPr>
              <w:t>Schedule 2 - Schedule of Requirements</w:t>
            </w:r>
            <w:r w:rsidR="002600ED">
              <w:rPr>
                <w:webHidden/>
              </w:rPr>
              <w:tab/>
            </w:r>
            <w:r w:rsidR="002600ED">
              <w:rPr>
                <w:webHidden/>
              </w:rPr>
              <w:fldChar w:fldCharType="begin"/>
            </w:r>
            <w:r w:rsidR="002600ED">
              <w:rPr>
                <w:webHidden/>
              </w:rPr>
              <w:instrText xml:space="preserve"> PAGEREF _Toc173331834 \h </w:instrText>
            </w:r>
            <w:r w:rsidR="002600ED">
              <w:rPr>
                <w:webHidden/>
              </w:rPr>
            </w:r>
            <w:r w:rsidR="002600ED">
              <w:rPr>
                <w:webHidden/>
              </w:rPr>
              <w:fldChar w:fldCharType="separate"/>
            </w:r>
            <w:r w:rsidR="002600ED">
              <w:rPr>
                <w:webHidden/>
              </w:rPr>
              <w:t>70</w:t>
            </w:r>
            <w:r w:rsidR="002600ED">
              <w:rPr>
                <w:webHidden/>
              </w:rPr>
              <w:fldChar w:fldCharType="end"/>
            </w:r>
          </w:hyperlink>
        </w:p>
        <w:p w14:paraId="0A60E2DE" w14:textId="38BDCB78" w:rsidR="002600ED" w:rsidRDefault="00E462CE">
          <w:pPr>
            <w:pStyle w:val="TOC2"/>
            <w:rPr>
              <w:rFonts w:asciiTheme="minorHAnsi" w:hAnsiTheme="minorHAnsi" w:cstheme="minorBidi"/>
              <w:kern w:val="2"/>
              <w14:ligatures w14:val="standardContextual"/>
            </w:rPr>
          </w:pPr>
          <w:hyperlink w:anchor="_Toc173331835" w:history="1">
            <w:r w:rsidR="002600ED" w:rsidRPr="00450748">
              <w:rPr>
                <w:rStyle w:val="Hyperlink"/>
              </w:rPr>
              <w:t>Schedule 3 - Contract Data Sheet</w:t>
            </w:r>
            <w:r w:rsidR="002600ED">
              <w:rPr>
                <w:webHidden/>
              </w:rPr>
              <w:tab/>
            </w:r>
            <w:r w:rsidR="002600ED">
              <w:rPr>
                <w:webHidden/>
              </w:rPr>
              <w:fldChar w:fldCharType="begin"/>
            </w:r>
            <w:r w:rsidR="002600ED">
              <w:rPr>
                <w:webHidden/>
              </w:rPr>
              <w:instrText xml:space="preserve"> PAGEREF _Toc173331835 \h </w:instrText>
            </w:r>
            <w:r w:rsidR="002600ED">
              <w:rPr>
                <w:webHidden/>
              </w:rPr>
            </w:r>
            <w:r w:rsidR="002600ED">
              <w:rPr>
                <w:webHidden/>
              </w:rPr>
              <w:fldChar w:fldCharType="separate"/>
            </w:r>
            <w:r w:rsidR="002600ED">
              <w:rPr>
                <w:webHidden/>
              </w:rPr>
              <w:t>71</w:t>
            </w:r>
            <w:r w:rsidR="002600ED">
              <w:rPr>
                <w:webHidden/>
              </w:rPr>
              <w:fldChar w:fldCharType="end"/>
            </w:r>
          </w:hyperlink>
        </w:p>
        <w:p w14:paraId="41EC1BA4" w14:textId="04A7F044" w:rsidR="002600ED" w:rsidRDefault="00E462CE">
          <w:pPr>
            <w:pStyle w:val="TOC2"/>
            <w:rPr>
              <w:rFonts w:asciiTheme="minorHAnsi" w:hAnsiTheme="minorHAnsi" w:cstheme="minorBidi"/>
              <w:kern w:val="2"/>
              <w14:ligatures w14:val="standardContextual"/>
            </w:rPr>
          </w:pPr>
          <w:hyperlink w:anchor="_Toc173331836" w:history="1">
            <w:r w:rsidR="002600ED" w:rsidRPr="00450748">
              <w:rPr>
                <w:rStyle w:val="Hyperlink"/>
              </w:rPr>
              <w:t>Schedule 4 - Contract Change Control Procedure (i.a.w. Clause 6b)</w:t>
            </w:r>
            <w:r w:rsidR="002600ED">
              <w:rPr>
                <w:webHidden/>
              </w:rPr>
              <w:tab/>
            </w:r>
            <w:r w:rsidR="002600ED">
              <w:rPr>
                <w:webHidden/>
              </w:rPr>
              <w:fldChar w:fldCharType="begin"/>
            </w:r>
            <w:r w:rsidR="002600ED">
              <w:rPr>
                <w:webHidden/>
              </w:rPr>
              <w:instrText xml:space="preserve"> PAGEREF _Toc173331836 \h </w:instrText>
            </w:r>
            <w:r w:rsidR="002600ED">
              <w:rPr>
                <w:webHidden/>
              </w:rPr>
            </w:r>
            <w:r w:rsidR="002600ED">
              <w:rPr>
                <w:webHidden/>
              </w:rPr>
              <w:fldChar w:fldCharType="separate"/>
            </w:r>
            <w:r w:rsidR="002600ED">
              <w:rPr>
                <w:webHidden/>
              </w:rPr>
              <w:t>77</w:t>
            </w:r>
            <w:r w:rsidR="002600ED">
              <w:rPr>
                <w:webHidden/>
              </w:rPr>
              <w:fldChar w:fldCharType="end"/>
            </w:r>
          </w:hyperlink>
        </w:p>
        <w:p w14:paraId="19ED36E0" w14:textId="0F5BB81D" w:rsidR="002600ED" w:rsidRDefault="00E462CE">
          <w:pPr>
            <w:pStyle w:val="TOC2"/>
            <w:rPr>
              <w:rFonts w:asciiTheme="minorHAnsi" w:hAnsiTheme="minorHAnsi" w:cstheme="minorBidi"/>
              <w:kern w:val="2"/>
              <w14:ligatures w14:val="standardContextual"/>
            </w:rPr>
          </w:pPr>
          <w:hyperlink w:anchor="_Toc173331837" w:history="1">
            <w:r w:rsidR="002600ED" w:rsidRPr="00450748">
              <w:rPr>
                <w:rStyle w:val="Hyperlink"/>
              </w:rPr>
              <w:t>Schedule 5 - Contractor's Commercial Sensitive Information Form (i.a.w. condition 12)</w:t>
            </w:r>
            <w:r w:rsidR="002600ED">
              <w:rPr>
                <w:webHidden/>
              </w:rPr>
              <w:tab/>
            </w:r>
            <w:r w:rsidR="002600ED">
              <w:rPr>
                <w:webHidden/>
              </w:rPr>
              <w:fldChar w:fldCharType="begin"/>
            </w:r>
            <w:r w:rsidR="002600ED">
              <w:rPr>
                <w:webHidden/>
              </w:rPr>
              <w:instrText xml:space="preserve"> PAGEREF _Toc173331837 \h </w:instrText>
            </w:r>
            <w:r w:rsidR="002600ED">
              <w:rPr>
                <w:webHidden/>
              </w:rPr>
            </w:r>
            <w:r w:rsidR="002600ED">
              <w:rPr>
                <w:webHidden/>
              </w:rPr>
              <w:fldChar w:fldCharType="separate"/>
            </w:r>
            <w:r w:rsidR="002600ED">
              <w:rPr>
                <w:webHidden/>
              </w:rPr>
              <w:t>81</w:t>
            </w:r>
            <w:r w:rsidR="002600ED">
              <w:rPr>
                <w:webHidden/>
              </w:rPr>
              <w:fldChar w:fldCharType="end"/>
            </w:r>
          </w:hyperlink>
        </w:p>
        <w:p w14:paraId="3C5EF01D" w14:textId="2DDA0ED2" w:rsidR="002600ED" w:rsidRDefault="00E462CE">
          <w:pPr>
            <w:pStyle w:val="TOC2"/>
            <w:rPr>
              <w:rFonts w:asciiTheme="minorHAnsi" w:hAnsiTheme="minorHAnsi" w:cstheme="minorBidi"/>
              <w:kern w:val="2"/>
              <w14:ligatures w14:val="standardContextual"/>
            </w:rPr>
          </w:pPr>
          <w:hyperlink w:anchor="_Toc173331838" w:history="1">
            <w:r w:rsidR="002600ED" w:rsidRPr="00450748">
              <w:rPr>
                <w:rStyle w:val="Hyperlink"/>
              </w:rPr>
              <w:t>Schedule 6 - Timber and Wood- Derived Products Supplied under the Contract</w:t>
            </w:r>
            <w:r w:rsidR="002600ED">
              <w:rPr>
                <w:webHidden/>
              </w:rPr>
              <w:tab/>
            </w:r>
            <w:r w:rsidR="002600ED">
              <w:rPr>
                <w:webHidden/>
              </w:rPr>
              <w:fldChar w:fldCharType="begin"/>
            </w:r>
            <w:r w:rsidR="002600ED">
              <w:rPr>
                <w:webHidden/>
              </w:rPr>
              <w:instrText xml:space="preserve"> PAGEREF _Toc173331838 \h </w:instrText>
            </w:r>
            <w:r w:rsidR="002600ED">
              <w:rPr>
                <w:webHidden/>
              </w:rPr>
            </w:r>
            <w:r w:rsidR="002600ED">
              <w:rPr>
                <w:webHidden/>
              </w:rPr>
              <w:fldChar w:fldCharType="separate"/>
            </w:r>
            <w:r w:rsidR="002600ED">
              <w:rPr>
                <w:webHidden/>
              </w:rPr>
              <w:t>82</w:t>
            </w:r>
            <w:r w:rsidR="002600ED">
              <w:rPr>
                <w:webHidden/>
              </w:rPr>
              <w:fldChar w:fldCharType="end"/>
            </w:r>
          </w:hyperlink>
        </w:p>
        <w:p w14:paraId="212E5FFB" w14:textId="0EE98D9E" w:rsidR="002600ED" w:rsidRDefault="00E462CE">
          <w:pPr>
            <w:pStyle w:val="TOC2"/>
            <w:rPr>
              <w:rFonts w:asciiTheme="minorHAnsi" w:hAnsiTheme="minorHAnsi" w:cstheme="minorBidi"/>
              <w:kern w:val="2"/>
              <w14:ligatures w14:val="standardContextual"/>
            </w:rPr>
          </w:pPr>
          <w:hyperlink w:anchor="_Toc173331839" w:history="1">
            <w:r w:rsidR="002600ED" w:rsidRPr="00450748">
              <w:rPr>
                <w:rStyle w:val="Hyperlink"/>
              </w:rPr>
              <w:t>Schedule 7 - Timber and Wood- Derived Products Supplied under the Contract</w:t>
            </w:r>
            <w:r w:rsidR="002600ED">
              <w:rPr>
                <w:webHidden/>
              </w:rPr>
              <w:tab/>
            </w:r>
            <w:r w:rsidR="002600ED">
              <w:rPr>
                <w:webHidden/>
              </w:rPr>
              <w:fldChar w:fldCharType="begin"/>
            </w:r>
            <w:r w:rsidR="002600ED">
              <w:rPr>
                <w:webHidden/>
              </w:rPr>
              <w:instrText xml:space="preserve"> PAGEREF _Toc173331839 \h </w:instrText>
            </w:r>
            <w:r w:rsidR="002600ED">
              <w:rPr>
                <w:webHidden/>
              </w:rPr>
            </w:r>
            <w:r w:rsidR="002600ED">
              <w:rPr>
                <w:webHidden/>
              </w:rPr>
              <w:fldChar w:fldCharType="separate"/>
            </w:r>
            <w:r w:rsidR="002600ED">
              <w:rPr>
                <w:webHidden/>
              </w:rPr>
              <w:t>83</w:t>
            </w:r>
            <w:r w:rsidR="002600ED">
              <w:rPr>
                <w:webHidden/>
              </w:rPr>
              <w:fldChar w:fldCharType="end"/>
            </w:r>
          </w:hyperlink>
        </w:p>
        <w:p w14:paraId="0B24D2B0" w14:textId="44DD93D1" w:rsidR="002600ED" w:rsidRDefault="00E462CE">
          <w:pPr>
            <w:pStyle w:val="TOC2"/>
            <w:rPr>
              <w:rFonts w:asciiTheme="minorHAnsi" w:hAnsiTheme="minorHAnsi" w:cstheme="minorBidi"/>
              <w:kern w:val="2"/>
              <w14:ligatures w14:val="standardContextual"/>
            </w:rPr>
          </w:pPr>
          <w:hyperlink w:anchor="_Toc173331840" w:history="1">
            <w:r w:rsidR="002600ED" w:rsidRPr="00450748">
              <w:rPr>
                <w:rStyle w:val="Hyperlink"/>
              </w:rPr>
              <w:t>Schedule 8 - Acceptance Procedure (i.a.w. condition 29)</w:t>
            </w:r>
            <w:r w:rsidR="002600ED">
              <w:rPr>
                <w:webHidden/>
              </w:rPr>
              <w:tab/>
            </w:r>
            <w:r w:rsidR="002600ED">
              <w:rPr>
                <w:webHidden/>
              </w:rPr>
              <w:fldChar w:fldCharType="begin"/>
            </w:r>
            <w:r w:rsidR="002600ED">
              <w:rPr>
                <w:webHidden/>
              </w:rPr>
              <w:instrText xml:space="preserve"> PAGEREF _Toc173331840 \h </w:instrText>
            </w:r>
            <w:r w:rsidR="002600ED">
              <w:rPr>
                <w:webHidden/>
              </w:rPr>
            </w:r>
            <w:r w:rsidR="002600ED">
              <w:rPr>
                <w:webHidden/>
              </w:rPr>
              <w:fldChar w:fldCharType="separate"/>
            </w:r>
            <w:r w:rsidR="002600ED">
              <w:rPr>
                <w:webHidden/>
              </w:rPr>
              <w:t>84</w:t>
            </w:r>
            <w:r w:rsidR="002600ED">
              <w:rPr>
                <w:webHidden/>
              </w:rPr>
              <w:fldChar w:fldCharType="end"/>
            </w:r>
          </w:hyperlink>
        </w:p>
        <w:p w14:paraId="1EB36DC0" w14:textId="474FC609" w:rsidR="002600ED" w:rsidRDefault="00E462CE">
          <w:pPr>
            <w:pStyle w:val="TOC2"/>
            <w:rPr>
              <w:rFonts w:asciiTheme="minorHAnsi" w:hAnsiTheme="minorHAnsi" w:cstheme="minorBidi"/>
              <w:kern w:val="2"/>
              <w14:ligatures w14:val="standardContextual"/>
            </w:rPr>
          </w:pPr>
          <w:hyperlink w:anchor="_Toc173331841" w:history="1">
            <w:r w:rsidR="002600ED" w:rsidRPr="00450748">
              <w:rPr>
                <w:rStyle w:val="Hyperlink"/>
              </w:rPr>
              <w:t>Schedule 9 – Publishable Performance Information</w:t>
            </w:r>
            <w:r w:rsidR="002600ED">
              <w:rPr>
                <w:webHidden/>
              </w:rPr>
              <w:tab/>
            </w:r>
            <w:r w:rsidR="002600ED">
              <w:rPr>
                <w:webHidden/>
              </w:rPr>
              <w:fldChar w:fldCharType="begin"/>
            </w:r>
            <w:r w:rsidR="002600ED">
              <w:rPr>
                <w:webHidden/>
              </w:rPr>
              <w:instrText xml:space="preserve"> PAGEREF _Toc173331841 \h </w:instrText>
            </w:r>
            <w:r w:rsidR="002600ED">
              <w:rPr>
                <w:webHidden/>
              </w:rPr>
            </w:r>
            <w:r w:rsidR="002600ED">
              <w:rPr>
                <w:webHidden/>
              </w:rPr>
              <w:fldChar w:fldCharType="separate"/>
            </w:r>
            <w:r w:rsidR="002600ED">
              <w:rPr>
                <w:webHidden/>
              </w:rPr>
              <w:t>85</w:t>
            </w:r>
            <w:r w:rsidR="002600ED">
              <w:rPr>
                <w:webHidden/>
              </w:rPr>
              <w:fldChar w:fldCharType="end"/>
            </w:r>
          </w:hyperlink>
        </w:p>
        <w:p w14:paraId="648620FC" w14:textId="5DCDC124" w:rsidR="002600ED" w:rsidRDefault="00E462CE">
          <w:pPr>
            <w:pStyle w:val="TOC2"/>
            <w:rPr>
              <w:rFonts w:asciiTheme="minorHAnsi" w:hAnsiTheme="minorHAnsi" w:cstheme="minorBidi"/>
              <w:kern w:val="2"/>
              <w14:ligatures w14:val="standardContextual"/>
            </w:rPr>
          </w:pPr>
          <w:hyperlink w:anchor="_Toc173331842" w:history="1">
            <w:r w:rsidR="002600ED" w:rsidRPr="00450748">
              <w:rPr>
                <w:rStyle w:val="Hyperlink"/>
              </w:rPr>
              <w:t>Schedule 10 – Notification of Intellectual Property Rights (IPR) Restrictions</w:t>
            </w:r>
            <w:r w:rsidR="002600ED">
              <w:rPr>
                <w:webHidden/>
              </w:rPr>
              <w:tab/>
            </w:r>
            <w:r w:rsidR="002600ED">
              <w:rPr>
                <w:webHidden/>
              </w:rPr>
              <w:fldChar w:fldCharType="begin"/>
            </w:r>
            <w:r w:rsidR="002600ED">
              <w:rPr>
                <w:webHidden/>
              </w:rPr>
              <w:instrText xml:space="preserve"> PAGEREF _Toc173331842 \h </w:instrText>
            </w:r>
            <w:r w:rsidR="002600ED">
              <w:rPr>
                <w:webHidden/>
              </w:rPr>
            </w:r>
            <w:r w:rsidR="002600ED">
              <w:rPr>
                <w:webHidden/>
              </w:rPr>
              <w:fldChar w:fldCharType="separate"/>
            </w:r>
            <w:r w:rsidR="002600ED">
              <w:rPr>
                <w:webHidden/>
              </w:rPr>
              <w:t>86</w:t>
            </w:r>
            <w:r w:rsidR="002600ED">
              <w:rPr>
                <w:webHidden/>
              </w:rPr>
              <w:fldChar w:fldCharType="end"/>
            </w:r>
          </w:hyperlink>
        </w:p>
        <w:p w14:paraId="08AC5345" w14:textId="0CE1C8C3" w:rsidR="002600ED" w:rsidRDefault="00E462CE">
          <w:pPr>
            <w:pStyle w:val="TOC2"/>
            <w:rPr>
              <w:rFonts w:asciiTheme="minorHAnsi" w:hAnsiTheme="minorHAnsi" w:cstheme="minorBidi"/>
              <w:kern w:val="2"/>
              <w14:ligatures w14:val="standardContextual"/>
            </w:rPr>
          </w:pPr>
          <w:hyperlink w:anchor="_Toc173331843" w:history="1">
            <w:r w:rsidR="002600ED" w:rsidRPr="00450748">
              <w:rPr>
                <w:rStyle w:val="Hyperlink"/>
              </w:rPr>
              <w:t>Schedule 11 – Transfer Regulations</w:t>
            </w:r>
            <w:r w:rsidR="002600ED">
              <w:rPr>
                <w:webHidden/>
              </w:rPr>
              <w:tab/>
            </w:r>
            <w:r w:rsidR="002600ED">
              <w:rPr>
                <w:webHidden/>
              </w:rPr>
              <w:fldChar w:fldCharType="begin"/>
            </w:r>
            <w:r w:rsidR="002600ED">
              <w:rPr>
                <w:webHidden/>
              </w:rPr>
              <w:instrText xml:space="preserve"> PAGEREF _Toc173331843 \h </w:instrText>
            </w:r>
            <w:r w:rsidR="002600ED">
              <w:rPr>
                <w:webHidden/>
              </w:rPr>
            </w:r>
            <w:r w:rsidR="002600ED">
              <w:rPr>
                <w:webHidden/>
              </w:rPr>
              <w:fldChar w:fldCharType="separate"/>
            </w:r>
            <w:r w:rsidR="002600ED">
              <w:rPr>
                <w:webHidden/>
              </w:rPr>
              <w:t>88</w:t>
            </w:r>
            <w:r w:rsidR="002600ED">
              <w:rPr>
                <w:webHidden/>
              </w:rPr>
              <w:fldChar w:fldCharType="end"/>
            </w:r>
          </w:hyperlink>
        </w:p>
        <w:p w14:paraId="56032ADF" w14:textId="1AE82F39" w:rsidR="002600ED" w:rsidRDefault="00E462CE">
          <w:pPr>
            <w:pStyle w:val="TOC2"/>
            <w:rPr>
              <w:rFonts w:asciiTheme="minorHAnsi" w:hAnsiTheme="minorHAnsi" w:cstheme="minorBidi"/>
              <w:kern w:val="2"/>
              <w14:ligatures w14:val="standardContextual"/>
            </w:rPr>
          </w:pPr>
          <w:hyperlink w:anchor="_Toc173331844" w:history="1">
            <w:r w:rsidR="002600ED" w:rsidRPr="00450748">
              <w:rPr>
                <w:rStyle w:val="Hyperlink"/>
              </w:rPr>
              <w:t>Schedule 12 – DEFFORM 815</w:t>
            </w:r>
            <w:r w:rsidR="002600ED">
              <w:rPr>
                <w:webHidden/>
              </w:rPr>
              <w:tab/>
            </w:r>
            <w:r w:rsidR="002600ED">
              <w:rPr>
                <w:webHidden/>
              </w:rPr>
              <w:fldChar w:fldCharType="begin"/>
            </w:r>
            <w:r w:rsidR="002600ED">
              <w:rPr>
                <w:webHidden/>
              </w:rPr>
              <w:instrText xml:space="preserve"> PAGEREF _Toc173331844 \h </w:instrText>
            </w:r>
            <w:r w:rsidR="002600ED">
              <w:rPr>
                <w:webHidden/>
              </w:rPr>
            </w:r>
            <w:r w:rsidR="002600ED">
              <w:rPr>
                <w:webHidden/>
              </w:rPr>
              <w:fldChar w:fldCharType="separate"/>
            </w:r>
            <w:r w:rsidR="002600ED">
              <w:rPr>
                <w:webHidden/>
              </w:rPr>
              <w:t>98</w:t>
            </w:r>
            <w:r w:rsidR="002600ED">
              <w:rPr>
                <w:webHidden/>
              </w:rPr>
              <w:fldChar w:fldCharType="end"/>
            </w:r>
          </w:hyperlink>
        </w:p>
        <w:p w14:paraId="52909EAD" w14:textId="12ED917E" w:rsidR="002600ED" w:rsidRDefault="00E462CE">
          <w:pPr>
            <w:pStyle w:val="TOC1"/>
            <w:rPr>
              <w:rFonts w:cstheme="minorBidi"/>
              <w:noProof/>
              <w:kern w:val="2"/>
              <w14:ligatures w14:val="standardContextual"/>
            </w:rPr>
          </w:pPr>
          <w:hyperlink w:anchor="_Toc173331845" w:history="1">
            <w:r w:rsidR="002600ED" w:rsidRPr="00450748">
              <w:rPr>
                <w:rStyle w:val="Hyperlink"/>
                <w:noProof/>
              </w:rPr>
              <w:t>DEFFORM 111</w:t>
            </w:r>
            <w:r w:rsidR="002600ED">
              <w:rPr>
                <w:noProof/>
                <w:webHidden/>
              </w:rPr>
              <w:tab/>
            </w:r>
            <w:r w:rsidR="002600ED">
              <w:rPr>
                <w:noProof/>
                <w:webHidden/>
              </w:rPr>
              <w:fldChar w:fldCharType="begin"/>
            </w:r>
            <w:r w:rsidR="002600ED">
              <w:rPr>
                <w:noProof/>
                <w:webHidden/>
              </w:rPr>
              <w:instrText xml:space="preserve"> PAGEREF _Toc173331845 \h </w:instrText>
            </w:r>
            <w:r w:rsidR="002600ED">
              <w:rPr>
                <w:noProof/>
                <w:webHidden/>
              </w:rPr>
            </w:r>
            <w:r w:rsidR="002600ED">
              <w:rPr>
                <w:noProof/>
                <w:webHidden/>
              </w:rPr>
              <w:fldChar w:fldCharType="separate"/>
            </w:r>
            <w:r w:rsidR="002600ED">
              <w:rPr>
                <w:noProof/>
                <w:webHidden/>
              </w:rPr>
              <w:t>99</w:t>
            </w:r>
            <w:r w:rsidR="002600ED">
              <w:rPr>
                <w:noProof/>
                <w:webHidden/>
              </w:rPr>
              <w:fldChar w:fldCharType="end"/>
            </w:r>
          </w:hyperlink>
        </w:p>
        <w:p w14:paraId="112441BF" w14:textId="4526069A" w:rsidR="002600ED" w:rsidRDefault="00E462CE">
          <w:pPr>
            <w:pStyle w:val="TOC1"/>
            <w:rPr>
              <w:rFonts w:cstheme="minorBidi"/>
              <w:noProof/>
              <w:kern w:val="2"/>
              <w14:ligatures w14:val="standardContextual"/>
            </w:rPr>
          </w:pPr>
          <w:hyperlink w:anchor="_Toc173331846" w:history="1">
            <w:r w:rsidR="002600ED" w:rsidRPr="00450748">
              <w:rPr>
                <w:rStyle w:val="Hyperlink"/>
                <w:noProof/>
              </w:rPr>
              <w:t>Contract Annexes</w:t>
            </w:r>
            <w:r w:rsidR="002600ED">
              <w:rPr>
                <w:noProof/>
                <w:webHidden/>
              </w:rPr>
              <w:tab/>
            </w:r>
            <w:r w:rsidR="002600ED">
              <w:rPr>
                <w:noProof/>
                <w:webHidden/>
              </w:rPr>
              <w:fldChar w:fldCharType="begin"/>
            </w:r>
            <w:r w:rsidR="002600ED">
              <w:rPr>
                <w:noProof/>
                <w:webHidden/>
              </w:rPr>
              <w:instrText xml:space="preserve"> PAGEREF _Toc173331846 \h </w:instrText>
            </w:r>
            <w:r w:rsidR="002600ED">
              <w:rPr>
                <w:noProof/>
                <w:webHidden/>
              </w:rPr>
            </w:r>
            <w:r w:rsidR="002600ED">
              <w:rPr>
                <w:noProof/>
                <w:webHidden/>
              </w:rPr>
              <w:fldChar w:fldCharType="separate"/>
            </w:r>
            <w:r w:rsidR="002600ED">
              <w:rPr>
                <w:noProof/>
                <w:webHidden/>
              </w:rPr>
              <w:t>101</w:t>
            </w:r>
            <w:r w:rsidR="002600ED">
              <w:rPr>
                <w:noProof/>
                <w:webHidden/>
              </w:rPr>
              <w:fldChar w:fldCharType="end"/>
            </w:r>
          </w:hyperlink>
        </w:p>
        <w:p w14:paraId="36FAE945" w14:textId="530120FB" w:rsidR="002600ED" w:rsidRDefault="00E462CE">
          <w:pPr>
            <w:pStyle w:val="TOC2"/>
            <w:rPr>
              <w:rFonts w:asciiTheme="minorHAnsi" w:hAnsiTheme="minorHAnsi" w:cstheme="minorBidi"/>
              <w:kern w:val="2"/>
              <w14:ligatures w14:val="standardContextual"/>
            </w:rPr>
          </w:pPr>
          <w:hyperlink w:anchor="_Toc173331847" w:history="1">
            <w:r w:rsidR="002600ED" w:rsidRPr="00450748">
              <w:rPr>
                <w:rStyle w:val="Hyperlink"/>
              </w:rPr>
              <w:t>Annex A: Statement of Work (SOW)</w:t>
            </w:r>
            <w:r w:rsidR="002600ED">
              <w:rPr>
                <w:webHidden/>
              </w:rPr>
              <w:tab/>
            </w:r>
            <w:r w:rsidR="002600ED">
              <w:rPr>
                <w:webHidden/>
              </w:rPr>
              <w:fldChar w:fldCharType="begin"/>
            </w:r>
            <w:r w:rsidR="002600ED">
              <w:rPr>
                <w:webHidden/>
              </w:rPr>
              <w:instrText xml:space="preserve"> PAGEREF _Toc173331847 \h </w:instrText>
            </w:r>
            <w:r w:rsidR="002600ED">
              <w:rPr>
                <w:webHidden/>
              </w:rPr>
            </w:r>
            <w:r w:rsidR="002600ED">
              <w:rPr>
                <w:webHidden/>
              </w:rPr>
              <w:fldChar w:fldCharType="separate"/>
            </w:r>
            <w:r w:rsidR="002600ED">
              <w:rPr>
                <w:webHidden/>
              </w:rPr>
              <w:t>102</w:t>
            </w:r>
            <w:r w:rsidR="002600ED">
              <w:rPr>
                <w:webHidden/>
              </w:rPr>
              <w:fldChar w:fldCharType="end"/>
            </w:r>
          </w:hyperlink>
        </w:p>
        <w:p w14:paraId="52D3CE56" w14:textId="27EE592E" w:rsidR="002600ED" w:rsidRDefault="00E462CE">
          <w:pPr>
            <w:pStyle w:val="TOC3"/>
            <w:tabs>
              <w:tab w:val="right" w:leader="dot" w:pos="9350"/>
            </w:tabs>
            <w:rPr>
              <w:rFonts w:cstheme="minorBidi"/>
              <w:noProof/>
              <w:kern w:val="2"/>
              <w14:ligatures w14:val="standardContextual"/>
            </w:rPr>
          </w:pPr>
          <w:hyperlink w:anchor="_Toc173331848" w:history="1">
            <w:r w:rsidR="002600ED" w:rsidRPr="00450748">
              <w:rPr>
                <w:rStyle w:val="Hyperlink"/>
                <w:rFonts w:eastAsiaTheme="minorHAnsi"/>
                <w:noProof/>
                <w:lang w:eastAsia="en-US"/>
              </w:rPr>
              <w:t>Appendix A to Annex A – Maintenance Manual 96400-3007</w:t>
            </w:r>
            <w:r w:rsidR="002600ED">
              <w:rPr>
                <w:noProof/>
                <w:webHidden/>
              </w:rPr>
              <w:tab/>
            </w:r>
            <w:r w:rsidR="002600ED">
              <w:rPr>
                <w:noProof/>
                <w:webHidden/>
              </w:rPr>
              <w:fldChar w:fldCharType="begin"/>
            </w:r>
            <w:r w:rsidR="002600ED">
              <w:rPr>
                <w:noProof/>
                <w:webHidden/>
              </w:rPr>
              <w:instrText xml:space="preserve"> PAGEREF _Toc173331848 \h </w:instrText>
            </w:r>
            <w:r w:rsidR="002600ED">
              <w:rPr>
                <w:noProof/>
                <w:webHidden/>
              </w:rPr>
            </w:r>
            <w:r w:rsidR="002600ED">
              <w:rPr>
                <w:noProof/>
                <w:webHidden/>
              </w:rPr>
              <w:fldChar w:fldCharType="separate"/>
            </w:r>
            <w:r w:rsidR="002600ED">
              <w:rPr>
                <w:noProof/>
                <w:webHidden/>
              </w:rPr>
              <w:t>105</w:t>
            </w:r>
            <w:r w:rsidR="002600ED">
              <w:rPr>
                <w:noProof/>
                <w:webHidden/>
              </w:rPr>
              <w:fldChar w:fldCharType="end"/>
            </w:r>
          </w:hyperlink>
        </w:p>
        <w:p w14:paraId="229FA404" w14:textId="43CDB670" w:rsidR="002600ED" w:rsidRDefault="00E462CE">
          <w:pPr>
            <w:pStyle w:val="TOC3"/>
            <w:tabs>
              <w:tab w:val="right" w:leader="dot" w:pos="9350"/>
            </w:tabs>
            <w:rPr>
              <w:rFonts w:cstheme="minorBidi"/>
              <w:noProof/>
              <w:kern w:val="2"/>
              <w14:ligatures w14:val="standardContextual"/>
            </w:rPr>
          </w:pPr>
          <w:hyperlink w:anchor="_Toc173331849" w:history="1">
            <w:r w:rsidR="002600ED" w:rsidRPr="00450748">
              <w:rPr>
                <w:rStyle w:val="Hyperlink"/>
                <w:rFonts w:eastAsiaTheme="minorHAnsi"/>
                <w:noProof/>
                <w:lang w:eastAsia="en-US"/>
              </w:rPr>
              <w:t>Appendix B to Annex A – Spares and Support Tools 96400-3034/96400-3035</w:t>
            </w:r>
            <w:r w:rsidR="002600ED">
              <w:rPr>
                <w:noProof/>
                <w:webHidden/>
              </w:rPr>
              <w:tab/>
            </w:r>
            <w:r w:rsidR="002600ED">
              <w:rPr>
                <w:noProof/>
                <w:webHidden/>
              </w:rPr>
              <w:fldChar w:fldCharType="begin"/>
            </w:r>
            <w:r w:rsidR="002600ED">
              <w:rPr>
                <w:noProof/>
                <w:webHidden/>
              </w:rPr>
              <w:instrText xml:space="preserve"> PAGEREF _Toc173331849 \h </w:instrText>
            </w:r>
            <w:r w:rsidR="002600ED">
              <w:rPr>
                <w:noProof/>
                <w:webHidden/>
              </w:rPr>
            </w:r>
            <w:r w:rsidR="002600ED">
              <w:rPr>
                <w:noProof/>
                <w:webHidden/>
              </w:rPr>
              <w:fldChar w:fldCharType="separate"/>
            </w:r>
            <w:r w:rsidR="002600ED">
              <w:rPr>
                <w:noProof/>
                <w:webHidden/>
              </w:rPr>
              <w:t>106</w:t>
            </w:r>
            <w:r w:rsidR="002600ED">
              <w:rPr>
                <w:noProof/>
                <w:webHidden/>
              </w:rPr>
              <w:fldChar w:fldCharType="end"/>
            </w:r>
          </w:hyperlink>
        </w:p>
        <w:p w14:paraId="61640112" w14:textId="114C6EA5" w:rsidR="002600ED" w:rsidRDefault="00E462CE">
          <w:pPr>
            <w:pStyle w:val="TOC3"/>
            <w:tabs>
              <w:tab w:val="right" w:leader="dot" w:pos="9350"/>
            </w:tabs>
            <w:rPr>
              <w:rFonts w:cstheme="minorBidi"/>
              <w:noProof/>
              <w:kern w:val="2"/>
              <w14:ligatures w14:val="standardContextual"/>
            </w:rPr>
          </w:pPr>
          <w:hyperlink w:anchor="_Toc173331850" w:history="1">
            <w:r w:rsidR="002600ED" w:rsidRPr="00450748">
              <w:rPr>
                <w:rStyle w:val="Hyperlink"/>
                <w:noProof/>
                <w:lang w:eastAsia="en-US"/>
              </w:rPr>
              <w:t>Appendix C to Annex A – DID 01</w:t>
            </w:r>
            <w:r w:rsidR="002600ED">
              <w:rPr>
                <w:noProof/>
                <w:webHidden/>
              </w:rPr>
              <w:tab/>
            </w:r>
            <w:r w:rsidR="002600ED">
              <w:rPr>
                <w:noProof/>
                <w:webHidden/>
              </w:rPr>
              <w:fldChar w:fldCharType="begin"/>
            </w:r>
            <w:r w:rsidR="002600ED">
              <w:rPr>
                <w:noProof/>
                <w:webHidden/>
              </w:rPr>
              <w:instrText xml:space="preserve"> PAGEREF _Toc173331850 \h </w:instrText>
            </w:r>
            <w:r w:rsidR="002600ED">
              <w:rPr>
                <w:noProof/>
                <w:webHidden/>
              </w:rPr>
            </w:r>
            <w:r w:rsidR="002600ED">
              <w:rPr>
                <w:noProof/>
                <w:webHidden/>
              </w:rPr>
              <w:fldChar w:fldCharType="separate"/>
            </w:r>
            <w:r w:rsidR="002600ED">
              <w:rPr>
                <w:noProof/>
                <w:webHidden/>
              </w:rPr>
              <w:t>107</w:t>
            </w:r>
            <w:r w:rsidR="002600ED">
              <w:rPr>
                <w:noProof/>
                <w:webHidden/>
              </w:rPr>
              <w:fldChar w:fldCharType="end"/>
            </w:r>
          </w:hyperlink>
        </w:p>
        <w:p w14:paraId="548A04A7" w14:textId="0334F5AB" w:rsidR="002600ED" w:rsidRDefault="00E462CE">
          <w:pPr>
            <w:pStyle w:val="TOC2"/>
            <w:rPr>
              <w:rFonts w:asciiTheme="minorHAnsi" w:hAnsiTheme="minorHAnsi" w:cstheme="minorBidi"/>
              <w:kern w:val="2"/>
              <w14:ligatures w14:val="standardContextual"/>
            </w:rPr>
          </w:pPr>
          <w:hyperlink w:anchor="_Toc173331851" w:history="1">
            <w:r w:rsidR="002600ED" w:rsidRPr="00450748">
              <w:rPr>
                <w:rStyle w:val="Hyperlink"/>
              </w:rPr>
              <w:t>Annex B: Milestone Payment Plan</w:t>
            </w:r>
            <w:r w:rsidR="002600ED">
              <w:rPr>
                <w:webHidden/>
              </w:rPr>
              <w:tab/>
            </w:r>
            <w:r w:rsidR="002600ED">
              <w:rPr>
                <w:webHidden/>
              </w:rPr>
              <w:fldChar w:fldCharType="begin"/>
            </w:r>
            <w:r w:rsidR="002600ED">
              <w:rPr>
                <w:webHidden/>
              </w:rPr>
              <w:instrText xml:space="preserve"> PAGEREF _Toc173331851 \h </w:instrText>
            </w:r>
            <w:r w:rsidR="002600ED">
              <w:rPr>
                <w:webHidden/>
              </w:rPr>
            </w:r>
            <w:r w:rsidR="002600ED">
              <w:rPr>
                <w:webHidden/>
              </w:rPr>
              <w:fldChar w:fldCharType="separate"/>
            </w:r>
            <w:r w:rsidR="002600ED">
              <w:rPr>
                <w:webHidden/>
              </w:rPr>
              <w:t>108</w:t>
            </w:r>
            <w:r w:rsidR="002600ED">
              <w:rPr>
                <w:webHidden/>
              </w:rPr>
              <w:fldChar w:fldCharType="end"/>
            </w:r>
          </w:hyperlink>
        </w:p>
        <w:p w14:paraId="4DE150D6" w14:textId="6C2975DD" w:rsidR="002600ED" w:rsidRDefault="00E462CE">
          <w:pPr>
            <w:pStyle w:val="TOC2"/>
            <w:rPr>
              <w:rFonts w:asciiTheme="minorHAnsi" w:hAnsiTheme="minorHAnsi" w:cstheme="minorBidi"/>
              <w:kern w:val="2"/>
              <w14:ligatures w14:val="standardContextual"/>
            </w:rPr>
          </w:pPr>
          <w:hyperlink w:anchor="_Toc173331852" w:history="1">
            <w:r w:rsidR="002600ED" w:rsidRPr="00450748">
              <w:rPr>
                <w:rStyle w:val="Hyperlink"/>
              </w:rPr>
              <w:t>Annex C: PDS Tasking Form</w:t>
            </w:r>
            <w:r w:rsidR="002600ED">
              <w:rPr>
                <w:webHidden/>
              </w:rPr>
              <w:tab/>
            </w:r>
            <w:r w:rsidR="002600ED">
              <w:rPr>
                <w:webHidden/>
              </w:rPr>
              <w:fldChar w:fldCharType="begin"/>
            </w:r>
            <w:r w:rsidR="002600ED">
              <w:rPr>
                <w:webHidden/>
              </w:rPr>
              <w:instrText xml:space="preserve"> PAGEREF _Toc173331852 \h </w:instrText>
            </w:r>
            <w:r w:rsidR="002600ED">
              <w:rPr>
                <w:webHidden/>
              </w:rPr>
            </w:r>
            <w:r w:rsidR="002600ED">
              <w:rPr>
                <w:webHidden/>
              </w:rPr>
              <w:fldChar w:fldCharType="separate"/>
            </w:r>
            <w:r w:rsidR="002600ED">
              <w:rPr>
                <w:webHidden/>
              </w:rPr>
              <w:t>109</w:t>
            </w:r>
            <w:r w:rsidR="002600ED">
              <w:rPr>
                <w:webHidden/>
              </w:rPr>
              <w:fldChar w:fldCharType="end"/>
            </w:r>
          </w:hyperlink>
        </w:p>
        <w:p w14:paraId="57E6F73C" w14:textId="2FC5D93E" w:rsidR="002600ED" w:rsidRDefault="00E462CE">
          <w:pPr>
            <w:pStyle w:val="TOC3"/>
            <w:tabs>
              <w:tab w:val="right" w:leader="dot" w:pos="9350"/>
            </w:tabs>
            <w:rPr>
              <w:rFonts w:cstheme="minorBidi"/>
              <w:noProof/>
              <w:kern w:val="2"/>
              <w14:ligatures w14:val="standardContextual"/>
            </w:rPr>
          </w:pPr>
          <w:hyperlink w:anchor="_Toc173331853" w:history="1">
            <w:r w:rsidR="002600ED" w:rsidRPr="00450748">
              <w:rPr>
                <w:rStyle w:val="Hyperlink"/>
                <w:noProof/>
              </w:rPr>
              <w:t>Schedule A to Annex C - PDS Tasking Record</w:t>
            </w:r>
            <w:r w:rsidR="002600ED">
              <w:rPr>
                <w:noProof/>
                <w:webHidden/>
              </w:rPr>
              <w:tab/>
            </w:r>
            <w:r w:rsidR="002600ED">
              <w:rPr>
                <w:noProof/>
                <w:webHidden/>
              </w:rPr>
              <w:fldChar w:fldCharType="begin"/>
            </w:r>
            <w:r w:rsidR="002600ED">
              <w:rPr>
                <w:noProof/>
                <w:webHidden/>
              </w:rPr>
              <w:instrText xml:space="preserve"> PAGEREF _Toc173331853 \h </w:instrText>
            </w:r>
            <w:r w:rsidR="002600ED">
              <w:rPr>
                <w:noProof/>
                <w:webHidden/>
              </w:rPr>
            </w:r>
            <w:r w:rsidR="002600ED">
              <w:rPr>
                <w:noProof/>
                <w:webHidden/>
              </w:rPr>
              <w:fldChar w:fldCharType="separate"/>
            </w:r>
            <w:r w:rsidR="002600ED">
              <w:rPr>
                <w:noProof/>
                <w:webHidden/>
              </w:rPr>
              <w:t>112</w:t>
            </w:r>
            <w:r w:rsidR="002600ED">
              <w:rPr>
                <w:noProof/>
                <w:webHidden/>
              </w:rPr>
              <w:fldChar w:fldCharType="end"/>
            </w:r>
          </w:hyperlink>
        </w:p>
        <w:p w14:paraId="52A79C4D" w14:textId="58655F4D" w:rsidR="002600ED" w:rsidRDefault="00E462CE">
          <w:pPr>
            <w:pStyle w:val="TOC3"/>
            <w:tabs>
              <w:tab w:val="right" w:leader="dot" w:pos="9350"/>
            </w:tabs>
            <w:rPr>
              <w:rFonts w:cstheme="minorBidi"/>
              <w:noProof/>
              <w:kern w:val="2"/>
              <w14:ligatures w14:val="standardContextual"/>
            </w:rPr>
          </w:pPr>
          <w:hyperlink w:anchor="_Toc173331854" w:history="1">
            <w:r w:rsidR="002600ED" w:rsidRPr="00450748">
              <w:rPr>
                <w:rStyle w:val="Hyperlink"/>
                <w:noProof/>
              </w:rPr>
              <w:t>Schedule B to Annex C - PDS Tasking Rates</w:t>
            </w:r>
            <w:r w:rsidR="002600ED">
              <w:rPr>
                <w:noProof/>
                <w:webHidden/>
              </w:rPr>
              <w:tab/>
            </w:r>
            <w:r w:rsidR="002600ED">
              <w:rPr>
                <w:noProof/>
                <w:webHidden/>
              </w:rPr>
              <w:fldChar w:fldCharType="begin"/>
            </w:r>
            <w:r w:rsidR="002600ED">
              <w:rPr>
                <w:noProof/>
                <w:webHidden/>
              </w:rPr>
              <w:instrText xml:space="preserve"> PAGEREF _Toc173331854 \h </w:instrText>
            </w:r>
            <w:r w:rsidR="002600ED">
              <w:rPr>
                <w:noProof/>
                <w:webHidden/>
              </w:rPr>
            </w:r>
            <w:r w:rsidR="002600ED">
              <w:rPr>
                <w:noProof/>
                <w:webHidden/>
              </w:rPr>
              <w:fldChar w:fldCharType="separate"/>
            </w:r>
            <w:r w:rsidR="002600ED">
              <w:rPr>
                <w:noProof/>
                <w:webHidden/>
              </w:rPr>
              <w:t>113</w:t>
            </w:r>
            <w:r w:rsidR="002600ED">
              <w:rPr>
                <w:noProof/>
                <w:webHidden/>
              </w:rPr>
              <w:fldChar w:fldCharType="end"/>
            </w:r>
          </w:hyperlink>
        </w:p>
        <w:p w14:paraId="03241835" w14:textId="102F162D" w:rsidR="002600ED" w:rsidRDefault="00E462CE">
          <w:pPr>
            <w:pStyle w:val="TOC2"/>
            <w:rPr>
              <w:rFonts w:asciiTheme="minorHAnsi" w:hAnsiTheme="minorHAnsi" w:cstheme="minorBidi"/>
              <w:kern w:val="2"/>
              <w14:ligatures w14:val="standardContextual"/>
            </w:rPr>
          </w:pPr>
          <w:hyperlink w:anchor="_Toc173331855" w:history="1">
            <w:r w:rsidR="002600ED" w:rsidRPr="00450748">
              <w:rPr>
                <w:rStyle w:val="Hyperlink"/>
              </w:rPr>
              <w:t>Annex D - DEFFORM 315</w:t>
            </w:r>
            <w:r w:rsidR="002600ED">
              <w:rPr>
                <w:webHidden/>
              </w:rPr>
              <w:tab/>
            </w:r>
            <w:r w:rsidR="002600ED">
              <w:rPr>
                <w:webHidden/>
              </w:rPr>
              <w:fldChar w:fldCharType="begin"/>
            </w:r>
            <w:r w:rsidR="002600ED">
              <w:rPr>
                <w:webHidden/>
              </w:rPr>
              <w:instrText xml:space="preserve"> PAGEREF _Toc173331855 \h </w:instrText>
            </w:r>
            <w:r w:rsidR="002600ED">
              <w:rPr>
                <w:webHidden/>
              </w:rPr>
            </w:r>
            <w:r w:rsidR="002600ED">
              <w:rPr>
                <w:webHidden/>
              </w:rPr>
              <w:fldChar w:fldCharType="separate"/>
            </w:r>
            <w:r w:rsidR="002600ED">
              <w:rPr>
                <w:webHidden/>
              </w:rPr>
              <w:t>114</w:t>
            </w:r>
            <w:r w:rsidR="002600ED">
              <w:rPr>
                <w:webHidden/>
              </w:rPr>
              <w:fldChar w:fldCharType="end"/>
            </w:r>
          </w:hyperlink>
        </w:p>
        <w:p w14:paraId="1AC161C1" w14:textId="6BABC392" w:rsidR="002600ED" w:rsidRDefault="00E462CE">
          <w:pPr>
            <w:pStyle w:val="TOC2"/>
            <w:rPr>
              <w:rFonts w:asciiTheme="minorHAnsi" w:hAnsiTheme="minorHAnsi" w:cstheme="minorBidi"/>
              <w:kern w:val="2"/>
              <w14:ligatures w14:val="standardContextual"/>
            </w:rPr>
          </w:pPr>
          <w:hyperlink w:anchor="_Toc173331856" w:history="1">
            <w:r w:rsidR="002600ED" w:rsidRPr="00450748">
              <w:rPr>
                <w:rStyle w:val="Hyperlink"/>
              </w:rPr>
              <w:t>Annex E - Key Performance Indicators</w:t>
            </w:r>
            <w:r w:rsidR="002600ED">
              <w:rPr>
                <w:webHidden/>
              </w:rPr>
              <w:tab/>
            </w:r>
            <w:r w:rsidR="002600ED">
              <w:rPr>
                <w:webHidden/>
              </w:rPr>
              <w:fldChar w:fldCharType="begin"/>
            </w:r>
            <w:r w:rsidR="002600ED">
              <w:rPr>
                <w:webHidden/>
              </w:rPr>
              <w:instrText xml:space="preserve"> PAGEREF _Toc173331856 \h </w:instrText>
            </w:r>
            <w:r w:rsidR="002600ED">
              <w:rPr>
                <w:webHidden/>
              </w:rPr>
            </w:r>
            <w:r w:rsidR="002600ED">
              <w:rPr>
                <w:webHidden/>
              </w:rPr>
              <w:fldChar w:fldCharType="separate"/>
            </w:r>
            <w:r w:rsidR="002600ED">
              <w:rPr>
                <w:webHidden/>
              </w:rPr>
              <w:t>119</w:t>
            </w:r>
            <w:r w:rsidR="002600ED">
              <w:rPr>
                <w:webHidden/>
              </w:rPr>
              <w:fldChar w:fldCharType="end"/>
            </w:r>
          </w:hyperlink>
        </w:p>
        <w:p w14:paraId="07CFDAF2" w14:textId="61642C43" w:rsidR="002600ED" w:rsidRDefault="00E462CE">
          <w:pPr>
            <w:pStyle w:val="TOC2"/>
            <w:rPr>
              <w:rFonts w:asciiTheme="minorHAnsi" w:hAnsiTheme="minorHAnsi" w:cstheme="minorBidi"/>
              <w:kern w:val="2"/>
              <w14:ligatures w14:val="standardContextual"/>
            </w:rPr>
          </w:pPr>
          <w:hyperlink w:anchor="_Toc173331857" w:history="1">
            <w:r w:rsidR="002600ED" w:rsidRPr="00450748">
              <w:rPr>
                <w:rStyle w:val="Hyperlink"/>
              </w:rPr>
              <w:t>Annex F - Security Aspects Letter</w:t>
            </w:r>
            <w:r w:rsidR="002600ED">
              <w:rPr>
                <w:webHidden/>
              </w:rPr>
              <w:tab/>
            </w:r>
            <w:r w:rsidR="002600ED">
              <w:rPr>
                <w:webHidden/>
              </w:rPr>
              <w:fldChar w:fldCharType="begin"/>
            </w:r>
            <w:r w:rsidR="002600ED">
              <w:rPr>
                <w:webHidden/>
              </w:rPr>
              <w:instrText xml:space="preserve"> PAGEREF _Toc173331857 \h </w:instrText>
            </w:r>
            <w:r w:rsidR="002600ED">
              <w:rPr>
                <w:webHidden/>
              </w:rPr>
            </w:r>
            <w:r w:rsidR="002600ED">
              <w:rPr>
                <w:webHidden/>
              </w:rPr>
              <w:fldChar w:fldCharType="separate"/>
            </w:r>
            <w:r w:rsidR="002600ED">
              <w:rPr>
                <w:webHidden/>
              </w:rPr>
              <w:t>122</w:t>
            </w:r>
            <w:r w:rsidR="002600ED">
              <w:rPr>
                <w:webHidden/>
              </w:rPr>
              <w:fldChar w:fldCharType="end"/>
            </w:r>
          </w:hyperlink>
        </w:p>
        <w:p w14:paraId="4C0F3860" w14:textId="163BDAB2" w:rsidR="002600ED" w:rsidRDefault="00E462CE">
          <w:pPr>
            <w:pStyle w:val="TOC2"/>
            <w:rPr>
              <w:rFonts w:asciiTheme="minorHAnsi" w:hAnsiTheme="minorHAnsi" w:cstheme="minorBidi"/>
              <w:kern w:val="2"/>
              <w14:ligatures w14:val="standardContextual"/>
            </w:rPr>
          </w:pPr>
          <w:hyperlink w:anchor="_Toc173331858" w:history="1">
            <w:r w:rsidR="002600ED" w:rsidRPr="00450748">
              <w:rPr>
                <w:rStyle w:val="Hyperlink"/>
              </w:rPr>
              <w:t>Annex G - Personal Data Aspects Letter</w:t>
            </w:r>
            <w:r w:rsidR="002600ED">
              <w:rPr>
                <w:webHidden/>
              </w:rPr>
              <w:tab/>
            </w:r>
            <w:r w:rsidR="002600ED">
              <w:rPr>
                <w:webHidden/>
              </w:rPr>
              <w:fldChar w:fldCharType="begin"/>
            </w:r>
            <w:r w:rsidR="002600ED">
              <w:rPr>
                <w:webHidden/>
              </w:rPr>
              <w:instrText xml:space="preserve"> PAGEREF _Toc173331858 \h </w:instrText>
            </w:r>
            <w:r w:rsidR="002600ED">
              <w:rPr>
                <w:webHidden/>
              </w:rPr>
            </w:r>
            <w:r w:rsidR="002600ED">
              <w:rPr>
                <w:webHidden/>
              </w:rPr>
              <w:fldChar w:fldCharType="separate"/>
            </w:r>
            <w:r w:rsidR="002600ED">
              <w:rPr>
                <w:webHidden/>
              </w:rPr>
              <w:t>136</w:t>
            </w:r>
            <w:r w:rsidR="002600ED">
              <w:rPr>
                <w:webHidden/>
              </w:rPr>
              <w:fldChar w:fldCharType="end"/>
            </w:r>
          </w:hyperlink>
        </w:p>
        <w:p w14:paraId="7EF29922" w14:textId="2D8A0C88" w:rsidR="002600ED" w:rsidRDefault="00E462CE">
          <w:pPr>
            <w:pStyle w:val="TOC2"/>
            <w:rPr>
              <w:rFonts w:asciiTheme="minorHAnsi" w:hAnsiTheme="minorHAnsi" w:cstheme="minorBidi"/>
              <w:kern w:val="2"/>
              <w14:ligatures w14:val="standardContextual"/>
            </w:rPr>
          </w:pPr>
          <w:hyperlink w:anchor="_Toc173331859" w:history="1">
            <w:r w:rsidR="002600ED" w:rsidRPr="00450748">
              <w:rPr>
                <w:rStyle w:val="Hyperlink"/>
              </w:rPr>
              <w:t>Annex H - DEFFORM 24A</w:t>
            </w:r>
            <w:r w:rsidR="002600ED">
              <w:rPr>
                <w:webHidden/>
              </w:rPr>
              <w:tab/>
            </w:r>
            <w:r w:rsidR="002600ED">
              <w:rPr>
                <w:webHidden/>
              </w:rPr>
              <w:fldChar w:fldCharType="begin"/>
            </w:r>
            <w:r w:rsidR="002600ED">
              <w:rPr>
                <w:webHidden/>
              </w:rPr>
              <w:instrText xml:space="preserve"> PAGEREF _Toc173331859 \h </w:instrText>
            </w:r>
            <w:r w:rsidR="002600ED">
              <w:rPr>
                <w:webHidden/>
              </w:rPr>
            </w:r>
            <w:r w:rsidR="002600ED">
              <w:rPr>
                <w:webHidden/>
              </w:rPr>
              <w:fldChar w:fldCharType="separate"/>
            </w:r>
            <w:r w:rsidR="002600ED">
              <w:rPr>
                <w:webHidden/>
              </w:rPr>
              <w:t>137</w:t>
            </w:r>
            <w:r w:rsidR="002600ED">
              <w:rPr>
                <w:webHidden/>
              </w:rPr>
              <w:fldChar w:fldCharType="end"/>
            </w:r>
          </w:hyperlink>
        </w:p>
        <w:p w14:paraId="3BE99A86" w14:textId="3278963C" w:rsidR="002600ED" w:rsidRDefault="00E462CE">
          <w:pPr>
            <w:pStyle w:val="TOC2"/>
            <w:rPr>
              <w:rFonts w:asciiTheme="minorHAnsi" w:hAnsiTheme="minorHAnsi" w:cstheme="minorBidi"/>
              <w:kern w:val="2"/>
              <w14:ligatures w14:val="standardContextual"/>
            </w:rPr>
          </w:pPr>
          <w:hyperlink w:anchor="_Toc173331860" w:history="1">
            <w:r w:rsidR="002600ED" w:rsidRPr="00450748">
              <w:rPr>
                <w:rStyle w:val="Hyperlink"/>
                <w:lang w:val="en"/>
              </w:rPr>
              <w:t>Annex I - GFA</w:t>
            </w:r>
            <w:r w:rsidR="002600ED">
              <w:rPr>
                <w:webHidden/>
              </w:rPr>
              <w:tab/>
            </w:r>
            <w:r w:rsidR="002600ED">
              <w:rPr>
                <w:webHidden/>
              </w:rPr>
              <w:fldChar w:fldCharType="begin"/>
            </w:r>
            <w:r w:rsidR="002600ED">
              <w:rPr>
                <w:webHidden/>
              </w:rPr>
              <w:instrText xml:space="preserve"> PAGEREF _Toc173331860 \h </w:instrText>
            </w:r>
            <w:r w:rsidR="002600ED">
              <w:rPr>
                <w:webHidden/>
              </w:rPr>
            </w:r>
            <w:r w:rsidR="002600ED">
              <w:rPr>
                <w:webHidden/>
              </w:rPr>
              <w:fldChar w:fldCharType="separate"/>
            </w:r>
            <w:r w:rsidR="002600ED">
              <w:rPr>
                <w:webHidden/>
              </w:rPr>
              <w:t>140</w:t>
            </w:r>
            <w:r w:rsidR="002600ED">
              <w:rPr>
                <w:webHidden/>
              </w:rPr>
              <w:fldChar w:fldCharType="end"/>
            </w:r>
          </w:hyperlink>
        </w:p>
        <w:p w14:paraId="0BD9D32F" w14:textId="564CB1A1" w:rsidR="002600ED" w:rsidRDefault="00E462CE">
          <w:pPr>
            <w:pStyle w:val="TOC2"/>
            <w:rPr>
              <w:rFonts w:asciiTheme="minorHAnsi" w:hAnsiTheme="minorHAnsi" w:cstheme="minorBidi"/>
              <w:kern w:val="2"/>
              <w14:ligatures w14:val="standardContextual"/>
            </w:rPr>
          </w:pPr>
          <w:hyperlink w:anchor="_Toc173331861" w:history="1">
            <w:r w:rsidR="002600ED" w:rsidRPr="00450748">
              <w:rPr>
                <w:rStyle w:val="Hyperlink"/>
                <w:lang w:val="en"/>
              </w:rPr>
              <w:t>Annex J - Escrow Agreement</w:t>
            </w:r>
            <w:r w:rsidR="002600ED">
              <w:rPr>
                <w:webHidden/>
              </w:rPr>
              <w:tab/>
            </w:r>
            <w:r w:rsidR="002600ED">
              <w:rPr>
                <w:webHidden/>
              </w:rPr>
              <w:fldChar w:fldCharType="begin"/>
            </w:r>
            <w:r w:rsidR="002600ED">
              <w:rPr>
                <w:webHidden/>
              </w:rPr>
              <w:instrText xml:space="preserve"> PAGEREF _Toc173331861 \h </w:instrText>
            </w:r>
            <w:r w:rsidR="002600ED">
              <w:rPr>
                <w:webHidden/>
              </w:rPr>
            </w:r>
            <w:r w:rsidR="002600ED">
              <w:rPr>
                <w:webHidden/>
              </w:rPr>
              <w:fldChar w:fldCharType="separate"/>
            </w:r>
            <w:r w:rsidR="002600ED">
              <w:rPr>
                <w:webHidden/>
              </w:rPr>
              <w:t>142</w:t>
            </w:r>
            <w:r w:rsidR="002600ED">
              <w:rPr>
                <w:webHidden/>
              </w:rPr>
              <w:fldChar w:fldCharType="end"/>
            </w:r>
          </w:hyperlink>
        </w:p>
        <w:p w14:paraId="3E877702" w14:textId="6BC10BFF" w:rsidR="002600ED" w:rsidRDefault="00E462CE">
          <w:pPr>
            <w:pStyle w:val="TOC1"/>
            <w:rPr>
              <w:rFonts w:cstheme="minorBidi"/>
              <w:noProof/>
              <w:kern w:val="2"/>
              <w14:ligatures w14:val="standardContextual"/>
            </w:rPr>
          </w:pPr>
          <w:hyperlink w:anchor="_Toc173331862" w:history="1">
            <w:r w:rsidR="002600ED" w:rsidRPr="00450748">
              <w:rPr>
                <w:rStyle w:val="Hyperlink"/>
                <w:noProof/>
              </w:rPr>
              <w:t>Offer and Acceptance</w:t>
            </w:r>
            <w:r w:rsidR="002600ED">
              <w:rPr>
                <w:noProof/>
                <w:webHidden/>
              </w:rPr>
              <w:tab/>
            </w:r>
            <w:r w:rsidR="002600ED">
              <w:rPr>
                <w:noProof/>
                <w:webHidden/>
              </w:rPr>
              <w:fldChar w:fldCharType="begin"/>
            </w:r>
            <w:r w:rsidR="002600ED">
              <w:rPr>
                <w:noProof/>
                <w:webHidden/>
              </w:rPr>
              <w:instrText xml:space="preserve"> PAGEREF _Toc173331862 \h </w:instrText>
            </w:r>
            <w:r w:rsidR="002600ED">
              <w:rPr>
                <w:noProof/>
                <w:webHidden/>
              </w:rPr>
            </w:r>
            <w:r w:rsidR="002600ED">
              <w:rPr>
                <w:noProof/>
                <w:webHidden/>
              </w:rPr>
              <w:fldChar w:fldCharType="separate"/>
            </w:r>
            <w:r w:rsidR="002600ED">
              <w:rPr>
                <w:noProof/>
                <w:webHidden/>
              </w:rPr>
              <w:t>143</w:t>
            </w:r>
            <w:r w:rsidR="002600ED">
              <w:rPr>
                <w:noProof/>
                <w:webHidden/>
              </w:rPr>
              <w:fldChar w:fldCharType="end"/>
            </w:r>
          </w:hyperlink>
        </w:p>
        <w:p w14:paraId="6DED65C2" w14:textId="37D0B35E" w:rsidR="002600ED" w:rsidRDefault="00E462CE">
          <w:pPr>
            <w:pStyle w:val="TOC1"/>
            <w:rPr>
              <w:rFonts w:cstheme="minorBidi"/>
              <w:noProof/>
              <w:kern w:val="2"/>
              <w14:ligatures w14:val="standardContextual"/>
            </w:rPr>
          </w:pPr>
          <w:hyperlink w:anchor="_Toc173331863" w:history="1">
            <w:r w:rsidR="002600ED" w:rsidRPr="00450748">
              <w:rPr>
                <w:rStyle w:val="Hyperlink"/>
                <w:noProof/>
              </w:rPr>
              <w:t>Deliverables</w:t>
            </w:r>
            <w:r w:rsidR="002600ED">
              <w:rPr>
                <w:noProof/>
                <w:webHidden/>
              </w:rPr>
              <w:tab/>
            </w:r>
            <w:r w:rsidR="002600ED">
              <w:rPr>
                <w:noProof/>
                <w:webHidden/>
              </w:rPr>
              <w:fldChar w:fldCharType="begin"/>
            </w:r>
            <w:r w:rsidR="002600ED">
              <w:rPr>
                <w:noProof/>
                <w:webHidden/>
              </w:rPr>
              <w:instrText xml:space="preserve"> PAGEREF _Toc173331863 \h </w:instrText>
            </w:r>
            <w:r w:rsidR="002600ED">
              <w:rPr>
                <w:noProof/>
                <w:webHidden/>
              </w:rPr>
            </w:r>
            <w:r w:rsidR="002600ED">
              <w:rPr>
                <w:noProof/>
                <w:webHidden/>
              </w:rPr>
              <w:fldChar w:fldCharType="separate"/>
            </w:r>
            <w:r w:rsidR="002600ED">
              <w:rPr>
                <w:noProof/>
                <w:webHidden/>
              </w:rPr>
              <w:t>144</w:t>
            </w:r>
            <w:r w:rsidR="002600ED">
              <w:rPr>
                <w:noProof/>
                <w:webHidden/>
              </w:rPr>
              <w:fldChar w:fldCharType="end"/>
            </w:r>
          </w:hyperlink>
        </w:p>
        <w:p w14:paraId="4765C21B" w14:textId="26229654" w:rsidR="002600ED" w:rsidRDefault="00E462CE">
          <w:pPr>
            <w:pStyle w:val="TOC2"/>
            <w:rPr>
              <w:rFonts w:asciiTheme="minorHAnsi" w:hAnsiTheme="minorHAnsi" w:cstheme="minorBidi"/>
              <w:kern w:val="2"/>
              <w14:ligatures w14:val="standardContextual"/>
            </w:rPr>
          </w:pPr>
          <w:hyperlink w:anchor="_Toc173331864" w:history="1">
            <w:r w:rsidR="002600ED" w:rsidRPr="00450748">
              <w:rPr>
                <w:rStyle w:val="Hyperlink"/>
              </w:rPr>
              <w:t>All Negotiation Deliverab</w:t>
            </w:r>
            <w:r w:rsidR="002600ED" w:rsidRPr="00450748">
              <w:rPr>
                <w:rStyle w:val="Hyperlink"/>
                <w:bCs/>
              </w:rPr>
              <w:t>les</w:t>
            </w:r>
            <w:r w:rsidR="002600ED">
              <w:rPr>
                <w:webHidden/>
              </w:rPr>
              <w:tab/>
            </w:r>
            <w:r w:rsidR="002600ED">
              <w:rPr>
                <w:webHidden/>
              </w:rPr>
              <w:fldChar w:fldCharType="begin"/>
            </w:r>
            <w:r w:rsidR="002600ED">
              <w:rPr>
                <w:webHidden/>
              </w:rPr>
              <w:instrText xml:space="preserve"> PAGEREF _Toc173331864 \h </w:instrText>
            </w:r>
            <w:r w:rsidR="002600ED">
              <w:rPr>
                <w:webHidden/>
              </w:rPr>
            </w:r>
            <w:r w:rsidR="002600ED">
              <w:rPr>
                <w:webHidden/>
              </w:rPr>
              <w:fldChar w:fldCharType="separate"/>
            </w:r>
            <w:r w:rsidR="002600ED">
              <w:rPr>
                <w:webHidden/>
              </w:rPr>
              <w:t>144</w:t>
            </w:r>
            <w:r w:rsidR="002600ED">
              <w:rPr>
                <w:webHidden/>
              </w:rPr>
              <w:fldChar w:fldCharType="end"/>
            </w:r>
          </w:hyperlink>
        </w:p>
        <w:p w14:paraId="25D45EC0" w14:textId="112D2F56" w:rsidR="002600ED" w:rsidRDefault="00E462CE">
          <w:pPr>
            <w:pStyle w:val="TOC2"/>
            <w:rPr>
              <w:rFonts w:asciiTheme="minorHAnsi" w:hAnsiTheme="minorHAnsi" w:cstheme="minorBidi"/>
              <w:kern w:val="2"/>
              <w14:ligatures w14:val="standardContextual"/>
            </w:rPr>
          </w:pPr>
          <w:hyperlink w:anchor="_Toc173331865" w:history="1">
            <w:r w:rsidR="002600ED" w:rsidRPr="00450748">
              <w:rPr>
                <w:rStyle w:val="Hyperlink"/>
              </w:rPr>
              <w:t>Supplier Contractual Deliverables</w:t>
            </w:r>
            <w:r w:rsidR="002600ED">
              <w:rPr>
                <w:webHidden/>
              </w:rPr>
              <w:tab/>
            </w:r>
            <w:r w:rsidR="002600ED">
              <w:rPr>
                <w:webHidden/>
              </w:rPr>
              <w:fldChar w:fldCharType="begin"/>
            </w:r>
            <w:r w:rsidR="002600ED">
              <w:rPr>
                <w:webHidden/>
              </w:rPr>
              <w:instrText xml:space="preserve"> PAGEREF _Toc173331865 \h </w:instrText>
            </w:r>
            <w:r w:rsidR="002600ED">
              <w:rPr>
                <w:webHidden/>
              </w:rPr>
            </w:r>
            <w:r w:rsidR="002600ED">
              <w:rPr>
                <w:webHidden/>
              </w:rPr>
              <w:fldChar w:fldCharType="separate"/>
            </w:r>
            <w:r w:rsidR="002600ED">
              <w:rPr>
                <w:webHidden/>
              </w:rPr>
              <w:t>144</w:t>
            </w:r>
            <w:r w:rsidR="002600ED">
              <w:rPr>
                <w:webHidden/>
              </w:rPr>
              <w:fldChar w:fldCharType="end"/>
            </w:r>
          </w:hyperlink>
        </w:p>
        <w:p w14:paraId="5F43B687" w14:textId="1B6C9F60" w:rsidR="002600ED" w:rsidRDefault="00E462CE">
          <w:pPr>
            <w:pStyle w:val="TOC2"/>
            <w:rPr>
              <w:rFonts w:asciiTheme="minorHAnsi" w:hAnsiTheme="minorHAnsi" w:cstheme="minorBidi"/>
              <w:kern w:val="2"/>
              <w14:ligatures w14:val="standardContextual"/>
            </w:rPr>
          </w:pPr>
          <w:hyperlink w:anchor="_Toc173331866" w:history="1">
            <w:r w:rsidR="002600ED" w:rsidRPr="00450748">
              <w:rPr>
                <w:rStyle w:val="Hyperlink"/>
              </w:rPr>
              <w:t>Buyer Contractual Deliverables</w:t>
            </w:r>
            <w:r w:rsidR="002600ED">
              <w:rPr>
                <w:webHidden/>
              </w:rPr>
              <w:tab/>
            </w:r>
            <w:r w:rsidR="002600ED">
              <w:rPr>
                <w:webHidden/>
              </w:rPr>
              <w:fldChar w:fldCharType="begin"/>
            </w:r>
            <w:r w:rsidR="002600ED">
              <w:rPr>
                <w:webHidden/>
              </w:rPr>
              <w:instrText xml:space="preserve"> PAGEREF _Toc173331866 \h </w:instrText>
            </w:r>
            <w:r w:rsidR="002600ED">
              <w:rPr>
                <w:webHidden/>
              </w:rPr>
            </w:r>
            <w:r w:rsidR="002600ED">
              <w:rPr>
                <w:webHidden/>
              </w:rPr>
              <w:fldChar w:fldCharType="separate"/>
            </w:r>
            <w:r w:rsidR="002600ED">
              <w:rPr>
                <w:webHidden/>
              </w:rPr>
              <w:t>148</w:t>
            </w:r>
            <w:r w:rsidR="002600ED">
              <w:rPr>
                <w:webHidden/>
              </w:rPr>
              <w:fldChar w:fldCharType="end"/>
            </w:r>
          </w:hyperlink>
        </w:p>
        <w:p w14:paraId="76E7F96E" w14:textId="43BE3D86" w:rsidR="00672A97" w:rsidRDefault="00672A97">
          <w:r w:rsidRPr="00861C1D">
            <w:rPr>
              <w:rFonts w:cstheme="minorHAnsi"/>
              <w:b/>
            </w:rPr>
            <w:fldChar w:fldCharType="end"/>
          </w:r>
        </w:p>
      </w:sdtContent>
    </w:sdt>
    <w:p w14:paraId="72A05C8D" w14:textId="2A1B3CAD" w:rsidR="00AA4FE7" w:rsidRDefault="00AA4FE7">
      <w:pPr>
        <w:rPr>
          <w:rFonts w:ascii="Arial" w:hAnsi="Arial" w:cs="Arial"/>
          <w:sz w:val="24"/>
          <w:szCs w:val="24"/>
        </w:rPr>
      </w:pPr>
    </w:p>
    <w:p w14:paraId="4A7774AC" w14:textId="7590C692" w:rsidR="00393329" w:rsidRDefault="00393329">
      <w:pPr>
        <w:rPr>
          <w:rFonts w:ascii="Arial" w:hAnsi="Arial" w:cs="Arial"/>
          <w:sz w:val="24"/>
          <w:szCs w:val="24"/>
        </w:rPr>
      </w:pPr>
      <w:r>
        <w:rPr>
          <w:rFonts w:ascii="Arial" w:hAnsi="Arial" w:cs="Arial"/>
          <w:sz w:val="24"/>
          <w:szCs w:val="24"/>
        </w:rPr>
        <w:br w:type="page"/>
      </w:r>
    </w:p>
    <w:p w14:paraId="0496D4F9" w14:textId="77777777" w:rsidR="00EF093C" w:rsidRPr="001F0104" w:rsidRDefault="00EF093C" w:rsidP="005E5E18">
      <w:pPr>
        <w:pStyle w:val="Heading1"/>
      </w:pPr>
      <w:bookmarkStart w:id="0" w:name="_Toc501022445_2"/>
      <w:bookmarkStart w:id="1" w:name="_Toc161671952"/>
      <w:bookmarkStart w:id="2" w:name="_Toc173331814"/>
      <w:r w:rsidRPr="001F0104">
        <w:lastRenderedPageBreak/>
        <w:t>Standardised Contracting Terms</w:t>
      </w:r>
      <w:bookmarkEnd w:id="0"/>
      <w:bookmarkEnd w:id="1"/>
      <w:bookmarkEnd w:id="2"/>
    </w:p>
    <w:p w14:paraId="28541FB5" w14:textId="34F6D0BC" w:rsidR="00EF093C" w:rsidRPr="001F0104" w:rsidRDefault="00EF093C" w:rsidP="005E5E18">
      <w:pPr>
        <w:pStyle w:val="Heading1"/>
        <w:jc w:val="right"/>
        <w:rPr>
          <w:rFonts w:cs="Arial"/>
          <w:sz w:val="24"/>
          <w:szCs w:val="24"/>
        </w:rPr>
      </w:pPr>
      <w:r w:rsidRPr="005E5E18">
        <w:rPr>
          <w:rFonts w:cs="Arial"/>
          <w:color w:val="000000"/>
          <w:sz w:val="24"/>
          <w:szCs w:val="24"/>
        </w:rPr>
        <w:t xml:space="preserve"> </w:t>
      </w:r>
      <w:bookmarkStart w:id="3" w:name="_Toc161671953"/>
      <w:bookmarkStart w:id="4" w:name="_Toc173331815"/>
      <w:r w:rsidRPr="005E5E18">
        <w:rPr>
          <w:sz w:val="24"/>
          <w:szCs w:val="24"/>
        </w:rPr>
        <w:t>SC2 (Edn 09/23)</w:t>
      </w:r>
      <w:bookmarkEnd w:id="3"/>
      <w:bookmarkEnd w:id="4"/>
    </w:p>
    <w:p w14:paraId="3E51394C" w14:textId="77777777" w:rsidR="00EF093C" w:rsidRDefault="00EF093C" w:rsidP="005E5E18">
      <w:pPr>
        <w:pStyle w:val="Heading1"/>
        <w:rPr>
          <w:rFonts w:cs="Arial"/>
          <w:sz w:val="24"/>
          <w:szCs w:val="24"/>
        </w:rPr>
      </w:pPr>
      <w:bookmarkStart w:id="5" w:name="_Toc161671954"/>
      <w:bookmarkStart w:id="6" w:name="_Toc173331816"/>
      <w:r>
        <w:t>General Conditions</w:t>
      </w:r>
      <w:bookmarkEnd w:id="5"/>
      <w:bookmarkEnd w:id="6"/>
      <w:r>
        <w:t xml:space="preserve"> </w:t>
      </w:r>
    </w:p>
    <w:p w14:paraId="4D0FEA95"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1.General</w:t>
      </w:r>
    </w:p>
    <w:p w14:paraId="76A7250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defined terms in the Contract shall be as set out in Schedule 1.</w:t>
      </w:r>
    </w:p>
    <w:p w14:paraId="054461A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Contractor shall comply with all applicable Legislation, whether specifically referenced in this Contract or not.</w:t>
      </w:r>
    </w:p>
    <w:p w14:paraId="2B62EA8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Contractor warrants and represents, that:</w:t>
      </w:r>
    </w:p>
    <w:p w14:paraId="0CCD2DD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they have the full capacity and authority to enter into, and to exercise their rights and perform their obligations under, the Contract;</w:t>
      </w:r>
    </w:p>
    <w:p w14:paraId="36646C4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59B554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7322A0E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128405F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Unless the context otherwise requires:</w:t>
      </w:r>
    </w:p>
    <w:p w14:paraId="6DE6210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308F231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7E42709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The expression “person” means any individual, firm, body corporate, unincorporated association or partnership, government, state or agency of a state or joint venture.</w:t>
      </w:r>
    </w:p>
    <w:p w14:paraId="55E62A0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9E6E1A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(5)     The heading to any Contract provision shall not affect the interpretation of that provision.</w:t>
      </w:r>
    </w:p>
    <w:p w14:paraId="296B835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1C9B232F" w14:textId="77777777" w:rsidR="00EF093C" w:rsidRDefault="00EF093C" w:rsidP="001F0104">
      <w:pPr>
        <w:widowControl w:val="0"/>
        <w:autoSpaceDE w:val="0"/>
        <w:autoSpaceDN w:val="0"/>
        <w:adjustRightInd w:val="0"/>
        <w:spacing w:after="60" w:line="240" w:lineRule="auto"/>
        <w:rPr>
          <w:rFonts w:ascii="Arial" w:hAnsi="Arial" w:cs="Arial"/>
          <w:color w:val="000000"/>
        </w:rPr>
      </w:pPr>
    </w:p>
    <w:p w14:paraId="6F9230B3" w14:textId="77777777" w:rsidR="00A80540" w:rsidRDefault="00A80540" w:rsidP="001F0104">
      <w:pPr>
        <w:widowControl w:val="0"/>
        <w:autoSpaceDE w:val="0"/>
        <w:autoSpaceDN w:val="0"/>
        <w:adjustRightInd w:val="0"/>
        <w:spacing w:before="120" w:after="60" w:line="240" w:lineRule="auto"/>
        <w:rPr>
          <w:rFonts w:ascii="Arial" w:hAnsi="Arial" w:cs="Arial"/>
          <w:b/>
          <w:bCs/>
          <w:color w:val="000000"/>
        </w:rPr>
      </w:pPr>
    </w:p>
    <w:p w14:paraId="06A195D9" w14:textId="0B95094B"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     Duration of Contract</w:t>
      </w:r>
    </w:p>
    <w:p w14:paraId="7FFE5C2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C223875"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     Entire Agreement</w:t>
      </w:r>
    </w:p>
    <w:p w14:paraId="27DCB6C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95B99D9"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 xml:space="preserve">4.     Governing Law  </w:t>
      </w:r>
    </w:p>
    <w:p w14:paraId="2A29F93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274A959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735976D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4A308CF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d.      If the Parties pursuant to the Contract agree that Scots Law should apply then the following amendments shall apply to the Contract: </w:t>
      </w:r>
    </w:p>
    <w:p w14:paraId="439CB39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Clause 4.a, 4.b and 4.c shall be amended to read:</w:t>
      </w:r>
    </w:p>
    <w:p w14:paraId="6DA1F20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78CFF34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5CB3DB4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7AF11F5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Clause 40.b shall be amended to read:</w:t>
      </w:r>
    </w:p>
    <w:p w14:paraId="0F4B5A6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8D8753D" w14:textId="77777777" w:rsidR="00EF093C" w:rsidRDefault="00EF093C" w:rsidP="001F0104">
      <w:pPr>
        <w:widowControl w:val="0"/>
        <w:autoSpaceDE w:val="0"/>
        <w:autoSpaceDN w:val="0"/>
        <w:adjustRightInd w:val="0"/>
        <w:spacing w:after="200" w:line="276" w:lineRule="auto"/>
        <w:ind w:right="114"/>
        <w:rPr>
          <w:rFonts w:ascii="Arial" w:hAnsi="Arial" w:cs="Arial"/>
          <w:sz w:val="24"/>
          <w:szCs w:val="24"/>
        </w:rPr>
      </w:pPr>
    </w:p>
    <w:p w14:paraId="0316921C" w14:textId="77777777" w:rsidR="00EF093C" w:rsidRDefault="00EF093C" w:rsidP="001F0104">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13EFF3B2" w14:textId="77777777" w:rsidR="00EF093C" w:rsidRDefault="00EF093C" w:rsidP="001F0104">
      <w:pPr>
        <w:widowControl w:val="0"/>
        <w:autoSpaceDE w:val="0"/>
        <w:autoSpaceDN w:val="0"/>
        <w:adjustRightInd w:val="0"/>
        <w:spacing w:after="60" w:line="240" w:lineRule="auto"/>
        <w:rPr>
          <w:rFonts w:ascii="Arial" w:hAnsi="Arial" w:cs="Arial"/>
          <w:color w:val="000000"/>
        </w:rPr>
      </w:pPr>
    </w:p>
    <w:p w14:paraId="7764BDF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6ED9B14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3073FD3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6CC6E965"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5.     Precedence</w:t>
      </w:r>
    </w:p>
    <w:p w14:paraId="25F4B88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3858288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Conditions 1 - 44 (and 45 - 47, if included in the Contract) of the Conditions of the Contract shall be given equal precedence with Schedule 1 (Definitions of Contract) and Schedule 3 (Contract Data Sheet);</w:t>
      </w:r>
    </w:p>
    <w:p w14:paraId="291784D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Schedule 2 (Schedule of Requirements) and Schedule 8 (Acceptance Procedure);</w:t>
      </w:r>
    </w:p>
    <w:p w14:paraId="064FA54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the remaining Schedules; and</w:t>
      </w:r>
    </w:p>
    <w:p w14:paraId="3884CD6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any other documents expressly referred to in the Contract.</w:t>
      </w:r>
    </w:p>
    <w:p w14:paraId="59C94AE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1A4C43C3"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6.     Formal Amendments to the Contract</w:t>
      </w:r>
    </w:p>
    <w:p w14:paraId="7AD0454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Except as provided in Condition 31 and subject to clause 6.c, the Contract may only be amended by the written agreement of the Parties (or their duly authorised representatives acting on their behalf). Such written agreement shall consist of:</w:t>
      </w:r>
    </w:p>
    <w:p w14:paraId="22FE08B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 Authority Notice of Change under Schedule 4 (Contract Change Control Procedure) (where used) and;</w:t>
      </w:r>
    </w:p>
    <w:p w14:paraId="06A1F5A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the Contractor's unqualified acceptance of the contractual amendments as evidenced by the DEFFORM 10B duly signed by the Contractor.</w:t>
      </w:r>
    </w:p>
    <w:p w14:paraId="0E58F97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0666BA6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lastRenderedPageBreak/>
        <w:t>c.      Where the Authority wishes to amend the Contract to incorporate any work that is unpriced at the time of amendment:</w:t>
      </w:r>
    </w:p>
    <w:p w14:paraId="2E0A8E9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660BEF2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72E3420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Changes to the Specification</w:t>
      </w:r>
    </w:p>
    <w:p w14:paraId="1369C91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5C550FA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4646B417"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7.     Authority Representatives</w:t>
      </w:r>
    </w:p>
    <w:p w14:paraId="2177AD3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Any reference to the Authority in respect of:</w:t>
      </w:r>
    </w:p>
    <w:p w14:paraId="073C450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 giving of consent;</w:t>
      </w:r>
    </w:p>
    <w:p w14:paraId="2E30428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the delivering of any Notices; or</w:t>
      </w:r>
    </w:p>
    <w:p w14:paraId="0C74347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(3)     the doing of any other thing that may reasonably be undertaken by an individual acting on behalf of the Authority, </w:t>
      </w:r>
    </w:p>
    <w:p w14:paraId="610D9EC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6290570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5667D6F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68AE0A95"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8.     Severability</w:t>
      </w:r>
    </w:p>
    <w:p w14:paraId="77D8DBF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If any provision of the Contract is held to be invalid, illegal or unenforceable to any extent then:</w:t>
      </w:r>
    </w:p>
    <w:p w14:paraId="557B1A1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such provision shall (to the extent that it is invalid, illegal or unenforceable) be given no effect and shall be deemed not to be included in the Contract but without invalidating any of the remaining provisions of the Contract; and</w:t>
      </w:r>
    </w:p>
    <w:p w14:paraId="6EA41D3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the Parties shall use all reasonable endeavours to replace the invalid, illegal or unenforceable provision by a valid,</w:t>
      </w:r>
    </w:p>
    <w:p w14:paraId="2902EBA1" w14:textId="77777777" w:rsidR="00EF093C" w:rsidRDefault="00EF093C" w:rsidP="001F0104">
      <w:pPr>
        <w:widowControl w:val="0"/>
        <w:autoSpaceDE w:val="0"/>
        <w:autoSpaceDN w:val="0"/>
        <w:adjustRightInd w:val="0"/>
        <w:spacing w:after="200" w:line="276" w:lineRule="auto"/>
        <w:ind w:right="114"/>
        <w:rPr>
          <w:rFonts w:ascii="Arial" w:hAnsi="Arial" w:cs="Arial"/>
          <w:sz w:val="24"/>
          <w:szCs w:val="24"/>
        </w:rPr>
      </w:pPr>
    </w:p>
    <w:p w14:paraId="70164F22" w14:textId="77777777" w:rsidR="00EF093C" w:rsidRDefault="00EF093C" w:rsidP="001F0104">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22E6CEC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lastRenderedPageBreak/>
        <w:t>legal and enforceable substitute provision the effect of which is as close as possible to the intended effect of the invalid, illegal or unenforceable provision.</w:t>
      </w:r>
    </w:p>
    <w:p w14:paraId="0B9772DA"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9.     Waiver</w:t>
      </w:r>
    </w:p>
    <w:p w14:paraId="4C1DBE6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2C1E71E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No waiver in respect of any right or remedy shall operate as a waiver in respect of any other right or remedy.</w:t>
      </w:r>
    </w:p>
    <w:p w14:paraId="27036CE7"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10.   Assignment of Contract</w:t>
      </w:r>
    </w:p>
    <w:p w14:paraId="49759B2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3FCF1591"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11.   Third Party Rights</w:t>
      </w:r>
    </w:p>
    <w:p w14:paraId="067B3E0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1088BE2"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12.   Transparency</w:t>
      </w:r>
    </w:p>
    <w:p w14:paraId="7FEB2D0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7C2C1E4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439303A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7A00FB5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12B7C76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2F6958E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784E01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lastRenderedPageBreak/>
        <w:t>(3)     present information in a format that assists the general public in understanding the relevance and completeness of the information being published to ensure the public obtain a fair view on how this Contract is being performed.</w:t>
      </w:r>
    </w:p>
    <w:p w14:paraId="3F95154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Publishable Performance Information</w:t>
      </w:r>
    </w:p>
    <w:p w14:paraId="555E905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27D57A3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43BE1A1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The Contractor shall provide an accurate and up-to-date version of the KPI Data Report to the Authority for each quarter at the frequency referred to in the agreed Schedule 9.</w:t>
      </w:r>
    </w:p>
    <w:p w14:paraId="6EFBF89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537B911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i.       The requirements of this Condition are in addition to any other reporting requirements in this Contract.    </w:t>
      </w:r>
    </w:p>
    <w:p w14:paraId="467A0508"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13.    Disclosure of Information</w:t>
      </w:r>
    </w:p>
    <w:p w14:paraId="521FF06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Subject to clauses 13.d to 13.i and Condition 12 each Party:</w:t>
      </w:r>
    </w:p>
    <w:p w14:paraId="2E5679D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shall treat in confidence all Information it receives from the other;</w:t>
      </w:r>
    </w:p>
    <w:p w14:paraId="468DA99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3B0CAD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7061AB8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shall not copy any of that Information except to the extent necessary for the purpose of exercising its rights of use and disclosure under the Contract.</w:t>
      </w:r>
    </w:p>
    <w:p w14:paraId="6DFD968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3484C66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is disclosed to their employees and Subcontractors, only to the extent necessary for the performance of the Contract;</w:t>
      </w:r>
    </w:p>
    <w:p w14:paraId="64BD60D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and</w:t>
      </w:r>
    </w:p>
    <w:p w14:paraId="503A2EF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63289F68" w14:textId="77777777" w:rsidR="00EF093C" w:rsidRDefault="00EF093C" w:rsidP="001F0104">
      <w:pPr>
        <w:widowControl w:val="0"/>
        <w:autoSpaceDE w:val="0"/>
        <w:autoSpaceDN w:val="0"/>
        <w:adjustRightInd w:val="0"/>
        <w:spacing w:after="200" w:line="276" w:lineRule="auto"/>
        <w:ind w:right="114"/>
        <w:rPr>
          <w:rFonts w:ascii="Arial" w:hAnsi="Arial" w:cs="Arial"/>
          <w:sz w:val="24"/>
          <w:szCs w:val="24"/>
        </w:rPr>
      </w:pPr>
    </w:p>
    <w:p w14:paraId="28784547" w14:textId="77777777" w:rsidR="00EF093C" w:rsidRDefault="00EF093C" w:rsidP="001F0104">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29068F3C" w14:textId="77777777" w:rsidR="00EF093C" w:rsidRDefault="00EF093C" w:rsidP="001F0104">
      <w:pPr>
        <w:widowControl w:val="0"/>
        <w:autoSpaceDE w:val="0"/>
        <w:autoSpaceDN w:val="0"/>
        <w:adjustRightInd w:val="0"/>
        <w:spacing w:after="60" w:line="240" w:lineRule="auto"/>
        <w:rPr>
          <w:rFonts w:ascii="Arial" w:hAnsi="Arial" w:cs="Arial"/>
          <w:color w:val="000000"/>
        </w:rPr>
      </w:pPr>
    </w:p>
    <w:p w14:paraId="7BB1AD7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6A59733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A Party shall not be in breach of Clauses 13.a,  13.b, 13.f, 13.g and 13.h to the extent that either Party:</w:t>
      </w:r>
    </w:p>
    <w:p w14:paraId="04A5167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exercises rights of use or disclosure granted otherwise than in consequence of, or under, the Contract;</w:t>
      </w:r>
    </w:p>
    <w:p w14:paraId="4C5B89C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6EC17A1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can show:</w:t>
      </w:r>
    </w:p>
    <w:p w14:paraId="0F76E78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that the Information was or has become published or publicly available for use otherwise than in breach of any provision of the Contract or any other agreement between the Parties;</w:t>
      </w:r>
    </w:p>
    <w:p w14:paraId="5F9C1D9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that the Information was already known to it (without restrictions on disclosure or use) prior to receiving the Information under or in connection with the Contract;</w:t>
      </w:r>
    </w:p>
    <w:p w14:paraId="0328595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that the Information was received without restriction on further disclosure from a third party which lawfully acquired the Information without any restriction on disclosure; or</w:t>
      </w:r>
    </w:p>
    <w:p w14:paraId="3DF8218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from its records that the same Information was derived independently of that received under or in connection with the Contract;</w:t>
      </w:r>
    </w:p>
    <w:p w14:paraId="732AA6A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provided that the relationship to any other Information is not revealed.</w:t>
      </w:r>
    </w:p>
    <w:p w14:paraId="46488CD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850003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f.      The Authority may disclose the Information: </w:t>
      </w:r>
    </w:p>
    <w:p w14:paraId="60258F0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1BECF73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to Parliament and Parliamentary Committees or if required by any Parliamentary reporting requirement; </w:t>
      </w:r>
    </w:p>
    <w:p w14:paraId="6CD462C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(3)      to the extent that the Authority (acting reasonably) deems disclosure necessary or appropriate in the course of carrying out its public functions; </w:t>
      </w:r>
    </w:p>
    <w:p w14:paraId="2ADF354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500CBB4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1379EA7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(6)      on a confidential basis to a proposed body in connection with any assignment, novation or disposal of any of its rights, obligations or liabilities under the Contract; </w:t>
      </w:r>
    </w:p>
    <w:p w14:paraId="47239B6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3C0CF07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5772EF3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6F4FB17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5F594EE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0034877A"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14.   Publicity and Communications with the Media</w:t>
      </w:r>
    </w:p>
    <w:p w14:paraId="7A3E167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AF056C1"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15.   Change of Control of Contractor</w:t>
      </w:r>
    </w:p>
    <w:p w14:paraId="313D00A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0C4EFF0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4D99984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        Mergers &amp; Acquisitions Section </w:t>
      </w:r>
    </w:p>
    <w:p w14:paraId="1873267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        Strategic Supplier Management Team </w:t>
      </w:r>
    </w:p>
    <w:p w14:paraId="1496B0A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        Spruce 3b # 1301 </w:t>
      </w:r>
    </w:p>
    <w:p w14:paraId="74044E02" w14:textId="442F848D" w:rsidR="00EF093C" w:rsidRDefault="00EF093C" w:rsidP="001F0104">
      <w:pPr>
        <w:widowControl w:val="0"/>
        <w:autoSpaceDE w:val="0"/>
        <w:autoSpaceDN w:val="0"/>
        <w:adjustRightInd w:val="0"/>
        <w:spacing w:after="60" w:line="240" w:lineRule="auto"/>
        <w:rPr>
          <w:rFonts w:ascii="Arial" w:hAnsi="Arial" w:cs="Arial"/>
          <w:sz w:val="24"/>
          <w:szCs w:val="24"/>
        </w:rPr>
      </w:pPr>
      <w:r w:rsidRPr="2D87C37F">
        <w:rPr>
          <w:rFonts w:ascii="Arial" w:hAnsi="Arial" w:cs="Arial"/>
          <w:color w:val="000000" w:themeColor="text1"/>
        </w:rPr>
        <w:t xml:space="preserve">        MOD Abbey Wood, </w:t>
      </w:r>
      <w:r w:rsidR="5C2A6190" w:rsidRPr="2D87C37F">
        <w:rPr>
          <w:rFonts w:ascii="Arial" w:hAnsi="Arial" w:cs="Arial"/>
          <w:color w:val="000000" w:themeColor="text1"/>
        </w:rPr>
        <w:t>]</w:t>
      </w:r>
    </w:p>
    <w:p w14:paraId="6431A44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        Bristol, BS34 8JH</w:t>
      </w:r>
    </w:p>
    <w:p w14:paraId="5F7813E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12" w:history="1">
        <w:r>
          <w:rPr>
            <w:rFonts w:ascii="Arial" w:hAnsi="Arial" w:cs="Arial"/>
            <w:color w:val="0000FF"/>
            <w:u w:val="single"/>
          </w:rPr>
          <w:t>DefComrclSSM-MergersandAcq@mod.gov.uk</w:t>
        </w:r>
      </w:hyperlink>
    </w:p>
    <w:p w14:paraId="1C9F81A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E3D67C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04C389D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5C8C1F0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068F172E"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16.    Environmental Requirements</w:t>
      </w:r>
    </w:p>
    <w:p w14:paraId="3A78E5B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4B10E163"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17.    Contractor’s Records</w:t>
      </w:r>
    </w:p>
    <w:p w14:paraId="61A3793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576F170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BD3BA7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to enable the National Audit Office to carry out the Authority’s statutory audits and to examine and/or certify the Authority’s annual and interim report and accounts; and</w:t>
      </w:r>
    </w:p>
    <w:p w14:paraId="64A54D4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to enable the National Audit Office to carry out an examination pursuant to Part II of the National Audit Act 1983 of the economy, efficiency and effectiveness with which the Authority has used its resources.</w:t>
      </w:r>
    </w:p>
    <w:p w14:paraId="3492AC2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79E25A2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Unless the Contract specifies otherwise the records referred to in this Condition shall be retained for a period of at least 6 years from:</w:t>
      </w:r>
    </w:p>
    <w:p w14:paraId="7BAAA20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 end of the Contract term;</w:t>
      </w:r>
    </w:p>
    <w:p w14:paraId="5C15CD9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the termination of the Contract; or </w:t>
      </w:r>
    </w:p>
    <w:p w14:paraId="4B7DE45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the final payment,</w:t>
      </w:r>
    </w:p>
    <w:p w14:paraId="37AEA5F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whichever occurs latest.</w:t>
      </w:r>
    </w:p>
    <w:p w14:paraId="4220E671"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18.    Notices</w:t>
      </w:r>
    </w:p>
    <w:p w14:paraId="0335595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A Notice served under the Contract shall be:</w:t>
      </w:r>
    </w:p>
    <w:p w14:paraId="30B2163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in writing in the English language;</w:t>
      </w:r>
    </w:p>
    <w:p w14:paraId="3B0BC04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authenticated by signature or such other method as may be agreed between the Parties;</w:t>
      </w:r>
    </w:p>
    <w:p w14:paraId="4CDC7BB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sent for the attention of the other Party’s Representative, and to the address set out in Schedule 3 (Contract Data Sheet);</w:t>
      </w:r>
    </w:p>
    <w:p w14:paraId="4184365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marked with the number of the Contract; and</w:t>
      </w:r>
    </w:p>
    <w:p w14:paraId="0824726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7946B7D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Notices shall be deemed to have been received:</w:t>
      </w:r>
    </w:p>
    <w:p w14:paraId="29083AD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3BC6A56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4EC4ED1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(3)     if sent by facsimile or electronic means: </w:t>
      </w:r>
    </w:p>
    <w:p w14:paraId="73C932F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08B45DB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0A7BC2E5"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19.    Progress Monitoring, Meetings and Reports</w:t>
      </w:r>
    </w:p>
    <w:p w14:paraId="48F0926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502C35C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4B18096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performance/Delivery of the Contractor Deliverables;</w:t>
      </w:r>
    </w:p>
    <w:p w14:paraId="742CB24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risks and opportunities;</w:t>
      </w:r>
    </w:p>
    <w:p w14:paraId="71BFC75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any other information specified in Schedule 3 (Contract Data Sheet); and</w:t>
      </w:r>
    </w:p>
    <w:p w14:paraId="654F89D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any other information reasonably requested by the Authority.</w:t>
      </w:r>
    </w:p>
    <w:p w14:paraId="37687F62" w14:textId="77777777" w:rsidR="00EF093C" w:rsidRDefault="00EF093C" w:rsidP="001F0104">
      <w:pPr>
        <w:widowControl w:val="0"/>
        <w:autoSpaceDE w:val="0"/>
        <w:autoSpaceDN w:val="0"/>
        <w:adjustRightInd w:val="0"/>
        <w:spacing w:after="200" w:line="276" w:lineRule="auto"/>
        <w:ind w:right="114"/>
        <w:rPr>
          <w:rFonts w:ascii="Arial" w:hAnsi="Arial" w:cs="Arial"/>
          <w:sz w:val="24"/>
          <w:szCs w:val="24"/>
        </w:rPr>
      </w:pPr>
    </w:p>
    <w:p w14:paraId="3EEBB0DD" w14:textId="77777777" w:rsidR="00EF093C" w:rsidRDefault="00EF093C" w:rsidP="001F0104">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72ECD517" w14:textId="77777777" w:rsidR="00EF093C" w:rsidRDefault="00EF093C" w:rsidP="001F0104">
      <w:pPr>
        <w:widowControl w:val="0"/>
        <w:autoSpaceDE w:val="0"/>
        <w:autoSpaceDN w:val="0"/>
        <w:adjustRightInd w:val="0"/>
        <w:spacing w:after="60" w:line="240" w:lineRule="auto"/>
        <w:rPr>
          <w:rFonts w:ascii="Arial" w:hAnsi="Arial" w:cs="Arial"/>
          <w:color w:val="000000"/>
        </w:rPr>
      </w:pPr>
    </w:p>
    <w:p w14:paraId="02B7C62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u w:val="single"/>
        </w:rPr>
        <w:t xml:space="preserve">Supply of Contractor Deliverables </w:t>
      </w:r>
    </w:p>
    <w:p w14:paraId="5F395DC5"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20.    Supply of Contractor Deliverables and Quality Assurance</w:t>
      </w:r>
    </w:p>
    <w:p w14:paraId="36CF30B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458D181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Contractor shall:</w:t>
      </w:r>
    </w:p>
    <w:p w14:paraId="50E270B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1A0A089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discharge their obligations under the Contract with all due skill, care, diligence and operating practice by appropriately experienced, qualified and trained personnel.</w:t>
      </w:r>
    </w:p>
    <w:p w14:paraId="0DF7B3D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provisions of clause 20.b. shall survive any performance, acceptance or payment pursuant to the Contract and shall extend to any remedial services provided by the Contractor.</w:t>
      </w:r>
    </w:p>
    <w:p w14:paraId="72BA062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Contractor shall:</w:t>
      </w:r>
    </w:p>
    <w:p w14:paraId="658C07D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observe, and ensure that the Contractor’s Team observe, all health and safety rules and regulations and any other security requirements that apply at any of the Authority’s premises;</w:t>
      </w:r>
    </w:p>
    <w:p w14:paraId="4814FFE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68A9D0A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before the date on which the Contractor Deliverables are to start, obtain, and at all times maintain, all necessary licences and consents in relation to the Contractor Deliverables.</w:t>
      </w:r>
    </w:p>
    <w:p w14:paraId="55B6760D"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21.    Marking of Contractor Deliverables</w:t>
      </w:r>
    </w:p>
    <w:p w14:paraId="53DBB35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E7B78D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51D82D2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marking shall include any serial numbers allocated to the Contractor Deliverable.</w:t>
      </w:r>
    </w:p>
    <w:p w14:paraId="6D48B82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19CCEC6F"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22.    Packaging and Labelling (excluding Contractor Deliverables containing Munitions)</w:t>
      </w:r>
    </w:p>
    <w:p w14:paraId="6597305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Packaging responsibilities are as follows:</w:t>
      </w:r>
    </w:p>
    <w:p w14:paraId="7427826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2AC1A33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619F8F6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The Contractor shall ensure all relevant information necessary for the effective performance of the Contract is made available to all Subcontractors.</w:t>
      </w:r>
    </w:p>
    <w:p w14:paraId="414D707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52E1078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Contractor shall supply Commercial Packaging meeting the standards and requirements of Def Stan 81-041 (Part 1).  In addition, the following requirements apply:</w:t>
      </w:r>
    </w:p>
    <w:p w14:paraId="1DE9E47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 Contractor shall provide Packaging which:</w:t>
      </w:r>
    </w:p>
    <w:p w14:paraId="30EF563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will ensure that each Contractor Deliverable may be transported and delivered to the consignee named in the Contract in an undamaged and serviceable condition; and</w:t>
      </w:r>
    </w:p>
    <w:p w14:paraId="68CB6EC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5F655FE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(c)      is compliant with statutory requirements and this Condition. </w:t>
      </w:r>
    </w:p>
    <w:p w14:paraId="4F1CB65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The Packaging used by the Contractor to supply identical or similar Contractor Deliverables to commercial customers or to the general public (i.e. point of sale packaging) will be acceptable, provided that it complies with the following criteria:</w:t>
      </w:r>
    </w:p>
    <w:p w14:paraId="1B8C4C3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reference in the Contract to a PPQ means the quantity of a Contractor Deliverable to be contained in an individual package, which has been selected as being the most suitable for issue(s) to the ultimate user;</w:t>
      </w:r>
    </w:p>
    <w:p w14:paraId="7055030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0861A84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for ease of handling, transportation and delivery, packages which contain identical Contractor Deliverables may be bulked and overpacked, in accordance with clauses 22.i to 22.k.</w:t>
      </w:r>
    </w:p>
    <w:p w14:paraId="2580FD4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Contractor shall ascertain whether the Contractor Deliverables being supplied are, or contain, Dangerous Goods, and shall supply the Dangerous Goods in accordance with:</w:t>
      </w:r>
    </w:p>
    <w:p w14:paraId="6080D4E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 Health and Safety At Work Act 1974 (as amended);</w:t>
      </w:r>
    </w:p>
    <w:p w14:paraId="4974421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The Classification Hazard Information and Packaging for Supply Regulations (CHIP4) 2009 (as amended);</w:t>
      </w:r>
    </w:p>
    <w:p w14:paraId="0C1736B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The REACH Regulations 2007 (as amended); and</w:t>
      </w:r>
    </w:p>
    <w:p w14:paraId="719B726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The Classification, Labelling and Packaging Regulations (CLP) 2009 (as amended).</w:t>
      </w:r>
    </w:p>
    <w:p w14:paraId="737FFA4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Contractor shall package the Dangerous Goods as limited quantities, excepted quantities or similar derogations, for UK or worldwide shipment by all modes of transport in accordance with the regulations relating to the Dangerous Goods and:</w:t>
      </w:r>
    </w:p>
    <w:p w14:paraId="0FB09C1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 Safety Of Lives At Sea Regulations (SOLAS) 1974 (as amended); and</w:t>
      </w:r>
    </w:p>
    <w:p w14:paraId="0561817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The Air Navigation (Amendment) Order 2019.</w:t>
      </w:r>
    </w:p>
    <w:p w14:paraId="08B07AE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75681DD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The Contractor shall comply with the requirements for the design of MLP which include clauses 22.f and 22.g as follows:</w:t>
      </w:r>
    </w:p>
    <w:p w14:paraId="364D180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46A0498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0E313FE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DES LSOC SpSvcs--SptEng-Pkg1</w:t>
      </w:r>
    </w:p>
    <w:p w14:paraId="126D001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MOD Abbey Wood </w:t>
      </w:r>
    </w:p>
    <w:p w14:paraId="7AA972A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Bristol, BS34 8JH </w:t>
      </w:r>
    </w:p>
    <w:p w14:paraId="519F897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Tel. +44(0)30679-35353</w:t>
      </w:r>
    </w:p>
    <w:p w14:paraId="706A7C1D" w14:textId="77777777" w:rsidR="00EF093C" w:rsidRDefault="00E462CE" w:rsidP="001F0104">
      <w:pPr>
        <w:widowControl w:val="0"/>
        <w:autoSpaceDE w:val="0"/>
        <w:autoSpaceDN w:val="0"/>
        <w:adjustRightInd w:val="0"/>
        <w:spacing w:after="60" w:line="240" w:lineRule="auto"/>
        <w:rPr>
          <w:rFonts w:ascii="Arial" w:hAnsi="Arial" w:cs="Arial"/>
          <w:sz w:val="24"/>
          <w:szCs w:val="24"/>
        </w:rPr>
      </w:pPr>
      <w:hyperlink r:id="rId13" w:history="1">
        <w:r w:rsidR="00EF093C">
          <w:rPr>
            <w:rFonts w:ascii="Arial" w:hAnsi="Arial" w:cs="Arial"/>
            <w:color w:val="0000FF"/>
            <w:u w:val="single"/>
          </w:rPr>
          <w:t>DESLSOC-SpSvcs-SptEng-Pkg1@mod.gov.uk</w:t>
        </w:r>
      </w:hyperlink>
    </w:p>
    <w:p w14:paraId="4028607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MPAS Documentation is also available on the DStan website.</w:t>
      </w:r>
    </w:p>
    <w:p w14:paraId="68099FD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54465A3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2A00D38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(4)      New designs shall not be made where there is an existing usable SPIS, or one that may be easily modified. </w:t>
      </w:r>
    </w:p>
    <w:p w14:paraId="7CBF445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50AECD0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(6)      All SPIS, new or modified (and associated documentation), shall, on completion, be uploaded by the Contractor on to SPIN.  The format shall be Adobe PDF.  </w:t>
      </w:r>
    </w:p>
    <w:p w14:paraId="5CFD2BC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7785A37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5CDD308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Unless otherwise stated in the Contract, one of the following procedures for the production of new or modified SPIS designs shall be applied:</w:t>
      </w:r>
    </w:p>
    <w:p w14:paraId="2C9C51B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If the Contractor or their Subcontractor is the PDA they shall:</w:t>
      </w:r>
    </w:p>
    <w:p w14:paraId="03F8823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6FA79D6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Where the Contractor or their Subcontractor is registered, they shall, on completion of any design work, provide the Authority with the following documents electronically:</w:t>
      </w:r>
    </w:p>
    <w:p w14:paraId="0C4DEE6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a list of all SPIS which have been prepared or revised against the Contract; and</w:t>
      </w:r>
    </w:p>
    <w:p w14:paraId="24BECC3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46AC3C2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Where the PDA is not a registered organisation, then they shall obtain approval for their design from a registered organisation before proceeding, then follow clause 22.g.(1)(b).</w:t>
      </w:r>
    </w:p>
    <w:p w14:paraId="588D9C6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BB5361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01E9E09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Where the Contractor or their Subcontractor is not a PDA but is registered, they shall follow clauses 22.g.(1)(a) and 22.g.(1)(b).</w:t>
      </w:r>
    </w:p>
    <w:p w14:paraId="0458A89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584960A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In addition to any marking required by international or national legislation or regulations, the following package labelling and marking requirements apply:</w:t>
      </w:r>
    </w:p>
    <w:p w14:paraId="120D104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1A35E11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Labels giving the mass of the package, in kilograms, shall be placed such that they may be clearly seen when the items are stacked during storage.</w:t>
      </w:r>
    </w:p>
    <w:p w14:paraId="2007ECE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Each consignment package shall be marked with details as follows:</w:t>
      </w:r>
    </w:p>
    <w:p w14:paraId="6B18BF7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name and address of consignor;</w:t>
      </w:r>
    </w:p>
    <w:p w14:paraId="2F7759F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ii.      name and address of consignee (as stated in the Contract or order);</w:t>
      </w:r>
    </w:p>
    <w:p w14:paraId="10C2D85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iii.     destination where it differs from the consignee's address, normally either:</w:t>
      </w:r>
    </w:p>
    <w:p w14:paraId="1DF2F86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delivery destination / address; or</w:t>
      </w:r>
    </w:p>
    <w:p w14:paraId="0D31072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2CEC145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iv.     the unique order identifiers and the CP&amp;F Delivery Label / Form which shall be prepared in accordance with DEFFORM 129J.</w:t>
      </w:r>
    </w:p>
    <w:p w14:paraId="77D46D9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If aggregated packages are used, their consignment marking and identification requirements are stated at clause 22.l.</w:t>
      </w:r>
    </w:p>
    <w:p w14:paraId="2B7E52D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283BDEB0" w14:textId="77777777" w:rsidR="00EF093C" w:rsidRDefault="00EF093C" w:rsidP="001F0104">
      <w:pPr>
        <w:widowControl w:val="0"/>
        <w:autoSpaceDE w:val="0"/>
        <w:autoSpaceDN w:val="0"/>
        <w:adjustRightInd w:val="0"/>
        <w:spacing w:after="60" w:line="240" w:lineRule="auto"/>
        <w:rPr>
          <w:rFonts w:ascii="Arial" w:hAnsi="Arial" w:cs="Arial"/>
          <w:sz w:val="24"/>
          <w:szCs w:val="24"/>
        </w:rPr>
      </w:pPr>
    </w:p>
    <w:p w14:paraId="1BDAD9B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description of the Contractor Deliverable;</w:t>
      </w:r>
    </w:p>
    <w:p w14:paraId="35DED17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      the full thirteen digit NATO Stock Number (NSN); </w:t>
      </w:r>
    </w:p>
    <w:p w14:paraId="4015A9F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PPQ;</w:t>
      </w:r>
    </w:p>
    <w:p w14:paraId="1A26B21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maker's part / catalogue, serial and / or batch number, as appropriate;</w:t>
      </w:r>
    </w:p>
    <w:p w14:paraId="5989EC4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the Contract and order number when applicable;</w:t>
      </w:r>
    </w:p>
    <w:p w14:paraId="1B3A18D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the words “Trade Package” in bold lettering, marked in BLUE in respect of trade packages, and BLACK in respect of export trade packages;</w:t>
      </w:r>
    </w:p>
    <w:p w14:paraId="1ED6C62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shelf life of item where applicable;</w:t>
      </w:r>
    </w:p>
    <w:p w14:paraId="307D3AF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
    <w:p w14:paraId="4F4BB2F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any statutory hazard markings and any handling markings, including the mass of any package which exceeds 3kg gross; and</w:t>
      </w:r>
    </w:p>
    <w:p w14:paraId="261D0E5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(j)      any additional markings specified in the Contract.</w:t>
      </w:r>
    </w:p>
    <w:p w14:paraId="43BBCEF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16FF856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 full 13-digit NSN;</w:t>
      </w:r>
    </w:p>
    <w:p w14:paraId="63AE096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denomination of quantity (D of Q);</w:t>
      </w:r>
    </w:p>
    <w:p w14:paraId="26AA87D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actual quantity (quantity in package);</w:t>
      </w:r>
    </w:p>
    <w:p w14:paraId="772AD08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manufacturer's serial number and / or batch number, if one has been allocated; and</w:t>
      </w:r>
    </w:p>
    <w:p w14:paraId="408F6B9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(5)      the CP&amp;F-generated unique order identifier.</w:t>
      </w:r>
    </w:p>
    <w:p w14:paraId="591F6CE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25A0B23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l.       The requirements for the consignment of aggregated packages are as follows:</w:t>
      </w:r>
    </w:p>
    <w:p w14:paraId="20E247A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3E33FF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Two adjacent sides of the outer container shall be clearly marked to show the following:</w:t>
      </w:r>
    </w:p>
    <w:p w14:paraId="601A857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class group number;</w:t>
      </w:r>
    </w:p>
    <w:p w14:paraId="747F9ED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name and address of consignor;</w:t>
      </w:r>
    </w:p>
    <w:p w14:paraId="5EFD922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name and address of consignee (as stated on the Contract or order);</w:t>
      </w:r>
    </w:p>
    <w:p w14:paraId="40DD636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destination if it differs from the consignee's address, normally either:</w:t>
      </w:r>
    </w:p>
    <w:p w14:paraId="083B097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delivery destination / address; or</w:t>
      </w:r>
    </w:p>
    <w:p w14:paraId="5BE7B42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e.g. railway station, where that mode of transport is used; </w:t>
      </w:r>
    </w:p>
    <w:p w14:paraId="62F85C9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6D0608A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the CP&amp;F-generated shipping label; and</w:t>
      </w:r>
    </w:p>
    <w:p w14:paraId="1B8757D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any statutory hazard markings and any handling markings.</w:t>
      </w:r>
    </w:p>
    <w:p w14:paraId="3241DD8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23DB3DC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2CDE0A0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5D33AFB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22E9056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6080246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r.      Liability for other losses resulting from Packaging failure or resulting from damage to Packaging, (such as damage to the packaged item etc.), shall be specified elsewhere in the Contract.</w:t>
      </w:r>
    </w:p>
    <w:p w14:paraId="2F01EFF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 </w:t>
      </w:r>
    </w:p>
    <w:p w14:paraId="785FC16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0C8C659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u.      In the event of conflict between the Contract and Def Stan 81-041, the Contract shall take precedence. </w:t>
      </w:r>
    </w:p>
    <w:p w14:paraId="01230AFC"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23.Plastic Packaging Tax</w:t>
      </w:r>
    </w:p>
    <w:p w14:paraId="38691BF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3361E7C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Contract Price includes any PPT that may be payable by the Contractor in relation to the Contract.</w:t>
      </w:r>
    </w:p>
    <w:p w14:paraId="4E06CDC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76116CD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5893F4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4D4CA80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10D6372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confirmation of the tax status of any Plastic Packaging Component;</w:t>
      </w:r>
    </w:p>
    <w:p w14:paraId="050FD37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documents to confirm that PPT has been properly accounted for; </w:t>
      </w:r>
    </w:p>
    <w:p w14:paraId="4B30BB2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278873C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38CD698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23.f above is accurate.</w:t>
      </w:r>
    </w:p>
    <w:p w14:paraId="3B559B7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E3AB62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0D6B6C76" w14:textId="77777777" w:rsidR="00EF093C" w:rsidRDefault="00EF093C" w:rsidP="001F0104">
      <w:pPr>
        <w:widowControl w:val="0"/>
        <w:autoSpaceDE w:val="0"/>
        <w:autoSpaceDN w:val="0"/>
        <w:adjustRightInd w:val="0"/>
        <w:spacing w:after="60" w:line="240" w:lineRule="auto"/>
        <w:rPr>
          <w:rFonts w:ascii="Arial" w:hAnsi="Arial" w:cs="Arial"/>
          <w:sz w:val="24"/>
          <w:szCs w:val="24"/>
        </w:rPr>
      </w:pPr>
    </w:p>
    <w:p w14:paraId="6D2CA05D"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24.   Supply of Data for Hazardous Materials or Substances, Mixtures and Articles in Contractor Deliverables</w:t>
      </w:r>
    </w:p>
    <w:p w14:paraId="6411042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Nothing in this Condition shall reduce or limit any statutory duty or legal obligation of the Authority or the Contractor. </w:t>
      </w:r>
    </w:p>
    <w:p w14:paraId="7BD9031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Contractor shall provide to the Authority:</w:t>
      </w:r>
    </w:p>
    <w:p w14:paraId="4F5868A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for each Substance, Mixture or Article supplied in meeting the criteria of classification as hazardous in accordance with the GB Classification, Labelling and Packaging (GB CLP) a UK REACH compliant Safety Data Sheet (SDS);</w:t>
      </w:r>
    </w:p>
    <w:p w14:paraId="0DB41D6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where Mixtures supplied do not meet the criteria for classification as hazardous according to GB CLP but contain a hazardous Substance an SDS is to be made available on request; and</w:t>
      </w:r>
    </w:p>
    <w:p w14:paraId="51D88B2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7B5F1A6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For Substances, Mixtures or Articles that meet the criteria list in clause 24.b above:</w:t>
      </w:r>
    </w:p>
    <w:p w14:paraId="0A83D27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7E2D967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35F2236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Contractor shall provide to the Authority a completed Schedule 6 (Hazardous Substances, Mixtures and Articles in Contractor Deliverables Supplied under the Contract: Data Requirements) in accordance with Schedule 3 (Contract Data Sheet).</w:t>
      </w:r>
    </w:p>
    <w:p w14:paraId="25450E0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5389DD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If the Substances, Mixtures or Articles in Contractor Deliverables, are or contain or embody a radioactive substance as defined in the Ionising Radiation Regulations SI 2017/1075, the Contractor shall additionally provide details in Schedule 6 of:</w:t>
      </w:r>
    </w:p>
    <w:p w14:paraId="480C969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activity; and</w:t>
      </w:r>
    </w:p>
    <w:p w14:paraId="25F9723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the substance and form (including any isotope). </w:t>
      </w:r>
    </w:p>
    <w:p w14:paraId="6D9EDE7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02C9C0E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10F9CB4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So that the safety information can reach users without delay, the Authority shall send a copy preferably as an email with attachment(s) in Adobe PDF or MS WORD format, or, if only hardcopy is available, to the addresses below:</w:t>
      </w:r>
    </w:p>
    <w:p w14:paraId="59F79A6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      Hard copies to be sent to: </w:t>
      </w:r>
    </w:p>
    <w:p w14:paraId="0AEBB38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Hazardous Stores Information System (HSIS) </w:t>
      </w:r>
    </w:p>
    <w:p w14:paraId="0F52B51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Spruce 2C, #1260, </w:t>
      </w:r>
    </w:p>
    <w:p w14:paraId="72F9B03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MOD Abbey Wood (South) </w:t>
      </w:r>
    </w:p>
    <w:p w14:paraId="6FE9C95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Bristol BS34 8JH</w:t>
      </w:r>
    </w:p>
    <w:p w14:paraId="76DD80E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Emails to be sent to: </w:t>
      </w:r>
    </w:p>
    <w:p w14:paraId="2AA6A1E4" w14:textId="77777777" w:rsidR="00EF093C" w:rsidRDefault="00E462CE" w:rsidP="001F0104">
      <w:pPr>
        <w:widowControl w:val="0"/>
        <w:autoSpaceDE w:val="0"/>
        <w:autoSpaceDN w:val="0"/>
        <w:adjustRightInd w:val="0"/>
        <w:spacing w:after="60" w:line="240" w:lineRule="auto"/>
        <w:rPr>
          <w:rFonts w:ascii="Arial" w:hAnsi="Arial" w:cs="Arial"/>
          <w:sz w:val="24"/>
          <w:szCs w:val="24"/>
        </w:rPr>
      </w:pPr>
      <w:hyperlink r:id="rId14" w:history="1">
        <w:r w:rsidR="00EF093C">
          <w:rPr>
            <w:rFonts w:ascii="Arial" w:hAnsi="Arial" w:cs="Arial"/>
            <w:color w:val="0000FF"/>
            <w:u w:val="single"/>
          </w:rPr>
          <w:t>DESEngSfty-QSEPSEP-HSISMulti@mod.gov.uk</w:t>
        </w:r>
      </w:hyperlink>
    </w:p>
    <w:p w14:paraId="559D736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j.       SDS which are classified above OFFICIAL including Explosive Hazard Data Sheets (EHDS) for OME are not to be sent to HSIS and must be held by the respective Authority Delivery Team.</w:t>
      </w:r>
    </w:p>
    <w:p w14:paraId="1462275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148D03E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l.       Where delivery is made to the Defence Fulfilment Centre (DFC) and / or other Team Leidos location / building, the Contractor must comply with the Logistic Commodities and Services Transformation (LCST) Supplier Manual.   </w:t>
      </w:r>
    </w:p>
    <w:p w14:paraId="00DBD56B"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25.    Timber and Wood-Derived Products</w:t>
      </w:r>
    </w:p>
    <w:p w14:paraId="0C97203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All Timber and Wood-Derived Products supplied by the Contractor under the Contract: </w:t>
      </w:r>
    </w:p>
    <w:p w14:paraId="1CBAEC1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     shall comply with the Contract Specification; and </w:t>
      </w:r>
    </w:p>
    <w:p w14:paraId="4A00101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must originate either: </w:t>
      </w:r>
    </w:p>
    <w:p w14:paraId="7F767A3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from a Legal and Sustainable source; or</w:t>
      </w:r>
    </w:p>
    <w:p w14:paraId="7F3A898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from a FLEGT-licensed or equivalent source.</w:t>
      </w:r>
    </w:p>
    <w:p w14:paraId="03BC123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In addition to the requirements of clause 25.a, all Timber and Wood-Derived Products supplied by the Contractor under the Contract shall originate from a forest source where management of the forest has full regard for:</w:t>
      </w:r>
    </w:p>
    <w:p w14:paraId="611269D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identification, documentation and respect of legal, customary and traditional tenure and use rights related to the forest;</w:t>
      </w:r>
    </w:p>
    <w:p w14:paraId="1A72617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3112440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safeguarding the basic labour rights and health and safety of forest workers.</w:t>
      </w:r>
    </w:p>
    <w:p w14:paraId="24C8E86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25.a or 25.b or both.</w:t>
      </w:r>
    </w:p>
    <w:p w14:paraId="4A87CCA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6C2B60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06CCF29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The Contractor shall maintain records of all Timber and Wood-Derived Products delivered to and accepted by the Authority, in accordance with Condition 17 (Contractor’s Records).</w:t>
      </w:r>
    </w:p>
    <w:p w14:paraId="7F838DD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74E4EB5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a record tracing the Recycled Timber to its previous end use as a standalone object or as part of a structure; and</w:t>
      </w:r>
    </w:p>
    <w:p w14:paraId="0D251CA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an explanation of the circumstances that rendered it impractical to record Evidence of proof of timber origin.</w:t>
      </w:r>
    </w:p>
    <w:p w14:paraId="63CA225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5C94495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      verify the forest source of the timber or wood; and </w:t>
      </w:r>
    </w:p>
    <w:p w14:paraId="3FCF1B8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assess whether the source meets the relevant criteria of clause 25.b.</w:t>
      </w:r>
    </w:p>
    <w:p w14:paraId="075FBA0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7E6F4F1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0F391A7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1CB81DD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l.       The Contractor shall obtain any wood, other than processed wood, used in Packaging from:</w:t>
      </w:r>
    </w:p>
    <w:p w14:paraId="5E5CC0A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2758A05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0E0AF362"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26.    Certificate of Conformity</w:t>
      </w:r>
    </w:p>
    <w:p w14:paraId="5527B3A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F24826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66AACC9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4177480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Information provided on the CofC shall include:</w:t>
      </w:r>
    </w:p>
    <w:p w14:paraId="1812C42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Contractor’s name and address;</w:t>
      </w:r>
    </w:p>
    <w:p w14:paraId="22FAF77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Contractor unique CofC number;</w:t>
      </w:r>
    </w:p>
    <w:p w14:paraId="10F3482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Contract number and where applicable Contract amendment number;</w:t>
      </w:r>
    </w:p>
    <w:p w14:paraId="60249A9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details of any approved concessions;</w:t>
      </w:r>
    </w:p>
    <w:p w14:paraId="774AC40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(5)      acquirer name and organisation;</w:t>
      </w:r>
    </w:p>
    <w:p w14:paraId="0A4F3D74" w14:textId="77777777" w:rsidR="00EF093C" w:rsidRDefault="00EF093C" w:rsidP="001F0104">
      <w:pPr>
        <w:widowControl w:val="0"/>
        <w:autoSpaceDE w:val="0"/>
        <w:autoSpaceDN w:val="0"/>
        <w:adjustRightInd w:val="0"/>
        <w:spacing w:after="200" w:line="276" w:lineRule="auto"/>
        <w:ind w:right="114"/>
        <w:rPr>
          <w:rFonts w:ascii="Arial" w:hAnsi="Arial" w:cs="Arial"/>
          <w:sz w:val="24"/>
          <w:szCs w:val="24"/>
        </w:rPr>
      </w:pPr>
    </w:p>
    <w:p w14:paraId="06451286" w14:textId="77777777" w:rsidR="00EF093C" w:rsidRDefault="00EF093C" w:rsidP="001F0104">
      <w:pPr>
        <w:widowControl w:val="0"/>
        <w:autoSpaceDE w:val="0"/>
        <w:autoSpaceDN w:val="0"/>
        <w:adjustRightInd w:val="0"/>
        <w:spacing w:after="60" w:line="240" w:lineRule="auto"/>
        <w:rPr>
          <w:rFonts w:ascii="Arial" w:hAnsi="Arial" w:cs="Arial"/>
          <w:color w:val="000000"/>
        </w:rPr>
      </w:pPr>
    </w:p>
    <w:p w14:paraId="22E4584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(6)      Delivery address; </w:t>
      </w:r>
    </w:p>
    <w:p w14:paraId="2D1C4F9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(7)      Contract Item Number from Schedule 2 (Schedule of Requirements);</w:t>
      </w:r>
    </w:p>
    <w:p w14:paraId="3226815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(8)      description of Contractor Deliverable, including part number, specification and configuration status;</w:t>
      </w:r>
    </w:p>
    <w:p w14:paraId="0A3BC70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(9)      NATO Stock Number (NSN) (where allocated);</w:t>
      </w:r>
    </w:p>
    <w:p w14:paraId="324E759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(10)      identification marks, batch and serial numbers in accordance with the Specification;</w:t>
      </w:r>
    </w:p>
    <w:p w14:paraId="0702D25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(11)      quantities;</w:t>
      </w:r>
    </w:p>
    <w:p w14:paraId="124D1AD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(12)      a signed and dated statement by the Contractor that the Contractor Deliverables comply with the requirements of the Contract and approved concessions.</w:t>
      </w:r>
    </w:p>
    <w:p w14:paraId="330AA66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Exceptions or additions to the above are to be documented.</w:t>
      </w:r>
    </w:p>
    <w:p w14:paraId="3A9DCB0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w:t>
      </w:r>
    </w:p>
    <w:p w14:paraId="5281B131"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27.    Access to Contractor’s Premises</w:t>
      </w:r>
    </w:p>
    <w:p w14:paraId="547777B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639B72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6F3401B2"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28.    Delivery / Collection</w:t>
      </w:r>
    </w:p>
    <w:p w14:paraId="3932022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Schedule 3 (Contract Data Sheet) shall specify whether the Contractor Deliverables are to be Delivered to the Consignee by the Contractor or Collected from the Consignor by the Authority.</w:t>
      </w:r>
    </w:p>
    <w:p w14:paraId="4E8948A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03B4977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contact the Authority’s Representative as detailed in Schedule 3 (Contract Data Sheet) in advance of the Delivery Date in order to agree administrative arrangements for Delivery and provide any Information pertinent to Delivery requested;</w:t>
      </w:r>
    </w:p>
    <w:p w14:paraId="4222980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comply with any special instructions for arranging Delivery in Schedule 3 (Contract Data Sheet);</w:t>
      </w:r>
    </w:p>
    <w:p w14:paraId="443007E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01AD342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be responsible for all costs of Delivery; and</w:t>
      </w:r>
    </w:p>
    <w:p w14:paraId="6CB70F0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(5)      Deliver the Contractor Deliverables to the Consignee at the address stated in Schedule 2 (Schedule of Requirements) by the Delivery Date between the hours agreed by the Parties.</w:t>
      </w:r>
    </w:p>
    <w:p w14:paraId="45C7EB8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Where the Contractor Deliverables are to be Collected by the Authority (or a third party acting on behalf of the Authority), the Contractor shall, unless otherwise stated in writing:</w:t>
      </w:r>
    </w:p>
    <w:p w14:paraId="21A3EAD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2876296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comply with any special instructions for arranging Collection in Schedule 3 (Contract Data Sheet);</w:t>
      </w:r>
    </w:p>
    <w:p w14:paraId="581F3DB1" w14:textId="77777777" w:rsidR="00EF093C" w:rsidRDefault="00EF093C" w:rsidP="001F0104">
      <w:pPr>
        <w:widowControl w:val="0"/>
        <w:autoSpaceDE w:val="0"/>
        <w:autoSpaceDN w:val="0"/>
        <w:adjustRightInd w:val="0"/>
        <w:spacing w:after="60" w:line="240" w:lineRule="auto"/>
        <w:rPr>
          <w:rFonts w:ascii="Arial" w:hAnsi="Arial" w:cs="Arial"/>
          <w:color w:val="000000"/>
        </w:rPr>
      </w:pPr>
    </w:p>
    <w:p w14:paraId="418E910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155DCE2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(5)      in the case of Overseas consignments, ensure that  the Contractor Deliverables are accompanied by the necessary transit documentation.  All Customs clearance shall be the responsibility of the Authority’s Representative (Transport).</w:t>
      </w:r>
    </w:p>
    <w:p w14:paraId="4ABB3CA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Title and risk in the Contractor Deliverables shall only pass from the Contractor to the Authority:</w:t>
      </w:r>
    </w:p>
    <w:p w14:paraId="0C12EE9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on the Delivery of the Contractor Deliverables by the Contractor to the Consignee in accordance with clause 28.b; or</w:t>
      </w:r>
    </w:p>
    <w:p w14:paraId="4D5816D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28.c. </w:t>
      </w:r>
    </w:p>
    <w:p w14:paraId="4770CC82"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 xml:space="preserve">29.    Acceptance </w:t>
      </w:r>
    </w:p>
    <w:p w14:paraId="4D627CF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5661764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7403A4D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the time limit in which to reject the Contractor Deliverables defined in clause 30.b has elapsed. </w:t>
      </w:r>
    </w:p>
    <w:p w14:paraId="4AD7892C"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 xml:space="preserve">30.    Rejection and Counterfeit Materiel </w:t>
      </w:r>
    </w:p>
    <w:p w14:paraId="49B6385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Rejection:</w:t>
      </w:r>
    </w:p>
    <w:p w14:paraId="6E9B8BB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604CA55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777069D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Counterfeit Materiel:</w:t>
      </w:r>
    </w:p>
    <w:p w14:paraId="2E99A93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Where the Authority suspects that any Contractor Deliverable or consignment of Contractor Deliverables contains Counterfeit Materiel, it shall:</w:t>
      </w:r>
    </w:p>
    <w:p w14:paraId="57FD4E5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notify the Contractor in writing of its suspicion and reasons therefore;</w:t>
      </w:r>
    </w:p>
    <w:p w14:paraId="2BB4262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3928238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at its discretion, provide the Contractor with a sample of the Contractor Deliverable or consignment for validation or testing purposes by the Contractor (at the Contractor`s own risk and expense);</w:t>
      </w:r>
    </w:p>
    <w:p w14:paraId="53E87DF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19361B5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(5)      determine, on the balance of probabilities and strictly on the evidence available to it at the time, whether the Contractor Deliverable or consignment meets the definition of Counterfeit Materiel.</w:t>
      </w:r>
    </w:p>
    <w:p w14:paraId="4BC4B16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Where the Authority has determined that the Contractor Deliverable, part or consignment of Contractor Deliverables contain Counterfeit Material then it may reject the Contractor Deliverable, part or consignment under 30.a and 30.b (Rejection),and provide written notification to the Contractor of the rejection.</w:t>
      </w:r>
    </w:p>
    <w:p w14:paraId="53D778F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In addition to its rights under 30.a and 30.b (Rejection), where the Authority has determined that any Contractor Deliverable or consignment of Contractor Deliverables contains Counterfeit Materiel, it shall be entitled to:</w:t>
      </w:r>
    </w:p>
    <w:p w14:paraId="0C496C5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retain any Counterfeit Materiel; and/or</w:t>
      </w:r>
    </w:p>
    <w:p w14:paraId="77CCE9D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retain the whole or any part of such Contractor Deliverable or consignment where it is not possible to separate the Counterfeit Materiel from the rest of the Contractor Deliverable, or consignment;</w:t>
      </w:r>
    </w:p>
    <w:p w14:paraId="0B33C07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and such retention shall not constitute acceptance under Condition 29 (Acceptance). </w:t>
      </w:r>
    </w:p>
    <w:p w14:paraId="5B6B434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Where the Authority intends to exercise its rights under clause 30.e,the Contractor may, subject to the agreement of the Authority (and at the Contractor`s own risk and expense and subject to any reasonable controls and timeframe agreed), arrange for:</w:t>
      </w:r>
    </w:p>
    <w:p w14:paraId="3D0222B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15FB7BD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the removal of any Contractor Deliverable or part of a Contractor Deliverable that the Authority is reasonably satisfied does not contain Counterfeit Materiel.</w:t>
      </w:r>
    </w:p>
    <w:p w14:paraId="6BCB808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790EEAE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to dispose of it responsible, and in a manner that does not permit its reintroduction into the supply chain or market;</w:t>
      </w:r>
    </w:p>
    <w:p w14:paraId="4C565F6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to pass it to a relevant investigatory or regulatory authority;</w:t>
      </w:r>
    </w:p>
    <w:p w14:paraId="289606B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1E8DA68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to recover the appropriate, attributable, and reasonable costs incurred by the Authority in respect of testing, storage, access, and/or disposal of it from the Contractor;</w:t>
      </w:r>
    </w:p>
    <w:p w14:paraId="3B3B4EE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and exercise of the rights granted at clauses 30.g.(1) to 30.g.(3) shall not constitute acceptance under Condition 29 (Acceptance).</w:t>
      </w:r>
    </w:p>
    <w:p w14:paraId="6D4EF26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08B5FDE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The Authority shall not use a retained Contract Deliverable or consignment other than as permitted in clauses 30.c – 30.k.</w:t>
      </w:r>
    </w:p>
    <w:p w14:paraId="48DA98C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j.      The Authority may report a discovery of Counterfeit Materiel and disclose information necessary for the identification of similar materiel and its possible sources. </w:t>
      </w:r>
    </w:p>
    <w:p w14:paraId="0524E36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k.     The Contractor shall not be entitled to any payment or compensation from the Authority as a result of the Authority exercising the rights set out in clauses 30.c – 30.k except:</w:t>
      </w:r>
    </w:p>
    <w:p w14:paraId="7335256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in relation to the balance that may accrue to the Contractor in accordance with clause 30.h; or</w:t>
      </w:r>
    </w:p>
    <w:p w14:paraId="58E9070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7EC0A316"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31.    Diversion Orders</w:t>
      </w:r>
    </w:p>
    <w:p w14:paraId="3F3D7EA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Authority shall notify the Contractor at the earliest practicable opportunity if it becomes aware that a Contractor Deliverable is likely to be subject to a Diversion Order.</w:t>
      </w:r>
    </w:p>
    <w:p w14:paraId="352F8EE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7C88FD8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c.      The Authority reserves the right to cancel the Diversion Order. </w:t>
      </w:r>
    </w:p>
    <w:p w14:paraId="2E7392F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22DAD77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4089BF9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7F889E68"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32.    Self-to-Self Delivery</w:t>
      </w:r>
    </w:p>
    <w:p w14:paraId="3731FAB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136BE692"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u w:val="single"/>
        </w:rPr>
        <w:t xml:space="preserve">Licences and Intellectual Property </w:t>
      </w:r>
    </w:p>
    <w:p w14:paraId="2D792956"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33.    Import and Export Licences</w:t>
      </w:r>
    </w:p>
    <w:p w14:paraId="4AC9271E" w14:textId="5F18BD33" w:rsidR="00EF093C" w:rsidRDefault="00EF093C" w:rsidP="005E5E18">
      <w:pPr>
        <w:widowControl w:val="0"/>
        <w:autoSpaceDE w:val="0"/>
        <w:autoSpaceDN w:val="0"/>
        <w:adjustRightInd w:val="0"/>
        <w:spacing w:after="0" w:line="240" w:lineRule="auto"/>
        <w:rPr>
          <w:rFonts w:ascii="Arial" w:hAnsi="Arial" w:cs="Arial"/>
          <w:sz w:val="24"/>
          <w:szCs w:val="24"/>
        </w:rPr>
      </w:pPr>
      <w:r>
        <w:rPr>
          <w:rFonts w:ascii="Arial" w:hAnsi="Arial" w:cs="Arial"/>
          <w:color w:val="000000"/>
        </w:rPr>
        <w:t>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21EE819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5ED5F1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0E65867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end user as: His Britannic Majesty’s Government of the United Kingdom of Great Britain and Northern Ireland (hereinafter “HM Government”); and</w:t>
      </w:r>
    </w:p>
    <w:p w14:paraId="67E3606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the end use as: For the Purposes of HM Government; and</w:t>
      </w:r>
    </w:p>
    <w:p w14:paraId="18F6814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43CB22B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62FEB13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FE1B82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71620E2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59C5B62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the Authority shall provide sufficient information, certification, documentation and other reasonable assistance as may be necessary to support the application for the requested variation. </w:t>
      </w:r>
    </w:p>
    <w:p w14:paraId="10EAA54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14D27E5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g.      Where the Authority invokes clause 33.e or 33.f the Authority will pay the Contractor a fair and reasonable charge for this service based on the cost of providing it.  </w:t>
      </w:r>
    </w:p>
    <w:p w14:paraId="6A458D4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9497CB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63423A7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j.        The Authority shall provide such assistance as the Contractor may reasonably require in obtaining any UK export licences necessary for the performance of the Contract.</w:t>
      </w:r>
    </w:p>
    <w:p w14:paraId="7ECACE9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4564300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a non-UK export licence, authorisation or exemption; or</w:t>
      </w:r>
    </w:p>
    <w:p w14:paraId="2F9346C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any other related transfer or export control,</w:t>
      </w:r>
    </w:p>
    <w:p w14:paraId="400FDA2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3B31B09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7C4F515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09F045F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61B8894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w:t>
      </w:r>
    </w:p>
    <w:p w14:paraId="7F76D78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an item or part of it as is referred to in those clauses by issuing an updated DEFFORM 528 to the Authority.</w:t>
      </w:r>
    </w:p>
    <w:p w14:paraId="0D386B5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487A626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1A1D46E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70351A8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04873E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69264D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u.       Where:</w:t>
      </w:r>
    </w:p>
    <w:p w14:paraId="2934623B" w14:textId="77777777" w:rsidR="00EF093C" w:rsidRDefault="00EF093C" w:rsidP="001F0104">
      <w:pPr>
        <w:widowControl w:val="0"/>
        <w:autoSpaceDE w:val="0"/>
        <w:autoSpaceDN w:val="0"/>
        <w:adjustRightInd w:val="0"/>
        <w:spacing w:after="60" w:line="240" w:lineRule="auto"/>
        <w:rPr>
          <w:rFonts w:ascii="Arial" w:hAnsi="Arial" w:cs="Arial"/>
          <w:color w:val="000000"/>
        </w:rPr>
      </w:pPr>
    </w:p>
    <w:p w14:paraId="59A9332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any of the information provided by the Authority in any DEFFORM 528 proves to be incorrect or inaccurate; </w:t>
      </w:r>
    </w:p>
    <w:p w14:paraId="4B1BF7B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0AFC240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05FF82AE"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34.    Third Party Intellectual Property – Rights and Restrictions</w:t>
      </w:r>
    </w:p>
    <w:p w14:paraId="3645080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1151E4F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DC8905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625672E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2983208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clause 34.a does not apply in respect of Contractor Deliverables normally available from the Contractor as a Commercial Off The Shelf (COTS) item or service.</w:t>
      </w:r>
    </w:p>
    <w:p w14:paraId="268474C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If the Information required under clause 34.a has been notified previously, the Contractor may meet their obligations by giving details of the previous notification.</w:t>
      </w:r>
    </w:p>
    <w:p w14:paraId="4280A89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5CCFBE4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employees against any liability and cost arising from such allegation.  This Condition shall not apply if:</w:t>
      </w:r>
    </w:p>
    <w:p w14:paraId="28C4AB4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      the Authority has made or makes an admission of any sort relevant to such question; </w:t>
      </w:r>
    </w:p>
    <w:p w14:paraId="1BEC713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Contractor; </w:t>
      </w:r>
    </w:p>
    <w:p w14:paraId="58BFB5A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1949; </w:t>
      </w:r>
    </w:p>
    <w:p w14:paraId="4DA79DE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3260AA0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d.     The indemnity in clause 34.c does not extend to use by the Authority of anything supplied under the Contract where that use was not reasonably foreseeable at the time of the Contract. </w:t>
      </w:r>
    </w:p>
    <w:p w14:paraId="416716C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2AE2648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4A386A4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g.      If, under clause 34.a, a relevant invention or design is notified to the Authority by the Contractor after the Effective Date of Contract, then: </w:t>
      </w:r>
    </w:p>
    <w:p w14:paraId="71515B8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93196B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E71008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02DADB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36DC5D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054C38E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582ECCC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any obligation to make payments for intellectual property has not been promptly notified to the Authority under clause 34.a. </w:t>
      </w:r>
    </w:p>
    <w:p w14:paraId="1673D61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74E9600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38171DA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authorised to use any model, document or information relating to any such invention or design which may be required for that purpose. </w:t>
      </w:r>
    </w:p>
    <w:p w14:paraId="69D87ED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l.      The Contractor shall assume all liability and indemnify the Authority and its officers, agents and employees against liability, including costs as a result of: </w:t>
      </w:r>
    </w:p>
    <w:p w14:paraId="318686F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10F3DC6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misuse of any confidential information, trade secret or the like by the Contractor in performing the Contract; </w:t>
      </w:r>
    </w:p>
    <w:p w14:paraId="765AA01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(3)      provision to the Authority of any Information or material which the Contractor does not have the right to provide for the purpose of the Contract. </w:t>
      </w:r>
    </w:p>
    <w:p w14:paraId="0DBBD82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m.    The Authority shall assume all liability and indemnify the Contractor, their officers, agents and employees against liability, including costs as a result of: </w:t>
      </w:r>
    </w:p>
    <w:p w14:paraId="7A5F8B7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E75F20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4DD3C1F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n.     The general authorisation and indemnity is:</w:t>
      </w:r>
    </w:p>
    <w:p w14:paraId="4FC4705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      clauses 34.a – 34.m represents the total liability of each Party to the other under the Contract in respect of any infringement or alleged infringement of patent or other Intellectual Property Right (IPR) owned by a third party; </w:t>
      </w:r>
    </w:p>
    <w:p w14:paraId="0705722D" w14:textId="655102AF" w:rsidR="00EF093C" w:rsidRDefault="00EF093C" w:rsidP="005E5E18">
      <w:pPr>
        <w:widowControl w:val="0"/>
        <w:autoSpaceDE w:val="0"/>
        <w:autoSpaceDN w:val="0"/>
        <w:adjustRightInd w:val="0"/>
        <w:spacing w:after="0" w:line="240" w:lineRule="auto"/>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party; </w:t>
      </w:r>
    </w:p>
    <w:p w14:paraId="76F9D3A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6939AD6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64BED68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0839187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(6)      the Party conducting negotiations for the settlement of a claim or any related litigation shall, if requested, keep the other Party fully informed of the conduct and progress of such negotiations. </w:t>
      </w:r>
    </w:p>
    <w:p w14:paraId="116D61A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2C473EB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p.      Nothing in Condition 34 shall be taken as an authorisation or promise of an authorisation under Section 240 of the Copyright, Designs and Patents Act 1988.</w:t>
      </w:r>
    </w:p>
    <w:p w14:paraId="443EF66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3E7EF50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Notification of Intellectual Property Rights (IPR) Restrictions </w:t>
      </w:r>
    </w:p>
    <w:p w14:paraId="2789F45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726E8FC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      DEFCON 15 - including notification of any self-standing background Intellectual Property; </w:t>
      </w:r>
    </w:p>
    <w:p w14:paraId="168FBD8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DEFCON 90 - including copyright material supplied under clause 5; </w:t>
      </w:r>
    </w:p>
    <w:p w14:paraId="2365FED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(3)      DEFCON 91 - limitations of Deliverable Software under clause 3b. </w:t>
      </w:r>
    </w:p>
    <w:p w14:paraId="1AED628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s.      The Contractor shall promptly notify the Authority in writing if they become aware during the performance of the Contract of any required additions, inaccuracies or omissions in Schedule 10.</w:t>
      </w:r>
    </w:p>
    <w:p w14:paraId="1FEAB82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       Any amendment to Schedule 10 shall be made in accordance with Condition 6.</w:t>
      </w:r>
    </w:p>
    <w:p w14:paraId="0AA69BF7"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u w:val="single"/>
        </w:rPr>
        <w:t xml:space="preserve">Pricing and Payment </w:t>
      </w:r>
    </w:p>
    <w:p w14:paraId="34B9FB45"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35.    Contract Price</w:t>
      </w:r>
    </w:p>
    <w:p w14:paraId="5DE943C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58DB297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6AD2050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36.    Payment and Recovery of Sums Due</w:t>
      </w:r>
    </w:p>
    <w:p w14:paraId="1617DF1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2CD677C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Where the Contractor submits an invoice to the Authority in accordance with clause 36.a, the Authority will consider and verify that invoice in a timely fashion.</w:t>
      </w:r>
    </w:p>
    <w:p w14:paraId="3ABEFCB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4BF2D5D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Where the Authority fails to comply with clause 36.a and there is undue delay in considering and verifying the invoice, the invoice shall be regarded as valid and undisputed for the purpose of clause 36.c after a reasonable time has passed.</w:t>
      </w:r>
    </w:p>
    <w:p w14:paraId="3E03A57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2CF00E8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069A596"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37.Value Added Tax</w:t>
      </w:r>
    </w:p>
    <w:p w14:paraId="400237D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302536D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173F858A" w14:textId="2AA2E4C5" w:rsidR="00EF093C" w:rsidRDefault="00EF093C" w:rsidP="005E5E18">
      <w:pPr>
        <w:widowControl w:val="0"/>
        <w:autoSpaceDE w:val="0"/>
        <w:autoSpaceDN w:val="0"/>
        <w:adjustRightInd w:val="0"/>
        <w:spacing w:after="0" w:line="240" w:lineRule="auto"/>
        <w:rPr>
          <w:rFonts w:ascii="Arial" w:hAnsi="Arial" w:cs="Arial"/>
          <w:sz w:val="24"/>
          <w:szCs w:val="24"/>
        </w:rPr>
      </w:pPr>
      <w:r>
        <w:rPr>
          <w:rFonts w:ascii="Arial" w:hAnsi="Arial" w:cs="Arial"/>
          <w:color w:val="00000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r w:rsidR="00CD25E5">
        <w:rPr>
          <w:rFonts w:ascii="Arial" w:hAnsi="Arial" w:cs="Arial"/>
          <w:color w:val="000000"/>
        </w:rPr>
        <w:t xml:space="preserve"> </w:t>
      </w:r>
      <w:r>
        <w:rPr>
          <w:rFonts w:ascii="Arial" w:hAnsi="Arial" w:cs="Arial"/>
          <w:color w:val="000000"/>
        </w:rPr>
        <w:t>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7AF2C1E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4E0541F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3AC0573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7FDE41C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C8D571E"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38.    Debt Factoring</w:t>
      </w:r>
    </w:p>
    <w:p w14:paraId="2553D0D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1B7EE79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reduction of any sums in respect of which the Authority exercises its right of recovery under clause 36.f;</w:t>
      </w:r>
    </w:p>
    <w:p w14:paraId="6E87B43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6719A7C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the Authority receiving notification under both clauses 38.b and 38.c.(2).</w:t>
      </w:r>
    </w:p>
    <w:p w14:paraId="5E474D3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70695C5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Contractor shall ensure that the Assignee:</w:t>
      </w:r>
    </w:p>
    <w:p w14:paraId="1507718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is made aware of the Authority’s continuing rights under clauses 38.a.(1) and 38.a.(2); and</w:t>
      </w:r>
    </w:p>
    <w:p w14:paraId="599A593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38.a.(1) and 38.a.(2). </w:t>
      </w:r>
    </w:p>
    <w:p w14:paraId="115DC71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provisions of Condition 36 (Payment and Recovery of Sums Due) shall continue to apply in all other respects after the assignment and shall not be amended without the prior approval of the Authority.</w:t>
      </w:r>
    </w:p>
    <w:p w14:paraId="55AC4A1F"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39.    Subcontracting and Prompt Payment</w:t>
      </w:r>
    </w:p>
    <w:p w14:paraId="4DA4760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Subcontracting any part of the Contract shall not relieve the Contractor of any of the Contractor’s obligations, duties or liabilities under the Contract.</w:t>
      </w:r>
    </w:p>
    <w:p w14:paraId="394FF00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Where the Contractor enters into a subcontract, they shall cause a term to be included in such subcontract:</w:t>
      </w:r>
    </w:p>
    <w:p w14:paraId="4AB863C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providing that where the Subcontractor submits an invoice to the Contractor, the Contractor will consider and verify that invoice in a timely fashion;</w:t>
      </w:r>
    </w:p>
    <w:p w14:paraId="1ED8D9A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providing that the Contractor shall pay the Subcontractor any sums due under such an invoice no later than a period of thirty (30) days from the date on which the Contractor has determined that the invoice is valid and undisputed;</w:t>
      </w:r>
    </w:p>
    <w:p w14:paraId="0023C2E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76F7DCF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(4)      requiring the counterparty to that subcontract to include in any subcontract which it awards, provisions having the same effect as clauses 39.b.(1) to 39.b.(4). </w:t>
      </w:r>
    </w:p>
    <w:p w14:paraId="1DE50EE2"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u w:val="single"/>
        </w:rPr>
        <w:t xml:space="preserve">Termination </w:t>
      </w:r>
    </w:p>
    <w:p w14:paraId="7778AE78"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40.    Dispute Resolution</w:t>
      </w:r>
    </w:p>
    <w:p w14:paraId="6BCA1E8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402722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CE2B3F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AAAB2DA" w14:textId="77777777" w:rsidR="00EF093C" w:rsidRDefault="00EF093C" w:rsidP="005E5E18">
      <w:pPr>
        <w:widowControl w:val="0"/>
        <w:autoSpaceDE w:val="0"/>
        <w:autoSpaceDN w:val="0"/>
        <w:adjustRightInd w:val="0"/>
        <w:spacing w:after="0" w:line="240" w:lineRule="auto"/>
        <w:rPr>
          <w:rFonts w:ascii="Arial" w:hAnsi="Arial" w:cs="Arial"/>
          <w:color w:val="000000"/>
        </w:rPr>
      </w:pPr>
    </w:p>
    <w:p w14:paraId="719C1AA7"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 xml:space="preserve">41.Termination for Insolvency or Corrupt Gifts </w:t>
      </w:r>
    </w:p>
    <w:p w14:paraId="0CB7611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Insolvency:</w:t>
      </w:r>
    </w:p>
    <w:p w14:paraId="72159DD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4254B75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Where the Contractor is an individual or a firm:</w:t>
      </w:r>
    </w:p>
    <w:p w14:paraId="470B539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189365E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69BA48A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2A813B4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3ACBF71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3DD4426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1304DAC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3C49472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      execution or other process to enforce a debt due under a judgement or order of the court has been returned unsatisfied in whole or in part. </w:t>
      </w:r>
    </w:p>
    <w:p w14:paraId="623B749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1DF595E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(8)      the court making an award of sequestration in relation to the Contractor’s estates.</w:t>
      </w:r>
    </w:p>
    <w:p w14:paraId="7183D9B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Where the Contractor is a company registered in England:</w:t>
      </w:r>
    </w:p>
    <w:p w14:paraId="6A4325E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2D12F20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(10)      the court making an administration order in relation to the company; or </w:t>
      </w:r>
    </w:p>
    <w:p w14:paraId="4ADAE25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4A29CC2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(12)      the company passing a resolution that the company shall be wound-up; or</w:t>
      </w:r>
    </w:p>
    <w:p w14:paraId="4089652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(13)      the court making an order that the company shall be wound-up; or </w:t>
      </w:r>
    </w:p>
    <w:p w14:paraId="71FB895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(14)      the appointment of a Receiver or manager or administrative Receiver. </w:t>
      </w:r>
    </w:p>
    <w:p w14:paraId="59D0196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1F6B861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7B0516D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Corrupt Gifts:</w:t>
      </w:r>
    </w:p>
    <w:p w14:paraId="0D4A568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77E64ED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offer, promise or give to any Crown servant any gift or financial or other advantage of any kind as an inducement or reward;</w:t>
      </w:r>
    </w:p>
    <w:p w14:paraId="596B40C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02A0243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549A7F1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4609794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747EA24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(1)       to terminate the Contract and recover from the Contractor the amount of any loss resulting from the termination; </w:t>
      </w:r>
    </w:p>
    <w:p w14:paraId="3924B04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to recover from the Contractor the amount or value of any such gift, consideration or commission; and </w:t>
      </w:r>
    </w:p>
    <w:p w14:paraId="4F8B3AA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(3)       to recover from the Contractor any other loss sustained in consequence of any breach of this Condition, where the Contract has not been terminated. </w:t>
      </w:r>
    </w:p>
    <w:p w14:paraId="2B57097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In exercising its rights or remedies under this Condition, the Authority shall:</w:t>
      </w:r>
    </w:p>
    <w:p w14:paraId="4512F56B"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performing, the prohibited act;</w:t>
      </w:r>
    </w:p>
    <w:p w14:paraId="035DE5E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(2)       give all due consideration, where appropriate, to action other than termination of the Contract, including (without being limited to): </w:t>
      </w:r>
    </w:p>
    <w:p w14:paraId="4448EB0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their behalf; </w:t>
      </w:r>
    </w:p>
    <w:p w14:paraId="3C6DB39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578FF40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Recovery action taken against any person in His Majesty's service shall be without prejudice to any recovery action taken against the Contractor pursuant to this Condition.</w:t>
      </w:r>
    </w:p>
    <w:p w14:paraId="4891D5FC"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 xml:space="preserve">42.    Termination for Convenience </w:t>
      </w:r>
    </w:p>
    <w:p w14:paraId="1DCB00C9"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0FE9E980"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Following the above notification the Authority shall be entitled to exercise any of the following rights in relation to the Contract (or part being terminated) to direct the Contractor to:</w:t>
      </w:r>
    </w:p>
    <w:p w14:paraId="1BAF9C1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not start work on any element of the Contractor Deliverables not yet started;</w:t>
      </w:r>
    </w:p>
    <w:p w14:paraId="3B049206"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complete in accordance with the Contract the provision of any element of the Contractor Deliverables;</w:t>
      </w:r>
    </w:p>
    <w:p w14:paraId="3962BE55"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as soon as may be reasonably practicable take such steps to ensure that the production rate of the Contractor Deliverables is reduced as quickly as possible;</w:t>
      </w:r>
    </w:p>
    <w:p w14:paraId="1C2C87A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(4)      terminate on the best possible terms any subcontracts in support of the Contractor Deliverables that have not been completed, taking into account any direction given under clauses 42.b.(2) and 42.b.(3) of this Condition.</w:t>
      </w:r>
    </w:p>
    <w:p w14:paraId="735D54D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42.b):</w:t>
      </w:r>
    </w:p>
    <w:p w14:paraId="5E8D361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 Authority shall take over from the Contractor at a fair and reasonable price all unused and undamaged materiel and any Contractor Deliverables in the course of manufacture that are:</w:t>
      </w:r>
    </w:p>
    <w:p w14:paraId="6A600237"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in the possession of the Contractor at the date of termination; and</w:t>
      </w:r>
    </w:p>
    <w:p w14:paraId="0041E23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provided by or supplied to the Contractor for the performance of the Contract,</w:t>
      </w:r>
    </w:p>
    <w:p w14:paraId="7A90BAA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except such materiel and Contractor Deliverables in the course of manufacture as the Contractor shall, with the agreement of the Authority, choose to retain;</w:t>
      </w:r>
    </w:p>
    <w:p w14:paraId="1D54EAD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5DC10F7E"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all such unused and undamaged materiel; and</w:t>
      </w:r>
    </w:p>
    <w:p w14:paraId="527C3E1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Contractor Deliverables in the course of manufacture,</w:t>
      </w:r>
    </w:p>
    <w:p w14:paraId="036813F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4AD1AE8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6920A6A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4A5AD4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 Contractor taking all reasonable steps to mitigate such loss; and</w:t>
      </w:r>
    </w:p>
    <w:p w14:paraId="02F481FD"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the Contractor submitting a fully itemised and costed list of such loss, with supporting evidence, reasonably and actually incurred by the Contractor as a result of the termination of the Contract or relevant part.</w:t>
      </w:r>
    </w:p>
    <w:p w14:paraId="792B858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15AF465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f.       The Contractor shall include in any subcontract over £250,000 which it may enter into for the purpose of the Contract, the right to terminate the subcontract under the terms of clauses 42.a to 42.e except that:</w:t>
      </w:r>
    </w:p>
    <w:p w14:paraId="002B7452"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the name of the Contractor shall be substituted for the Authority except in clause 42.c.(1);</w:t>
      </w:r>
    </w:p>
    <w:p w14:paraId="1E1A1E0C"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the notice period for termination shall be as specified in the subcontract, or if no period is specified twenty (20) Business Days; and</w:t>
      </w:r>
    </w:p>
    <w:p w14:paraId="6AFF64EF"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62D0245A"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g.      Claims for payment under this Condition shall be submitted in accordance with the Authority’s direction.</w:t>
      </w:r>
    </w:p>
    <w:p w14:paraId="660F7087" w14:textId="6B75BB53"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43.    Material Breach</w:t>
      </w:r>
      <w:r w:rsidR="003E1D7D">
        <w:rPr>
          <w:rFonts w:ascii="Arial" w:hAnsi="Arial" w:cs="Arial"/>
          <w:b/>
          <w:bCs/>
          <w:color w:val="000000"/>
        </w:rPr>
        <w:t xml:space="preserve"> (DEFCON 514)</w:t>
      </w:r>
    </w:p>
    <w:p w14:paraId="795CD118"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78CE6EB1"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2279689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(1)      carrying out any work that may be required to make the Contractor Deliverables comply with the Contract; or</w:t>
      </w:r>
    </w:p>
    <w:p w14:paraId="26AD9503"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(2)      obtaining the Contractor Deliverable in substitution from another supplier.</w:t>
      </w:r>
    </w:p>
    <w:p w14:paraId="6C3A641C" w14:textId="77777777" w:rsidR="00EF093C" w:rsidRDefault="00EF093C" w:rsidP="001F0104">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44.      Consequences of Termination</w:t>
      </w:r>
    </w:p>
    <w:p w14:paraId="171F8614" w14:textId="77777777" w:rsidR="00EF093C" w:rsidRDefault="00EF093C" w:rsidP="001F0104">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F676324" w14:textId="77777777" w:rsidR="00EF093C" w:rsidRDefault="00EF093C" w:rsidP="001F0104">
      <w:pPr>
        <w:widowControl w:val="0"/>
        <w:autoSpaceDE w:val="0"/>
        <w:autoSpaceDN w:val="0"/>
        <w:adjustRightInd w:val="0"/>
        <w:spacing w:after="200" w:line="276" w:lineRule="auto"/>
        <w:ind w:right="114"/>
        <w:rPr>
          <w:rFonts w:ascii="Arial" w:hAnsi="Arial" w:cs="Arial"/>
          <w:sz w:val="24"/>
          <w:szCs w:val="24"/>
        </w:rPr>
      </w:pPr>
    </w:p>
    <w:p w14:paraId="2C53268F" w14:textId="77777777" w:rsidR="00EF093C" w:rsidRDefault="00EF093C" w:rsidP="00D25E22">
      <w:pPr>
        <w:widowControl w:val="0"/>
        <w:autoSpaceDE w:val="0"/>
        <w:autoSpaceDN w:val="0"/>
        <w:adjustRightInd w:val="0"/>
        <w:spacing w:after="0" w:line="240" w:lineRule="auto"/>
        <w:ind w:left="142"/>
        <w:rPr>
          <w:rFonts w:ascii="Arial" w:hAnsi="Arial" w:cs="Arial"/>
          <w:color w:val="000000"/>
        </w:rPr>
      </w:pPr>
      <w:r>
        <w:rPr>
          <w:rFonts w:ascii="Arial" w:hAnsi="Arial" w:cs="Arial"/>
          <w:sz w:val="24"/>
          <w:szCs w:val="24"/>
        </w:rPr>
        <w:br w:type="page"/>
      </w:r>
    </w:p>
    <w:p w14:paraId="6C3CFDCA" w14:textId="703A4168" w:rsidR="00A012B8" w:rsidRPr="00A012B8" w:rsidRDefault="00EF093C" w:rsidP="005E5E18">
      <w:pPr>
        <w:pStyle w:val="Heading1"/>
        <w:rPr>
          <w:rFonts w:cs="Arial"/>
          <w:color w:val="000000"/>
        </w:rPr>
      </w:pPr>
      <w:bookmarkStart w:id="7" w:name="_Toc501022445_3"/>
      <w:bookmarkStart w:id="8" w:name="_Toc161671955"/>
      <w:bookmarkStart w:id="9" w:name="_Toc173331817"/>
      <w:bookmarkStart w:id="10" w:name="_Hlk158373017"/>
      <w:r w:rsidRPr="00A012B8">
        <w:t xml:space="preserve">45 Project specific </w:t>
      </w:r>
      <w:r>
        <w:t>DE</w:t>
      </w:r>
      <w:r w:rsidR="76116AF4">
        <w:t>]</w:t>
      </w:r>
      <w:r>
        <w:t>FCONs</w:t>
      </w:r>
      <w:r w:rsidRPr="00A012B8">
        <w:t xml:space="preserve"> and DEFCON SC variants that apply to this contract</w:t>
      </w:r>
      <w:bookmarkEnd w:id="7"/>
      <w:bookmarkEnd w:id="8"/>
      <w:bookmarkEnd w:id="9"/>
      <w:r w:rsidR="008E119A">
        <w:br/>
      </w:r>
    </w:p>
    <w:p w14:paraId="352CF0AA" w14:textId="1D765553" w:rsidR="00EF093C" w:rsidRDefault="00EF093C" w:rsidP="005E5E18">
      <w:pPr>
        <w:keepNext/>
        <w:keepLines/>
        <w:widowControl w:val="0"/>
        <w:autoSpaceDE w:val="0"/>
        <w:autoSpaceDN w:val="0"/>
        <w:adjustRightInd w:val="0"/>
        <w:spacing w:after="0" w:line="276" w:lineRule="auto"/>
        <w:ind w:right="114"/>
        <w:rPr>
          <w:rFonts w:ascii="Arial" w:hAnsi="Arial" w:cs="Arial"/>
          <w:sz w:val="24"/>
          <w:szCs w:val="24"/>
        </w:rPr>
      </w:pPr>
      <w:r>
        <w:rPr>
          <w:rFonts w:ascii="Arial" w:hAnsi="Arial" w:cs="Arial"/>
          <w:color w:val="000000"/>
        </w:rPr>
        <w:t xml:space="preserve"> </w:t>
      </w:r>
      <w:r w:rsidR="00D25E22">
        <w:rPr>
          <w:rFonts w:ascii="Arial" w:hAnsi="Arial" w:cs="Arial"/>
          <w:color w:val="000000"/>
        </w:rPr>
        <w:t xml:space="preserve"> </w:t>
      </w:r>
      <w:bookmarkStart w:id="11" w:name="_Toc501022446_3_1"/>
      <w:r>
        <w:rPr>
          <w:rFonts w:ascii="Arial" w:hAnsi="Arial" w:cs="Arial"/>
          <w:b/>
          <w:bCs/>
          <w:color w:val="000000"/>
        </w:rPr>
        <w:t>DEFCON 023 (SC2)</w:t>
      </w:r>
      <w:bookmarkEnd w:id="11"/>
    </w:p>
    <w:p w14:paraId="181972F7" w14:textId="5FB41A22" w:rsidR="00EF093C" w:rsidRDefault="00EF093C" w:rsidP="00B322E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23 (SC2) (Edn. </w:t>
      </w:r>
      <w:r w:rsidR="00BF2B86">
        <w:rPr>
          <w:rFonts w:ascii="Arial" w:hAnsi="Arial" w:cs="Arial"/>
          <w:color w:val="000000"/>
        </w:rPr>
        <w:t>06/21</w:t>
      </w:r>
      <w:r>
        <w:rPr>
          <w:rFonts w:ascii="Arial" w:hAnsi="Arial" w:cs="Arial"/>
          <w:color w:val="000000"/>
        </w:rPr>
        <w:t>) - Special Jigs, Tooling And Test Equipment</w:t>
      </w:r>
    </w:p>
    <w:p w14:paraId="201F8626" w14:textId="77777777" w:rsidR="00962BB8" w:rsidRPr="00962BB8" w:rsidRDefault="00962BB8" w:rsidP="005E5E18">
      <w:pPr>
        <w:keepNext/>
        <w:keepLines/>
        <w:widowControl w:val="0"/>
        <w:autoSpaceDE w:val="0"/>
        <w:autoSpaceDN w:val="0"/>
        <w:adjustRightInd w:val="0"/>
        <w:spacing w:after="0" w:line="276" w:lineRule="auto"/>
        <w:ind w:right="114"/>
        <w:rPr>
          <w:rFonts w:ascii="Arial" w:eastAsia="Times New Roman" w:hAnsi="Arial"/>
          <w:kern w:val="22"/>
          <w:szCs w:val="20"/>
          <w:lang w:eastAsia="en-US"/>
        </w:rPr>
      </w:pPr>
      <w:bookmarkStart w:id="12" w:name="_Toc501022446_3_2"/>
    </w:p>
    <w:p w14:paraId="231C0147" w14:textId="77777777" w:rsidR="00EF093C" w:rsidRPr="00962BB8" w:rsidRDefault="00EF093C" w:rsidP="00962BB8">
      <w:pPr>
        <w:keepNext/>
        <w:keepLines/>
        <w:widowControl w:val="0"/>
        <w:autoSpaceDE w:val="0"/>
        <w:autoSpaceDN w:val="0"/>
        <w:adjustRightInd w:val="0"/>
        <w:spacing w:after="0" w:line="276" w:lineRule="auto"/>
        <w:ind w:left="120" w:right="114"/>
        <w:rPr>
          <w:rFonts w:ascii="Arial" w:hAnsi="Arial" w:cs="Arial"/>
          <w:sz w:val="24"/>
          <w:szCs w:val="24"/>
        </w:rPr>
      </w:pPr>
      <w:r w:rsidRPr="00962BB8">
        <w:rPr>
          <w:rFonts w:ascii="Arial" w:hAnsi="Arial" w:cs="Arial"/>
          <w:b/>
          <w:bCs/>
        </w:rPr>
        <w:t>DEFCON 076 (SC2)</w:t>
      </w:r>
      <w:bookmarkEnd w:id="12"/>
    </w:p>
    <w:p w14:paraId="694089B0" w14:textId="3DD67D89" w:rsidR="00EF093C" w:rsidRPr="00962BB8" w:rsidRDefault="00EF093C" w:rsidP="00962BB8">
      <w:pPr>
        <w:widowControl w:val="0"/>
        <w:autoSpaceDE w:val="0"/>
        <w:autoSpaceDN w:val="0"/>
        <w:adjustRightInd w:val="0"/>
        <w:spacing w:after="60" w:line="240" w:lineRule="auto"/>
        <w:ind w:left="120"/>
        <w:rPr>
          <w:rFonts w:ascii="Arial" w:hAnsi="Arial" w:cs="Arial"/>
          <w:sz w:val="24"/>
          <w:szCs w:val="24"/>
        </w:rPr>
      </w:pPr>
      <w:r w:rsidRPr="00962BB8">
        <w:rPr>
          <w:rFonts w:ascii="Arial" w:hAnsi="Arial" w:cs="Arial"/>
        </w:rPr>
        <w:t>DEFCON 76 (SC2) (Edn. 11/22) - Contractor's Personnel At Government Establishments</w:t>
      </w:r>
      <w:r w:rsidR="00962BB8" w:rsidRPr="00962BB8">
        <w:rPr>
          <w:rFonts w:ascii="Arial" w:hAnsi="Arial" w:cs="Arial"/>
          <w:sz w:val="24"/>
          <w:szCs w:val="24"/>
        </w:rPr>
        <w:br/>
      </w:r>
    </w:p>
    <w:p w14:paraId="6BEF206B" w14:textId="77777777" w:rsidR="00EF093C" w:rsidRPr="00962BB8" w:rsidRDefault="00EF093C">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3_3"/>
      <w:r w:rsidRPr="00962BB8">
        <w:rPr>
          <w:rFonts w:ascii="Arial" w:hAnsi="Arial" w:cs="Arial"/>
          <w:b/>
          <w:bCs/>
        </w:rPr>
        <w:t>DEFCON 117 (SC2)</w:t>
      </w:r>
      <w:bookmarkEnd w:id="13"/>
    </w:p>
    <w:p w14:paraId="57F166A4" w14:textId="66CFC38A" w:rsidR="00962BB8" w:rsidRDefault="00EF093C" w:rsidP="005E5E18">
      <w:pPr>
        <w:widowControl w:val="0"/>
        <w:autoSpaceDE w:val="0"/>
        <w:autoSpaceDN w:val="0"/>
        <w:adjustRightInd w:val="0"/>
        <w:spacing w:after="60" w:line="240" w:lineRule="auto"/>
        <w:ind w:left="120"/>
        <w:rPr>
          <w:rFonts w:ascii="Arial" w:eastAsia="Times New Roman" w:hAnsi="Arial"/>
          <w:kern w:val="22"/>
          <w:szCs w:val="20"/>
          <w:lang w:eastAsia="en-US"/>
        </w:rPr>
      </w:pPr>
      <w:r w:rsidRPr="00962BB8">
        <w:rPr>
          <w:rFonts w:ascii="Arial" w:hAnsi="Arial" w:cs="Arial"/>
        </w:rPr>
        <w:t xml:space="preserve">DEFCON 117 (SC2) (Edn. </w:t>
      </w:r>
      <w:r w:rsidR="00E87ED2">
        <w:rPr>
          <w:rFonts w:ascii="Arial" w:hAnsi="Arial" w:cs="Arial"/>
        </w:rPr>
        <w:t>11/17</w:t>
      </w:r>
      <w:r w:rsidRPr="00962BB8">
        <w:rPr>
          <w:rFonts w:ascii="Arial" w:hAnsi="Arial" w:cs="Arial"/>
        </w:rPr>
        <w:t>) - Supply Of Documentation For NATO Codification Purposes</w:t>
      </w:r>
      <w:r w:rsidR="00962BB8" w:rsidRPr="00962BB8">
        <w:rPr>
          <w:rFonts w:ascii="Arial" w:eastAsia="Times New Roman" w:hAnsi="Arial"/>
          <w:kern w:val="22"/>
          <w:szCs w:val="20"/>
          <w:lang w:eastAsia="en-US"/>
        </w:rPr>
        <w:br/>
      </w:r>
    </w:p>
    <w:p w14:paraId="4F1F883A" w14:textId="7707A7E0" w:rsidR="000456AD" w:rsidRPr="00A72ED0" w:rsidRDefault="000456AD" w:rsidP="005E5E18">
      <w:pPr>
        <w:widowControl w:val="0"/>
        <w:autoSpaceDE w:val="0"/>
        <w:autoSpaceDN w:val="0"/>
        <w:adjustRightInd w:val="0"/>
        <w:spacing w:after="60" w:line="240" w:lineRule="auto"/>
        <w:ind w:left="120"/>
        <w:rPr>
          <w:rFonts w:ascii="Arial" w:eastAsia="Times New Roman" w:hAnsi="Arial"/>
          <w:b/>
          <w:bCs/>
          <w:color w:val="000000" w:themeColor="text1"/>
          <w:kern w:val="22"/>
          <w:szCs w:val="20"/>
          <w:lang w:eastAsia="en-US"/>
        </w:rPr>
      </w:pPr>
      <w:r w:rsidRPr="00A72ED0">
        <w:rPr>
          <w:rFonts w:ascii="Arial" w:eastAsia="Times New Roman" w:hAnsi="Arial"/>
          <w:b/>
          <w:bCs/>
          <w:color w:val="000000" w:themeColor="text1"/>
          <w:kern w:val="22"/>
          <w:szCs w:val="20"/>
          <w:lang w:eastAsia="en-US"/>
        </w:rPr>
        <w:t>DEFCON 514 (</w:t>
      </w:r>
      <w:r w:rsidR="00221E6B" w:rsidRPr="00A72ED0">
        <w:rPr>
          <w:rFonts w:ascii="Arial" w:eastAsia="Times New Roman" w:hAnsi="Arial"/>
          <w:b/>
          <w:bCs/>
          <w:color w:val="000000" w:themeColor="text1"/>
          <w:kern w:val="22"/>
          <w:szCs w:val="20"/>
          <w:lang w:eastAsia="en-US"/>
        </w:rPr>
        <w:t>SC2)</w:t>
      </w:r>
    </w:p>
    <w:p w14:paraId="7695E1C5" w14:textId="1E2BCF7B" w:rsidR="00C62539" w:rsidRPr="00962BB8" w:rsidRDefault="00C62539" w:rsidP="005E5E18">
      <w:pPr>
        <w:widowControl w:val="0"/>
        <w:autoSpaceDE w:val="0"/>
        <w:autoSpaceDN w:val="0"/>
        <w:adjustRightInd w:val="0"/>
        <w:spacing w:after="60" w:line="240" w:lineRule="auto"/>
        <w:ind w:left="120"/>
        <w:rPr>
          <w:rFonts w:ascii="Arial" w:eastAsia="Times New Roman" w:hAnsi="Arial"/>
          <w:kern w:val="22"/>
          <w:szCs w:val="20"/>
          <w:lang w:eastAsia="en-US"/>
        </w:rPr>
      </w:pPr>
      <w:r>
        <w:rPr>
          <w:rFonts w:ascii="Arial" w:eastAsia="Times New Roman" w:hAnsi="Arial"/>
          <w:kern w:val="22"/>
          <w:szCs w:val="20"/>
          <w:lang w:eastAsia="en-US"/>
        </w:rPr>
        <w:t>DEFCON 514 (Edn</w:t>
      </w:r>
      <w:r w:rsidR="00A72ED0">
        <w:rPr>
          <w:rFonts w:ascii="Arial" w:eastAsia="Times New Roman" w:hAnsi="Arial"/>
          <w:kern w:val="22"/>
          <w:szCs w:val="20"/>
          <w:lang w:eastAsia="en-US"/>
        </w:rPr>
        <w:t xml:space="preserve">. 08/15) </w:t>
      </w:r>
      <w:r w:rsidR="009B28E9">
        <w:rPr>
          <w:rFonts w:ascii="Arial" w:eastAsia="Times New Roman" w:hAnsi="Arial"/>
          <w:kern w:val="22"/>
          <w:szCs w:val="20"/>
          <w:lang w:eastAsia="en-US"/>
        </w:rPr>
        <w:t>-</w:t>
      </w:r>
      <w:r w:rsidR="00A72ED0">
        <w:rPr>
          <w:rFonts w:ascii="Arial" w:eastAsia="Times New Roman" w:hAnsi="Arial"/>
          <w:kern w:val="22"/>
          <w:szCs w:val="20"/>
          <w:lang w:eastAsia="en-US"/>
        </w:rPr>
        <w:t xml:space="preserve"> Material Breach</w:t>
      </w:r>
    </w:p>
    <w:p w14:paraId="5703DD0E" w14:textId="77777777" w:rsidR="00174539" w:rsidRDefault="00174539" w:rsidP="005E5E18">
      <w:pPr>
        <w:overflowPunct w:val="0"/>
        <w:autoSpaceDE w:val="0"/>
        <w:autoSpaceDN w:val="0"/>
        <w:adjustRightInd w:val="0"/>
        <w:spacing w:after="0" w:line="240" w:lineRule="auto"/>
        <w:ind w:left="142"/>
        <w:textAlignment w:val="baseline"/>
        <w:rPr>
          <w:rFonts w:ascii="Arial" w:hAnsi="Arial" w:cs="Arial"/>
          <w:b/>
          <w:bCs/>
          <w:color w:val="000000"/>
        </w:rPr>
      </w:pPr>
    </w:p>
    <w:p w14:paraId="7DA1A06D" w14:textId="65A0705F" w:rsidR="00EF093C" w:rsidRDefault="008F4656" w:rsidP="005E5E18">
      <w:pPr>
        <w:overflowPunct w:val="0"/>
        <w:autoSpaceDE w:val="0"/>
        <w:autoSpaceDN w:val="0"/>
        <w:adjustRightInd w:val="0"/>
        <w:spacing w:after="0" w:line="240" w:lineRule="auto"/>
        <w:ind w:left="142"/>
        <w:textAlignment w:val="baseline"/>
        <w:rPr>
          <w:rFonts w:ascii="Arial" w:hAnsi="Arial" w:cs="Arial"/>
          <w:sz w:val="24"/>
          <w:szCs w:val="24"/>
        </w:rPr>
      </w:pPr>
      <w:r>
        <w:rPr>
          <w:rFonts w:ascii="Arial" w:hAnsi="Arial" w:cs="Arial"/>
          <w:b/>
          <w:bCs/>
          <w:color w:val="000000"/>
        </w:rPr>
        <w:t>DEFCON 532A</w:t>
      </w:r>
      <w:r>
        <w:rPr>
          <w:rFonts w:ascii="Arial" w:hAnsi="Arial" w:cs="Arial"/>
          <w:b/>
          <w:bCs/>
          <w:color w:val="000000"/>
        </w:rPr>
        <w:br/>
      </w:r>
      <w:r>
        <w:rPr>
          <w:rFonts w:ascii="Arial" w:hAnsi="Arial" w:cs="Arial"/>
          <w:color w:val="000000"/>
        </w:rPr>
        <w:t>DEFCON 532A (Edn. 05/22) -Protection Of Personal Data (Where Personal Data is not being processed on behalf of the Authority)</w:t>
      </w:r>
      <w:r w:rsidR="00D25E22">
        <w:rPr>
          <w:rFonts w:ascii="Arial" w:hAnsi="Arial" w:cs="Arial"/>
          <w:color w:val="000000"/>
        </w:rPr>
        <w:br/>
      </w:r>
    </w:p>
    <w:p w14:paraId="3C947666" w14:textId="77777777" w:rsidR="00EF093C" w:rsidRDefault="00EF093C">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3_5"/>
      <w:r>
        <w:rPr>
          <w:rFonts w:ascii="Arial" w:hAnsi="Arial" w:cs="Arial"/>
          <w:b/>
          <w:bCs/>
          <w:color w:val="000000"/>
        </w:rPr>
        <w:t>DEFCON 601 (SC)</w:t>
      </w:r>
      <w:bookmarkEnd w:id="14"/>
    </w:p>
    <w:p w14:paraId="588692D3" w14:textId="133366B4" w:rsidR="00EF093C" w:rsidRDefault="00EF093C" w:rsidP="00D25E22">
      <w:pPr>
        <w:widowControl w:val="0"/>
        <w:autoSpaceDE w:val="0"/>
        <w:autoSpaceDN w:val="0"/>
        <w:adjustRightInd w:val="0"/>
        <w:spacing w:before="100" w:line="240" w:lineRule="auto"/>
        <w:ind w:left="120"/>
        <w:rPr>
          <w:rFonts w:ascii="Arial" w:hAnsi="Arial" w:cs="Arial"/>
          <w:sz w:val="24"/>
          <w:szCs w:val="24"/>
        </w:rPr>
      </w:pPr>
      <w:r>
        <w:rPr>
          <w:rFonts w:ascii="Arial" w:hAnsi="Arial" w:cs="Arial"/>
          <w:color w:val="000000"/>
        </w:rPr>
        <w:t>DEFCON 601 (SC) (Edn. 03/15) - Redundant Material</w:t>
      </w:r>
      <w:r w:rsidR="00D25E22">
        <w:rPr>
          <w:rFonts w:ascii="Arial" w:hAnsi="Arial" w:cs="Arial"/>
          <w:sz w:val="24"/>
          <w:szCs w:val="24"/>
        </w:rPr>
        <w:br/>
      </w:r>
    </w:p>
    <w:p w14:paraId="3DBB9C1E" w14:textId="77777777" w:rsidR="00EF093C" w:rsidRDefault="00EF093C">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3_6"/>
      <w:r>
        <w:rPr>
          <w:rFonts w:ascii="Arial" w:hAnsi="Arial" w:cs="Arial"/>
          <w:b/>
          <w:bCs/>
          <w:color w:val="000000"/>
        </w:rPr>
        <w:t>DEFCON 602B</w:t>
      </w:r>
      <w:bookmarkEnd w:id="15"/>
    </w:p>
    <w:p w14:paraId="61787E69" w14:textId="095762CC" w:rsidR="00EF093C" w:rsidRDefault="00EF093C" w:rsidP="00D25E2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602B (Edn 12/06) - Quality Assurance (Without Deliverable Quality Plan)</w:t>
      </w:r>
      <w:r w:rsidR="00D25E22">
        <w:rPr>
          <w:rFonts w:ascii="Arial" w:hAnsi="Arial" w:cs="Arial"/>
          <w:sz w:val="24"/>
          <w:szCs w:val="24"/>
        </w:rPr>
        <w:br/>
      </w:r>
    </w:p>
    <w:p w14:paraId="66965D68" w14:textId="77777777" w:rsidR="00EF093C" w:rsidRDefault="00EF093C">
      <w:pPr>
        <w:keepNext/>
        <w:keepLines/>
        <w:widowControl w:val="0"/>
        <w:autoSpaceDE w:val="0"/>
        <w:autoSpaceDN w:val="0"/>
        <w:adjustRightInd w:val="0"/>
        <w:spacing w:after="0" w:line="276" w:lineRule="auto"/>
        <w:ind w:left="120" w:right="114"/>
        <w:rPr>
          <w:rFonts w:ascii="Arial" w:hAnsi="Arial" w:cs="Arial"/>
          <w:sz w:val="24"/>
          <w:szCs w:val="24"/>
        </w:rPr>
      </w:pPr>
      <w:bookmarkStart w:id="16" w:name="_Toc501022446_3_7"/>
      <w:r>
        <w:rPr>
          <w:rFonts w:ascii="Arial" w:hAnsi="Arial" w:cs="Arial"/>
          <w:b/>
          <w:bCs/>
          <w:color w:val="000000"/>
        </w:rPr>
        <w:t>DEFCON 605 (SC2)</w:t>
      </w:r>
      <w:bookmarkEnd w:id="16"/>
    </w:p>
    <w:p w14:paraId="318A41C3"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605 (SC2) (Edn 11/17) - Financial Reports</w:t>
      </w:r>
    </w:p>
    <w:p w14:paraId="74382A3D" w14:textId="77777777" w:rsidR="0086184E" w:rsidRPr="005E5E18" w:rsidRDefault="0086184E" w:rsidP="005E5E18"/>
    <w:p w14:paraId="0BC68B64" w14:textId="3E022AFE" w:rsidR="0086184E" w:rsidRPr="005E5E18" w:rsidRDefault="0086184E" w:rsidP="005E5E18">
      <w:pPr>
        <w:keepNext/>
        <w:keepLines/>
        <w:widowControl w:val="0"/>
        <w:autoSpaceDE w:val="0"/>
        <w:autoSpaceDN w:val="0"/>
        <w:adjustRightInd w:val="0"/>
        <w:spacing w:after="0" w:line="276" w:lineRule="auto"/>
        <w:ind w:left="120" w:right="114"/>
        <w:rPr>
          <w:rFonts w:ascii="Arial" w:hAnsi="Arial" w:cs="Arial"/>
          <w:b/>
          <w:color w:val="000000"/>
        </w:rPr>
      </w:pPr>
      <w:r w:rsidRPr="007274A8">
        <w:rPr>
          <w:rFonts w:ascii="Arial" w:hAnsi="Arial" w:cs="Arial"/>
          <w:b/>
          <w:bCs/>
          <w:color w:val="000000"/>
        </w:rPr>
        <w:t>DEFCON 611 (SC2)</w:t>
      </w:r>
    </w:p>
    <w:p w14:paraId="3415088E" w14:textId="77777777" w:rsidR="006B5C71" w:rsidRDefault="0086184E" w:rsidP="00102CAC">
      <w:pPr>
        <w:widowControl w:val="0"/>
        <w:autoSpaceDE w:val="0"/>
        <w:autoSpaceDN w:val="0"/>
        <w:adjustRightInd w:val="0"/>
        <w:spacing w:after="60" w:line="240" w:lineRule="auto"/>
        <w:ind w:left="120"/>
        <w:rPr>
          <w:rFonts w:ascii="Arial" w:hAnsi="Arial" w:cs="Arial"/>
          <w:color w:val="000000"/>
        </w:rPr>
      </w:pPr>
      <w:r w:rsidRPr="007274A8">
        <w:rPr>
          <w:rFonts w:ascii="Arial" w:hAnsi="Arial" w:cs="Arial"/>
          <w:color w:val="000000"/>
        </w:rPr>
        <w:t>DEFCON 611 (SC2) (Edn. 02/16) - Issued Property</w:t>
      </w:r>
    </w:p>
    <w:p w14:paraId="75EECA98" w14:textId="77777777" w:rsidR="006B5C71" w:rsidRDefault="006B5C71" w:rsidP="00646CE5">
      <w:pPr>
        <w:widowControl w:val="0"/>
        <w:autoSpaceDE w:val="0"/>
        <w:autoSpaceDN w:val="0"/>
        <w:adjustRightInd w:val="0"/>
        <w:spacing w:after="60" w:line="240" w:lineRule="auto"/>
        <w:ind w:left="120"/>
        <w:rPr>
          <w:rFonts w:ascii="Arial" w:hAnsi="Arial" w:cs="Arial"/>
          <w:color w:val="000000"/>
        </w:rPr>
      </w:pPr>
    </w:p>
    <w:p w14:paraId="2142FA95" w14:textId="68FAF1A1" w:rsidR="006B5C71" w:rsidRPr="005E5E18" w:rsidRDefault="006B5C71" w:rsidP="00646CE5">
      <w:pPr>
        <w:widowControl w:val="0"/>
        <w:autoSpaceDE w:val="0"/>
        <w:autoSpaceDN w:val="0"/>
        <w:adjustRightInd w:val="0"/>
        <w:spacing w:after="60" w:line="240" w:lineRule="auto"/>
        <w:ind w:left="120"/>
        <w:rPr>
          <w:rFonts w:ascii="Arial" w:hAnsi="Arial" w:cs="Arial"/>
          <w:b/>
          <w:bCs/>
        </w:rPr>
      </w:pPr>
      <w:r w:rsidRPr="005E5E18">
        <w:rPr>
          <w:rFonts w:ascii="Arial" w:hAnsi="Arial" w:cs="Arial"/>
          <w:b/>
          <w:bCs/>
        </w:rPr>
        <w:t>DEFCON 625</w:t>
      </w:r>
    </w:p>
    <w:p w14:paraId="22FB2487" w14:textId="3EFEA4E5" w:rsidR="00EF093C" w:rsidRDefault="006B5C71" w:rsidP="005E5E18">
      <w:pPr>
        <w:widowControl w:val="0"/>
        <w:autoSpaceDE w:val="0"/>
        <w:autoSpaceDN w:val="0"/>
        <w:adjustRightInd w:val="0"/>
        <w:spacing w:after="60" w:line="240" w:lineRule="auto"/>
        <w:ind w:left="120"/>
        <w:rPr>
          <w:rFonts w:ascii="Arial" w:hAnsi="Arial" w:cs="Arial"/>
          <w:sz w:val="24"/>
          <w:szCs w:val="24"/>
        </w:rPr>
      </w:pPr>
      <w:r w:rsidRPr="005E5E18">
        <w:rPr>
          <w:rFonts w:ascii="Arial" w:hAnsi="Arial" w:cs="Arial"/>
        </w:rPr>
        <w:t>DEFCON 625 (Edn 06/21) - Co-Operation on Expiry of Contract</w:t>
      </w:r>
      <w:r w:rsidR="00962BB8">
        <w:rPr>
          <w:rFonts w:ascii="Arial" w:hAnsi="Arial" w:cs="Arial"/>
          <w:sz w:val="24"/>
          <w:szCs w:val="24"/>
        </w:rPr>
        <w:br/>
      </w:r>
    </w:p>
    <w:p w14:paraId="17B506DE" w14:textId="77777777" w:rsidR="00EF093C" w:rsidRDefault="00EF093C">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501022446_3_9"/>
      <w:r>
        <w:rPr>
          <w:rFonts w:ascii="Arial" w:hAnsi="Arial" w:cs="Arial"/>
          <w:b/>
          <w:bCs/>
          <w:color w:val="000000"/>
        </w:rPr>
        <w:t>DEFCON 627</w:t>
      </w:r>
      <w:bookmarkEnd w:id="17"/>
    </w:p>
    <w:p w14:paraId="45975BF5" w14:textId="15A6F141" w:rsidR="00EF093C" w:rsidRDefault="00EF093C" w:rsidP="00962B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(Edn 11/21) - Quality Assurance - Requirement for a Certificate of Conformity</w:t>
      </w:r>
      <w:r w:rsidR="00962BB8">
        <w:rPr>
          <w:rFonts w:ascii="Arial" w:hAnsi="Arial" w:cs="Arial"/>
          <w:sz w:val="24"/>
          <w:szCs w:val="24"/>
        </w:rPr>
        <w:br/>
      </w:r>
    </w:p>
    <w:p w14:paraId="53139E7D" w14:textId="77777777" w:rsidR="00624BE5" w:rsidRPr="00265F33" w:rsidRDefault="00624BE5" w:rsidP="00624BE5">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3_10"/>
      <w:r w:rsidRPr="00265F33">
        <w:rPr>
          <w:rFonts w:ascii="Arial" w:hAnsi="Arial" w:cs="Arial"/>
          <w:b/>
          <w:bCs/>
        </w:rPr>
        <w:t>DEFCON 647 (SC2)</w:t>
      </w:r>
    </w:p>
    <w:p w14:paraId="32B3FDDF" w14:textId="77777777" w:rsidR="00624BE5" w:rsidRPr="00265F33" w:rsidRDefault="00624BE5" w:rsidP="00624BE5">
      <w:pPr>
        <w:widowControl w:val="0"/>
        <w:autoSpaceDE w:val="0"/>
        <w:autoSpaceDN w:val="0"/>
        <w:adjustRightInd w:val="0"/>
        <w:spacing w:after="60" w:line="240" w:lineRule="auto"/>
        <w:ind w:left="120"/>
        <w:rPr>
          <w:rFonts w:ascii="Arial" w:hAnsi="Arial" w:cs="Arial"/>
        </w:rPr>
      </w:pPr>
      <w:r w:rsidRPr="00265F33">
        <w:rPr>
          <w:rFonts w:ascii="Arial" w:hAnsi="Arial" w:cs="Arial"/>
        </w:rPr>
        <w:t>DEFCON 647 (SC2) (Edn. 05/21) - Financial Management Information</w:t>
      </w:r>
    </w:p>
    <w:p w14:paraId="4A84DC75" w14:textId="77777777" w:rsidR="00624BE5" w:rsidRDefault="00624BE5" w:rsidP="00624BE5">
      <w:pPr>
        <w:widowControl w:val="0"/>
        <w:autoSpaceDE w:val="0"/>
        <w:autoSpaceDN w:val="0"/>
        <w:adjustRightInd w:val="0"/>
        <w:spacing w:after="60" w:line="240" w:lineRule="auto"/>
        <w:ind w:left="120"/>
        <w:rPr>
          <w:rFonts w:ascii="Arial" w:hAnsi="Arial" w:cs="Arial"/>
          <w:sz w:val="24"/>
          <w:szCs w:val="24"/>
        </w:rPr>
      </w:pPr>
    </w:p>
    <w:p w14:paraId="1216C1A8" w14:textId="3F422E8D" w:rsidR="00624BE5" w:rsidRDefault="00624BE5" w:rsidP="00624BE5">
      <w:pPr>
        <w:keepNext/>
        <w:keepLines/>
        <w:widowControl w:val="0"/>
        <w:autoSpaceDE w:val="0"/>
        <w:autoSpaceDN w:val="0"/>
        <w:adjustRightInd w:val="0"/>
        <w:spacing w:after="0" w:line="276" w:lineRule="auto"/>
        <w:ind w:left="120" w:right="114"/>
        <w:rPr>
          <w:rFonts w:ascii="Arial" w:hAnsi="Arial" w:cs="Arial"/>
          <w:b/>
          <w:bCs/>
          <w:color w:val="000000"/>
        </w:rPr>
      </w:pPr>
      <w:r w:rsidRPr="00624BE5">
        <w:rPr>
          <w:rFonts w:ascii="Arial" w:hAnsi="Arial" w:cs="Arial"/>
          <w:b/>
          <w:bCs/>
          <w:color w:val="000000"/>
        </w:rPr>
        <w:t xml:space="preserve">DEFCON 658 </w:t>
      </w:r>
    </w:p>
    <w:p w14:paraId="758AE4B4" w14:textId="472CF470" w:rsidR="00A00FEB" w:rsidRPr="005E5E18" w:rsidRDefault="00A00FEB" w:rsidP="00624BE5">
      <w:pPr>
        <w:keepNext/>
        <w:keepLines/>
        <w:widowControl w:val="0"/>
        <w:autoSpaceDE w:val="0"/>
        <w:autoSpaceDN w:val="0"/>
        <w:adjustRightInd w:val="0"/>
        <w:spacing w:after="0" w:line="276" w:lineRule="auto"/>
        <w:ind w:left="120" w:right="114"/>
        <w:rPr>
          <w:rFonts w:ascii="Arial" w:hAnsi="Arial" w:cs="Arial"/>
          <w:color w:val="000000"/>
        </w:rPr>
      </w:pPr>
      <w:r w:rsidRPr="005E5E18">
        <w:rPr>
          <w:rFonts w:ascii="Arial" w:hAnsi="Arial" w:cs="Arial"/>
          <w:color w:val="000000"/>
        </w:rPr>
        <w:t xml:space="preserve">DEFCON 658 </w:t>
      </w:r>
      <w:r w:rsidR="001E343A" w:rsidRPr="005E5E18">
        <w:rPr>
          <w:rFonts w:ascii="Arial" w:hAnsi="Arial" w:cs="Arial"/>
          <w:color w:val="000000"/>
        </w:rPr>
        <w:t>(SC2 (Edn. 09/21)</w:t>
      </w:r>
    </w:p>
    <w:p w14:paraId="3C58E031" w14:textId="68447320" w:rsidR="00EF093C" w:rsidRDefault="00D25E22" w:rsidP="00D25E22">
      <w:pPr>
        <w:widowControl w:val="0"/>
        <w:autoSpaceDE w:val="0"/>
        <w:autoSpaceDN w:val="0"/>
        <w:adjustRightInd w:val="0"/>
        <w:spacing w:after="200" w:line="276" w:lineRule="auto"/>
        <w:ind w:left="142" w:right="114" w:hanging="142"/>
        <w:rPr>
          <w:rFonts w:ascii="Arial" w:hAnsi="Arial" w:cs="Arial"/>
          <w:sz w:val="24"/>
          <w:szCs w:val="24"/>
        </w:rPr>
      </w:pPr>
      <w:r>
        <w:rPr>
          <w:rFonts w:ascii="Arial" w:hAnsi="Arial" w:cs="Arial"/>
          <w:color w:val="000000"/>
        </w:rPr>
        <w:t xml:space="preserve">  </w:t>
      </w:r>
      <w:r w:rsidR="00624BE5" w:rsidRPr="005E5E18">
        <w:rPr>
          <w:rFonts w:ascii="Arial" w:hAnsi="Arial" w:cs="Arial"/>
          <w:color w:val="000000"/>
        </w:rPr>
        <w:t>Note: Further to DEFCON 658 the Cyber Risk Profile of the Contract is Very Low, as defined</w:t>
      </w:r>
      <w:r>
        <w:rPr>
          <w:rFonts w:ascii="Arial" w:hAnsi="Arial" w:cs="Arial"/>
          <w:color w:val="000000"/>
        </w:rPr>
        <w:t xml:space="preserve"> </w:t>
      </w:r>
      <w:r w:rsidR="00624BE5" w:rsidRPr="005E5E18">
        <w:rPr>
          <w:rFonts w:ascii="Arial" w:hAnsi="Arial" w:cs="Arial"/>
          <w:color w:val="000000"/>
        </w:rPr>
        <w:t>in Def Stan 05-138 with RAR-848994913</w:t>
      </w:r>
      <w:bookmarkEnd w:id="18"/>
    </w:p>
    <w:p w14:paraId="389D9ADB" w14:textId="77777777" w:rsidR="00EF093C" w:rsidRDefault="00EF093C">
      <w:pPr>
        <w:keepNext/>
        <w:keepLines/>
        <w:widowControl w:val="0"/>
        <w:autoSpaceDE w:val="0"/>
        <w:autoSpaceDN w:val="0"/>
        <w:adjustRightInd w:val="0"/>
        <w:spacing w:after="0" w:line="276" w:lineRule="auto"/>
        <w:ind w:left="120" w:right="114"/>
        <w:rPr>
          <w:rFonts w:ascii="Arial" w:hAnsi="Arial" w:cs="Arial"/>
          <w:sz w:val="24"/>
          <w:szCs w:val="24"/>
        </w:rPr>
      </w:pPr>
      <w:bookmarkStart w:id="19" w:name="_Toc501022446_3_11"/>
      <w:r>
        <w:rPr>
          <w:rFonts w:ascii="Arial" w:hAnsi="Arial" w:cs="Arial"/>
          <w:b/>
          <w:bCs/>
          <w:color w:val="000000"/>
        </w:rPr>
        <w:t>DEFCON 660</w:t>
      </w:r>
      <w:bookmarkEnd w:id="19"/>
    </w:p>
    <w:p w14:paraId="114AA259"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(Edn 12/15) - Official-Sensitive Security Requirements</w:t>
      </w:r>
    </w:p>
    <w:p w14:paraId="68CD3F32" w14:textId="77777777" w:rsidR="00EF093C" w:rsidRDefault="00EF093C" w:rsidP="00B322E5">
      <w:pPr>
        <w:widowControl w:val="0"/>
        <w:autoSpaceDE w:val="0"/>
        <w:autoSpaceDN w:val="0"/>
        <w:adjustRightInd w:val="0"/>
        <w:spacing w:after="200" w:line="276" w:lineRule="auto"/>
        <w:ind w:right="114"/>
        <w:rPr>
          <w:rFonts w:ascii="Arial" w:hAnsi="Arial" w:cs="Arial"/>
          <w:sz w:val="24"/>
          <w:szCs w:val="24"/>
        </w:rPr>
      </w:pPr>
    </w:p>
    <w:p w14:paraId="24FE3E27" w14:textId="77777777" w:rsidR="00EF093C" w:rsidRDefault="00EF093C">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3_13"/>
      <w:r>
        <w:rPr>
          <w:rFonts w:ascii="Arial" w:hAnsi="Arial" w:cs="Arial"/>
          <w:b/>
          <w:bCs/>
          <w:color w:val="000000"/>
        </w:rPr>
        <w:t>DEFCON 694 (SC2)</w:t>
      </w:r>
      <w:bookmarkEnd w:id="20"/>
    </w:p>
    <w:p w14:paraId="48A3219A" w14:textId="6B00AFFE"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694 (SC2) (Edn. 07/21) - Accounting </w:t>
      </w:r>
      <w:r w:rsidR="00EA4935">
        <w:rPr>
          <w:rFonts w:ascii="Arial" w:hAnsi="Arial" w:cs="Arial"/>
          <w:color w:val="000000"/>
        </w:rPr>
        <w:t>for</w:t>
      </w:r>
      <w:r>
        <w:rPr>
          <w:rFonts w:ascii="Arial" w:hAnsi="Arial" w:cs="Arial"/>
          <w:color w:val="000000"/>
        </w:rPr>
        <w:t xml:space="preserve"> Property Of The Authority</w:t>
      </w:r>
    </w:p>
    <w:p w14:paraId="354CFD11" w14:textId="77777777" w:rsidR="00EF093C" w:rsidRDefault="00EF093C" w:rsidP="00B322E5">
      <w:pPr>
        <w:widowControl w:val="0"/>
        <w:autoSpaceDE w:val="0"/>
        <w:autoSpaceDN w:val="0"/>
        <w:adjustRightInd w:val="0"/>
        <w:spacing w:after="200" w:line="276" w:lineRule="auto"/>
        <w:ind w:right="114"/>
        <w:rPr>
          <w:rFonts w:ascii="Arial" w:hAnsi="Arial" w:cs="Arial"/>
          <w:sz w:val="24"/>
          <w:szCs w:val="24"/>
        </w:rPr>
      </w:pPr>
    </w:p>
    <w:p w14:paraId="2AA8EBB9" w14:textId="77777777" w:rsidR="00265F33" w:rsidRDefault="00265F33">
      <w:pPr>
        <w:rPr>
          <w:rFonts w:ascii="Arial" w:eastAsiaTheme="majorEastAsia" w:hAnsi="Arial" w:cs="Arial"/>
          <w:b/>
          <w:bCs/>
          <w:color w:val="000000"/>
        </w:rPr>
      </w:pPr>
      <w:bookmarkStart w:id="21" w:name="_Toc501022445_4"/>
      <w:bookmarkStart w:id="22" w:name="_Toc161671956"/>
      <w:bookmarkEnd w:id="10"/>
      <w:r>
        <w:rPr>
          <w:rFonts w:cs="Arial"/>
          <w:bCs/>
          <w:color w:val="000000"/>
        </w:rPr>
        <w:br w:type="page"/>
      </w:r>
    </w:p>
    <w:p w14:paraId="1ECC40A1" w14:textId="65D154A3" w:rsidR="00EF093C" w:rsidRPr="005E5E18" w:rsidRDefault="00EF093C" w:rsidP="005E5E18">
      <w:pPr>
        <w:pStyle w:val="Heading1"/>
        <w:rPr>
          <w:rFonts w:cs="Arial"/>
          <w:sz w:val="22"/>
          <w:szCs w:val="22"/>
        </w:rPr>
      </w:pPr>
      <w:bookmarkStart w:id="23" w:name="_Toc173331818"/>
      <w:r w:rsidRPr="005E5E18">
        <w:rPr>
          <w:rFonts w:cs="Arial"/>
          <w:bCs/>
          <w:color w:val="000000"/>
          <w:sz w:val="22"/>
          <w:szCs w:val="22"/>
        </w:rPr>
        <w:t>General Conditions</w:t>
      </w:r>
      <w:bookmarkEnd w:id="21"/>
      <w:bookmarkEnd w:id="22"/>
      <w:bookmarkEnd w:id="23"/>
    </w:p>
    <w:p w14:paraId="1CD8146B" w14:textId="77777777" w:rsidR="00EF093C" w:rsidRDefault="00EF093C" w:rsidP="005E5E18">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 </w:t>
      </w:r>
    </w:p>
    <w:p w14:paraId="2893FBA1" w14:textId="77777777" w:rsidR="00EF093C" w:rsidRDefault="00EF093C" w:rsidP="005E5E18">
      <w:pPr>
        <w:keepNext/>
        <w:keepLines/>
        <w:widowControl w:val="0"/>
        <w:autoSpaceDE w:val="0"/>
        <w:autoSpaceDN w:val="0"/>
        <w:adjustRightInd w:val="0"/>
        <w:spacing w:after="0" w:line="276" w:lineRule="auto"/>
        <w:ind w:right="114"/>
        <w:rPr>
          <w:rFonts w:ascii="Arial" w:hAnsi="Arial" w:cs="Arial"/>
          <w:sz w:val="24"/>
          <w:szCs w:val="24"/>
        </w:rPr>
      </w:pPr>
      <w:bookmarkStart w:id="24" w:name="_Toc501022446_4_1"/>
      <w:r>
        <w:rPr>
          <w:rFonts w:ascii="Arial" w:hAnsi="Arial" w:cs="Arial"/>
          <w:b/>
          <w:bCs/>
          <w:color w:val="000000"/>
        </w:rPr>
        <w:t>Third Party IPR Authorisation</w:t>
      </w:r>
      <w:bookmarkEnd w:id="24"/>
    </w:p>
    <w:p w14:paraId="50291027" w14:textId="2D67F160" w:rsidR="00EF093C" w:rsidRDefault="00EF093C" w:rsidP="005E5E18">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AUTHORISATION</w:t>
      </w:r>
      <w:r w:rsidR="00265F33">
        <w:rPr>
          <w:rFonts w:ascii="Arial" w:hAnsi="Arial" w:cs="Arial"/>
          <w:b/>
          <w:bCs/>
          <w:color w:val="000000"/>
        </w:rPr>
        <w:t xml:space="preserve"> </w:t>
      </w:r>
      <w:r>
        <w:rPr>
          <w:rFonts w:ascii="Arial" w:hAnsi="Arial" w:cs="Arial"/>
          <w:b/>
          <w:bCs/>
          <w:color w:val="000000"/>
        </w:rPr>
        <w:t>BY THE CROWN FOR USE OF THIRD PARTY INTELLECTUAL PROPERTY RIGHTS</w:t>
      </w:r>
    </w:p>
    <w:p w14:paraId="525D78A4" w14:textId="77777777" w:rsidR="00EF093C" w:rsidRDefault="00EF093C" w:rsidP="005E5E18">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w:t>
      </w:r>
    </w:p>
    <w:p w14:paraId="1E9DC6BE" w14:textId="304318B1" w:rsidR="00135201" w:rsidRDefault="00EF093C" w:rsidP="005E5E18">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B57661D" w14:textId="77777777" w:rsidR="00EF093C" w:rsidRDefault="00EF093C" w:rsidP="005E5E18">
      <w:pPr>
        <w:widowControl w:val="0"/>
        <w:autoSpaceDE w:val="0"/>
        <w:autoSpaceDN w:val="0"/>
        <w:adjustRightInd w:val="0"/>
        <w:spacing w:after="60" w:line="240" w:lineRule="auto"/>
        <w:ind w:left="120"/>
        <w:rPr>
          <w:rFonts w:ascii="Arial" w:hAnsi="Arial" w:cs="Arial"/>
          <w:sz w:val="24"/>
          <w:szCs w:val="24"/>
        </w:rPr>
      </w:pPr>
    </w:p>
    <w:p w14:paraId="7344839F" w14:textId="28A50BAA" w:rsidR="0017781C" w:rsidRPr="0067606B" w:rsidRDefault="009259E1" w:rsidP="005E5E18">
      <w:pPr>
        <w:pStyle w:val="Heading1"/>
      </w:pPr>
      <w:bookmarkStart w:id="25" w:name="_Toc161671957"/>
      <w:bookmarkStart w:id="26" w:name="_Toc173331819"/>
      <w:r w:rsidRPr="005E5E18">
        <w:rPr>
          <w:sz w:val="22"/>
          <w:szCs w:val="22"/>
        </w:rPr>
        <w:t>Intellectu</w:t>
      </w:r>
      <w:r w:rsidR="00135201" w:rsidRPr="005E5E18">
        <w:rPr>
          <w:sz w:val="22"/>
          <w:szCs w:val="22"/>
        </w:rPr>
        <w:t>al Property Rights</w:t>
      </w:r>
      <w:bookmarkEnd w:id="25"/>
      <w:bookmarkEnd w:id="26"/>
    </w:p>
    <w:p w14:paraId="71B1E301" w14:textId="77777777" w:rsidR="00321548" w:rsidRDefault="00321548" w:rsidP="00321548">
      <w:pPr>
        <w:widowControl w:val="0"/>
        <w:autoSpaceDE w:val="0"/>
        <w:autoSpaceDN w:val="0"/>
        <w:adjustRightInd w:val="0"/>
        <w:spacing w:after="200" w:line="276" w:lineRule="auto"/>
        <w:ind w:left="120" w:right="114"/>
        <w:rPr>
          <w:rFonts w:ascii="Arial" w:hAnsi="Arial" w:cs="Arial"/>
          <w:b/>
          <w:bCs/>
        </w:rPr>
      </w:pPr>
    </w:p>
    <w:p w14:paraId="2BE102F4" w14:textId="3A031AAB" w:rsidR="006E6C2D" w:rsidRPr="006E6C2D" w:rsidRDefault="006E6C2D" w:rsidP="005E5E18">
      <w:pPr>
        <w:widowControl w:val="0"/>
        <w:autoSpaceDE w:val="0"/>
        <w:autoSpaceDN w:val="0"/>
        <w:adjustRightInd w:val="0"/>
        <w:spacing w:after="200" w:line="276" w:lineRule="auto"/>
        <w:ind w:right="114"/>
        <w:rPr>
          <w:rFonts w:ascii="Arial" w:hAnsi="Arial" w:cs="Arial"/>
          <w:sz w:val="24"/>
          <w:szCs w:val="24"/>
        </w:rPr>
      </w:pPr>
      <w:r w:rsidRPr="005E5E18">
        <w:rPr>
          <w:rFonts w:ascii="Arial" w:hAnsi="Arial" w:cs="Arial"/>
          <w:b/>
        </w:rPr>
        <w:t>DEFCON 14</w:t>
      </w:r>
      <w:r w:rsidR="0033149F">
        <w:rPr>
          <w:rFonts w:ascii="Arial" w:hAnsi="Arial" w:cs="Arial"/>
          <w:color w:val="000000"/>
        </w:rPr>
        <w:br/>
      </w:r>
      <w:r w:rsidRPr="006E6C2D">
        <w:rPr>
          <w:rFonts w:ascii="Arial" w:hAnsi="Arial" w:cs="Arial"/>
          <w:color w:val="000000"/>
        </w:rPr>
        <w:t>DEFCON 14 (Edn 11/</w:t>
      </w:r>
      <w:r w:rsidR="004629C5">
        <w:rPr>
          <w:rFonts w:ascii="Arial" w:hAnsi="Arial" w:cs="Arial"/>
          <w:color w:val="000000"/>
        </w:rPr>
        <w:t>22</w:t>
      </w:r>
      <w:r w:rsidRPr="006E6C2D">
        <w:rPr>
          <w:rFonts w:ascii="Arial" w:hAnsi="Arial" w:cs="Arial"/>
          <w:color w:val="000000"/>
        </w:rPr>
        <w:t xml:space="preserve">) Inventions and Designs Crown Rights and Ownership of Patents and Registered Designs </w:t>
      </w:r>
    </w:p>
    <w:p w14:paraId="62830DE3" w14:textId="74BCB4A4" w:rsidR="006E6C2D" w:rsidRPr="006E6C2D" w:rsidRDefault="006E6C2D" w:rsidP="005E5E18">
      <w:pPr>
        <w:widowControl w:val="0"/>
        <w:autoSpaceDE w:val="0"/>
        <w:autoSpaceDN w:val="0"/>
        <w:adjustRightInd w:val="0"/>
        <w:spacing w:after="200" w:line="276" w:lineRule="auto"/>
        <w:ind w:right="114"/>
        <w:rPr>
          <w:rFonts w:ascii="Arial" w:hAnsi="Arial" w:cs="Arial"/>
          <w:sz w:val="24"/>
          <w:szCs w:val="24"/>
        </w:rPr>
      </w:pPr>
      <w:bookmarkStart w:id="27" w:name="_Toc501022446_5_2"/>
      <w:r w:rsidRPr="005E5E18">
        <w:rPr>
          <w:rFonts w:ascii="Arial" w:hAnsi="Arial" w:cs="Arial"/>
          <w:b/>
        </w:rPr>
        <w:t>DEFCON 15</w:t>
      </w:r>
      <w:bookmarkEnd w:id="27"/>
      <w:r w:rsidR="0033149F">
        <w:rPr>
          <w:rFonts w:ascii="Arial" w:hAnsi="Arial" w:cs="Arial"/>
          <w:color w:val="000000"/>
        </w:rPr>
        <w:br/>
      </w:r>
      <w:r w:rsidRPr="006E6C2D">
        <w:rPr>
          <w:rFonts w:ascii="Arial" w:hAnsi="Arial" w:cs="Arial"/>
          <w:color w:val="000000"/>
        </w:rPr>
        <w:t xml:space="preserve">DEFCON 15 (Edn </w:t>
      </w:r>
      <w:r w:rsidR="004629C5">
        <w:rPr>
          <w:rFonts w:ascii="Arial" w:hAnsi="Arial" w:cs="Arial"/>
          <w:color w:val="000000"/>
        </w:rPr>
        <w:t>06/21</w:t>
      </w:r>
      <w:r w:rsidRPr="006E6C2D">
        <w:rPr>
          <w:rFonts w:ascii="Arial" w:hAnsi="Arial" w:cs="Arial"/>
          <w:color w:val="000000"/>
        </w:rPr>
        <w:t>) Design Rights and Rights to Use Design Information.</w:t>
      </w:r>
    </w:p>
    <w:p w14:paraId="401DB424" w14:textId="67C4ECD2" w:rsidR="006E6C2D" w:rsidRPr="006E6C2D" w:rsidRDefault="006E6C2D" w:rsidP="005E5E18">
      <w:pPr>
        <w:rPr>
          <w:rFonts w:ascii="Arial" w:hAnsi="Arial" w:cs="Arial"/>
          <w:sz w:val="24"/>
          <w:szCs w:val="24"/>
        </w:rPr>
      </w:pPr>
      <w:bookmarkStart w:id="28" w:name="_Toc501022446_5_3"/>
      <w:r w:rsidRPr="005E5E18">
        <w:rPr>
          <w:rFonts w:ascii="Arial" w:hAnsi="Arial" w:cs="Arial"/>
          <w:b/>
        </w:rPr>
        <w:t>DEFCON 16</w:t>
      </w:r>
      <w:bookmarkEnd w:id="28"/>
      <w:r w:rsidR="0033149F">
        <w:rPr>
          <w:rFonts w:ascii="Arial" w:hAnsi="Arial" w:cs="Arial"/>
          <w:color w:val="000000"/>
        </w:rPr>
        <w:br/>
      </w:r>
      <w:r w:rsidRPr="006E6C2D">
        <w:rPr>
          <w:rFonts w:ascii="Arial" w:hAnsi="Arial" w:cs="Arial"/>
          <w:color w:val="000000"/>
        </w:rPr>
        <w:t xml:space="preserve">DEFCON 16 (Edn </w:t>
      </w:r>
      <w:r w:rsidR="006D2931">
        <w:rPr>
          <w:rFonts w:ascii="Arial" w:hAnsi="Arial" w:cs="Arial"/>
          <w:color w:val="000000"/>
        </w:rPr>
        <w:t>06/21</w:t>
      </w:r>
      <w:r w:rsidRPr="006E6C2D">
        <w:rPr>
          <w:rFonts w:ascii="Arial" w:hAnsi="Arial" w:cs="Arial"/>
          <w:color w:val="000000"/>
        </w:rPr>
        <w:t>) Repair and Maintenance Information</w:t>
      </w:r>
    </w:p>
    <w:p w14:paraId="377A2033" w14:textId="4E86EEF1" w:rsidR="006E6C2D" w:rsidRPr="006E6C2D" w:rsidRDefault="006E6C2D" w:rsidP="005E5E18">
      <w:pPr>
        <w:rPr>
          <w:rFonts w:ascii="Arial" w:hAnsi="Arial" w:cs="Arial"/>
          <w:color w:val="000000"/>
        </w:rPr>
      </w:pPr>
      <w:bookmarkStart w:id="29" w:name="_Toc501022446_5_4"/>
      <w:r w:rsidRPr="005E5E18">
        <w:rPr>
          <w:rFonts w:ascii="Arial" w:hAnsi="Arial" w:cs="Arial"/>
          <w:b/>
        </w:rPr>
        <w:t>DEFCON 21</w:t>
      </w:r>
      <w:bookmarkEnd w:id="29"/>
      <w:r w:rsidR="0033149F">
        <w:rPr>
          <w:rFonts w:ascii="Arial" w:hAnsi="Arial" w:cs="Arial"/>
          <w:color w:val="000000"/>
        </w:rPr>
        <w:br/>
      </w:r>
      <w:r w:rsidRPr="006E6C2D">
        <w:rPr>
          <w:rFonts w:ascii="Arial" w:hAnsi="Arial" w:cs="Arial"/>
          <w:color w:val="000000"/>
        </w:rPr>
        <w:t xml:space="preserve">DEFCON 21 (Edn </w:t>
      </w:r>
      <w:r w:rsidR="00C06CB8">
        <w:rPr>
          <w:rFonts w:ascii="Arial" w:hAnsi="Arial" w:cs="Arial"/>
          <w:color w:val="000000"/>
        </w:rPr>
        <w:t>06/11</w:t>
      </w:r>
      <w:r w:rsidRPr="006E6C2D">
        <w:rPr>
          <w:rFonts w:ascii="Arial" w:hAnsi="Arial" w:cs="Arial"/>
          <w:color w:val="000000"/>
        </w:rPr>
        <w:t>) Retention of Records</w:t>
      </w:r>
    </w:p>
    <w:p w14:paraId="01EC5FAD" w14:textId="75FB05A5" w:rsidR="006E6C2D" w:rsidRPr="006E6C2D" w:rsidRDefault="006E6C2D" w:rsidP="005E5E18">
      <w:pPr>
        <w:rPr>
          <w:rFonts w:ascii="Arial" w:hAnsi="Arial" w:cs="Arial"/>
          <w:sz w:val="24"/>
          <w:szCs w:val="24"/>
        </w:rPr>
      </w:pPr>
      <w:bookmarkStart w:id="30" w:name="_Toc501022446_5_5"/>
      <w:r w:rsidRPr="005E5E18">
        <w:rPr>
          <w:rFonts w:ascii="Arial" w:hAnsi="Arial" w:cs="Arial"/>
          <w:b/>
        </w:rPr>
        <w:t>DEFCON 90</w:t>
      </w:r>
      <w:bookmarkEnd w:id="30"/>
      <w:r w:rsidR="0033149F">
        <w:rPr>
          <w:rFonts w:ascii="Arial" w:hAnsi="Arial" w:cs="Arial"/>
          <w:color w:val="000000"/>
        </w:rPr>
        <w:br/>
      </w:r>
      <w:r w:rsidRPr="006E6C2D">
        <w:rPr>
          <w:rFonts w:ascii="Arial" w:hAnsi="Arial" w:cs="Arial"/>
          <w:color w:val="000000"/>
        </w:rPr>
        <w:t xml:space="preserve">DEFCON 90 (Edn </w:t>
      </w:r>
      <w:r w:rsidR="00B75DD5">
        <w:rPr>
          <w:rFonts w:ascii="Arial" w:hAnsi="Arial" w:cs="Arial"/>
          <w:color w:val="000000"/>
        </w:rPr>
        <w:t>06/21</w:t>
      </w:r>
      <w:r w:rsidRPr="006E6C2D">
        <w:rPr>
          <w:rFonts w:ascii="Arial" w:hAnsi="Arial" w:cs="Arial"/>
          <w:color w:val="000000"/>
        </w:rPr>
        <w:t>) Copyright</w:t>
      </w:r>
    </w:p>
    <w:p w14:paraId="18956499" w14:textId="2F0ED55F" w:rsidR="006E6C2D" w:rsidRDefault="006E6C2D" w:rsidP="005E5E18">
      <w:pPr>
        <w:rPr>
          <w:rFonts w:ascii="Arial" w:hAnsi="Arial" w:cs="Arial"/>
          <w:color w:val="000000"/>
        </w:rPr>
      </w:pPr>
      <w:bookmarkStart w:id="31" w:name="_Toc501022446_5_6"/>
      <w:r w:rsidRPr="005E5E18">
        <w:rPr>
          <w:rFonts w:ascii="Arial" w:hAnsi="Arial" w:cs="Arial"/>
          <w:b/>
        </w:rPr>
        <w:t>DEFCON 91</w:t>
      </w:r>
      <w:bookmarkEnd w:id="31"/>
      <w:r w:rsidR="0033149F">
        <w:rPr>
          <w:rFonts w:ascii="Arial" w:hAnsi="Arial" w:cs="Arial"/>
          <w:color w:val="000000"/>
        </w:rPr>
        <w:br/>
      </w:r>
      <w:r w:rsidRPr="006E6C2D">
        <w:rPr>
          <w:rFonts w:ascii="Arial" w:hAnsi="Arial" w:cs="Arial"/>
          <w:color w:val="000000"/>
        </w:rPr>
        <w:t xml:space="preserve">DEFCON 91 (Edn </w:t>
      </w:r>
      <w:r w:rsidR="00B75DD5">
        <w:rPr>
          <w:rFonts w:ascii="Arial" w:hAnsi="Arial" w:cs="Arial"/>
          <w:color w:val="000000"/>
        </w:rPr>
        <w:t>06/21</w:t>
      </w:r>
      <w:r w:rsidRPr="006E6C2D">
        <w:rPr>
          <w:rFonts w:ascii="Arial" w:hAnsi="Arial" w:cs="Arial"/>
          <w:color w:val="000000"/>
        </w:rPr>
        <w:t>) Intellectual Property Rights in Software</w:t>
      </w:r>
    </w:p>
    <w:p w14:paraId="241AF851" w14:textId="5A56FB50" w:rsidR="006E6C2D" w:rsidRPr="006E6C2D" w:rsidRDefault="006E6C2D" w:rsidP="005E5E18">
      <w:pPr>
        <w:rPr>
          <w:rFonts w:ascii="Arial" w:hAnsi="Arial" w:cs="Arial"/>
          <w:sz w:val="24"/>
          <w:szCs w:val="24"/>
        </w:rPr>
      </w:pPr>
      <w:r w:rsidRPr="005E5E18">
        <w:rPr>
          <w:rFonts w:ascii="Arial" w:hAnsi="Arial" w:cs="Arial"/>
          <w:b/>
        </w:rPr>
        <w:t>DEFFORM 315</w:t>
      </w:r>
      <w:r w:rsidRPr="005E5E18">
        <w:t xml:space="preserve"> </w:t>
      </w:r>
      <w:r w:rsidR="0033149F">
        <w:rPr>
          <w:rFonts w:ascii="Arial" w:hAnsi="Arial" w:cs="Arial"/>
          <w:color w:val="000000"/>
        </w:rPr>
        <w:br/>
      </w:r>
      <w:r w:rsidRPr="005E5E18">
        <w:rPr>
          <w:rFonts w:ascii="Arial" w:hAnsi="Arial" w:cs="Arial"/>
          <w:color w:val="000000"/>
        </w:rPr>
        <w:t>DEFFORM 315 (</w:t>
      </w:r>
      <w:r w:rsidRPr="006E6C2D">
        <w:rPr>
          <w:rFonts w:ascii="Arial" w:hAnsi="Arial" w:cs="Arial"/>
          <w:bCs/>
          <w:color w:val="000000"/>
        </w:rPr>
        <w:t>Edn 12/19) Contract Data Requirement</w:t>
      </w:r>
    </w:p>
    <w:p w14:paraId="39B502AF" w14:textId="77777777" w:rsidR="00EF093C" w:rsidRDefault="00EF093C" w:rsidP="006C7B59">
      <w:pPr>
        <w:widowControl w:val="0"/>
        <w:autoSpaceDE w:val="0"/>
        <w:autoSpaceDN w:val="0"/>
        <w:adjustRightInd w:val="0"/>
        <w:spacing w:after="200" w:line="276" w:lineRule="auto"/>
        <w:ind w:right="114"/>
        <w:rPr>
          <w:rFonts w:ascii="Arial" w:hAnsi="Arial" w:cs="Arial"/>
          <w:sz w:val="24"/>
          <w:szCs w:val="24"/>
        </w:rPr>
      </w:pPr>
    </w:p>
    <w:p w14:paraId="333ADE62" w14:textId="77777777" w:rsidR="0053059D" w:rsidRDefault="0053059D">
      <w:pPr>
        <w:widowControl w:val="0"/>
        <w:autoSpaceDE w:val="0"/>
        <w:autoSpaceDN w:val="0"/>
        <w:adjustRightInd w:val="0"/>
        <w:spacing w:after="200" w:line="276" w:lineRule="auto"/>
        <w:ind w:left="120" w:right="114"/>
        <w:rPr>
          <w:rFonts w:ascii="Arial" w:hAnsi="Arial" w:cs="Arial"/>
          <w:sz w:val="24"/>
          <w:szCs w:val="24"/>
        </w:rPr>
      </w:pPr>
    </w:p>
    <w:p w14:paraId="4B3F8249" w14:textId="77777777" w:rsidR="000738DB" w:rsidRDefault="000738DB">
      <w:pPr>
        <w:rPr>
          <w:rFonts w:ascii="Arial" w:hAnsi="Arial" w:cs="Arial"/>
          <w:b/>
          <w:bCs/>
          <w:color w:val="000000"/>
          <w:sz w:val="28"/>
          <w:szCs w:val="28"/>
        </w:rPr>
      </w:pPr>
      <w:bookmarkStart w:id="32" w:name="_Toc501022445_6"/>
      <w:r>
        <w:rPr>
          <w:rFonts w:ascii="Arial" w:hAnsi="Arial" w:cs="Arial"/>
          <w:b/>
          <w:bCs/>
          <w:color w:val="000000"/>
          <w:sz w:val="28"/>
          <w:szCs w:val="28"/>
        </w:rPr>
        <w:br w:type="page"/>
      </w:r>
    </w:p>
    <w:p w14:paraId="4C546B54" w14:textId="0638365A" w:rsidR="00673F58" w:rsidRPr="005E5E18" w:rsidRDefault="009034CD" w:rsidP="005E5E18">
      <w:pPr>
        <w:pStyle w:val="Heading1"/>
        <w:rPr>
          <w:sz w:val="22"/>
          <w:szCs w:val="22"/>
        </w:rPr>
      </w:pPr>
      <w:bookmarkStart w:id="33" w:name="_Toc161671958"/>
      <w:bookmarkStart w:id="34" w:name="_Toc173331820"/>
      <w:bookmarkEnd w:id="32"/>
      <w:r w:rsidRPr="005E5E18">
        <w:rPr>
          <w:sz w:val="22"/>
          <w:szCs w:val="22"/>
        </w:rPr>
        <w:t>Payment Terms</w:t>
      </w:r>
      <w:bookmarkEnd w:id="33"/>
      <w:bookmarkEnd w:id="34"/>
    </w:p>
    <w:p w14:paraId="4BB37E48" w14:textId="1F134C15" w:rsidR="00AF0628" w:rsidRPr="005E5E18" w:rsidRDefault="00AF0628" w:rsidP="005E5E18">
      <w:pPr>
        <w:widowControl w:val="0"/>
        <w:autoSpaceDE w:val="0"/>
        <w:autoSpaceDN w:val="0"/>
        <w:adjustRightInd w:val="0"/>
        <w:spacing w:after="60" w:line="240" w:lineRule="auto"/>
        <w:rPr>
          <w:rFonts w:ascii="Arial" w:hAnsi="Arial" w:cs="Arial"/>
          <w:color w:val="000000"/>
        </w:rPr>
      </w:pPr>
      <w:bookmarkStart w:id="35" w:name="_Toc501022446_6_1"/>
      <w:bookmarkEnd w:id="35"/>
      <w:r w:rsidRPr="005E5E18">
        <w:rPr>
          <w:rFonts w:ascii="Arial" w:hAnsi="Arial" w:cs="Arial"/>
          <w:color w:val="000000"/>
        </w:rPr>
        <w:t>In accordance with Condition 3</w:t>
      </w:r>
      <w:r w:rsidR="003440B6" w:rsidRPr="005E5E18">
        <w:rPr>
          <w:rFonts w:ascii="Arial" w:hAnsi="Arial" w:cs="Arial"/>
          <w:color w:val="000000"/>
        </w:rPr>
        <w:t>5</w:t>
      </w:r>
      <w:r w:rsidRPr="005E5E18">
        <w:rPr>
          <w:rFonts w:ascii="Arial" w:hAnsi="Arial" w:cs="Arial"/>
          <w:color w:val="000000"/>
        </w:rPr>
        <w:t xml:space="preserve"> and Annex C – Milestone Payment Plan, the Contractor shall only submit its </w:t>
      </w:r>
      <w:r w:rsidR="00AF56A9" w:rsidRPr="005E5E18">
        <w:rPr>
          <w:rFonts w:ascii="Arial" w:hAnsi="Arial" w:cs="Arial"/>
          <w:color w:val="000000"/>
        </w:rPr>
        <w:t>quarterly</w:t>
      </w:r>
      <w:r w:rsidRPr="005E5E18">
        <w:rPr>
          <w:rFonts w:ascii="Arial" w:hAnsi="Arial" w:cs="Arial"/>
          <w:color w:val="000000"/>
        </w:rPr>
        <w:t xml:space="preserve"> Invoice following receipt and acceptance by the Authority of the </w:t>
      </w:r>
      <w:r w:rsidR="00AF56A9" w:rsidRPr="005E5E18">
        <w:rPr>
          <w:rFonts w:ascii="Arial" w:hAnsi="Arial" w:cs="Arial"/>
          <w:color w:val="000000"/>
        </w:rPr>
        <w:t>Quarterly</w:t>
      </w:r>
      <w:r w:rsidRPr="005E5E18">
        <w:rPr>
          <w:rFonts w:ascii="Arial" w:hAnsi="Arial" w:cs="Arial"/>
          <w:color w:val="000000"/>
        </w:rPr>
        <w:t xml:space="preserve"> Report detailed at Annex A – Statement of Work and acceptance by the Authority that the Contractor has carried out the requirements detailed in the Statement of Work for the period.</w:t>
      </w:r>
    </w:p>
    <w:p w14:paraId="523EAF3C" w14:textId="77777777" w:rsidR="00536CD2" w:rsidRPr="005E5E18" w:rsidRDefault="00536CD2" w:rsidP="00AF0628">
      <w:pPr>
        <w:widowControl w:val="0"/>
        <w:autoSpaceDE w:val="0"/>
        <w:autoSpaceDN w:val="0"/>
        <w:adjustRightInd w:val="0"/>
        <w:spacing w:after="0" w:line="240" w:lineRule="auto"/>
        <w:rPr>
          <w:rFonts w:ascii="Arial" w:hAnsi="Arial" w:cs="Arial"/>
        </w:rPr>
      </w:pPr>
    </w:p>
    <w:p w14:paraId="74776B74" w14:textId="425A7B40" w:rsidR="0067170B" w:rsidRPr="005E5E18" w:rsidRDefault="0067170B" w:rsidP="005E5E18">
      <w:pPr>
        <w:rPr>
          <w:rFonts w:ascii="Arial" w:hAnsi="Arial" w:cs="Arial"/>
          <w:b/>
        </w:rPr>
      </w:pPr>
      <w:bookmarkStart w:id="36" w:name="_Toc501022445_7"/>
      <w:r w:rsidRPr="005E5E18">
        <w:rPr>
          <w:rFonts w:ascii="Arial" w:hAnsi="Arial" w:cs="Arial"/>
          <w:b/>
        </w:rPr>
        <w:t>Billing and Payment</w:t>
      </w:r>
    </w:p>
    <w:p w14:paraId="24623954" w14:textId="243713E1" w:rsidR="0067170B" w:rsidRPr="005E5E18" w:rsidRDefault="0067170B" w:rsidP="005E5E18">
      <w:pPr>
        <w:widowControl w:val="0"/>
        <w:autoSpaceDE w:val="0"/>
        <w:autoSpaceDN w:val="0"/>
        <w:adjustRightInd w:val="0"/>
        <w:spacing w:after="60" w:line="240" w:lineRule="auto"/>
        <w:rPr>
          <w:rFonts w:ascii="Arial" w:hAnsi="Arial" w:cs="Arial"/>
        </w:rPr>
      </w:pPr>
      <w:r w:rsidRPr="00857C3D">
        <w:rPr>
          <w:rFonts w:ascii="Arial" w:hAnsi="Arial" w:cs="Arial"/>
          <w:color w:val="000000"/>
        </w:rPr>
        <w:t>Claims for payment against Items 1</w:t>
      </w:r>
      <w:r w:rsidR="00807CE8">
        <w:rPr>
          <w:rFonts w:ascii="Arial" w:hAnsi="Arial" w:cs="Arial"/>
          <w:color w:val="000000"/>
        </w:rPr>
        <w:t xml:space="preserve">, 2, </w:t>
      </w:r>
      <w:r w:rsidR="00BE53E7">
        <w:rPr>
          <w:rFonts w:ascii="Arial" w:hAnsi="Arial" w:cs="Arial"/>
          <w:color w:val="000000"/>
        </w:rPr>
        <w:t>5 and 6</w:t>
      </w:r>
      <w:r w:rsidRPr="00857C3D">
        <w:rPr>
          <w:rFonts w:ascii="Arial" w:hAnsi="Arial" w:cs="Arial"/>
          <w:color w:val="000000"/>
        </w:rPr>
        <w:t xml:space="preserve"> of the Statement of Requirement shall be submitted in arrears on a </w:t>
      </w:r>
      <w:r w:rsidR="007316DD" w:rsidRPr="00857C3D">
        <w:rPr>
          <w:rFonts w:ascii="Arial" w:hAnsi="Arial" w:cs="Arial"/>
          <w:color w:val="000000"/>
        </w:rPr>
        <w:t xml:space="preserve">quarterly </w:t>
      </w:r>
      <w:r w:rsidRPr="00857C3D">
        <w:rPr>
          <w:rFonts w:ascii="Arial" w:hAnsi="Arial" w:cs="Arial"/>
          <w:color w:val="000000"/>
        </w:rPr>
        <w:t>basis.</w:t>
      </w:r>
    </w:p>
    <w:p w14:paraId="673E0C7A" w14:textId="77777777" w:rsidR="0067170B" w:rsidRPr="005E5E18" w:rsidRDefault="0067170B" w:rsidP="005E5E18">
      <w:pPr>
        <w:widowControl w:val="0"/>
        <w:autoSpaceDE w:val="0"/>
        <w:autoSpaceDN w:val="0"/>
        <w:adjustRightInd w:val="0"/>
        <w:spacing w:after="60" w:line="240" w:lineRule="auto"/>
        <w:rPr>
          <w:rFonts w:ascii="Arial" w:hAnsi="Arial" w:cs="Arial"/>
        </w:rPr>
      </w:pPr>
    </w:p>
    <w:p w14:paraId="527190AA" w14:textId="3254E0A7" w:rsidR="0067170B" w:rsidRPr="005E5E18" w:rsidRDefault="0067170B" w:rsidP="005E5E18">
      <w:pPr>
        <w:widowControl w:val="0"/>
        <w:autoSpaceDE w:val="0"/>
        <w:autoSpaceDN w:val="0"/>
        <w:adjustRightInd w:val="0"/>
        <w:spacing w:after="60" w:line="240" w:lineRule="auto"/>
        <w:rPr>
          <w:rFonts w:ascii="Arial" w:hAnsi="Arial" w:cs="Arial"/>
        </w:rPr>
      </w:pPr>
      <w:r w:rsidRPr="00857C3D">
        <w:rPr>
          <w:rFonts w:ascii="Arial" w:hAnsi="Arial" w:cs="Arial"/>
          <w:color w:val="000000"/>
        </w:rPr>
        <w:t>Claims for payment against Items </w:t>
      </w:r>
      <w:r w:rsidR="00BE53E7">
        <w:rPr>
          <w:rFonts w:ascii="Arial" w:hAnsi="Arial" w:cs="Arial"/>
          <w:color w:val="000000"/>
        </w:rPr>
        <w:t>4 and 5</w:t>
      </w:r>
      <w:r w:rsidRPr="00857C3D">
        <w:rPr>
          <w:rFonts w:ascii="Arial" w:hAnsi="Arial" w:cs="Arial"/>
          <w:color w:val="000000"/>
        </w:rPr>
        <w:t xml:space="preserve"> of the Contract shall be on satisfactory completion of the task, unless the Authority agrees to render stage payments, and shall be submitted in accordance with the PDS Tasking process laid out in C</w:t>
      </w:r>
      <w:r w:rsidR="00BE53E7">
        <w:rPr>
          <w:rFonts w:ascii="Arial" w:hAnsi="Arial" w:cs="Arial"/>
          <w:color w:val="000000"/>
        </w:rPr>
        <w:t>ondition</w:t>
      </w:r>
      <w:r w:rsidRPr="00857C3D">
        <w:rPr>
          <w:rFonts w:ascii="Arial" w:hAnsi="Arial" w:cs="Arial"/>
          <w:color w:val="000000"/>
        </w:rPr>
        <w:t xml:space="preserve"> 47.</w:t>
      </w:r>
    </w:p>
    <w:p w14:paraId="7860AC3E" w14:textId="01792247" w:rsidR="001E28D7" w:rsidRPr="001E28D7" w:rsidRDefault="00857C3D" w:rsidP="001E28D7">
      <w:pPr>
        <w:rPr>
          <w:rFonts w:ascii="Arial" w:eastAsiaTheme="majorEastAsia" w:hAnsi="Arial" w:cs="Arial"/>
          <w:b/>
          <w:bCs/>
          <w:color w:val="000000"/>
        </w:rPr>
      </w:pPr>
      <w:r>
        <w:rPr>
          <w:rFonts w:cs="Arial"/>
          <w:bCs/>
          <w:color w:val="000000"/>
        </w:rPr>
        <w:br w:type="page"/>
      </w:r>
    </w:p>
    <w:p w14:paraId="55C58958" w14:textId="706AE89D" w:rsidR="001E28D7" w:rsidRDefault="00A26A67" w:rsidP="00A26A67">
      <w:pPr>
        <w:pStyle w:val="Heading1"/>
      </w:pPr>
      <w:bookmarkStart w:id="37" w:name="_Toc161671959"/>
      <w:bookmarkStart w:id="38" w:name="_Toc173331821"/>
      <w:r>
        <w:t xml:space="preserve">46. </w:t>
      </w:r>
      <w:r w:rsidR="001E28D7">
        <w:t xml:space="preserve">Special </w:t>
      </w:r>
      <w:r w:rsidR="001E28D7" w:rsidRPr="00426BF0">
        <w:t>Conditions</w:t>
      </w:r>
      <w:r w:rsidR="001E28D7">
        <w:t xml:space="preserve"> that apply to this Contract</w:t>
      </w:r>
      <w:bookmarkEnd w:id="37"/>
      <w:bookmarkEnd w:id="38"/>
      <w:r w:rsidR="001E28D7">
        <w:t xml:space="preserve"> </w:t>
      </w:r>
    </w:p>
    <w:bookmarkEnd w:id="36"/>
    <w:p w14:paraId="3F982879" w14:textId="77777777" w:rsidR="00BC7D2B" w:rsidRPr="005E5E18" w:rsidRDefault="00BC7D2B" w:rsidP="005E5E18"/>
    <w:p w14:paraId="46FD2405" w14:textId="5D79E9DD" w:rsidR="00DD7D51" w:rsidRPr="00657FBC" w:rsidRDefault="00E60C24" w:rsidP="00AC4C42">
      <w:pPr>
        <w:pStyle w:val="Heading2"/>
        <w:rPr>
          <w:shd w:val="clear" w:color="auto" w:fill="FFFFFF"/>
        </w:rPr>
      </w:pPr>
      <w:bookmarkStart w:id="39" w:name="_Toc161671960"/>
      <w:bookmarkStart w:id="40" w:name="_Toc173331822"/>
      <w:r w:rsidRPr="00657FBC">
        <w:rPr>
          <w:shd w:val="clear" w:color="auto" w:fill="FFFFFF"/>
        </w:rPr>
        <w:t>Bank</w:t>
      </w:r>
      <w:r w:rsidR="00DD7D51" w:rsidRPr="00657FBC">
        <w:rPr>
          <w:shd w:val="clear" w:color="auto" w:fill="FFFFFF"/>
        </w:rPr>
        <w:t xml:space="preserve"> </w:t>
      </w:r>
      <w:r w:rsidR="00DD7D51" w:rsidRPr="00426BF0">
        <w:t>Guarantee</w:t>
      </w:r>
      <w:bookmarkEnd w:id="39"/>
      <w:bookmarkEnd w:id="40"/>
      <w:r w:rsidR="00B84EBA" w:rsidRPr="00657FBC">
        <w:rPr>
          <w:shd w:val="clear" w:color="auto" w:fill="FFFFFF"/>
        </w:rPr>
        <w:br/>
      </w:r>
    </w:p>
    <w:p w14:paraId="1A8E43C8" w14:textId="743241E5" w:rsidR="00B84EBA" w:rsidRDefault="00DD7D51" w:rsidP="005E5E18">
      <w:pPr>
        <w:pStyle w:val="ListParagraph"/>
        <w:numPr>
          <w:ilvl w:val="6"/>
          <w:numId w:val="1"/>
        </w:numPr>
        <w:ind w:left="709" w:hanging="709"/>
        <w:rPr>
          <w:rFonts w:ascii="Arial" w:hAnsi="Arial" w:cs="Arial"/>
          <w:shd w:val="clear" w:color="auto" w:fill="FFFFFF"/>
        </w:rPr>
      </w:pPr>
      <w:r w:rsidRPr="005E5E18">
        <w:rPr>
          <w:rFonts w:ascii="Arial" w:hAnsi="Arial" w:cs="Arial"/>
          <w:shd w:val="clear" w:color="auto" w:fill="FFFFFF"/>
        </w:rPr>
        <w:t xml:space="preserve">The Contractor has agreed to procure the provision of the </w:t>
      </w:r>
      <w:r w:rsidR="00BE594D" w:rsidRPr="005E5E18">
        <w:rPr>
          <w:rFonts w:ascii="Arial" w:hAnsi="Arial" w:cs="Arial"/>
          <w:shd w:val="clear" w:color="auto" w:fill="FFFFFF"/>
        </w:rPr>
        <w:t>Bank</w:t>
      </w:r>
      <w:r w:rsidRPr="005E5E18">
        <w:rPr>
          <w:rFonts w:ascii="Arial" w:hAnsi="Arial" w:cs="Arial"/>
          <w:shd w:val="clear" w:color="auto" w:fill="FFFFFF"/>
        </w:rPr>
        <w:t xml:space="preserve"> Guarantee</w:t>
      </w:r>
      <w:r w:rsidR="00BE594D" w:rsidRPr="005E5E18">
        <w:rPr>
          <w:rFonts w:ascii="Arial" w:hAnsi="Arial" w:cs="Arial"/>
          <w:shd w:val="clear" w:color="auto" w:fill="FFFFFF"/>
        </w:rPr>
        <w:t xml:space="preserve"> </w:t>
      </w:r>
      <w:r w:rsidRPr="005E5E18">
        <w:rPr>
          <w:rFonts w:ascii="Arial" w:hAnsi="Arial" w:cs="Arial"/>
          <w:shd w:val="clear" w:color="auto" w:fill="FFFFFF"/>
        </w:rPr>
        <w:t xml:space="preserve">in support of the Contractor’s obligations to the Authority in respect of </w:t>
      </w:r>
      <w:r w:rsidR="00BE594D" w:rsidRPr="005E5E18">
        <w:rPr>
          <w:rFonts w:ascii="Arial" w:hAnsi="Arial" w:cs="Arial"/>
          <w:shd w:val="clear" w:color="auto" w:fill="FFFFFF"/>
        </w:rPr>
        <w:t xml:space="preserve">the Contract </w:t>
      </w:r>
      <w:r w:rsidRPr="005E5E18">
        <w:rPr>
          <w:rFonts w:ascii="Arial" w:hAnsi="Arial" w:cs="Arial"/>
          <w:shd w:val="clear" w:color="auto" w:fill="FFFFFF"/>
        </w:rPr>
        <w:t xml:space="preserve">in the form of the </w:t>
      </w:r>
      <w:r w:rsidR="00BE594D" w:rsidRPr="005E5E18">
        <w:rPr>
          <w:rFonts w:ascii="Arial" w:hAnsi="Arial" w:cs="Arial"/>
          <w:shd w:val="clear" w:color="auto" w:fill="FFFFFF"/>
        </w:rPr>
        <w:t xml:space="preserve">Bank </w:t>
      </w:r>
      <w:r w:rsidRPr="005E5E18">
        <w:rPr>
          <w:rFonts w:ascii="Arial" w:hAnsi="Arial" w:cs="Arial"/>
          <w:shd w:val="clear" w:color="auto" w:fill="FFFFFF"/>
        </w:rPr>
        <w:t xml:space="preserve">Guarantee </w:t>
      </w:r>
      <w:r w:rsidR="00BE594D" w:rsidRPr="005E5E18">
        <w:rPr>
          <w:rFonts w:ascii="Arial" w:hAnsi="Arial" w:cs="Arial"/>
          <w:shd w:val="clear" w:color="auto" w:fill="FFFFFF"/>
        </w:rPr>
        <w:t>at Annex</w:t>
      </w:r>
      <w:r w:rsidRPr="005E5E18">
        <w:rPr>
          <w:rFonts w:ascii="Arial" w:hAnsi="Arial" w:cs="Arial"/>
          <w:shd w:val="clear" w:color="auto" w:fill="FFFFFF"/>
        </w:rPr>
        <w:t xml:space="preserve"> </w:t>
      </w:r>
      <w:r w:rsidR="00E60C24">
        <w:rPr>
          <w:rFonts w:ascii="Arial" w:hAnsi="Arial" w:cs="Arial"/>
          <w:shd w:val="clear" w:color="auto" w:fill="FFFFFF"/>
        </w:rPr>
        <w:t>H</w:t>
      </w:r>
      <w:r w:rsidR="003F6BEB">
        <w:rPr>
          <w:rFonts w:ascii="Arial" w:hAnsi="Arial" w:cs="Arial"/>
          <w:shd w:val="clear" w:color="auto" w:fill="FFFFFF"/>
        </w:rPr>
        <w:t xml:space="preserve">, or such </w:t>
      </w:r>
      <w:r w:rsidR="00152DF7">
        <w:rPr>
          <w:rFonts w:ascii="Arial" w:hAnsi="Arial" w:cs="Arial"/>
          <w:shd w:val="clear" w:color="auto" w:fill="FFFFFF"/>
        </w:rPr>
        <w:t>other</w:t>
      </w:r>
      <w:r w:rsidR="003F6BEB">
        <w:rPr>
          <w:rFonts w:ascii="Arial" w:hAnsi="Arial" w:cs="Arial"/>
          <w:shd w:val="clear" w:color="auto" w:fill="FFFFFF"/>
        </w:rPr>
        <w:t xml:space="preserve"> </w:t>
      </w:r>
      <w:r w:rsidR="00152DF7">
        <w:rPr>
          <w:rFonts w:ascii="Arial" w:hAnsi="Arial" w:cs="Arial"/>
          <w:shd w:val="clear" w:color="auto" w:fill="FFFFFF"/>
        </w:rPr>
        <w:t>form as is reasonably acceptable to the Authority.</w:t>
      </w:r>
      <w:r w:rsidR="00B84EBA">
        <w:rPr>
          <w:rFonts w:ascii="Arial" w:hAnsi="Arial" w:cs="Arial"/>
          <w:shd w:val="clear" w:color="auto" w:fill="FFFFFF"/>
        </w:rPr>
        <w:br/>
      </w:r>
    </w:p>
    <w:p w14:paraId="4D56A05B" w14:textId="4DD57325" w:rsidR="00DD7D51" w:rsidRPr="008D67C7" w:rsidRDefault="00DD7D51" w:rsidP="005E5E18">
      <w:pPr>
        <w:pStyle w:val="ListParagraph"/>
        <w:numPr>
          <w:ilvl w:val="6"/>
          <w:numId w:val="1"/>
        </w:numPr>
        <w:ind w:left="709" w:hanging="709"/>
        <w:rPr>
          <w:rFonts w:ascii="Arial" w:hAnsi="Arial" w:cs="Arial"/>
          <w:shd w:val="clear" w:color="auto" w:fill="FFFFFF"/>
        </w:rPr>
      </w:pPr>
      <w:r w:rsidRPr="00102CAC">
        <w:rPr>
          <w:rFonts w:ascii="Arial" w:hAnsi="Arial" w:cs="Arial"/>
          <w:shd w:val="clear" w:color="auto" w:fill="FFFFFF"/>
        </w:rPr>
        <w:t xml:space="preserve">The Parties acknowledge that on the date of this Contract the Contractor has delivered to the Authority an original, duly executed </w:t>
      </w:r>
      <w:r w:rsidR="00456496" w:rsidRPr="00102CAC">
        <w:rPr>
          <w:rFonts w:ascii="Arial" w:hAnsi="Arial" w:cs="Arial"/>
          <w:shd w:val="clear" w:color="auto" w:fill="FFFFFF"/>
        </w:rPr>
        <w:t xml:space="preserve">Bank </w:t>
      </w:r>
      <w:r w:rsidRPr="00102CAC">
        <w:rPr>
          <w:rFonts w:ascii="Arial" w:hAnsi="Arial" w:cs="Arial"/>
          <w:shd w:val="clear" w:color="auto" w:fill="FFFFFF"/>
        </w:rPr>
        <w:t>Guarantee</w:t>
      </w:r>
      <w:r w:rsidR="001E548A" w:rsidRPr="008D67C7">
        <w:rPr>
          <w:rFonts w:ascii="Arial" w:hAnsi="Arial" w:cs="Arial"/>
          <w:shd w:val="clear" w:color="auto" w:fill="FFFFFF"/>
        </w:rPr>
        <w:t>.</w:t>
      </w:r>
      <w:r w:rsidR="00882F47" w:rsidRPr="008D67C7">
        <w:rPr>
          <w:rFonts w:ascii="Arial" w:hAnsi="Arial" w:cs="Arial"/>
          <w:shd w:val="clear" w:color="auto" w:fill="FFFFFF"/>
        </w:rPr>
        <w:t xml:space="preserve"> </w:t>
      </w:r>
      <w:r w:rsidR="00882F47" w:rsidRPr="008D67C7">
        <w:rPr>
          <w:rStyle w:val="eop"/>
          <w:rFonts w:ascii="Arial" w:eastAsia="Times New Roman" w:hAnsi="Arial" w:cs="Arial"/>
        </w:rPr>
        <w:t>If however, the Contractor has not secured a duly executed Bank Guarantee by Contract Award, then the Authority grant the Contractor 30 working days to fulfil this obligation from the effective date of contract. The Authority reserve the right to terminate the Contract in accordance with Condition 43, Material Breach, should the Contractor not fulfil this obligation in the time permitted.</w:t>
      </w:r>
    </w:p>
    <w:p w14:paraId="257753BC" w14:textId="77777777" w:rsidR="00E60C24" w:rsidRDefault="00E60C24" w:rsidP="00E60C24">
      <w:pPr>
        <w:pStyle w:val="ListParagraph"/>
        <w:ind w:left="709"/>
        <w:rPr>
          <w:rFonts w:ascii="Arial" w:hAnsi="Arial" w:cs="Arial"/>
          <w:shd w:val="clear" w:color="auto" w:fill="FFFFFF"/>
        </w:rPr>
      </w:pPr>
    </w:p>
    <w:p w14:paraId="32A777FA" w14:textId="1E161CE5" w:rsidR="00E60C24" w:rsidRPr="00657FBC" w:rsidRDefault="00E60C24" w:rsidP="00AC4C42">
      <w:pPr>
        <w:pStyle w:val="Heading2"/>
        <w:rPr>
          <w:shd w:val="clear" w:color="auto" w:fill="FFFFFF"/>
        </w:rPr>
      </w:pPr>
      <w:bookmarkStart w:id="41" w:name="_Toc173331823"/>
      <w:r w:rsidRPr="00657FBC">
        <w:rPr>
          <w:shd w:val="clear" w:color="auto" w:fill="FFFFFF"/>
        </w:rPr>
        <w:t xml:space="preserve">Escrow </w:t>
      </w:r>
      <w:r w:rsidRPr="00426BF0">
        <w:t>Agreement</w:t>
      </w:r>
      <w:bookmarkEnd w:id="41"/>
      <w:r w:rsidRPr="00657FBC">
        <w:rPr>
          <w:shd w:val="clear" w:color="auto" w:fill="FFFFFF"/>
        </w:rPr>
        <w:br/>
      </w:r>
    </w:p>
    <w:p w14:paraId="5DB29155" w14:textId="774BC4C1" w:rsidR="00E60C24" w:rsidRDefault="00E60C24" w:rsidP="00E60C24">
      <w:pPr>
        <w:pStyle w:val="ListParagraph"/>
        <w:numPr>
          <w:ilvl w:val="6"/>
          <w:numId w:val="1"/>
        </w:numPr>
        <w:ind w:left="709" w:hanging="709"/>
        <w:rPr>
          <w:rFonts w:ascii="Arial" w:hAnsi="Arial" w:cs="Arial"/>
          <w:shd w:val="clear" w:color="auto" w:fill="FFFFFF"/>
        </w:rPr>
      </w:pPr>
      <w:r w:rsidRPr="005E5E18">
        <w:rPr>
          <w:rFonts w:ascii="Arial" w:hAnsi="Arial" w:cs="Arial"/>
          <w:shd w:val="clear" w:color="auto" w:fill="FFFFFF"/>
        </w:rPr>
        <w:t xml:space="preserve">The Contractor has agreed to procure the provision of </w:t>
      </w:r>
      <w:r>
        <w:rPr>
          <w:rFonts w:ascii="Arial" w:hAnsi="Arial" w:cs="Arial"/>
          <w:shd w:val="clear" w:color="auto" w:fill="FFFFFF"/>
        </w:rPr>
        <w:t xml:space="preserve">an Escrow </w:t>
      </w:r>
      <w:r w:rsidR="00C21F9B">
        <w:rPr>
          <w:rFonts w:ascii="Arial" w:hAnsi="Arial" w:cs="Arial"/>
          <w:shd w:val="clear" w:color="auto" w:fill="FFFFFF"/>
        </w:rPr>
        <w:t xml:space="preserve">Agreement </w:t>
      </w:r>
      <w:r w:rsidR="00C21F9B" w:rsidRPr="005E5E18">
        <w:rPr>
          <w:rFonts w:ascii="Arial" w:hAnsi="Arial" w:cs="Arial"/>
          <w:shd w:val="clear" w:color="auto" w:fill="FFFFFF"/>
        </w:rPr>
        <w:t>in</w:t>
      </w:r>
      <w:r w:rsidRPr="005E5E18">
        <w:rPr>
          <w:rFonts w:ascii="Arial" w:hAnsi="Arial" w:cs="Arial"/>
          <w:shd w:val="clear" w:color="auto" w:fill="FFFFFF"/>
        </w:rPr>
        <w:t xml:space="preserve"> support of the Contractor’s obligations to the Authority in respect of the Contract in the form of the </w:t>
      </w:r>
      <w:r>
        <w:rPr>
          <w:rFonts w:ascii="Arial" w:hAnsi="Arial" w:cs="Arial"/>
          <w:shd w:val="clear" w:color="auto" w:fill="FFFFFF"/>
        </w:rPr>
        <w:t>Escrow Agreement at Annex J.</w:t>
      </w:r>
      <w:r>
        <w:rPr>
          <w:rFonts w:ascii="Arial" w:hAnsi="Arial" w:cs="Arial"/>
          <w:shd w:val="clear" w:color="auto" w:fill="FFFFFF"/>
        </w:rPr>
        <w:br/>
      </w:r>
    </w:p>
    <w:p w14:paraId="267E624A" w14:textId="0CFDEA5F" w:rsidR="00E60C24" w:rsidRPr="00164B31" w:rsidRDefault="00E60C24" w:rsidP="00E60C24">
      <w:pPr>
        <w:pStyle w:val="ListParagraph"/>
        <w:numPr>
          <w:ilvl w:val="6"/>
          <w:numId w:val="1"/>
        </w:numPr>
        <w:ind w:left="709" w:hanging="709"/>
        <w:rPr>
          <w:rFonts w:ascii="Arial" w:hAnsi="Arial" w:cs="Arial"/>
          <w:shd w:val="clear" w:color="auto" w:fill="FFFFFF"/>
        </w:rPr>
      </w:pPr>
      <w:r w:rsidRPr="00164B31">
        <w:rPr>
          <w:rFonts w:ascii="Arial" w:hAnsi="Arial" w:cs="Arial"/>
          <w:shd w:val="clear" w:color="auto" w:fill="FFFFFF"/>
        </w:rPr>
        <w:t xml:space="preserve">The Parties acknowledge that on the date of this Contract the Contractor has delivered to the Authority an original, duly executed </w:t>
      </w:r>
      <w:r w:rsidR="006B5FBE" w:rsidRPr="00164B31">
        <w:rPr>
          <w:rFonts w:ascii="Arial" w:hAnsi="Arial" w:cs="Arial"/>
          <w:shd w:val="clear" w:color="auto" w:fill="FFFFFF"/>
        </w:rPr>
        <w:t>Escrow Agreement</w:t>
      </w:r>
      <w:r w:rsidRPr="00164B31">
        <w:rPr>
          <w:rFonts w:ascii="Arial" w:hAnsi="Arial" w:cs="Arial"/>
          <w:shd w:val="clear" w:color="auto" w:fill="FFFFFF"/>
        </w:rPr>
        <w:t>.</w:t>
      </w:r>
      <w:r w:rsidR="00AD6308" w:rsidRPr="00164B31">
        <w:rPr>
          <w:rFonts w:ascii="Arial" w:hAnsi="Arial" w:cs="Arial"/>
          <w:shd w:val="clear" w:color="auto" w:fill="FFFFFF"/>
        </w:rPr>
        <w:t xml:space="preserve"> </w:t>
      </w:r>
      <w:r w:rsidR="00AD6308" w:rsidRPr="00164B31">
        <w:rPr>
          <w:rStyle w:val="eop"/>
          <w:rFonts w:ascii="Arial" w:eastAsia="Times New Roman" w:hAnsi="Arial" w:cs="Arial"/>
        </w:rPr>
        <w:t>If however, the Contractor has not secured a duly executed Escrow Agreement by Contract Award, then the Authority grant the Contractor 30 working days to fulfil this obligation from the effective date of contract. The Authority reserve the right to terminate the Contract in accordance with Condition 43, Material Breach, should the Contractor not fulfil this obligation in the time permitted.</w:t>
      </w:r>
    </w:p>
    <w:p w14:paraId="63D826D1" w14:textId="77777777" w:rsidR="00E60C24" w:rsidRPr="00E60C24" w:rsidRDefault="00E60C24" w:rsidP="00E60C24">
      <w:pPr>
        <w:rPr>
          <w:rFonts w:ascii="Arial" w:hAnsi="Arial" w:cs="Arial"/>
          <w:shd w:val="clear" w:color="auto" w:fill="FFFFFF"/>
        </w:rPr>
      </w:pPr>
    </w:p>
    <w:p w14:paraId="3115BD1A" w14:textId="77777777" w:rsidR="001E548A" w:rsidRDefault="001E548A">
      <w:pPr>
        <w:rPr>
          <w:rFonts w:ascii="Arial" w:hAnsi="Arial" w:cs="Arial"/>
          <w:shd w:val="clear" w:color="auto" w:fill="FFFFFF"/>
        </w:rPr>
      </w:pPr>
      <w:r>
        <w:rPr>
          <w:rFonts w:ascii="Arial" w:hAnsi="Arial" w:cs="Arial"/>
          <w:shd w:val="clear" w:color="auto" w:fill="FFFFFF"/>
        </w:rPr>
        <w:br w:type="page"/>
      </w:r>
    </w:p>
    <w:p w14:paraId="539EF253" w14:textId="5CDE6ED5" w:rsidR="007E576A" w:rsidRPr="005E5E18" w:rsidRDefault="007E576A" w:rsidP="005E5E18">
      <w:pPr>
        <w:rPr>
          <w:rStyle w:val="Hyperlink"/>
          <w:rFonts w:ascii="Arial" w:hAnsi="Arial" w:cs="Arial"/>
          <w:color w:val="auto"/>
        </w:rPr>
      </w:pPr>
    </w:p>
    <w:p w14:paraId="1A1FBA18" w14:textId="1C35339B" w:rsidR="00B639DA" w:rsidRPr="00657FBC" w:rsidRDefault="00B639DA" w:rsidP="00AC4C42">
      <w:pPr>
        <w:pStyle w:val="Heading2"/>
      </w:pPr>
      <w:bookmarkStart w:id="42" w:name="_Ref443296617"/>
      <w:bookmarkStart w:id="43" w:name="_Ref443296674"/>
      <w:bookmarkStart w:id="44" w:name="_Toc502933194"/>
      <w:bookmarkStart w:id="45" w:name="_Toc110521059"/>
      <w:bookmarkStart w:id="46" w:name="_Toc161671961"/>
      <w:bookmarkStart w:id="47" w:name="_Toc173331824"/>
      <w:r w:rsidRPr="00657FBC">
        <w:t xml:space="preserve">Authority </w:t>
      </w:r>
      <w:r w:rsidRPr="00426BF0">
        <w:t>Step</w:t>
      </w:r>
      <w:r w:rsidRPr="00657FBC">
        <w:t>-In</w:t>
      </w:r>
      <w:bookmarkEnd w:id="42"/>
      <w:bookmarkEnd w:id="43"/>
      <w:bookmarkEnd w:id="44"/>
      <w:bookmarkEnd w:id="45"/>
      <w:bookmarkEnd w:id="46"/>
      <w:bookmarkEnd w:id="47"/>
      <w:r w:rsidR="00AC4C42" w:rsidRPr="00657FBC">
        <w:br/>
      </w:r>
    </w:p>
    <w:p w14:paraId="4E32DBB9" w14:textId="77777777" w:rsidR="00B639DA" w:rsidRPr="005E5E18" w:rsidRDefault="00B639DA" w:rsidP="005E5E18">
      <w:pPr>
        <w:rPr>
          <w:rFonts w:ascii="Arial" w:hAnsi="Arial" w:cs="Arial"/>
          <w:b/>
        </w:rPr>
      </w:pPr>
      <w:r w:rsidRPr="005E5E18">
        <w:rPr>
          <w:rFonts w:ascii="Arial" w:hAnsi="Arial" w:cs="Arial"/>
          <w:b/>
        </w:rPr>
        <w:t>Grounds for step-in</w:t>
      </w:r>
    </w:p>
    <w:p w14:paraId="6B14EA9B" w14:textId="107BB56F" w:rsidR="00EE2909" w:rsidRDefault="003F2E31" w:rsidP="005E5E18">
      <w:pPr>
        <w:pStyle w:val="ListParagraph"/>
        <w:numPr>
          <w:ilvl w:val="6"/>
          <w:numId w:val="1"/>
        </w:numPr>
        <w:ind w:left="709" w:hanging="709"/>
        <w:rPr>
          <w:rFonts w:ascii="Arial" w:hAnsi="Arial" w:cs="Arial"/>
        </w:rPr>
      </w:pPr>
      <w:bookmarkStart w:id="48" w:name="_Ref430787286"/>
      <w:r>
        <w:rPr>
          <w:rFonts w:ascii="Arial" w:hAnsi="Arial" w:cs="Arial"/>
        </w:rPr>
        <w:t xml:space="preserve">Subject to Clause 2 (Grounds for step-in), </w:t>
      </w:r>
      <w:r w:rsidR="0077733B">
        <w:rPr>
          <w:rFonts w:ascii="Arial" w:hAnsi="Arial" w:cs="Arial"/>
        </w:rPr>
        <w:t>if</w:t>
      </w:r>
      <w:r w:rsidR="0077733B" w:rsidRPr="00320B54">
        <w:rPr>
          <w:rFonts w:ascii="Arial" w:hAnsi="Arial" w:cs="Arial"/>
        </w:rPr>
        <w:t xml:space="preserve"> the Authority</w:t>
      </w:r>
      <w:r w:rsidR="0077733B">
        <w:rPr>
          <w:rFonts w:ascii="Arial" w:hAnsi="Arial" w:cs="Arial"/>
        </w:rPr>
        <w:t>:</w:t>
      </w:r>
    </w:p>
    <w:p w14:paraId="2C35DD3D" w14:textId="77777777" w:rsidR="00EE2909" w:rsidRDefault="00EE2909" w:rsidP="00EE2909">
      <w:pPr>
        <w:pStyle w:val="ListParagraph"/>
        <w:ind w:left="709"/>
        <w:rPr>
          <w:rFonts w:ascii="Arial" w:hAnsi="Arial" w:cs="Arial"/>
        </w:rPr>
      </w:pPr>
    </w:p>
    <w:p w14:paraId="540A45BD" w14:textId="548C1580" w:rsidR="00B639DA" w:rsidRPr="0067606B" w:rsidRDefault="00B639DA" w:rsidP="005E5E18">
      <w:pPr>
        <w:pStyle w:val="ListParagraph"/>
        <w:numPr>
          <w:ilvl w:val="1"/>
          <w:numId w:val="41"/>
        </w:numPr>
        <w:rPr>
          <w:rFonts w:cs="Arial"/>
        </w:rPr>
      </w:pPr>
      <w:bookmarkStart w:id="49" w:name="_Ref487815546"/>
      <w:bookmarkEnd w:id="48"/>
      <w:r w:rsidRPr="005E5E18">
        <w:rPr>
          <w:rFonts w:ascii="Arial" w:hAnsi="Arial" w:cs="Arial"/>
        </w:rPr>
        <w:t>reasonably believes that it needs to take action in connection with the Contractor Deliverables:</w:t>
      </w:r>
      <w:bookmarkEnd w:id="49"/>
      <w:r w:rsidR="00B84EBA">
        <w:rPr>
          <w:rFonts w:ascii="Arial" w:hAnsi="Arial" w:cs="Arial"/>
        </w:rPr>
        <w:br/>
      </w:r>
    </w:p>
    <w:p w14:paraId="29224BE3" w14:textId="77777777" w:rsidR="00B639DA" w:rsidRPr="0067606B" w:rsidRDefault="00B639DA" w:rsidP="005E5E18">
      <w:pPr>
        <w:pStyle w:val="ListParagraph"/>
        <w:numPr>
          <w:ilvl w:val="0"/>
          <w:numId w:val="37"/>
        </w:numPr>
        <w:ind w:left="1276" w:hanging="567"/>
        <w:rPr>
          <w:rFonts w:cs="Arial"/>
        </w:rPr>
      </w:pPr>
      <w:bookmarkStart w:id="50" w:name="_Ref487815547"/>
      <w:r w:rsidRPr="005E5E18">
        <w:rPr>
          <w:rFonts w:ascii="Arial" w:hAnsi="Arial" w:cs="Arial"/>
        </w:rPr>
        <w:t>because a serious risk exists to the health or safety of persons or property or to the environment;</w:t>
      </w:r>
      <w:bookmarkEnd w:id="50"/>
      <w:r w:rsidRPr="005E5E18">
        <w:rPr>
          <w:rFonts w:ascii="Arial" w:hAnsi="Arial" w:cs="Arial"/>
        </w:rPr>
        <w:t xml:space="preserve"> </w:t>
      </w:r>
    </w:p>
    <w:p w14:paraId="23C61058" w14:textId="77777777" w:rsidR="00B639DA" w:rsidRPr="0067606B" w:rsidRDefault="00B639DA" w:rsidP="005E5E18">
      <w:pPr>
        <w:pStyle w:val="ListParagraph"/>
        <w:numPr>
          <w:ilvl w:val="0"/>
          <w:numId w:val="37"/>
        </w:numPr>
        <w:ind w:left="1276" w:hanging="567"/>
        <w:rPr>
          <w:rFonts w:cs="Arial"/>
        </w:rPr>
      </w:pPr>
      <w:bookmarkStart w:id="51" w:name="_Ref487815548"/>
      <w:r w:rsidRPr="005E5E18">
        <w:rPr>
          <w:rFonts w:ascii="Arial" w:hAnsi="Arial" w:cs="Arial"/>
        </w:rPr>
        <w:t>to discharge a statutory duty;</w:t>
      </w:r>
      <w:bookmarkEnd w:id="51"/>
      <w:r w:rsidRPr="005E5E18">
        <w:rPr>
          <w:rFonts w:ascii="Arial" w:hAnsi="Arial" w:cs="Arial"/>
        </w:rPr>
        <w:t xml:space="preserve"> </w:t>
      </w:r>
    </w:p>
    <w:p w14:paraId="006DC163" w14:textId="77777777" w:rsidR="00B639DA" w:rsidRPr="0067606B" w:rsidRDefault="00B639DA" w:rsidP="005E5E18">
      <w:pPr>
        <w:pStyle w:val="ListParagraph"/>
        <w:numPr>
          <w:ilvl w:val="0"/>
          <w:numId w:val="37"/>
        </w:numPr>
        <w:ind w:left="1276" w:hanging="567"/>
        <w:rPr>
          <w:rFonts w:cs="Arial"/>
        </w:rPr>
      </w:pPr>
      <w:bookmarkStart w:id="52" w:name="_Ref487815549"/>
      <w:r w:rsidRPr="005E5E18">
        <w:rPr>
          <w:rFonts w:ascii="Arial" w:hAnsi="Arial" w:cs="Arial"/>
        </w:rPr>
        <w:t>on the occurrence of an urgent operational and/or capability requirement;</w:t>
      </w:r>
      <w:bookmarkEnd w:id="52"/>
      <w:r w:rsidRPr="005E5E18">
        <w:rPr>
          <w:rFonts w:ascii="Arial" w:hAnsi="Arial" w:cs="Arial"/>
        </w:rPr>
        <w:t xml:space="preserve"> and/or </w:t>
      </w:r>
    </w:p>
    <w:p w14:paraId="0DA09609" w14:textId="77777777" w:rsidR="00B639DA" w:rsidRPr="0067606B" w:rsidRDefault="00B639DA" w:rsidP="005E5E18">
      <w:pPr>
        <w:pStyle w:val="ListParagraph"/>
        <w:numPr>
          <w:ilvl w:val="0"/>
          <w:numId w:val="37"/>
        </w:numPr>
        <w:ind w:left="1276" w:hanging="567"/>
        <w:rPr>
          <w:rFonts w:cs="Arial"/>
        </w:rPr>
      </w:pPr>
      <w:bookmarkStart w:id="53" w:name="_Ref487815550"/>
      <w:bookmarkStart w:id="54" w:name="_Ref503283164"/>
      <w:r w:rsidRPr="005E5E18">
        <w:rPr>
          <w:rFonts w:ascii="Arial" w:hAnsi="Arial" w:cs="Arial"/>
        </w:rPr>
        <w:t>because a breach by the Contractor would result in a significant interruption in the delivery of the whole or part of the Contractor Deliverables</w:t>
      </w:r>
      <w:bookmarkEnd w:id="53"/>
      <w:bookmarkEnd w:id="54"/>
      <w:r w:rsidRPr="005E5E18">
        <w:rPr>
          <w:rFonts w:ascii="Arial" w:hAnsi="Arial" w:cs="Arial"/>
        </w:rPr>
        <w:t>,</w:t>
      </w:r>
    </w:p>
    <w:p w14:paraId="7059C5B8" w14:textId="35943F67" w:rsidR="00A643F2" w:rsidRPr="005E5E18" w:rsidRDefault="00B639DA" w:rsidP="005E5E18">
      <w:pPr>
        <w:ind w:left="709"/>
        <w:rPr>
          <w:rFonts w:ascii="Arial" w:hAnsi="Arial" w:cs="Arial"/>
        </w:rPr>
      </w:pPr>
      <w:r w:rsidRPr="005E5E18">
        <w:rPr>
          <w:rFonts w:ascii="Arial" w:hAnsi="Arial" w:cs="Arial"/>
        </w:rPr>
        <w:t xml:space="preserve">then the Authority shall be entitled to take action in accordance with this Clause </w:t>
      </w:r>
      <w:r w:rsidR="0033444F">
        <w:rPr>
          <w:rFonts w:ascii="Arial" w:hAnsi="Arial" w:cs="Arial"/>
        </w:rPr>
        <w:t xml:space="preserve">B </w:t>
      </w:r>
      <w:r w:rsidRPr="005E5E18">
        <w:rPr>
          <w:rFonts w:ascii="Arial" w:hAnsi="Arial" w:cs="Arial"/>
        </w:rPr>
        <w:t>(</w:t>
      </w:r>
      <w:r w:rsidRPr="005E5E18">
        <w:rPr>
          <w:rFonts w:ascii="Arial" w:hAnsi="Arial" w:cs="Arial"/>
          <w:i/>
        </w:rPr>
        <w:t>Authority Step-In</w:t>
      </w:r>
      <w:r w:rsidRPr="005E5E18">
        <w:rPr>
          <w:rFonts w:ascii="Arial" w:hAnsi="Arial" w:cs="Arial"/>
        </w:rPr>
        <w:t>).</w:t>
      </w:r>
    </w:p>
    <w:p w14:paraId="3F62E357" w14:textId="33CAE620" w:rsidR="00B27071" w:rsidRPr="0067606B" w:rsidRDefault="00B639DA" w:rsidP="005E5E18">
      <w:pPr>
        <w:pStyle w:val="ListParagraph"/>
        <w:numPr>
          <w:ilvl w:val="6"/>
          <w:numId w:val="1"/>
        </w:numPr>
        <w:ind w:left="709" w:hanging="709"/>
        <w:rPr>
          <w:rFonts w:cs="Arial"/>
        </w:rPr>
      </w:pPr>
      <w:bookmarkStart w:id="55" w:name="_Ref430787235"/>
      <w:r w:rsidRPr="005E5E18">
        <w:rPr>
          <w:rFonts w:ascii="Arial" w:hAnsi="Arial" w:cs="Arial"/>
        </w:rPr>
        <w:t>Save in the case of emergency, the Authority shall give the Contractor reasonable prior written notice of its intention to take action pursuant to Clause</w:t>
      </w:r>
      <w:r w:rsidR="00B80764">
        <w:rPr>
          <w:rFonts w:ascii="Arial" w:hAnsi="Arial" w:cs="Arial"/>
        </w:rPr>
        <w:t xml:space="preserve"> </w:t>
      </w:r>
      <w:r w:rsidR="0043618D">
        <w:rPr>
          <w:rFonts w:ascii="Arial" w:hAnsi="Arial" w:cs="Arial"/>
        </w:rPr>
        <w:t>1</w:t>
      </w:r>
      <w:r w:rsidRPr="005E5E18">
        <w:rPr>
          <w:rFonts w:ascii="Arial" w:hAnsi="Arial" w:cs="Arial"/>
        </w:rPr>
        <w:t xml:space="preserve"> (</w:t>
      </w:r>
      <w:r w:rsidRPr="005E5E18">
        <w:rPr>
          <w:rFonts w:ascii="Arial" w:hAnsi="Arial" w:cs="Arial"/>
          <w:i/>
        </w:rPr>
        <w:t>Grounds for step-in</w:t>
      </w:r>
      <w:r w:rsidRPr="005E5E18">
        <w:rPr>
          <w:rFonts w:ascii="Arial" w:hAnsi="Arial" w:cs="Arial"/>
        </w:rPr>
        <w:t>), and the Parties shall discuss the relevant circumstances in which the Authority and/or any Third Party acting on the instruction of the Authority, intends to take action and perform the Contractor Deliverables and the level of assistance reasonably required by the Authority from the Contractor.</w:t>
      </w:r>
      <w:bookmarkEnd w:id="55"/>
      <w:r w:rsidRPr="005E5E18">
        <w:rPr>
          <w:rFonts w:ascii="Arial" w:hAnsi="Arial" w:cs="Arial"/>
        </w:rPr>
        <w:t xml:space="preserve"> </w:t>
      </w:r>
      <w:r w:rsidR="00B27071">
        <w:rPr>
          <w:rFonts w:ascii="Arial" w:hAnsi="Arial" w:cs="Arial"/>
        </w:rPr>
        <w:br/>
      </w:r>
    </w:p>
    <w:p w14:paraId="46EC6383" w14:textId="6B271C98" w:rsidR="00B639DA" w:rsidRPr="00B27071" w:rsidRDefault="00B639DA" w:rsidP="005E5E18">
      <w:pPr>
        <w:pStyle w:val="ListParagraph"/>
        <w:ind w:left="0"/>
        <w:rPr>
          <w:b/>
        </w:rPr>
      </w:pPr>
      <w:r w:rsidRPr="005E5E18">
        <w:rPr>
          <w:rFonts w:ascii="Arial" w:hAnsi="Arial" w:cs="Arial"/>
          <w:b/>
        </w:rPr>
        <w:t>Procedure for Authority step-in</w:t>
      </w:r>
      <w:r w:rsidR="00B27071">
        <w:rPr>
          <w:b/>
        </w:rPr>
        <w:br/>
      </w:r>
    </w:p>
    <w:p w14:paraId="75B2786C" w14:textId="4958C1F7" w:rsidR="00B639DA" w:rsidRPr="0067606B" w:rsidRDefault="00B639DA" w:rsidP="005E5E18">
      <w:pPr>
        <w:pStyle w:val="ListParagraph"/>
        <w:numPr>
          <w:ilvl w:val="6"/>
          <w:numId w:val="1"/>
        </w:numPr>
        <w:ind w:left="709" w:hanging="709"/>
        <w:rPr>
          <w:rFonts w:cs="Arial"/>
        </w:rPr>
      </w:pPr>
      <w:bookmarkStart w:id="56" w:name="_Ref430787328"/>
      <w:r w:rsidRPr="005E5E18">
        <w:rPr>
          <w:rFonts w:ascii="Arial" w:hAnsi="Arial" w:cs="Arial"/>
        </w:rPr>
        <w:t xml:space="preserve">If Clause </w:t>
      </w:r>
      <w:r w:rsidRPr="005E5E18">
        <w:rPr>
          <w:rFonts w:ascii="Arial" w:hAnsi="Arial" w:cs="Arial"/>
        </w:rPr>
        <w:fldChar w:fldCharType="begin"/>
      </w:r>
      <w:r w:rsidRPr="005E5E18">
        <w:rPr>
          <w:rFonts w:ascii="Arial" w:hAnsi="Arial" w:cs="Arial"/>
        </w:rPr>
        <w:instrText xml:space="preserve"> REF _Ref430787286 \r \h  \* MERGEFORMAT </w:instrText>
      </w:r>
      <w:r w:rsidRPr="005E5E18">
        <w:rPr>
          <w:rFonts w:ascii="Arial" w:hAnsi="Arial" w:cs="Arial"/>
        </w:rPr>
      </w:r>
      <w:r w:rsidRPr="005E5E18">
        <w:rPr>
          <w:rFonts w:ascii="Arial" w:hAnsi="Arial" w:cs="Arial"/>
        </w:rPr>
        <w:fldChar w:fldCharType="separate"/>
      </w:r>
      <w:r w:rsidRPr="005E5E18">
        <w:rPr>
          <w:rFonts w:ascii="Arial" w:hAnsi="Arial" w:cs="Arial"/>
        </w:rPr>
        <w:t>1</w:t>
      </w:r>
      <w:r w:rsidRPr="005E5E18">
        <w:rPr>
          <w:rFonts w:ascii="Arial" w:hAnsi="Arial" w:cs="Arial"/>
        </w:rPr>
        <w:fldChar w:fldCharType="end"/>
      </w:r>
      <w:r w:rsidRPr="005E5E18">
        <w:rPr>
          <w:rFonts w:ascii="Arial" w:hAnsi="Arial" w:cs="Arial"/>
        </w:rPr>
        <w:t xml:space="preserve"> (</w:t>
      </w:r>
      <w:r w:rsidRPr="005E5E18">
        <w:rPr>
          <w:rFonts w:ascii="Arial" w:hAnsi="Arial" w:cs="Arial"/>
          <w:i/>
        </w:rPr>
        <w:t>Grounds for step-in</w:t>
      </w:r>
      <w:r w:rsidRPr="005E5E18">
        <w:rPr>
          <w:rFonts w:ascii="Arial" w:hAnsi="Arial" w:cs="Arial"/>
        </w:rPr>
        <w:t>) applies and the Authority wishes to take action, the Authority’s Representative shall notify (the “</w:t>
      </w:r>
      <w:r w:rsidRPr="005E5E18">
        <w:rPr>
          <w:rFonts w:ascii="Arial" w:hAnsi="Arial" w:cs="Arial"/>
          <w:b/>
        </w:rPr>
        <w:t>Step-In Notice</w:t>
      </w:r>
      <w:r w:rsidRPr="005E5E18">
        <w:rPr>
          <w:rFonts w:ascii="Arial" w:hAnsi="Arial" w:cs="Arial"/>
        </w:rPr>
        <w:t>”) the Contractor’s Representative in writing of the following:</w:t>
      </w:r>
      <w:bookmarkEnd w:id="56"/>
      <w:r w:rsidR="00B27071">
        <w:rPr>
          <w:rFonts w:ascii="Arial" w:hAnsi="Arial" w:cs="Arial"/>
        </w:rPr>
        <w:br/>
      </w:r>
    </w:p>
    <w:p w14:paraId="5AC2AD49" w14:textId="77777777" w:rsidR="00B639DA" w:rsidRPr="0067606B" w:rsidRDefault="00B639DA" w:rsidP="005E5E18">
      <w:pPr>
        <w:pStyle w:val="ListParagraph"/>
        <w:numPr>
          <w:ilvl w:val="0"/>
          <w:numId w:val="40"/>
        </w:numPr>
        <w:rPr>
          <w:rFonts w:cs="Arial"/>
        </w:rPr>
      </w:pPr>
      <w:bookmarkStart w:id="57" w:name="_Ref487815554"/>
      <w:r w:rsidRPr="005E5E18">
        <w:rPr>
          <w:rFonts w:ascii="Arial" w:hAnsi="Arial" w:cs="Arial"/>
        </w:rPr>
        <w:t>the action it wishes to take and whether the Authority requires any Third Party to carry out and/or assist the Authority in taking such action;</w:t>
      </w:r>
      <w:bookmarkEnd w:id="57"/>
      <w:r w:rsidRPr="005E5E18">
        <w:rPr>
          <w:rFonts w:ascii="Arial" w:hAnsi="Arial" w:cs="Arial"/>
        </w:rPr>
        <w:t xml:space="preserve"> </w:t>
      </w:r>
    </w:p>
    <w:p w14:paraId="797EB2A4" w14:textId="77777777" w:rsidR="00B639DA" w:rsidRPr="0067606B" w:rsidRDefault="00B639DA" w:rsidP="005E5E18">
      <w:pPr>
        <w:pStyle w:val="ListParagraph"/>
        <w:numPr>
          <w:ilvl w:val="0"/>
          <w:numId w:val="40"/>
        </w:numPr>
        <w:rPr>
          <w:rFonts w:cs="Arial"/>
        </w:rPr>
      </w:pPr>
      <w:bookmarkStart w:id="58" w:name="_Ref487815555"/>
      <w:r w:rsidRPr="005E5E18">
        <w:rPr>
          <w:rFonts w:ascii="Arial" w:hAnsi="Arial" w:cs="Arial"/>
        </w:rPr>
        <w:t>the reason for such action;</w:t>
      </w:r>
      <w:bookmarkEnd w:id="58"/>
      <w:r w:rsidRPr="005E5E18">
        <w:rPr>
          <w:rFonts w:ascii="Arial" w:hAnsi="Arial" w:cs="Arial"/>
        </w:rPr>
        <w:t xml:space="preserve"> </w:t>
      </w:r>
    </w:p>
    <w:p w14:paraId="0C9837B7" w14:textId="77777777" w:rsidR="00B639DA" w:rsidRPr="0067606B" w:rsidRDefault="00B639DA" w:rsidP="005E5E18">
      <w:pPr>
        <w:pStyle w:val="ListParagraph"/>
        <w:numPr>
          <w:ilvl w:val="0"/>
          <w:numId w:val="40"/>
        </w:numPr>
        <w:rPr>
          <w:rFonts w:cs="Arial"/>
        </w:rPr>
      </w:pPr>
      <w:bookmarkStart w:id="59" w:name="_Ref487815556"/>
      <w:r w:rsidRPr="005E5E18">
        <w:rPr>
          <w:rFonts w:ascii="Arial" w:hAnsi="Arial" w:cs="Arial"/>
        </w:rPr>
        <w:t>the date it wishes such action to commence;</w:t>
      </w:r>
      <w:bookmarkEnd w:id="59"/>
      <w:r w:rsidRPr="005E5E18">
        <w:rPr>
          <w:rFonts w:ascii="Arial" w:hAnsi="Arial" w:cs="Arial"/>
        </w:rPr>
        <w:t xml:space="preserve"> </w:t>
      </w:r>
    </w:p>
    <w:p w14:paraId="469E1DF4" w14:textId="77777777" w:rsidR="00B639DA" w:rsidRPr="0067606B" w:rsidRDefault="00B639DA" w:rsidP="005E5E18">
      <w:pPr>
        <w:pStyle w:val="ListParagraph"/>
        <w:numPr>
          <w:ilvl w:val="0"/>
          <w:numId w:val="40"/>
        </w:numPr>
        <w:rPr>
          <w:rFonts w:cs="Arial"/>
        </w:rPr>
      </w:pPr>
      <w:bookmarkStart w:id="60" w:name="_Ref487815557"/>
      <w:r w:rsidRPr="005E5E18">
        <w:rPr>
          <w:rFonts w:ascii="Arial" w:hAnsi="Arial" w:cs="Arial"/>
        </w:rPr>
        <w:t>the time period which it believes shall be necessary for such action; and</w:t>
      </w:r>
      <w:bookmarkEnd w:id="60"/>
    </w:p>
    <w:p w14:paraId="184C0DD5" w14:textId="29AC1780" w:rsidR="00D7381E" w:rsidRPr="0067606B" w:rsidRDefault="00B639DA" w:rsidP="005E5E18">
      <w:pPr>
        <w:pStyle w:val="ListParagraph"/>
        <w:numPr>
          <w:ilvl w:val="0"/>
          <w:numId w:val="40"/>
        </w:numPr>
        <w:rPr>
          <w:rFonts w:cs="Arial"/>
        </w:rPr>
      </w:pPr>
      <w:bookmarkStart w:id="61" w:name="_Ref487815558"/>
      <w:r w:rsidRPr="005E5E18">
        <w:rPr>
          <w:rFonts w:ascii="Arial" w:hAnsi="Arial" w:cs="Arial"/>
        </w:rPr>
        <w:t>to the extent practicable, the effect on the Contractor and its obligation to provide the Contractor Deliverables during the period such action is being taken.</w:t>
      </w:r>
      <w:bookmarkEnd w:id="61"/>
      <w:r w:rsidRPr="005E5E18">
        <w:rPr>
          <w:rFonts w:ascii="Arial" w:hAnsi="Arial" w:cs="Arial"/>
        </w:rPr>
        <w:t xml:space="preserve"> </w:t>
      </w:r>
      <w:r w:rsidR="00EE3BF2">
        <w:rPr>
          <w:rFonts w:ascii="Arial" w:hAnsi="Arial" w:cs="Arial"/>
        </w:rPr>
        <w:br/>
      </w:r>
    </w:p>
    <w:p w14:paraId="22AA23DE" w14:textId="23CF603F" w:rsidR="00B639DA" w:rsidRPr="005E5E18" w:rsidRDefault="00B639DA" w:rsidP="005E5E18">
      <w:pPr>
        <w:pStyle w:val="ListParagraph"/>
        <w:ind w:left="709"/>
        <w:rPr>
          <w:rFonts w:ascii="Arial" w:hAnsi="Arial" w:cs="Arial"/>
        </w:rPr>
      </w:pPr>
      <w:bookmarkStart w:id="62" w:name="_Ref430848310"/>
      <w:r w:rsidRPr="005E5E18">
        <w:rPr>
          <w:rFonts w:ascii="Arial" w:hAnsi="Arial" w:cs="Arial"/>
        </w:rPr>
        <w:t xml:space="preserve">Following service of the Step-In Notice and without prejudice to Clause </w:t>
      </w:r>
      <w:r w:rsidR="00EE3BF2">
        <w:rPr>
          <w:rFonts w:ascii="Arial" w:hAnsi="Arial" w:cs="Arial"/>
        </w:rPr>
        <w:t>2</w:t>
      </w:r>
      <w:r w:rsidRPr="005E5E18">
        <w:rPr>
          <w:rFonts w:ascii="Arial" w:hAnsi="Arial" w:cs="Arial"/>
        </w:rPr>
        <w:t xml:space="preserve"> (</w:t>
      </w:r>
      <w:r w:rsidRPr="005E5E18">
        <w:rPr>
          <w:rFonts w:ascii="Arial" w:hAnsi="Arial" w:cs="Arial"/>
          <w:i/>
        </w:rPr>
        <w:t>Grounds for step-in</w:t>
      </w:r>
      <w:r w:rsidRPr="005E5E18">
        <w:rPr>
          <w:rFonts w:ascii="Arial" w:hAnsi="Arial" w:cs="Arial"/>
        </w:rPr>
        <w:t xml:space="preserve">), the Contractor may make representations to the Authority regarding the contents of such notice.  The Authority shall take such action as notified under Clause </w:t>
      </w:r>
      <w:r w:rsidR="00C173DA">
        <w:rPr>
          <w:rFonts w:ascii="Arial" w:hAnsi="Arial" w:cs="Arial"/>
        </w:rPr>
        <w:t>3</w:t>
      </w:r>
      <w:r w:rsidRPr="005E5E18">
        <w:rPr>
          <w:rFonts w:ascii="Arial" w:hAnsi="Arial" w:cs="Arial"/>
        </w:rPr>
        <w:t xml:space="preserve"> (</w:t>
      </w:r>
      <w:r w:rsidRPr="005E5E18">
        <w:rPr>
          <w:rFonts w:ascii="Arial" w:hAnsi="Arial" w:cs="Arial"/>
          <w:i/>
        </w:rPr>
        <w:t>Procedure for Authority step-in</w:t>
      </w:r>
      <w:r w:rsidRPr="005E5E18">
        <w:rPr>
          <w:rFonts w:ascii="Arial" w:hAnsi="Arial" w:cs="Arial"/>
        </w:rPr>
        <w:t>) (the “</w:t>
      </w:r>
      <w:r w:rsidRPr="005E5E18">
        <w:rPr>
          <w:rFonts w:ascii="Arial" w:hAnsi="Arial" w:cs="Arial"/>
          <w:b/>
        </w:rPr>
        <w:t>Required Action</w:t>
      </w:r>
      <w:r w:rsidRPr="005E5E18">
        <w:rPr>
          <w:rFonts w:ascii="Arial" w:hAnsi="Arial" w:cs="Arial"/>
        </w:rPr>
        <w:t>”) and the Contractor shall give such reasonable assistance to the Authority while it is taking the Required Action.</w:t>
      </w:r>
      <w:bookmarkEnd w:id="62"/>
    </w:p>
    <w:p w14:paraId="68076F6F" w14:textId="25D35F56" w:rsidR="00F03C84" w:rsidRPr="005E5E18" w:rsidRDefault="00B639DA" w:rsidP="005E5E18">
      <w:pPr>
        <w:rPr>
          <w:rFonts w:ascii="Arial" w:hAnsi="Arial" w:cs="Arial"/>
          <w:b/>
        </w:rPr>
      </w:pPr>
      <w:r w:rsidRPr="005E5E18">
        <w:rPr>
          <w:rFonts w:ascii="Arial" w:hAnsi="Arial" w:cs="Arial"/>
          <w:b/>
        </w:rPr>
        <w:t>Effects of step-in without the Contractor’s</w:t>
      </w:r>
      <w:r w:rsidRPr="005E5E18">
        <w:rPr>
          <w:rFonts w:ascii="Arial" w:hAnsi="Arial" w:cs="Arial"/>
          <w:i/>
        </w:rPr>
        <w:t xml:space="preserve"> </w:t>
      </w:r>
      <w:r w:rsidRPr="005E5E18">
        <w:rPr>
          <w:rFonts w:ascii="Arial" w:hAnsi="Arial" w:cs="Arial"/>
          <w:b/>
        </w:rPr>
        <w:t>Breach</w:t>
      </w:r>
    </w:p>
    <w:p w14:paraId="496C0D9C" w14:textId="0E4716EA" w:rsidR="00973E67" w:rsidRPr="0067606B" w:rsidRDefault="00B639DA" w:rsidP="005E5E18">
      <w:pPr>
        <w:pStyle w:val="ListParagraph"/>
        <w:ind w:left="709"/>
        <w:rPr>
          <w:rFonts w:cs="Arial"/>
        </w:rPr>
      </w:pPr>
      <w:bookmarkStart w:id="63" w:name="_Ref487815559"/>
      <w:r w:rsidRPr="005E5E18">
        <w:rPr>
          <w:rFonts w:ascii="Arial" w:hAnsi="Arial" w:cs="Arial"/>
        </w:rPr>
        <w:t xml:space="preserve">If the Contractor is not in breach of its obligations under this Contract and the Authority exercises its right to take action in connection with the Contractor Deliverables pursuant to Clause </w:t>
      </w:r>
      <w:r w:rsidRPr="005E5E18">
        <w:rPr>
          <w:rFonts w:ascii="Arial" w:hAnsi="Arial" w:cs="Arial"/>
        </w:rPr>
        <w:fldChar w:fldCharType="begin"/>
      </w:r>
      <w:r w:rsidRPr="005E5E18">
        <w:rPr>
          <w:rFonts w:ascii="Arial" w:hAnsi="Arial" w:cs="Arial"/>
        </w:rPr>
        <w:instrText xml:space="preserve"> REF _Ref430787286 \r \h  \* MERGEFORMAT </w:instrText>
      </w:r>
      <w:r w:rsidRPr="005E5E18">
        <w:rPr>
          <w:rFonts w:ascii="Arial" w:hAnsi="Arial" w:cs="Arial"/>
        </w:rPr>
      </w:r>
      <w:r w:rsidRPr="005E5E18">
        <w:rPr>
          <w:rFonts w:ascii="Arial" w:hAnsi="Arial" w:cs="Arial"/>
        </w:rPr>
        <w:fldChar w:fldCharType="separate"/>
      </w:r>
      <w:r w:rsidRPr="005E5E18">
        <w:rPr>
          <w:rFonts w:ascii="Arial" w:hAnsi="Arial" w:cs="Arial"/>
        </w:rPr>
        <w:t>1</w:t>
      </w:r>
      <w:r w:rsidRPr="005E5E18">
        <w:rPr>
          <w:rFonts w:ascii="Arial" w:hAnsi="Arial" w:cs="Arial"/>
        </w:rPr>
        <w:fldChar w:fldCharType="end"/>
      </w:r>
      <w:r w:rsidRPr="005E5E18">
        <w:rPr>
          <w:rFonts w:ascii="Arial" w:hAnsi="Arial" w:cs="Arial"/>
        </w:rPr>
        <w:t xml:space="preserve"> (</w:t>
      </w:r>
      <w:r w:rsidRPr="005E5E18">
        <w:rPr>
          <w:rFonts w:ascii="Arial" w:hAnsi="Arial" w:cs="Arial"/>
          <w:i/>
        </w:rPr>
        <w:t>Grounds for step-in</w:t>
      </w:r>
      <w:r w:rsidRPr="005E5E18">
        <w:rPr>
          <w:rFonts w:ascii="Arial" w:hAnsi="Arial" w:cs="Arial"/>
        </w:rPr>
        <w:t>):</w:t>
      </w:r>
      <w:bookmarkEnd w:id="63"/>
      <w:r w:rsidR="00973E67">
        <w:rPr>
          <w:rFonts w:ascii="Arial" w:hAnsi="Arial" w:cs="Arial"/>
        </w:rPr>
        <w:br/>
      </w:r>
    </w:p>
    <w:p w14:paraId="500C59F5" w14:textId="2436C081" w:rsidR="00973E67" w:rsidRPr="0067606B" w:rsidRDefault="00B639DA" w:rsidP="005E5E18">
      <w:pPr>
        <w:pStyle w:val="ListParagraph"/>
        <w:numPr>
          <w:ilvl w:val="1"/>
          <w:numId w:val="42"/>
        </w:numPr>
        <w:rPr>
          <w:rFonts w:cs="Arial"/>
        </w:rPr>
      </w:pPr>
      <w:bookmarkStart w:id="64" w:name="_Ref487815560"/>
      <w:r w:rsidRPr="005E5E18">
        <w:rPr>
          <w:rFonts w:ascii="Arial" w:hAnsi="Arial" w:cs="Arial"/>
        </w:rPr>
        <w:t xml:space="preserve">then for so long as and to the extent that the Required Action and the actions under the Step-Out Plan (as defined in Clause </w:t>
      </w:r>
      <w:r w:rsidR="000E75E4">
        <w:rPr>
          <w:rFonts w:ascii="Arial" w:hAnsi="Arial" w:cs="Arial"/>
        </w:rPr>
        <w:t>7.1</w:t>
      </w:r>
      <w:r w:rsidRPr="005E5E18">
        <w:rPr>
          <w:rFonts w:ascii="Arial" w:hAnsi="Arial" w:cs="Arial"/>
        </w:rPr>
        <w:t xml:space="preserve"> (</w:t>
      </w:r>
      <w:r w:rsidRPr="005E5E18">
        <w:rPr>
          <w:rFonts w:ascii="Arial" w:hAnsi="Arial" w:cs="Arial"/>
          <w:i/>
        </w:rPr>
        <w:t>Authority Step-Out</w:t>
      </w:r>
      <w:r w:rsidRPr="005E5E18">
        <w:rPr>
          <w:rFonts w:ascii="Arial" w:hAnsi="Arial" w:cs="Arial"/>
        </w:rPr>
        <w:t>)) are taken and this prevents the Contractor from providing the Contractor Deliverables, the Contractor shall be relieved from its obligations to provide such part of the Contractor Deliverables as the Authority is undertaking and any element of the Contractor Deliverables which the Contractor is unable to provide as a direct result of the Authority taking the Required Action; and</w:t>
      </w:r>
      <w:bookmarkEnd w:id="64"/>
      <w:r w:rsidR="00973E67">
        <w:rPr>
          <w:rFonts w:ascii="Arial" w:hAnsi="Arial" w:cs="Arial"/>
        </w:rPr>
        <w:br/>
      </w:r>
    </w:p>
    <w:p w14:paraId="55F6D5EF" w14:textId="5194FFE0" w:rsidR="00663BDA" w:rsidRPr="0067606B" w:rsidRDefault="00B639DA" w:rsidP="005E5E18">
      <w:pPr>
        <w:pStyle w:val="ListParagraph"/>
        <w:numPr>
          <w:ilvl w:val="1"/>
          <w:numId w:val="42"/>
        </w:numPr>
        <w:rPr>
          <w:rFonts w:cs="Arial"/>
        </w:rPr>
      </w:pPr>
      <w:bookmarkStart w:id="65" w:name="_Ref487815561"/>
      <w:r w:rsidRPr="005E5E18">
        <w:rPr>
          <w:rFonts w:ascii="Arial" w:hAnsi="Arial" w:cs="Arial"/>
        </w:rPr>
        <w:t xml:space="preserve">in respect of the period in which the Authority is taking the Required Action and the actions under the Step-Out Plan, and provided that the Contractor provides the Authority with reasonable assistance (such assistance to be at the expense of the Authority to the extent incremental costs are incurred), the Contract Price due from the Authority to the Contractor shall equal the amount the Contractor would receive if it were satisfying all its obligations and providing the Contractor Deliverables affected by the Required Action in full over that period and in addition the amount of any incremental costs incurred and the Authority shall continue to pay the Contractor in accordance with the payment plan as detailed in </w:t>
      </w:r>
      <w:bookmarkEnd w:id="65"/>
      <w:r w:rsidR="005D447B">
        <w:rPr>
          <w:rFonts w:ascii="Arial" w:hAnsi="Arial" w:cs="Arial"/>
        </w:rPr>
        <w:t xml:space="preserve">Annex C (Milestone Payment Plan). </w:t>
      </w:r>
      <w:r w:rsidRPr="005E5E18">
        <w:rPr>
          <w:rFonts w:ascii="Arial" w:hAnsi="Arial" w:cs="Arial"/>
        </w:rPr>
        <w:t xml:space="preserve"> </w:t>
      </w:r>
    </w:p>
    <w:p w14:paraId="4F736D51" w14:textId="77777777" w:rsidR="00B639DA" w:rsidRPr="005E5E18" w:rsidRDefault="00B639DA" w:rsidP="005E5E18">
      <w:pPr>
        <w:rPr>
          <w:rFonts w:ascii="Arial" w:hAnsi="Arial" w:cs="Arial"/>
          <w:b/>
        </w:rPr>
      </w:pPr>
      <w:r w:rsidRPr="005E5E18">
        <w:rPr>
          <w:rFonts w:ascii="Arial" w:hAnsi="Arial" w:cs="Arial"/>
          <w:b/>
        </w:rPr>
        <w:t>Effects of step-in following the Contractor’s breach</w:t>
      </w:r>
    </w:p>
    <w:p w14:paraId="1A35A8B3" w14:textId="5C292344" w:rsidR="00B639DA" w:rsidRPr="0067606B" w:rsidRDefault="00B639DA" w:rsidP="005E5E18">
      <w:pPr>
        <w:pStyle w:val="ListParagraph"/>
        <w:numPr>
          <w:ilvl w:val="0"/>
          <w:numId w:val="42"/>
        </w:numPr>
        <w:ind w:left="709" w:hanging="709"/>
        <w:rPr>
          <w:rFonts w:cs="Arial"/>
        </w:rPr>
      </w:pPr>
      <w:bookmarkStart w:id="66" w:name="_Ref487815562"/>
      <w:r w:rsidRPr="005E5E18">
        <w:rPr>
          <w:rFonts w:ascii="Arial" w:hAnsi="Arial" w:cs="Arial"/>
        </w:rPr>
        <w:t xml:space="preserve">If the Contractor is in breach of its obligations under this Contract and the Authority exercises its right to take action in connection with the Contractor Deliverables pursuant to Clause </w:t>
      </w:r>
      <w:r w:rsidR="006C1EF3">
        <w:rPr>
          <w:rFonts w:ascii="Arial" w:hAnsi="Arial" w:cs="Arial"/>
        </w:rPr>
        <w:t>1</w:t>
      </w:r>
      <w:r w:rsidRPr="005E5E18">
        <w:rPr>
          <w:rFonts w:ascii="Arial" w:hAnsi="Arial" w:cs="Arial"/>
        </w:rPr>
        <w:t xml:space="preserve"> (</w:t>
      </w:r>
      <w:r w:rsidRPr="005E5E18">
        <w:rPr>
          <w:rFonts w:ascii="Arial" w:hAnsi="Arial" w:cs="Arial"/>
          <w:i/>
        </w:rPr>
        <w:t>Grounds for step-in</w:t>
      </w:r>
      <w:r w:rsidRPr="005E5E18">
        <w:rPr>
          <w:rFonts w:ascii="Arial" w:hAnsi="Arial" w:cs="Arial"/>
        </w:rPr>
        <w:t>):</w:t>
      </w:r>
      <w:bookmarkEnd w:id="66"/>
      <w:r w:rsidR="006C1EF3">
        <w:rPr>
          <w:rFonts w:ascii="Arial" w:hAnsi="Arial" w:cs="Arial"/>
        </w:rPr>
        <w:br/>
      </w:r>
    </w:p>
    <w:p w14:paraId="1795A090" w14:textId="382F5BA8" w:rsidR="00B639DA" w:rsidRPr="0067606B" w:rsidRDefault="00B639DA" w:rsidP="005E5E18">
      <w:pPr>
        <w:pStyle w:val="ListParagraph"/>
        <w:numPr>
          <w:ilvl w:val="1"/>
          <w:numId w:val="42"/>
        </w:numPr>
        <w:rPr>
          <w:rFonts w:cs="Arial"/>
        </w:rPr>
      </w:pPr>
      <w:bookmarkStart w:id="67" w:name="_Ref487815563"/>
      <w:r w:rsidRPr="005E5E18">
        <w:rPr>
          <w:rFonts w:ascii="Arial" w:hAnsi="Arial" w:cs="Arial"/>
        </w:rPr>
        <w:t>then for so long as and to the extent that the Required Action is taken, and this prevents the Contractor from providing the Contractor Deliverables, the Contractor shall be relieved from its obligations to provide such part of the Contractor Deliverables as the Authority is undertaking and any element of the Contractor Deliverables which the Contractor is unable to provide as a direct result of the Authority taking the Required Action; and</w:t>
      </w:r>
      <w:bookmarkEnd w:id="67"/>
      <w:r w:rsidR="006C1EF3">
        <w:rPr>
          <w:rFonts w:ascii="Arial" w:hAnsi="Arial" w:cs="Arial"/>
        </w:rPr>
        <w:br/>
      </w:r>
    </w:p>
    <w:p w14:paraId="6505B2A0" w14:textId="2619DF4E" w:rsidR="00663BDA" w:rsidRPr="0067606B" w:rsidRDefault="00B639DA" w:rsidP="005E5E18">
      <w:pPr>
        <w:pStyle w:val="ListParagraph"/>
        <w:numPr>
          <w:ilvl w:val="1"/>
          <w:numId w:val="42"/>
        </w:numPr>
        <w:rPr>
          <w:rFonts w:cs="Arial"/>
        </w:rPr>
      </w:pPr>
      <w:bookmarkStart w:id="68" w:name="_Ref487815564"/>
      <w:r w:rsidRPr="005E5E18">
        <w:rPr>
          <w:rFonts w:ascii="Arial" w:hAnsi="Arial" w:cs="Arial"/>
        </w:rPr>
        <w:t xml:space="preserve">in respect of the period in which the Authority is taking the Required Action, the Contract Price due from the Authority to the Contractor shall equal the amount the Contractor would receive if it were satisfying all its obligations and providing the Contractor Deliverables affected by the Required Action in full over that period and the Authority shall continue to pay the Contractor in accordance with the payment plan as detailed in </w:t>
      </w:r>
      <w:r w:rsidR="006A7225">
        <w:rPr>
          <w:rFonts w:ascii="Arial" w:hAnsi="Arial" w:cs="Arial"/>
        </w:rPr>
        <w:t>Annex C (Milestone Payment Plan)</w:t>
      </w:r>
      <w:r w:rsidRPr="005E5E18">
        <w:rPr>
          <w:rFonts w:ascii="Arial" w:hAnsi="Arial" w:cs="Arial"/>
        </w:rPr>
        <w:t xml:space="preserve"> less an amount equal to the Authority’s reasonable and properly incurred costs of taking the Required Action.</w:t>
      </w:r>
      <w:bookmarkEnd w:id="68"/>
    </w:p>
    <w:p w14:paraId="6BFF5CCE" w14:textId="77777777" w:rsidR="00B639DA" w:rsidRPr="005E5E18" w:rsidRDefault="00B639DA" w:rsidP="005E5E18">
      <w:pPr>
        <w:rPr>
          <w:rFonts w:ascii="Arial" w:hAnsi="Arial" w:cs="Arial"/>
          <w:b/>
        </w:rPr>
      </w:pPr>
      <w:r w:rsidRPr="005E5E18">
        <w:rPr>
          <w:rFonts w:ascii="Arial" w:hAnsi="Arial" w:cs="Arial"/>
          <w:b/>
        </w:rPr>
        <w:t>Authority step-out</w:t>
      </w:r>
    </w:p>
    <w:p w14:paraId="3E984CFD" w14:textId="689A349E" w:rsidR="00B639DA" w:rsidRPr="0067606B" w:rsidRDefault="00B639DA" w:rsidP="005E5E18">
      <w:pPr>
        <w:pStyle w:val="ListParagraph"/>
        <w:numPr>
          <w:ilvl w:val="0"/>
          <w:numId w:val="42"/>
        </w:numPr>
        <w:ind w:left="709" w:hanging="709"/>
        <w:rPr>
          <w:rFonts w:cs="Arial"/>
        </w:rPr>
      </w:pPr>
      <w:bookmarkStart w:id="69" w:name="_Ref430787432"/>
      <w:r w:rsidRPr="005E5E18">
        <w:rPr>
          <w:rFonts w:ascii="Arial" w:hAnsi="Arial" w:cs="Arial"/>
        </w:rPr>
        <w:t>The Authority’s Representative shall provide the Contractor’s Representative with reasonable notice of the Authority’s intention to cease the performance of the Required Action (“</w:t>
      </w:r>
      <w:r w:rsidRPr="005E5E18">
        <w:rPr>
          <w:rFonts w:ascii="Arial" w:hAnsi="Arial" w:cs="Arial"/>
          <w:b/>
        </w:rPr>
        <w:t>Step-Out</w:t>
      </w:r>
      <w:r w:rsidRPr="005E5E18">
        <w:rPr>
          <w:rFonts w:ascii="Arial" w:hAnsi="Arial" w:cs="Arial"/>
        </w:rPr>
        <w:t>”) and the date on which it intends to do so.</w:t>
      </w:r>
      <w:bookmarkEnd w:id="69"/>
      <w:r w:rsidR="006C1EF3">
        <w:rPr>
          <w:rFonts w:ascii="Arial" w:hAnsi="Arial" w:cs="Arial"/>
        </w:rPr>
        <w:br/>
      </w:r>
    </w:p>
    <w:p w14:paraId="73CE4D04" w14:textId="6D39E065" w:rsidR="00B639DA" w:rsidRPr="0067606B" w:rsidRDefault="00B639DA" w:rsidP="005E5E18">
      <w:pPr>
        <w:pStyle w:val="ListParagraph"/>
        <w:numPr>
          <w:ilvl w:val="0"/>
          <w:numId w:val="42"/>
        </w:numPr>
        <w:ind w:left="709" w:hanging="709"/>
        <w:rPr>
          <w:rFonts w:cs="Arial"/>
        </w:rPr>
      </w:pPr>
      <w:bookmarkStart w:id="70" w:name="_Ref443297094"/>
      <w:r w:rsidRPr="005E5E18">
        <w:rPr>
          <w:rFonts w:ascii="Arial" w:hAnsi="Arial" w:cs="Arial"/>
        </w:rPr>
        <w:t>On receipt of the notice referred to in Clause</w:t>
      </w:r>
      <w:r w:rsidR="006C1EF3">
        <w:rPr>
          <w:rFonts w:ascii="Arial" w:hAnsi="Arial" w:cs="Arial"/>
        </w:rPr>
        <w:t xml:space="preserve"> 6</w:t>
      </w:r>
      <w:r w:rsidRPr="005E5E18">
        <w:rPr>
          <w:rFonts w:ascii="Arial" w:hAnsi="Arial" w:cs="Arial"/>
        </w:rPr>
        <w:t xml:space="preserve"> (</w:t>
      </w:r>
      <w:r w:rsidRPr="005E5E18">
        <w:rPr>
          <w:rFonts w:ascii="Arial" w:hAnsi="Arial" w:cs="Arial"/>
          <w:i/>
        </w:rPr>
        <w:t>Authority step-out</w:t>
      </w:r>
      <w:r w:rsidRPr="005E5E18">
        <w:rPr>
          <w:rFonts w:ascii="Arial" w:hAnsi="Arial" w:cs="Arial"/>
        </w:rPr>
        <w:t>), the Parties shall jointly agree:</w:t>
      </w:r>
      <w:bookmarkEnd w:id="70"/>
      <w:r w:rsidR="006C1EF3">
        <w:rPr>
          <w:rFonts w:ascii="Arial" w:hAnsi="Arial" w:cs="Arial"/>
        </w:rPr>
        <w:br/>
      </w:r>
    </w:p>
    <w:p w14:paraId="5281EE56" w14:textId="17B774AE" w:rsidR="006C1EF3" w:rsidRPr="0067606B" w:rsidRDefault="00B639DA" w:rsidP="005E5E18">
      <w:pPr>
        <w:pStyle w:val="ListParagraph"/>
        <w:numPr>
          <w:ilvl w:val="1"/>
          <w:numId w:val="42"/>
        </w:numPr>
        <w:rPr>
          <w:rFonts w:cs="Arial"/>
        </w:rPr>
      </w:pPr>
      <w:bookmarkStart w:id="71" w:name="_Ref487815565"/>
      <w:r w:rsidRPr="005E5E18">
        <w:rPr>
          <w:rFonts w:ascii="Arial" w:hAnsi="Arial" w:cs="Arial"/>
        </w:rPr>
        <w:t>the method by which the Authority shall Step-Out; and</w:t>
      </w:r>
      <w:bookmarkEnd w:id="71"/>
      <w:r w:rsidR="008E5ECF">
        <w:rPr>
          <w:rFonts w:ascii="Arial" w:hAnsi="Arial" w:cs="Arial"/>
        </w:rPr>
        <w:br/>
      </w:r>
    </w:p>
    <w:p w14:paraId="1F0B11F6" w14:textId="44EB6381" w:rsidR="00B639DA" w:rsidRPr="0067606B" w:rsidRDefault="00B639DA" w:rsidP="005E5E18">
      <w:pPr>
        <w:pStyle w:val="ListParagraph"/>
        <w:numPr>
          <w:ilvl w:val="1"/>
          <w:numId w:val="42"/>
        </w:numPr>
        <w:rPr>
          <w:rFonts w:cs="Arial"/>
        </w:rPr>
      </w:pPr>
      <w:bookmarkStart w:id="72" w:name="_Ref438036883"/>
      <w:r w:rsidRPr="005E5E18">
        <w:rPr>
          <w:rFonts w:ascii="Arial" w:hAnsi="Arial" w:cs="Arial"/>
        </w:rPr>
        <w:t>a step-out plan (a “</w:t>
      </w:r>
      <w:r w:rsidRPr="005E5E18">
        <w:rPr>
          <w:rFonts w:ascii="Arial" w:hAnsi="Arial" w:cs="Arial"/>
          <w:b/>
        </w:rPr>
        <w:t>Step-Out Plan</w:t>
      </w:r>
      <w:r w:rsidRPr="005E5E18">
        <w:rPr>
          <w:rFonts w:ascii="Arial" w:hAnsi="Arial" w:cs="Arial"/>
        </w:rPr>
        <w:t>”) which shall include the actual date that the Authority shall step out and the Contractor shall resume performance of the Contractor Deliverables.</w:t>
      </w:r>
      <w:bookmarkEnd w:id="72"/>
      <w:r w:rsidR="0065256A">
        <w:rPr>
          <w:rFonts w:ascii="Arial" w:hAnsi="Arial" w:cs="Arial"/>
        </w:rPr>
        <w:br/>
      </w:r>
    </w:p>
    <w:p w14:paraId="4B1FC408" w14:textId="63EFBCC2" w:rsidR="0065256A" w:rsidRPr="0067606B" w:rsidRDefault="00B639DA" w:rsidP="005E5E18">
      <w:pPr>
        <w:pStyle w:val="ListParagraph"/>
        <w:numPr>
          <w:ilvl w:val="0"/>
          <w:numId w:val="43"/>
        </w:numPr>
        <w:ind w:left="709" w:hanging="709"/>
        <w:rPr>
          <w:rFonts w:cs="Arial"/>
        </w:rPr>
      </w:pPr>
      <w:bookmarkStart w:id="73" w:name="_Ref487815566"/>
      <w:r w:rsidRPr="005E5E18">
        <w:rPr>
          <w:rFonts w:ascii="Arial" w:hAnsi="Arial" w:cs="Arial"/>
        </w:rPr>
        <w:t xml:space="preserve">Subject to Clause </w:t>
      </w:r>
      <w:r w:rsidR="0065256A" w:rsidRPr="005E5E18">
        <w:rPr>
          <w:rFonts w:ascii="Arial" w:hAnsi="Arial" w:cs="Arial"/>
        </w:rPr>
        <w:t>7</w:t>
      </w:r>
      <w:r w:rsidRPr="005E5E18">
        <w:rPr>
          <w:rFonts w:ascii="Arial" w:hAnsi="Arial" w:cs="Arial"/>
        </w:rPr>
        <w:t xml:space="preserve"> (</w:t>
      </w:r>
      <w:r w:rsidRPr="005E5E18">
        <w:rPr>
          <w:rFonts w:ascii="Arial" w:hAnsi="Arial" w:cs="Arial"/>
          <w:i/>
        </w:rPr>
        <w:t>Authority step-out</w:t>
      </w:r>
      <w:r w:rsidRPr="005E5E18">
        <w:rPr>
          <w:rFonts w:ascii="Arial" w:hAnsi="Arial" w:cs="Arial"/>
        </w:rPr>
        <w:t>), on the date on which the obligations contained in the Step-Out Plan have been achieved:</w:t>
      </w:r>
      <w:bookmarkEnd w:id="73"/>
      <w:r w:rsidR="0065256A" w:rsidRPr="005E5E18">
        <w:rPr>
          <w:rFonts w:ascii="Arial" w:hAnsi="Arial" w:cs="Arial"/>
        </w:rPr>
        <w:br/>
      </w:r>
    </w:p>
    <w:p w14:paraId="13446834" w14:textId="59A61B13" w:rsidR="00B639DA" w:rsidRPr="0067606B" w:rsidRDefault="00B639DA" w:rsidP="005E5E18">
      <w:pPr>
        <w:pStyle w:val="ListParagraph"/>
        <w:numPr>
          <w:ilvl w:val="1"/>
          <w:numId w:val="43"/>
        </w:numPr>
        <w:ind w:left="709" w:hanging="709"/>
        <w:rPr>
          <w:rFonts w:cs="Arial"/>
        </w:rPr>
      </w:pPr>
      <w:bookmarkStart w:id="74" w:name="_Ref487815567"/>
      <w:r w:rsidRPr="005E5E18">
        <w:rPr>
          <w:rFonts w:ascii="Arial" w:hAnsi="Arial" w:cs="Arial"/>
        </w:rPr>
        <w:t xml:space="preserve">the Authority will be released from all of its obligations and liabilities in relation to the Required Action and the Step-Out Plan other than its obligations to pay the Contractor as required in this Clause </w:t>
      </w:r>
      <w:r w:rsidR="00E27D97">
        <w:rPr>
          <w:rFonts w:ascii="Arial" w:hAnsi="Arial" w:cs="Arial"/>
        </w:rPr>
        <w:t>B</w:t>
      </w:r>
      <w:r w:rsidRPr="005E5E18">
        <w:rPr>
          <w:rFonts w:ascii="Arial" w:hAnsi="Arial" w:cs="Arial"/>
        </w:rPr>
        <w:t xml:space="preserve"> (</w:t>
      </w:r>
      <w:r w:rsidRPr="005E5E18">
        <w:rPr>
          <w:rFonts w:ascii="Arial" w:hAnsi="Arial" w:cs="Arial"/>
          <w:i/>
        </w:rPr>
        <w:t>Authority step-in</w:t>
      </w:r>
      <w:r w:rsidRPr="005E5E18">
        <w:rPr>
          <w:rFonts w:ascii="Arial" w:hAnsi="Arial" w:cs="Arial"/>
        </w:rPr>
        <w:t>); and</w:t>
      </w:r>
      <w:bookmarkEnd w:id="74"/>
      <w:r w:rsidRPr="005E5E18">
        <w:rPr>
          <w:rFonts w:ascii="Arial" w:hAnsi="Arial" w:cs="Arial"/>
        </w:rPr>
        <w:t xml:space="preserve"> </w:t>
      </w:r>
      <w:r w:rsidR="0065256A">
        <w:rPr>
          <w:rFonts w:ascii="Arial" w:hAnsi="Arial" w:cs="Arial"/>
        </w:rPr>
        <w:br/>
      </w:r>
    </w:p>
    <w:p w14:paraId="425E4325" w14:textId="2BCB2B3E" w:rsidR="00B639DA" w:rsidRPr="0067606B" w:rsidRDefault="00B639DA" w:rsidP="005E5E18">
      <w:pPr>
        <w:pStyle w:val="ListParagraph"/>
        <w:numPr>
          <w:ilvl w:val="1"/>
          <w:numId w:val="43"/>
        </w:numPr>
        <w:ind w:left="709" w:hanging="709"/>
        <w:rPr>
          <w:rFonts w:cs="Arial"/>
        </w:rPr>
      </w:pPr>
      <w:bookmarkStart w:id="75" w:name="_Ref487815568"/>
      <w:r w:rsidRPr="005E5E18">
        <w:rPr>
          <w:rFonts w:ascii="Arial" w:hAnsi="Arial" w:cs="Arial"/>
        </w:rPr>
        <w:t>the Contractor shall resume all or any part of the Contractor Deliverables which was the subject of the Required Action.</w:t>
      </w:r>
      <w:bookmarkEnd w:id="75"/>
    </w:p>
    <w:p w14:paraId="7A9E217F" w14:textId="77777777" w:rsidR="00E57A65" w:rsidRDefault="00E57A65">
      <w:pPr>
        <w:rPr>
          <w:rFonts w:ascii="Arial" w:eastAsia="Calibri" w:hAnsi="Arial" w:cs="Arial"/>
          <w:b/>
          <w:bCs/>
        </w:rPr>
      </w:pPr>
      <w:bookmarkStart w:id="76" w:name="_Toc160116717"/>
      <w:bookmarkStart w:id="77" w:name="_Toc160119322"/>
      <w:bookmarkStart w:id="78" w:name="_Toc160119386"/>
      <w:bookmarkStart w:id="79" w:name="_Toc160116718"/>
      <w:bookmarkStart w:id="80" w:name="_Toc160119323"/>
      <w:bookmarkStart w:id="81" w:name="_Toc160119387"/>
      <w:bookmarkStart w:id="82" w:name="_Toc160116719"/>
      <w:bookmarkStart w:id="83" w:name="_Toc160119324"/>
      <w:bookmarkStart w:id="84" w:name="_Toc160119388"/>
      <w:bookmarkStart w:id="85" w:name="_Ref503283316"/>
      <w:bookmarkEnd w:id="76"/>
      <w:bookmarkEnd w:id="77"/>
      <w:bookmarkEnd w:id="78"/>
      <w:bookmarkEnd w:id="79"/>
      <w:bookmarkEnd w:id="80"/>
      <w:bookmarkEnd w:id="81"/>
      <w:bookmarkEnd w:id="82"/>
      <w:bookmarkEnd w:id="83"/>
      <w:bookmarkEnd w:id="84"/>
      <w:r>
        <w:rPr>
          <w:rFonts w:ascii="Arial" w:eastAsia="Calibri" w:hAnsi="Arial" w:cs="Arial"/>
          <w:b/>
          <w:bCs/>
        </w:rPr>
        <w:br w:type="page"/>
      </w:r>
    </w:p>
    <w:p w14:paraId="6F674588" w14:textId="4A820F9F" w:rsidR="00425E44" w:rsidRPr="00657FBC" w:rsidRDefault="00C54938" w:rsidP="00657FBC">
      <w:pPr>
        <w:pStyle w:val="Heading2"/>
      </w:pPr>
      <w:bookmarkStart w:id="86" w:name="_Toc161671962"/>
      <w:bookmarkStart w:id="87" w:name="_Toc173331825"/>
      <w:r w:rsidRPr="00657FBC">
        <w:t xml:space="preserve">Contract Exit And </w:t>
      </w:r>
      <w:r w:rsidRPr="00426BF0">
        <w:t>Transition</w:t>
      </w:r>
      <w:bookmarkEnd w:id="86"/>
      <w:bookmarkEnd w:id="87"/>
      <w:r w:rsidR="00E14EC5" w:rsidRPr="00657FBC">
        <w:br/>
      </w:r>
    </w:p>
    <w:p w14:paraId="36429B85" w14:textId="3C9B6E13" w:rsidR="00425E44" w:rsidRPr="00FF2BC3" w:rsidRDefault="00425E44" w:rsidP="005E5E18">
      <w:pPr>
        <w:pStyle w:val="ListParagraph"/>
        <w:numPr>
          <w:ilvl w:val="6"/>
          <w:numId w:val="1"/>
        </w:numPr>
        <w:ind w:left="709" w:hanging="709"/>
        <w:rPr>
          <w:rFonts w:ascii="Arial" w:eastAsia="Calibri" w:hAnsi="Arial" w:cs="Arial"/>
        </w:rPr>
      </w:pPr>
      <w:r w:rsidRPr="00FF2BC3">
        <w:rPr>
          <w:rFonts w:ascii="Arial" w:eastAsia="Calibri" w:hAnsi="Arial" w:cs="Arial"/>
        </w:rPr>
        <w:t xml:space="preserve">On expiry of the Contract or in the event that the Authority notifies the Contractor of the Authority’s intention to terminate the Contract under or in connection with its terms, the Parties shall give effect to the Contract Exit and Transition Plan in accordance with DID </w:t>
      </w:r>
      <w:r w:rsidR="004A15A1">
        <w:rPr>
          <w:rFonts w:ascii="Arial" w:eastAsia="Calibri" w:hAnsi="Arial" w:cs="Arial"/>
        </w:rPr>
        <w:t>01</w:t>
      </w:r>
      <w:r w:rsidR="00E57A65">
        <w:rPr>
          <w:rFonts w:ascii="Arial" w:eastAsia="Calibri" w:hAnsi="Arial" w:cs="Arial"/>
        </w:rPr>
        <w:t>, this Clause C,</w:t>
      </w:r>
      <w:r w:rsidRPr="00FF2BC3">
        <w:rPr>
          <w:rFonts w:ascii="Arial" w:eastAsia="Calibri" w:hAnsi="Arial" w:cs="Arial"/>
        </w:rPr>
        <w:t xml:space="preserve"> and all other relevant clauses within this Contract. </w:t>
      </w:r>
      <w:r w:rsidR="00E14EC5">
        <w:rPr>
          <w:rFonts w:ascii="Arial" w:eastAsia="Calibri" w:hAnsi="Arial" w:cs="Arial"/>
        </w:rPr>
        <w:br/>
      </w:r>
    </w:p>
    <w:p w14:paraId="3DD97D0D" w14:textId="3E10B8C2" w:rsidR="00425E44" w:rsidRPr="00FF2BC3" w:rsidRDefault="00425E44" w:rsidP="005E5E18">
      <w:pPr>
        <w:pStyle w:val="ListParagraph"/>
        <w:numPr>
          <w:ilvl w:val="6"/>
          <w:numId w:val="1"/>
        </w:numPr>
        <w:ind w:left="709" w:hanging="709"/>
        <w:rPr>
          <w:rFonts w:ascii="Arial" w:eastAsia="Calibri" w:hAnsi="Arial" w:cs="Arial"/>
        </w:rPr>
      </w:pPr>
      <w:r w:rsidRPr="00FF2BC3">
        <w:rPr>
          <w:rFonts w:ascii="Arial" w:eastAsia="Calibri" w:hAnsi="Arial" w:cs="Arial"/>
        </w:rPr>
        <w:t xml:space="preserve">An updated Contract Exit and Transition Plan (DID </w:t>
      </w:r>
      <w:r w:rsidR="004A15A1">
        <w:rPr>
          <w:rFonts w:ascii="Arial" w:eastAsia="Calibri" w:hAnsi="Arial" w:cs="Arial"/>
        </w:rPr>
        <w:t>01</w:t>
      </w:r>
      <w:r w:rsidRPr="00FF2BC3">
        <w:rPr>
          <w:rFonts w:ascii="Arial" w:eastAsia="Calibri" w:hAnsi="Arial" w:cs="Arial"/>
        </w:rPr>
        <w:t xml:space="preserve">) shall be provided at least 6 months prior to Contract expiry, or within 1 month of notification that the Authority intends to terminate the Contract </w:t>
      </w:r>
      <w:r w:rsidR="00E14EC5">
        <w:rPr>
          <w:rFonts w:ascii="Arial" w:eastAsia="Calibri" w:hAnsi="Arial" w:cs="Arial"/>
        </w:rPr>
        <w:br/>
      </w:r>
    </w:p>
    <w:p w14:paraId="2B33B3F3" w14:textId="7ED491E6" w:rsidR="00425E44" w:rsidRPr="00FF2BC3" w:rsidRDefault="00425E44" w:rsidP="005E5E18">
      <w:pPr>
        <w:pStyle w:val="ListParagraph"/>
        <w:numPr>
          <w:ilvl w:val="6"/>
          <w:numId w:val="1"/>
        </w:numPr>
        <w:ind w:left="709" w:hanging="709"/>
        <w:rPr>
          <w:rFonts w:ascii="Arial" w:eastAsia="Calibri" w:hAnsi="Arial" w:cs="Arial"/>
        </w:rPr>
      </w:pPr>
      <w:r w:rsidRPr="00FF2BC3">
        <w:rPr>
          <w:rFonts w:ascii="Arial" w:eastAsia="Calibri" w:hAnsi="Arial" w:cs="Arial"/>
        </w:rPr>
        <w:t xml:space="preserve">The Contractor shall transfer all data, information, records, assets and any information required in order for the service to be maintained, to a third party or the Authority at the time specified in the Contract Exit and Transition Plan which should be no later than 2 months prior to Contract Expiry and any time as amended by the updated Contract Exit and Transition Plan (DID </w:t>
      </w:r>
      <w:r w:rsidR="000876BD">
        <w:rPr>
          <w:rFonts w:ascii="Arial" w:eastAsia="Calibri" w:hAnsi="Arial" w:cs="Arial"/>
        </w:rPr>
        <w:t>01</w:t>
      </w:r>
      <w:r w:rsidRPr="00FF2BC3">
        <w:rPr>
          <w:rFonts w:ascii="Arial" w:eastAsia="Calibri" w:hAnsi="Arial" w:cs="Arial"/>
        </w:rPr>
        <w:t>) as at</w:t>
      </w:r>
      <w:r w:rsidR="000876BD">
        <w:rPr>
          <w:rFonts w:ascii="Arial" w:eastAsia="Calibri" w:hAnsi="Arial" w:cs="Arial"/>
        </w:rPr>
        <w:t xml:space="preserve"> Clause</w:t>
      </w:r>
      <w:r w:rsidRPr="00FF2BC3">
        <w:rPr>
          <w:rFonts w:ascii="Arial" w:eastAsia="Calibri" w:hAnsi="Arial" w:cs="Arial"/>
        </w:rPr>
        <w:t xml:space="preserve"> </w:t>
      </w:r>
      <w:r w:rsidR="000876BD">
        <w:rPr>
          <w:rFonts w:ascii="Arial" w:eastAsia="Calibri" w:hAnsi="Arial" w:cs="Arial"/>
        </w:rPr>
        <w:t>2</w:t>
      </w:r>
      <w:r w:rsidRPr="00FF2BC3">
        <w:rPr>
          <w:rFonts w:ascii="Arial" w:eastAsia="Calibri" w:hAnsi="Arial" w:cs="Arial"/>
        </w:rPr>
        <w:t>. The Contractor must provide to the Authority a record of the ownership passing within 1 month of completion of the transition from the Contractor to a third party.</w:t>
      </w:r>
      <w:r w:rsidR="00E14EC5" w:rsidRPr="00060F2D">
        <w:rPr>
          <w:rFonts w:ascii="Arial" w:eastAsia="Calibri" w:hAnsi="Arial" w:cs="Arial"/>
        </w:rPr>
        <w:br/>
      </w:r>
    </w:p>
    <w:p w14:paraId="6F000CA0" w14:textId="77777777" w:rsidR="000B1269" w:rsidRDefault="00425E44" w:rsidP="005E5E18">
      <w:pPr>
        <w:pStyle w:val="ListParagraph"/>
        <w:numPr>
          <w:ilvl w:val="6"/>
          <w:numId w:val="1"/>
        </w:numPr>
        <w:ind w:left="709" w:hanging="709"/>
        <w:rPr>
          <w:rFonts w:ascii="Arial" w:eastAsia="Calibri" w:hAnsi="Arial" w:cs="Arial"/>
        </w:rPr>
      </w:pPr>
      <w:r w:rsidRPr="00FF2BC3">
        <w:rPr>
          <w:rFonts w:ascii="Arial" w:eastAsia="Calibri" w:hAnsi="Arial" w:cs="Arial"/>
        </w:rPr>
        <w:t xml:space="preserve">The Contractor shall continue to deliver the Contract during the exit or transition period and shall maintain the same supplier team during the exit or transition period ensuring no loss of relevant knowledge and expertise. </w:t>
      </w:r>
      <w:r w:rsidR="00E14EC5" w:rsidRPr="00060F2D">
        <w:rPr>
          <w:rFonts w:ascii="Arial" w:eastAsia="Calibri" w:hAnsi="Arial" w:cs="Arial"/>
        </w:rPr>
        <w:br/>
      </w:r>
    </w:p>
    <w:p w14:paraId="1CB81039" w14:textId="3D08E6BB" w:rsidR="000B1269" w:rsidRDefault="00425E44" w:rsidP="005E5E18">
      <w:pPr>
        <w:pStyle w:val="ListParagraph"/>
        <w:numPr>
          <w:ilvl w:val="6"/>
          <w:numId w:val="1"/>
        </w:numPr>
        <w:ind w:left="709" w:hanging="709"/>
        <w:rPr>
          <w:rFonts w:ascii="Arial" w:eastAsia="Calibri" w:hAnsi="Arial" w:cs="Arial"/>
        </w:rPr>
      </w:pPr>
      <w:r w:rsidRPr="00FF2BC3">
        <w:rPr>
          <w:rFonts w:ascii="Arial" w:eastAsia="Calibri" w:hAnsi="Arial" w:cs="Arial"/>
        </w:rPr>
        <w:t>For a period of 3 months prior to contract expiry or termination, the Contractor shall co-operate and give explanation, advice and guidance to any third party or the Authority in all matters that may be raised as relevant to the VR</w:t>
      </w:r>
      <w:r w:rsidR="004A15A1">
        <w:rPr>
          <w:rFonts w:ascii="Arial" w:eastAsia="Calibri" w:hAnsi="Arial" w:cs="Arial"/>
        </w:rPr>
        <w:t>PT</w:t>
      </w:r>
      <w:r w:rsidRPr="00FF2BC3">
        <w:rPr>
          <w:rFonts w:ascii="Arial" w:eastAsia="Calibri" w:hAnsi="Arial" w:cs="Arial"/>
        </w:rPr>
        <w:t xml:space="preserve"> tendering process and past and/or future performance of the Contract.</w:t>
      </w:r>
      <w:r w:rsidR="00E14EC5" w:rsidRPr="00060F2D">
        <w:rPr>
          <w:rFonts w:ascii="Arial" w:eastAsia="Calibri" w:hAnsi="Arial" w:cs="Arial"/>
        </w:rPr>
        <w:br/>
      </w:r>
    </w:p>
    <w:p w14:paraId="7E4B58A4" w14:textId="74AFF0DC" w:rsidR="00425E44" w:rsidRPr="00FF2BC3" w:rsidRDefault="00425E44" w:rsidP="005E5E18">
      <w:pPr>
        <w:pStyle w:val="ListParagraph"/>
        <w:numPr>
          <w:ilvl w:val="6"/>
          <w:numId w:val="1"/>
        </w:numPr>
        <w:ind w:left="709" w:hanging="709"/>
        <w:rPr>
          <w:rFonts w:ascii="Arial" w:eastAsia="Calibri" w:hAnsi="Arial" w:cs="Arial"/>
        </w:rPr>
      </w:pPr>
      <w:r w:rsidRPr="00FF2BC3">
        <w:rPr>
          <w:rFonts w:ascii="Arial" w:eastAsia="Calibri" w:hAnsi="Arial" w:cs="Arial"/>
        </w:rPr>
        <w:t xml:space="preserve">The Contractor shall affect its TUPE obligations in accordance with </w:t>
      </w:r>
      <w:r w:rsidRPr="005E5E18">
        <w:rPr>
          <w:rFonts w:ascii="Arial" w:eastAsia="Calibri" w:hAnsi="Arial" w:cs="Arial"/>
        </w:rPr>
        <w:t>Schedule 11</w:t>
      </w:r>
      <w:r w:rsidRPr="00FF2BC3">
        <w:rPr>
          <w:rFonts w:ascii="Arial" w:eastAsia="Calibri" w:hAnsi="Arial" w:cs="Arial"/>
        </w:rPr>
        <w:t xml:space="preserve"> </w:t>
      </w:r>
      <w:r w:rsidR="00E14EC5" w:rsidRPr="00060F2D">
        <w:rPr>
          <w:rFonts w:ascii="Arial" w:eastAsia="Calibri" w:hAnsi="Arial" w:cs="Arial"/>
        </w:rPr>
        <w:br/>
      </w:r>
    </w:p>
    <w:p w14:paraId="7D951FE2" w14:textId="14BADA26" w:rsidR="00425E44" w:rsidRPr="00FF2BC3" w:rsidRDefault="00425E44" w:rsidP="005E5E18">
      <w:pPr>
        <w:pStyle w:val="ListParagraph"/>
        <w:numPr>
          <w:ilvl w:val="0"/>
          <w:numId w:val="1"/>
        </w:numPr>
        <w:ind w:left="709" w:hanging="709"/>
        <w:rPr>
          <w:rFonts w:ascii="Arial" w:eastAsia="Calibri" w:hAnsi="Arial" w:cs="Arial"/>
        </w:rPr>
      </w:pPr>
      <w:r w:rsidRPr="00FF2BC3">
        <w:rPr>
          <w:rFonts w:ascii="Arial" w:eastAsia="Calibri" w:hAnsi="Arial" w:cs="Arial"/>
        </w:rPr>
        <w:t xml:space="preserve">In accordance with DEFCON 625, the Authority reserves the right to request additional support to Contract Transition and Exit activities post Contract Expiry date. </w:t>
      </w:r>
      <w:r w:rsidR="00E14EC5">
        <w:rPr>
          <w:rFonts w:ascii="Arial" w:eastAsia="Calibri" w:hAnsi="Arial" w:cs="Arial"/>
        </w:rPr>
        <w:br/>
      </w:r>
    </w:p>
    <w:p w14:paraId="5CF526EC" w14:textId="74CCB46E" w:rsidR="00425E44" w:rsidRPr="00FF2BC3" w:rsidRDefault="00425E44" w:rsidP="005E5E18">
      <w:pPr>
        <w:pStyle w:val="ListParagraph"/>
        <w:numPr>
          <w:ilvl w:val="0"/>
          <w:numId w:val="1"/>
        </w:numPr>
        <w:ind w:left="709" w:hanging="709"/>
        <w:rPr>
          <w:rFonts w:ascii="Arial" w:eastAsia="Calibri" w:hAnsi="Arial" w:cs="Arial"/>
        </w:rPr>
      </w:pPr>
      <w:r w:rsidRPr="00FF2BC3">
        <w:rPr>
          <w:rFonts w:ascii="Arial" w:eastAsia="Calibri" w:hAnsi="Arial" w:cs="Arial"/>
        </w:rPr>
        <w:t xml:space="preserve">If any additional activities are required to support the Contract Transition or Exit not detailed in DID </w:t>
      </w:r>
      <w:r w:rsidR="004A15A1">
        <w:rPr>
          <w:rFonts w:ascii="Arial" w:eastAsia="Calibri" w:hAnsi="Arial" w:cs="Arial"/>
        </w:rPr>
        <w:t>01</w:t>
      </w:r>
      <w:r w:rsidRPr="00FF2BC3">
        <w:rPr>
          <w:rFonts w:ascii="Arial" w:eastAsia="Calibri" w:hAnsi="Arial" w:cs="Arial"/>
        </w:rPr>
        <w:t xml:space="preserve"> or the Contract, the Authority reserves the right to raise a task for the additional works, and the Contractor warrants it shall accept the task. </w:t>
      </w:r>
    </w:p>
    <w:bookmarkEnd w:id="85"/>
    <w:p w14:paraId="006E4F55" w14:textId="77777777" w:rsidR="007E3AC4" w:rsidRPr="005E5E18" w:rsidRDefault="007E3AC4" w:rsidP="005E5E18">
      <w:pPr>
        <w:rPr>
          <w:rFonts w:ascii="Arial" w:hAnsi="Arial" w:cs="Arial"/>
          <w:b/>
          <w:bCs/>
          <w:color w:val="000000"/>
        </w:rPr>
      </w:pPr>
    </w:p>
    <w:p w14:paraId="5E57FD55" w14:textId="25BDCDF7" w:rsidR="00657FBC" w:rsidRDefault="00657FBC">
      <w:pPr>
        <w:rPr>
          <w:rFonts w:ascii="Arial" w:hAnsi="Arial" w:cs="Arial"/>
        </w:rPr>
      </w:pPr>
      <w:r>
        <w:rPr>
          <w:rFonts w:ascii="Arial" w:hAnsi="Arial" w:cs="Arial"/>
        </w:rPr>
        <w:br w:type="page"/>
      </w:r>
    </w:p>
    <w:p w14:paraId="0EB0DFAC" w14:textId="7402AD43" w:rsidR="00040E14" w:rsidRPr="00657FBC" w:rsidRDefault="00040E14" w:rsidP="00657FBC">
      <w:pPr>
        <w:pStyle w:val="Heading2"/>
      </w:pPr>
      <w:bookmarkStart w:id="88" w:name="_Toc161671963"/>
      <w:bookmarkStart w:id="89" w:name="_Toc173331826"/>
      <w:r w:rsidRPr="00657FBC">
        <w:t xml:space="preserve">Limitations of </w:t>
      </w:r>
      <w:r w:rsidRPr="00426BF0">
        <w:t>Contractors</w:t>
      </w:r>
      <w:r w:rsidRPr="00657FBC">
        <w:t xml:space="preserve"> Liability</w:t>
      </w:r>
      <w:bookmarkEnd w:id="88"/>
      <w:bookmarkEnd w:id="89"/>
      <w:r w:rsidRPr="00657FBC">
        <w:t xml:space="preserve"> </w:t>
      </w:r>
      <w:r w:rsidRPr="00657FBC">
        <w:br/>
      </w:r>
    </w:p>
    <w:p w14:paraId="2562CA72" w14:textId="694CF63D" w:rsidR="00EF093C" w:rsidRPr="005E5E18" w:rsidRDefault="00EF093C" w:rsidP="005E5E18">
      <w:pPr>
        <w:rPr>
          <w:rFonts w:ascii="Arial" w:hAnsi="Arial" w:cs="Arial"/>
        </w:rPr>
      </w:pPr>
      <w:r w:rsidRPr="00102CAC">
        <w:rPr>
          <w:rFonts w:ascii="Arial" w:hAnsi="Arial" w:cs="Arial"/>
          <w:b/>
          <w:color w:val="000000"/>
        </w:rPr>
        <w:t>LIMITATIONS ON LIABILITY</w:t>
      </w:r>
    </w:p>
    <w:p w14:paraId="59FD353B" w14:textId="77777777" w:rsidR="00EF093C" w:rsidRDefault="00EF093C" w:rsidP="005E5E18">
      <w:pPr>
        <w:rPr>
          <w:rFonts w:ascii="Arial" w:hAnsi="Arial" w:cs="Arial"/>
          <w:sz w:val="24"/>
          <w:szCs w:val="24"/>
        </w:rPr>
      </w:pPr>
      <w:r>
        <w:rPr>
          <w:rFonts w:ascii="Arial" w:hAnsi="Arial" w:cs="Arial"/>
          <w:b/>
          <w:bCs/>
          <w:color w:val="000000"/>
        </w:rPr>
        <w:t>Definitions</w:t>
      </w:r>
    </w:p>
    <w:p w14:paraId="61EFECA7" w14:textId="77777777" w:rsidR="00EF093C" w:rsidRDefault="00EF093C" w:rsidP="005E5E18">
      <w:pPr>
        <w:rPr>
          <w:rFonts w:ascii="Arial" w:hAnsi="Arial" w:cs="Arial"/>
          <w:sz w:val="24"/>
          <w:szCs w:val="24"/>
        </w:rPr>
      </w:pPr>
      <w:r>
        <w:rPr>
          <w:rFonts w:ascii="Arial" w:hAnsi="Arial" w:cs="Arial"/>
          <w:color w:val="000000"/>
        </w:rPr>
        <w:t>1.1     In this Condition [1] the following words and expressions shall have the meanings given to them, except where the context requires a different meaning:</w:t>
      </w:r>
    </w:p>
    <w:p w14:paraId="4C56A2CD" w14:textId="77777777" w:rsidR="00EF093C" w:rsidRDefault="00EF093C" w:rsidP="005E5E18">
      <w:pPr>
        <w:rPr>
          <w:rFonts w:ascii="Arial" w:hAnsi="Arial" w:cs="Arial"/>
          <w:sz w:val="24"/>
          <w:szCs w:val="24"/>
        </w:rPr>
      </w:pPr>
      <w:r>
        <w:rPr>
          <w:rFonts w:ascii="Arial" w:hAnsi="Arial" w:cs="Arial"/>
          <w:color w:val="000000"/>
        </w:rPr>
        <w:t>“Charges” means any of the charges for the provision of the Services, Contractor Deliverables and the performance of any of the Contractor’s other obligations under this Contract, as determined in accordance with this Contract;</w:t>
      </w:r>
    </w:p>
    <w:p w14:paraId="32B06E09" w14:textId="77777777" w:rsidR="00EF093C" w:rsidRDefault="00EF093C" w:rsidP="005E5E18">
      <w:pPr>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357A27C3" w14:textId="77777777" w:rsidR="00EF093C" w:rsidRDefault="00EF093C" w:rsidP="005E5E18">
      <w:pPr>
        <w:rPr>
          <w:rFonts w:ascii="Arial" w:hAnsi="Arial" w:cs="Arial"/>
          <w:sz w:val="24"/>
          <w:szCs w:val="24"/>
        </w:rPr>
      </w:pPr>
      <w:r>
        <w:rPr>
          <w:rFonts w:ascii="Arial" w:hAnsi="Arial" w:cs="Arial"/>
          <w:color w:val="000000"/>
        </w:rPr>
        <w:t xml:space="preserve">(1) UK GDPR; </w:t>
      </w:r>
    </w:p>
    <w:p w14:paraId="2A542B2C" w14:textId="77777777" w:rsidR="00EF093C" w:rsidRDefault="00EF093C" w:rsidP="005E5E18">
      <w:pPr>
        <w:rPr>
          <w:rFonts w:ascii="Arial" w:hAnsi="Arial" w:cs="Arial"/>
          <w:sz w:val="24"/>
          <w:szCs w:val="24"/>
        </w:rPr>
      </w:pPr>
      <w:r>
        <w:rPr>
          <w:rFonts w:ascii="Arial" w:hAnsi="Arial" w:cs="Arial"/>
          <w:color w:val="000000"/>
        </w:rPr>
        <w:t>(2) DPA 2018; and</w:t>
      </w:r>
    </w:p>
    <w:p w14:paraId="7A090DD3" w14:textId="77777777" w:rsidR="00EF093C" w:rsidRDefault="00EF093C" w:rsidP="005E5E18">
      <w:pPr>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privacy; </w:t>
      </w:r>
    </w:p>
    <w:p w14:paraId="4864457F" w14:textId="77777777" w:rsidR="00EF093C" w:rsidRDefault="00EF093C" w:rsidP="005E5E18">
      <w:pPr>
        <w:rPr>
          <w:rFonts w:ascii="Arial" w:hAnsi="Arial" w:cs="Arial"/>
          <w:sz w:val="24"/>
          <w:szCs w:val="24"/>
        </w:rPr>
      </w:pPr>
      <w:r>
        <w:rPr>
          <w:rFonts w:ascii="Arial" w:hAnsi="Arial" w:cs="Arial"/>
          <w:color w:val="00000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49CAFE11" w14:textId="77777777" w:rsidR="00EF093C" w:rsidRDefault="00EF093C" w:rsidP="005E5E18">
      <w:pPr>
        <w:rPr>
          <w:rFonts w:ascii="Arial" w:hAnsi="Arial" w:cs="Arial"/>
          <w:sz w:val="24"/>
          <w:szCs w:val="24"/>
        </w:rPr>
      </w:pPr>
      <w:r>
        <w:rPr>
          <w:rFonts w:ascii="Arial" w:hAnsi="Arial" w:cs="Arial"/>
          <w:color w:val="000000"/>
        </w:rPr>
        <w:t>‘DPA 2018’ means the Data Protection Act 2018;</w:t>
      </w:r>
    </w:p>
    <w:p w14:paraId="0B819F5B" w14:textId="77777777" w:rsidR="00EF093C" w:rsidRDefault="00EF093C" w:rsidP="005E5E18">
      <w:pPr>
        <w:rPr>
          <w:rFonts w:ascii="Arial" w:hAnsi="Arial" w:cs="Arial"/>
          <w:sz w:val="24"/>
          <w:szCs w:val="24"/>
        </w:rPr>
      </w:pPr>
      <w:r>
        <w:rPr>
          <w:rFonts w:ascii="Arial" w:hAnsi="Arial" w:cs="Arial"/>
          <w:color w:val="00000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06CB1CFC" w14:textId="77777777" w:rsidR="00EF093C" w:rsidRDefault="00EF093C" w:rsidP="005E5E18">
      <w:pPr>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
    <w:p w14:paraId="3923A87E" w14:textId="033A94B1" w:rsidR="00EF093C" w:rsidRDefault="00EF093C" w:rsidP="005E5E18">
      <w:pPr>
        <w:rPr>
          <w:rFonts w:ascii="Arial" w:hAnsi="Arial" w:cs="Arial"/>
          <w:sz w:val="24"/>
          <w:szCs w:val="24"/>
        </w:rPr>
      </w:pPr>
      <w:r>
        <w:rPr>
          <w:rFonts w:ascii="Arial" w:hAnsi="Arial" w:cs="Arial"/>
          <w:color w:val="000000"/>
        </w:rPr>
        <w:t xml:space="preserve">“Term” means the period commencing on the date on which this Contract takes effect and ending </w:t>
      </w:r>
      <w:r w:rsidR="00E160EE">
        <w:rPr>
          <w:rFonts w:ascii="Arial" w:hAnsi="Arial" w:cs="Arial"/>
          <w:color w:val="000000"/>
        </w:rPr>
        <w:t xml:space="preserve">on expiry as detailed in the Contract Data Sheet </w:t>
      </w:r>
      <w:r>
        <w:rPr>
          <w:rFonts w:ascii="Arial" w:hAnsi="Arial" w:cs="Arial"/>
          <w:color w:val="000000"/>
        </w:rPr>
        <w:t>or on earlier termination of this Contract.</w:t>
      </w:r>
    </w:p>
    <w:p w14:paraId="2803C56A" w14:textId="77777777" w:rsidR="00EF093C" w:rsidRDefault="00EF093C" w:rsidP="005E5E18">
      <w:pPr>
        <w:rPr>
          <w:rFonts w:ascii="Arial" w:hAnsi="Arial" w:cs="Arial"/>
          <w:sz w:val="24"/>
          <w:szCs w:val="24"/>
        </w:rPr>
      </w:pPr>
      <w:r>
        <w:rPr>
          <w:rFonts w:ascii="Arial" w:hAnsi="Arial" w:cs="Arial"/>
          <w:color w:val="000000"/>
        </w:rPr>
        <w:t>‘UK GDPR’ means the General Data Protection Regulation (Regulation (EU) 2016/679) as retained in UK law by the EU (Withdrawal) Act 2018 and the Data Protection, Privacy and Electronic Communications (Amendments etc) (EU Exit) Regulations 2019;</w:t>
      </w:r>
    </w:p>
    <w:p w14:paraId="33B92C9B" w14:textId="77777777" w:rsidR="00EF093C" w:rsidRDefault="00EF093C" w:rsidP="005E5E18">
      <w:pPr>
        <w:rPr>
          <w:rFonts w:ascii="Arial" w:hAnsi="Arial" w:cs="Arial"/>
          <w:sz w:val="24"/>
          <w:szCs w:val="24"/>
        </w:rPr>
      </w:pPr>
      <w:r>
        <w:rPr>
          <w:rFonts w:ascii="Arial" w:hAnsi="Arial" w:cs="Arial"/>
          <w:b/>
          <w:bCs/>
          <w:color w:val="000000"/>
        </w:rPr>
        <w:t>Unlimited liabilities</w:t>
      </w:r>
    </w:p>
    <w:p w14:paraId="61F0F984" w14:textId="77777777" w:rsidR="00EF093C" w:rsidRDefault="00EF093C" w:rsidP="005E5E18">
      <w:pPr>
        <w:rPr>
          <w:rFonts w:ascii="Arial" w:hAnsi="Arial" w:cs="Arial"/>
          <w:sz w:val="24"/>
          <w:szCs w:val="24"/>
        </w:rPr>
      </w:pPr>
      <w:r>
        <w:rPr>
          <w:rFonts w:ascii="Arial" w:hAnsi="Arial" w:cs="Arial"/>
          <w:color w:val="000000"/>
        </w:rPr>
        <w:t>1.2     Neither Party limits its liability for:</w:t>
      </w:r>
    </w:p>
    <w:p w14:paraId="74A13A88" w14:textId="77777777" w:rsidR="00EF093C" w:rsidRDefault="00EF093C" w:rsidP="005E5E18">
      <w:pPr>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
    <w:p w14:paraId="684F5DBA" w14:textId="77777777" w:rsidR="00EF093C" w:rsidRDefault="00EF093C" w:rsidP="005E5E18">
      <w:pPr>
        <w:rPr>
          <w:rFonts w:ascii="Arial" w:hAnsi="Arial" w:cs="Arial"/>
          <w:sz w:val="24"/>
          <w:szCs w:val="24"/>
        </w:rPr>
      </w:pPr>
      <w:r>
        <w:rPr>
          <w:rFonts w:ascii="Arial" w:hAnsi="Arial" w:cs="Arial"/>
          <w:color w:val="000000"/>
        </w:rPr>
        <w:t>1.2.2      fraud or fraudulent misrepresentation by it or its employees;</w:t>
      </w:r>
    </w:p>
    <w:p w14:paraId="47CB9F2F" w14:textId="77777777" w:rsidR="00EF093C" w:rsidRDefault="00EF093C" w:rsidP="005E5E18">
      <w:pPr>
        <w:rPr>
          <w:rFonts w:ascii="Arial" w:hAnsi="Arial" w:cs="Arial"/>
          <w:sz w:val="24"/>
          <w:szCs w:val="24"/>
        </w:rPr>
      </w:pPr>
      <w:r>
        <w:rPr>
          <w:rFonts w:ascii="Arial" w:hAnsi="Arial" w:cs="Arial"/>
          <w:color w:val="000000"/>
        </w:rPr>
        <w:t>1.2.3      breach of any obligation as to title implied by section 12 of the Sale of Goods Act 1979 or section 2 of the Supply of Goods and Services Act 1982; or</w:t>
      </w:r>
    </w:p>
    <w:p w14:paraId="69A69627" w14:textId="77777777" w:rsidR="00EF093C" w:rsidRDefault="00EF093C" w:rsidP="005E5E18">
      <w:pPr>
        <w:rPr>
          <w:rFonts w:ascii="Arial" w:hAnsi="Arial" w:cs="Arial"/>
          <w:sz w:val="24"/>
          <w:szCs w:val="24"/>
        </w:rPr>
      </w:pPr>
      <w:r>
        <w:rPr>
          <w:rFonts w:ascii="Arial" w:hAnsi="Arial" w:cs="Arial"/>
          <w:color w:val="000000"/>
        </w:rPr>
        <w:t>1.2.4      any liability to the extent it cannot be limited or excluded by law.</w:t>
      </w:r>
    </w:p>
    <w:p w14:paraId="36DB4C55" w14:textId="77777777" w:rsidR="00EF093C" w:rsidRDefault="00EF093C" w:rsidP="005E5E18">
      <w:pPr>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160C1D84" w14:textId="77777777" w:rsidR="00EF093C" w:rsidRDefault="00EF093C" w:rsidP="005E5E18">
      <w:pPr>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69D5131D" w14:textId="77777777" w:rsidR="00EF093C" w:rsidRDefault="00EF093C" w:rsidP="005E5E18">
      <w:pPr>
        <w:rPr>
          <w:rFonts w:ascii="Arial" w:hAnsi="Arial" w:cs="Arial"/>
          <w:sz w:val="24"/>
          <w:szCs w:val="24"/>
        </w:rPr>
      </w:pPr>
      <w:r>
        <w:rPr>
          <w:rFonts w:ascii="Arial" w:hAnsi="Arial" w:cs="Arial"/>
          <w:color w:val="000000"/>
        </w:rPr>
        <w:t>1.3.1.1      the Contractor's indemnity in relation to DEFCON 91 (Intellectual Property in Software) and Condition 34 (Third Party IP – Rights and Restrictions);</w:t>
      </w:r>
    </w:p>
    <w:p w14:paraId="2E4B2849" w14:textId="4E6A1FF1" w:rsidR="00EF093C" w:rsidRDefault="00EF093C" w:rsidP="005E5E18">
      <w:pPr>
        <w:rPr>
          <w:rFonts w:ascii="Arial" w:hAnsi="Arial" w:cs="Arial"/>
          <w:sz w:val="24"/>
          <w:szCs w:val="24"/>
        </w:rPr>
      </w:pPr>
      <w:r>
        <w:rPr>
          <w:rFonts w:ascii="Arial" w:hAnsi="Arial" w:cs="Arial"/>
          <w:color w:val="000000"/>
        </w:rPr>
        <w:t xml:space="preserve">1.3.1.2      the Contractor's indemnity in relation to TUPE at Schedule </w:t>
      </w:r>
      <w:r w:rsidR="00810971">
        <w:rPr>
          <w:rFonts w:ascii="Arial" w:hAnsi="Arial" w:cs="Arial"/>
          <w:color w:val="000000"/>
        </w:rPr>
        <w:t>11</w:t>
      </w:r>
      <w:r>
        <w:rPr>
          <w:rFonts w:ascii="Arial" w:hAnsi="Arial" w:cs="Arial"/>
          <w:color w:val="000000"/>
        </w:rPr>
        <w:t xml:space="preserve"> </w:t>
      </w:r>
    </w:p>
    <w:p w14:paraId="14554FD0" w14:textId="77777777" w:rsidR="00EF093C" w:rsidRDefault="00EF093C" w:rsidP="005E5E18">
      <w:pPr>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27E3A97E" w14:textId="77777777" w:rsidR="00EF093C" w:rsidRDefault="00EF093C" w:rsidP="005E5E18">
      <w:pPr>
        <w:rPr>
          <w:rFonts w:ascii="Arial" w:hAnsi="Arial" w:cs="Arial"/>
          <w:sz w:val="24"/>
          <w:szCs w:val="24"/>
        </w:rPr>
      </w:pPr>
      <w:r>
        <w:rPr>
          <w:rFonts w:ascii="Arial" w:hAnsi="Arial" w:cs="Arial"/>
          <w:color w:val="000000"/>
        </w:rPr>
        <w:t>1.3.2.1      the Authority’s indemnity under DEFCON 514A (Failure of Performance under Research and Development Contracts);</w:t>
      </w:r>
    </w:p>
    <w:p w14:paraId="63EA12D3" w14:textId="77777777" w:rsidR="00EF093C" w:rsidRDefault="00EF093C" w:rsidP="005E5E18">
      <w:pPr>
        <w:rPr>
          <w:rFonts w:ascii="Arial" w:hAnsi="Arial" w:cs="Arial"/>
          <w:sz w:val="24"/>
          <w:szCs w:val="24"/>
        </w:rPr>
      </w:pPr>
      <w:r>
        <w:rPr>
          <w:rFonts w:ascii="Arial" w:hAnsi="Arial" w:cs="Arial"/>
          <w:color w:val="000000"/>
        </w:rPr>
        <w:t>1.3.2.2      the Authority’s indemnity in relation to TUPE under Schedule [(TUPE)];</w:t>
      </w:r>
    </w:p>
    <w:p w14:paraId="25E11081" w14:textId="739930B4" w:rsidR="00EF093C" w:rsidRDefault="00EF093C" w:rsidP="005E5E18">
      <w:pPr>
        <w:rPr>
          <w:rFonts w:ascii="Arial" w:hAnsi="Arial" w:cs="Arial"/>
          <w:sz w:val="24"/>
          <w:szCs w:val="24"/>
        </w:rPr>
      </w:pPr>
      <w:r>
        <w:rPr>
          <w:rFonts w:ascii="Arial" w:hAnsi="Arial" w:cs="Arial"/>
          <w:color w:val="000000"/>
        </w:rPr>
        <w:t>1.3.3      breach by the Contractor of DEFCON 532A (SC2) and Data Protection Legislation; and</w:t>
      </w:r>
    </w:p>
    <w:p w14:paraId="4642F543" w14:textId="77777777" w:rsidR="00EF093C" w:rsidRDefault="00EF093C" w:rsidP="005E5E18">
      <w:pPr>
        <w:rPr>
          <w:rFonts w:ascii="Arial" w:hAnsi="Arial" w:cs="Arial"/>
          <w:sz w:val="24"/>
          <w:szCs w:val="24"/>
        </w:rPr>
      </w:pPr>
      <w:r>
        <w:rPr>
          <w:rFonts w:ascii="Arial" w:hAnsi="Arial" w:cs="Arial"/>
          <w:color w:val="000000"/>
        </w:rPr>
        <w:t>1.3.4      to the extent it arises as a result of a Default by either Party, any fine or penalty incurred by the other Party pursuant to Law and any costs incurred by such other Party in defending any proceedings which result in such fine or penalty.</w:t>
      </w:r>
    </w:p>
    <w:p w14:paraId="11C7E15C" w14:textId="5FA01EF9" w:rsidR="00EF093C" w:rsidRDefault="00EF093C" w:rsidP="005E5E18">
      <w:pPr>
        <w:rPr>
          <w:rFonts w:ascii="Arial" w:hAnsi="Arial" w:cs="Arial"/>
          <w:sz w:val="24"/>
          <w:szCs w:val="24"/>
        </w:rPr>
      </w:pPr>
      <w:r>
        <w:rPr>
          <w:rFonts w:ascii="Arial" w:hAnsi="Arial" w:cs="Arial"/>
          <w:color w:val="000000"/>
        </w:rPr>
        <w:t xml:space="preserve">1.3.5      For the avoidance of doubt any payments due from either of the Parties to the other in accordance with DEFCON 811 (SC2) </w:t>
      </w:r>
      <w:r w:rsidR="00C941CB">
        <w:rPr>
          <w:rFonts w:ascii="Arial" w:hAnsi="Arial" w:cs="Arial"/>
          <w:color w:val="000000"/>
        </w:rPr>
        <w:t>or the</w:t>
      </w:r>
      <w:r>
        <w:rPr>
          <w:rFonts w:ascii="Arial" w:hAnsi="Arial" w:cs="Arial"/>
          <w:color w:val="000000"/>
        </w:rPr>
        <w:t xml:space="preserve"> Defence Reform Act 2014 and/or the Single Source Contract Regulations 2014, as amended from time to time, shall not be excluded or limited under the provisions of Clauses 1.4 and/or 1.5 below.</w:t>
      </w:r>
    </w:p>
    <w:p w14:paraId="3C1D4DFB" w14:textId="77777777" w:rsidR="00EF093C" w:rsidRDefault="00EF093C" w:rsidP="005E5E18">
      <w:pPr>
        <w:rPr>
          <w:rFonts w:ascii="Arial" w:hAnsi="Arial" w:cs="Arial"/>
          <w:sz w:val="24"/>
          <w:szCs w:val="24"/>
        </w:rPr>
      </w:pPr>
      <w:r>
        <w:rPr>
          <w:rFonts w:ascii="Arial" w:hAnsi="Arial" w:cs="Arial"/>
          <w:b/>
          <w:bCs/>
          <w:color w:val="000000"/>
        </w:rPr>
        <w:t>Financial limits</w:t>
      </w:r>
    </w:p>
    <w:p w14:paraId="4B455B91" w14:textId="77777777" w:rsidR="00EF093C" w:rsidRDefault="00EF093C" w:rsidP="005E5E18">
      <w:pPr>
        <w:rPr>
          <w:rFonts w:ascii="Arial" w:hAnsi="Arial" w:cs="Arial"/>
          <w:sz w:val="24"/>
          <w:szCs w:val="24"/>
        </w:rPr>
      </w:pPr>
      <w:r>
        <w:rPr>
          <w:rFonts w:ascii="Arial" w:hAnsi="Arial" w:cs="Arial"/>
          <w:color w:val="000000"/>
        </w:rPr>
        <w:t>1.4     Subject to Clauses 1.2 and 1.3 and to the maximum extent permitted by Law:</w:t>
      </w:r>
    </w:p>
    <w:p w14:paraId="3ED6AB28" w14:textId="77777777" w:rsidR="00EF093C" w:rsidRDefault="00EF093C" w:rsidP="005E5E18">
      <w:pPr>
        <w:rPr>
          <w:rFonts w:ascii="Arial" w:hAnsi="Arial" w:cs="Arial"/>
          <w:sz w:val="24"/>
          <w:szCs w:val="24"/>
        </w:rPr>
      </w:pPr>
      <w:r>
        <w:rPr>
          <w:rFonts w:ascii="Arial" w:hAnsi="Arial" w:cs="Arial"/>
          <w:color w:val="000000"/>
        </w:rPr>
        <w:t>1.4.1      [throughout the Term] the Contractor's total liability in respect of losses that are caused by Defaults of the Contractor shall in no event exceed:</w:t>
      </w:r>
    </w:p>
    <w:p w14:paraId="4C71036F" w14:textId="54850A38" w:rsidR="00EF093C" w:rsidRDefault="00EF093C" w:rsidP="005E5E18">
      <w:pPr>
        <w:rPr>
          <w:rFonts w:ascii="Arial" w:hAnsi="Arial" w:cs="Arial"/>
          <w:sz w:val="24"/>
          <w:szCs w:val="24"/>
        </w:rPr>
      </w:pPr>
      <w:r>
        <w:rPr>
          <w:rFonts w:ascii="Arial" w:hAnsi="Arial" w:cs="Arial"/>
          <w:color w:val="000000"/>
        </w:rPr>
        <w:t xml:space="preserve">1.4.1.1      in respect of DEFCON 76 (SC2) </w:t>
      </w:r>
      <w:r w:rsidR="006C1EDD">
        <w:rPr>
          <w:rStyle w:val="normaltextrun"/>
          <w:rFonts w:ascii="Arial" w:hAnsi="Arial" w:cs="Arial"/>
          <w:color w:val="FFFFFF"/>
          <w:sz w:val="20"/>
          <w:szCs w:val="20"/>
          <w:shd w:val="clear" w:color="auto" w:fill="000000"/>
        </w:rPr>
        <w:t>[Redacted under FOI Section 43 - Commercial Interests Exemption]</w:t>
      </w:r>
      <w:r w:rsidR="006C1EDD">
        <w:rPr>
          <w:rStyle w:val="normaltextrun"/>
          <w:rFonts w:ascii="Arial" w:hAnsi="Arial" w:cs="Arial"/>
          <w:color w:val="000000"/>
          <w:sz w:val="20"/>
          <w:szCs w:val="20"/>
          <w:shd w:val="clear" w:color="auto" w:fill="FFFFFF"/>
        </w:rPr>
        <w:t>;</w:t>
      </w:r>
    </w:p>
    <w:p w14:paraId="065181DD" w14:textId="673F80E4" w:rsidR="00EF093C" w:rsidRDefault="00EF093C" w:rsidP="005E5E18">
      <w:pPr>
        <w:rPr>
          <w:rFonts w:ascii="Arial" w:hAnsi="Arial" w:cs="Arial"/>
          <w:sz w:val="24"/>
          <w:szCs w:val="24"/>
        </w:rPr>
      </w:pPr>
      <w:r>
        <w:rPr>
          <w:rFonts w:ascii="Arial" w:hAnsi="Arial" w:cs="Arial"/>
          <w:color w:val="000000"/>
        </w:rPr>
        <w:t xml:space="preserve">1.4.1.3      in respect of DEFCON </w:t>
      </w:r>
      <w:r w:rsidR="009A09BE" w:rsidRPr="005E5E18">
        <w:rPr>
          <w:rFonts w:ascii="Arial" w:hAnsi="Arial" w:cs="Arial"/>
        </w:rPr>
        <w:t>514</w:t>
      </w:r>
      <w:r>
        <w:rPr>
          <w:rFonts w:ascii="Arial" w:hAnsi="Arial" w:cs="Arial"/>
          <w:color w:val="000000"/>
        </w:rPr>
        <w:t xml:space="preserve"> (SC2) </w:t>
      </w:r>
      <w:r w:rsidR="002A5C57">
        <w:rPr>
          <w:rStyle w:val="normaltextrun"/>
          <w:rFonts w:ascii="Arial" w:hAnsi="Arial" w:cs="Arial"/>
          <w:color w:val="FFFFFF"/>
          <w:sz w:val="20"/>
          <w:szCs w:val="20"/>
          <w:shd w:val="clear" w:color="auto" w:fill="000000"/>
        </w:rPr>
        <w:t>[Redacted under FOI Section 43 - Commercial Interests Exemption]</w:t>
      </w:r>
      <w:r w:rsidR="002A5C57">
        <w:rPr>
          <w:rStyle w:val="normaltextrun"/>
          <w:rFonts w:ascii="Arial" w:hAnsi="Arial" w:cs="Arial"/>
          <w:color w:val="000000"/>
          <w:sz w:val="20"/>
          <w:szCs w:val="20"/>
          <w:shd w:val="clear" w:color="auto" w:fill="FFFFFF"/>
        </w:rPr>
        <w:t>;</w:t>
      </w:r>
    </w:p>
    <w:p w14:paraId="2A9CEEAB" w14:textId="72380E9E" w:rsidR="00EF093C" w:rsidRDefault="00EF093C" w:rsidP="005E5E18">
      <w:pPr>
        <w:rPr>
          <w:rFonts w:ascii="Arial" w:hAnsi="Arial" w:cs="Arial"/>
          <w:sz w:val="24"/>
          <w:szCs w:val="24"/>
        </w:rPr>
      </w:pPr>
      <w:r>
        <w:rPr>
          <w:rFonts w:ascii="Arial" w:hAnsi="Arial" w:cs="Arial"/>
          <w:color w:val="000000"/>
        </w:rPr>
        <w:t xml:space="preserve">1.4.2      without limiting Clause 1.4.1 and subject always to Clauses 1.2, 1.3 and 1.4.3, the Contractor's total liability  throughout the Term in respect of all other liabilities (but excluding any Service Credits paid or payable in accordance </w:t>
      </w:r>
      <w:r w:rsidRPr="005E5E18">
        <w:rPr>
          <w:rFonts w:ascii="Arial" w:hAnsi="Arial" w:cs="Arial"/>
          <w:color w:val="000000"/>
        </w:rPr>
        <w:t xml:space="preserve">with </w:t>
      </w:r>
      <w:r w:rsidR="00B92953" w:rsidRPr="005E5E18">
        <w:rPr>
          <w:rFonts w:ascii="Arial" w:hAnsi="Arial" w:cs="Arial"/>
          <w:color w:val="000000"/>
        </w:rPr>
        <w:t xml:space="preserve">Annex </w:t>
      </w:r>
      <w:r w:rsidR="000B48B8">
        <w:rPr>
          <w:rFonts w:ascii="Arial" w:hAnsi="Arial" w:cs="Arial"/>
          <w:color w:val="000000"/>
        </w:rPr>
        <w:t xml:space="preserve">E (Key Performance Indicators), </w:t>
      </w:r>
      <w:r>
        <w:rPr>
          <w:rFonts w:ascii="Arial" w:hAnsi="Arial" w:cs="Arial"/>
          <w:color w:val="000000"/>
        </w:rPr>
        <w:t xml:space="preserve">whether in contract, in tort (including negligence), arising under warranty, under statute or otherwise under or in connection with this Contract shall be </w:t>
      </w:r>
      <w:r w:rsidR="002A5C57">
        <w:rPr>
          <w:rStyle w:val="normaltextrun"/>
          <w:rFonts w:ascii="Arial" w:hAnsi="Arial" w:cs="Arial"/>
          <w:color w:val="FFFFFF"/>
          <w:sz w:val="20"/>
          <w:szCs w:val="20"/>
          <w:shd w:val="clear" w:color="auto" w:fill="000000"/>
        </w:rPr>
        <w:t>[Redacted under FOI Section 43 - Commercial Interests Exemption]</w:t>
      </w:r>
      <w:r w:rsidR="002A5C57">
        <w:rPr>
          <w:rStyle w:val="normaltextrun"/>
          <w:rFonts w:ascii="Arial" w:hAnsi="Arial" w:cs="Arial"/>
          <w:color w:val="000000"/>
          <w:sz w:val="20"/>
          <w:szCs w:val="20"/>
          <w:shd w:val="clear" w:color="auto" w:fill="FFFFFF"/>
        </w:rPr>
        <w:t>;</w:t>
      </w:r>
    </w:p>
    <w:p w14:paraId="617CCFE4" w14:textId="77777777" w:rsidR="00EF093C" w:rsidRDefault="00EF093C" w:rsidP="005E5E18">
      <w:pPr>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0C403965" w14:textId="77777777" w:rsidR="00EF093C" w:rsidRDefault="00EF093C" w:rsidP="005E5E18">
      <w:pPr>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16E689D2" w14:textId="77777777" w:rsidR="00EF093C" w:rsidRDefault="00EF093C" w:rsidP="005E5E18">
      <w:pPr>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2542049F" w14:textId="77777777" w:rsidR="00EF093C" w:rsidRDefault="00EF093C" w:rsidP="005E5E18">
      <w:pPr>
        <w:rPr>
          <w:rFonts w:ascii="Arial" w:hAnsi="Arial" w:cs="Arial"/>
          <w:sz w:val="24"/>
          <w:szCs w:val="24"/>
        </w:rPr>
      </w:pPr>
      <w:r>
        <w:rPr>
          <w:rFonts w:ascii="Arial" w:hAnsi="Arial" w:cs="Arial"/>
          <w:b/>
          <w:bCs/>
          <w:color w:val="000000"/>
        </w:rPr>
        <w:t>Consequential loss</w:t>
      </w:r>
    </w:p>
    <w:p w14:paraId="70B81E9A" w14:textId="77777777" w:rsidR="00EF093C" w:rsidRDefault="00EF093C" w:rsidP="005E5E18">
      <w:pPr>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627AE7CA" w14:textId="77777777" w:rsidR="00EF093C" w:rsidRDefault="00EF093C" w:rsidP="005E5E18">
      <w:pPr>
        <w:rPr>
          <w:rFonts w:ascii="Arial" w:hAnsi="Arial" w:cs="Arial"/>
          <w:sz w:val="24"/>
          <w:szCs w:val="24"/>
        </w:rPr>
      </w:pPr>
      <w:r>
        <w:rPr>
          <w:rFonts w:ascii="Arial" w:hAnsi="Arial" w:cs="Arial"/>
          <w:color w:val="000000"/>
        </w:rPr>
        <w:t>1.7.1      indirect loss or damage;</w:t>
      </w:r>
    </w:p>
    <w:p w14:paraId="201B1550" w14:textId="77777777" w:rsidR="00EF093C" w:rsidRDefault="00EF093C" w:rsidP="005E5E18">
      <w:pPr>
        <w:rPr>
          <w:rFonts w:ascii="Arial" w:hAnsi="Arial" w:cs="Arial"/>
          <w:sz w:val="24"/>
          <w:szCs w:val="24"/>
        </w:rPr>
      </w:pPr>
      <w:r>
        <w:rPr>
          <w:rFonts w:ascii="Arial" w:hAnsi="Arial" w:cs="Arial"/>
          <w:color w:val="000000"/>
        </w:rPr>
        <w:t>1.7.2      special loss or damage;</w:t>
      </w:r>
    </w:p>
    <w:p w14:paraId="4A0D6B3D" w14:textId="77777777" w:rsidR="00EF093C" w:rsidRDefault="00EF093C" w:rsidP="005E5E18">
      <w:pPr>
        <w:rPr>
          <w:rFonts w:ascii="Arial" w:hAnsi="Arial" w:cs="Arial"/>
          <w:sz w:val="24"/>
          <w:szCs w:val="24"/>
        </w:rPr>
      </w:pPr>
      <w:r>
        <w:rPr>
          <w:rFonts w:ascii="Arial" w:hAnsi="Arial" w:cs="Arial"/>
          <w:color w:val="000000"/>
        </w:rPr>
        <w:t>1.7.3      consequential loss or damage;</w:t>
      </w:r>
    </w:p>
    <w:p w14:paraId="7FD7E071" w14:textId="77777777" w:rsidR="00EF093C" w:rsidRDefault="00EF093C" w:rsidP="005E5E18">
      <w:pPr>
        <w:rPr>
          <w:rFonts w:ascii="Arial" w:hAnsi="Arial" w:cs="Arial"/>
          <w:sz w:val="24"/>
          <w:szCs w:val="24"/>
        </w:rPr>
      </w:pPr>
      <w:r>
        <w:rPr>
          <w:rFonts w:ascii="Arial" w:hAnsi="Arial" w:cs="Arial"/>
          <w:color w:val="000000"/>
        </w:rPr>
        <w:t>1.7.4      loss of profits (whether direct or indirect);</w:t>
      </w:r>
    </w:p>
    <w:p w14:paraId="17CA54BA" w14:textId="77777777" w:rsidR="00EF093C" w:rsidRDefault="00EF093C" w:rsidP="005E5E18">
      <w:pPr>
        <w:rPr>
          <w:rFonts w:ascii="Arial" w:hAnsi="Arial" w:cs="Arial"/>
          <w:sz w:val="24"/>
          <w:szCs w:val="24"/>
        </w:rPr>
      </w:pPr>
      <w:r>
        <w:rPr>
          <w:rFonts w:ascii="Arial" w:hAnsi="Arial" w:cs="Arial"/>
          <w:color w:val="000000"/>
        </w:rPr>
        <w:t>1.7.5      loss of turnover (whether direct or indirect);</w:t>
      </w:r>
    </w:p>
    <w:p w14:paraId="482118D8" w14:textId="77777777" w:rsidR="00EF093C" w:rsidRDefault="00EF093C" w:rsidP="005E5E18">
      <w:pPr>
        <w:rPr>
          <w:rFonts w:ascii="Arial" w:hAnsi="Arial" w:cs="Arial"/>
          <w:sz w:val="24"/>
          <w:szCs w:val="24"/>
        </w:rPr>
      </w:pPr>
      <w:r>
        <w:rPr>
          <w:rFonts w:ascii="Arial" w:hAnsi="Arial" w:cs="Arial"/>
          <w:color w:val="000000"/>
        </w:rPr>
        <w:t>1.7.6      loss of business opportunities (whether direct or indirect); or</w:t>
      </w:r>
    </w:p>
    <w:p w14:paraId="38C2F5EE" w14:textId="77777777" w:rsidR="00EF093C" w:rsidRDefault="00EF093C" w:rsidP="005E5E18">
      <w:pPr>
        <w:rPr>
          <w:rFonts w:ascii="Arial" w:hAnsi="Arial" w:cs="Arial"/>
          <w:sz w:val="24"/>
          <w:szCs w:val="24"/>
        </w:rPr>
      </w:pPr>
      <w:r>
        <w:rPr>
          <w:rFonts w:ascii="Arial" w:hAnsi="Arial" w:cs="Arial"/>
          <w:color w:val="000000"/>
        </w:rPr>
        <w:t>1.7.7      damage to goodwill (whether direct or indirect),</w:t>
      </w:r>
    </w:p>
    <w:p w14:paraId="2A616EAC" w14:textId="77777777" w:rsidR="00EF093C" w:rsidRDefault="00EF093C" w:rsidP="005E5E18">
      <w:pPr>
        <w:rPr>
          <w:rFonts w:ascii="Arial" w:hAnsi="Arial" w:cs="Arial"/>
          <w:sz w:val="24"/>
          <w:szCs w:val="24"/>
        </w:rPr>
      </w:pPr>
      <w:r>
        <w:rPr>
          <w:rFonts w:ascii="Arial" w:hAnsi="Arial" w:cs="Arial"/>
          <w:color w:val="000000"/>
        </w:rPr>
        <w:t>even if that Party was aware of the possibility of such loss or damage to the other Party.</w:t>
      </w:r>
    </w:p>
    <w:p w14:paraId="76DF93B3" w14:textId="77777777" w:rsidR="00EF093C" w:rsidRDefault="00EF093C" w:rsidP="005E5E18">
      <w:pPr>
        <w:rPr>
          <w:rFonts w:ascii="Arial" w:hAnsi="Arial" w:cs="Arial"/>
          <w:sz w:val="24"/>
          <w:szCs w:val="24"/>
        </w:rPr>
      </w:pPr>
      <w:r>
        <w:rPr>
          <w:rFonts w:ascii="Arial" w:hAnsi="Arial" w:cs="Arial"/>
          <w:color w:val="000000"/>
        </w:rPr>
        <w:t>1.8     The provisions of Clause 1.7 shall not restrict the Authority's ability to recover any of the following losses incurred by the Authority to the extent that they arise as a result of a Default by the Contractor:</w:t>
      </w:r>
    </w:p>
    <w:p w14:paraId="7A322459" w14:textId="77777777" w:rsidR="00EF093C" w:rsidRDefault="00EF093C" w:rsidP="005E5E18">
      <w:pPr>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70A960F1" w14:textId="77777777" w:rsidR="00EF093C" w:rsidRDefault="00EF093C" w:rsidP="005E5E18">
      <w:pPr>
        <w:rPr>
          <w:rFonts w:ascii="Arial" w:hAnsi="Arial" w:cs="Arial"/>
          <w:sz w:val="24"/>
          <w:szCs w:val="24"/>
        </w:rPr>
      </w:pPr>
      <w:r>
        <w:rPr>
          <w:rFonts w:ascii="Arial" w:hAnsi="Arial" w:cs="Arial"/>
          <w:color w:val="000000"/>
        </w:rPr>
        <w:t>1.8.1.1      to any third party;</w:t>
      </w:r>
    </w:p>
    <w:p w14:paraId="2CF8EC12" w14:textId="77777777" w:rsidR="00EF093C" w:rsidRDefault="00EF093C" w:rsidP="005E5E18">
      <w:pPr>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64854561" w14:textId="77777777" w:rsidR="00EF093C" w:rsidRDefault="00EF093C" w:rsidP="005E5E18">
      <w:pPr>
        <w:rPr>
          <w:rFonts w:ascii="Arial" w:hAnsi="Arial" w:cs="Arial"/>
          <w:sz w:val="24"/>
          <w:szCs w:val="24"/>
        </w:rPr>
      </w:pPr>
      <w:r>
        <w:rPr>
          <w:rFonts w:ascii="Arial" w:hAnsi="Arial" w:cs="Arial"/>
          <w:color w:val="000000"/>
        </w:rPr>
        <w:t>1.8.1.3      relating to time spent by or on behalf of the Authority in dealing with the consequences of the Default;</w:t>
      </w:r>
    </w:p>
    <w:p w14:paraId="67C38815" w14:textId="77777777" w:rsidR="00EF093C" w:rsidRDefault="00EF093C" w:rsidP="005E5E18">
      <w:pPr>
        <w:rPr>
          <w:rFonts w:ascii="Arial" w:hAnsi="Arial" w:cs="Arial"/>
          <w:sz w:val="24"/>
          <w:szCs w:val="24"/>
        </w:rPr>
      </w:pPr>
      <w:r>
        <w:rPr>
          <w:rFonts w:ascii="Arial" w:hAnsi="Arial" w:cs="Arial"/>
          <w:color w:val="000000"/>
        </w:rPr>
        <w:t>1.8.2      any or all wasted expenditure and losses incurred by the Authority arising from the Contractor's Default, including wasted management time;</w:t>
      </w:r>
    </w:p>
    <w:p w14:paraId="53487268" w14:textId="77777777" w:rsidR="00EF093C" w:rsidRDefault="00EF093C" w:rsidP="005E5E18">
      <w:pPr>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1D59E563" w14:textId="77777777" w:rsidR="00EF093C" w:rsidRDefault="00EF093C" w:rsidP="005E5E18">
      <w:pPr>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1CC1C622" w14:textId="77777777" w:rsidR="00EF093C" w:rsidRDefault="00EF093C" w:rsidP="005E5E18">
      <w:pPr>
        <w:rPr>
          <w:rFonts w:ascii="Arial" w:hAnsi="Arial" w:cs="Arial"/>
          <w:sz w:val="24"/>
          <w:szCs w:val="24"/>
        </w:rPr>
      </w:pPr>
      <w:r>
        <w:rPr>
          <w:rFonts w:ascii="Arial" w:hAnsi="Arial" w:cs="Arial"/>
          <w:color w:val="000000"/>
        </w:rPr>
        <w:t>1.8.5      damage to the Authority's physical property and tangible assets, including damage under DEFCONs 76 (SC2) and 611 (SC2);</w:t>
      </w:r>
    </w:p>
    <w:p w14:paraId="50DABE8C" w14:textId="77777777" w:rsidR="00EF093C" w:rsidRDefault="00EF093C" w:rsidP="005E5E18">
      <w:pPr>
        <w:rPr>
          <w:rFonts w:ascii="Arial" w:hAnsi="Arial" w:cs="Arial"/>
          <w:sz w:val="24"/>
          <w:szCs w:val="24"/>
        </w:rPr>
      </w:pPr>
      <w:r>
        <w:rPr>
          <w:rFonts w:ascii="Arial" w:hAnsi="Arial" w:cs="Arial"/>
          <w:color w:val="000000"/>
        </w:rPr>
        <w:t>1.8.6      costs, expenses and charges arising from, or any damages, account of profits or other award made for, infringement of any third-party Intellectual Property Rights or breach of any obligations of confidence;</w:t>
      </w:r>
    </w:p>
    <w:p w14:paraId="72CCE38A" w14:textId="77777777" w:rsidR="00EF093C" w:rsidRDefault="00EF093C" w:rsidP="005E5E18">
      <w:pPr>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39420771" w14:textId="77777777" w:rsidR="00EF093C" w:rsidRDefault="00EF093C" w:rsidP="005E5E18">
      <w:pPr>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35243984" w14:textId="77777777" w:rsidR="00EF093C" w:rsidRDefault="00EF093C" w:rsidP="005E5E18">
      <w:pPr>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49BF5106" w14:textId="77777777" w:rsidR="00EF093C" w:rsidRDefault="00EF093C" w:rsidP="005E5E18">
      <w:pPr>
        <w:rPr>
          <w:rFonts w:ascii="Arial" w:hAnsi="Arial" w:cs="Arial"/>
          <w:sz w:val="24"/>
          <w:szCs w:val="24"/>
        </w:rPr>
      </w:pPr>
      <w:r>
        <w:rPr>
          <w:rFonts w:ascii="Arial" w:hAnsi="Arial" w:cs="Arial"/>
          <w:b/>
          <w:bCs/>
          <w:color w:val="000000"/>
        </w:rPr>
        <w:t>Invalidity</w:t>
      </w:r>
    </w:p>
    <w:p w14:paraId="4B942560" w14:textId="77777777" w:rsidR="00EF093C" w:rsidRDefault="00EF093C" w:rsidP="005E5E18">
      <w:pPr>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0D6AB7AF" w14:textId="77777777" w:rsidR="00EF093C" w:rsidRDefault="00EF093C" w:rsidP="005E5E18">
      <w:pPr>
        <w:rPr>
          <w:rFonts w:ascii="Arial" w:hAnsi="Arial" w:cs="Arial"/>
          <w:sz w:val="24"/>
          <w:szCs w:val="24"/>
        </w:rPr>
      </w:pPr>
      <w:r>
        <w:rPr>
          <w:rFonts w:ascii="Arial" w:hAnsi="Arial" w:cs="Arial"/>
          <w:b/>
          <w:bCs/>
          <w:color w:val="000000"/>
        </w:rPr>
        <w:t>Third party claims or losses</w:t>
      </w:r>
    </w:p>
    <w:p w14:paraId="521565F4" w14:textId="77777777" w:rsidR="00EF093C" w:rsidRDefault="00EF093C" w:rsidP="005E5E18">
      <w:pPr>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19F51005" w14:textId="77777777" w:rsidR="00EF093C" w:rsidRDefault="00EF093C" w:rsidP="005E5E18">
      <w:pPr>
        <w:rPr>
          <w:rFonts w:ascii="Arial" w:hAnsi="Arial" w:cs="Arial"/>
          <w:sz w:val="24"/>
          <w:szCs w:val="24"/>
        </w:rPr>
      </w:pPr>
      <w:r>
        <w:rPr>
          <w:rFonts w:ascii="Arial" w:hAnsi="Arial" w:cs="Arial"/>
          <w:color w:val="000000"/>
        </w:rPr>
        <w:t>1.10.1      arises naturally and ordinarily as a result of the Contractor's failure to provide the Contractor Deliverables or failure to perform any of its obligations under this Contract; and</w:t>
      </w:r>
    </w:p>
    <w:p w14:paraId="69744324" w14:textId="77777777" w:rsidR="00EF093C" w:rsidRDefault="00EF093C" w:rsidP="005E5E18">
      <w:pPr>
        <w:rPr>
          <w:rFonts w:ascii="Arial" w:hAnsi="Arial" w:cs="Arial"/>
          <w:sz w:val="24"/>
          <w:szCs w:val="24"/>
        </w:rPr>
      </w:pPr>
      <w:r>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2C40A62E" w14:textId="77777777" w:rsidR="00EF093C" w:rsidRDefault="00EF093C" w:rsidP="005E5E18">
      <w:pPr>
        <w:rPr>
          <w:rFonts w:ascii="Arial" w:hAnsi="Arial" w:cs="Arial"/>
          <w:sz w:val="24"/>
          <w:szCs w:val="24"/>
        </w:rPr>
      </w:pPr>
      <w:r>
        <w:rPr>
          <w:rFonts w:ascii="Arial" w:hAnsi="Arial" w:cs="Arial"/>
          <w:b/>
          <w:bCs/>
          <w:color w:val="000000"/>
        </w:rPr>
        <w:t>No double recovery</w:t>
      </w:r>
    </w:p>
    <w:p w14:paraId="4733EDFB" w14:textId="77777777" w:rsidR="00EF093C" w:rsidRDefault="00EF093C" w:rsidP="005E5E18">
      <w:pPr>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E3D83A9" w14:textId="77777777" w:rsidR="00EF093C" w:rsidRDefault="00EF093C" w:rsidP="005E5E18">
      <w:pPr>
        <w:rPr>
          <w:rFonts w:ascii="Arial" w:hAnsi="Arial" w:cs="Arial"/>
          <w:sz w:val="24"/>
          <w:szCs w:val="24"/>
        </w:rPr>
      </w:pPr>
    </w:p>
    <w:p w14:paraId="29F90BF5" w14:textId="54737867" w:rsidR="005735B7" w:rsidRPr="004E3E0D" w:rsidRDefault="00EF093C" w:rsidP="00657FBC">
      <w:pPr>
        <w:pStyle w:val="Heading2"/>
      </w:pPr>
      <w:r w:rsidRPr="00FF7618">
        <w:rPr>
          <w:rFonts w:cs="Arial"/>
          <w:sz w:val="24"/>
          <w:szCs w:val="24"/>
        </w:rPr>
        <w:br w:type="page"/>
      </w:r>
      <w:bookmarkStart w:id="90" w:name="_Toc161671964"/>
      <w:bookmarkStart w:id="91" w:name="_Toc173331827"/>
      <w:r w:rsidR="00213E12" w:rsidRPr="004E3E0D">
        <w:t xml:space="preserve">Exercise of </w:t>
      </w:r>
      <w:r w:rsidR="00213E12" w:rsidRPr="00426BF0">
        <w:t>Options</w:t>
      </w:r>
      <w:bookmarkEnd w:id="90"/>
      <w:bookmarkEnd w:id="91"/>
      <w:r w:rsidR="00213E12" w:rsidRPr="004E3E0D">
        <w:t xml:space="preserve"> </w:t>
      </w:r>
    </w:p>
    <w:p w14:paraId="2FF04FCC" w14:textId="77777777" w:rsidR="00A4072E" w:rsidRPr="005E5E18" w:rsidRDefault="00A4072E" w:rsidP="005E5E18"/>
    <w:p w14:paraId="3C1F29A4" w14:textId="3EDDE31A" w:rsidR="005A260D" w:rsidRPr="005E5E18" w:rsidRDefault="39470AC9" w:rsidP="005E5E18">
      <w:pPr>
        <w:rPr>
          <w:rFonts w:ascii="Arial" w:hAnsi="Arial" w:cs="Arial"/>
          <w:sz w:val="20"/>
          <w:szCs w:val="20"/>
        </w:rPr>
      </w:pPr>
      <w:r w:rsidRPr="32504AC5">
        <w:rPr>
          <w:rFonts w:ascii="Arial" w:hAnsi="Arial" w:cs="Arial"/>
          <w:sz w:val="20"/>
          <w:szCs w:val="20"/>
        </w:rPr>
        <w:t xml:space="preserve">1. The </w:t>
      </w:r>
      <w:r w:rsidR="1982C5C4" w:rsidRPr="32504AC5">
        <w:rPr>
          <w:rFonts w:ascii="Arial" w:hAnsi="Arial" w:cs="Arial"/>
          <w:sz w:val="20"/>
          <w:szCs w:val="20"/>
        </w:rPr>
        <w:t xml:space="preserve">Option prices are as per below. </w:t>
      </w:r>
    </w:p>
    <w:p w14:paraId="128D503F" w14:textId="1E070BE0" w:rsidR="005A260D" w:rsidRPr="005E5E18" w:rsidRDefault="005A260D" w:rsidP="005E5E18">
      <w:pPr>
        <w:rPr>
          <w:rFonts w:ascii="Arial" w:hAnsi="Arial" w:cs="Arial"/>
          <w:sz w:val="20"/>
          <w:szCs w:val="20"/>
        </w:rPr>
      </w:pPr>
      <w:r w:rsidRPr="005E5E18">
        <w:rPr>
          <w:rFonts w:ascii="Arial" w:hAnsi="Arial" w:cs="Arial"/>
          <w:sz w:val="20"/>
          <w:szCs w:val="20"/>
        </w:rPr>
        <w:t>2. In addition to the services detailed at Item 1</w:t>
      </w:r>
      <w:r w:rsidR="00B451F3" w:rsidRPr="001702CB">
        <w:rPr>
          <w:rFonts w:ascii="Arial" w:hAnsi="Arial" w:cs="Arial"/>
          <w:sz w:val="20"/>
          <w:szCs w:val="20"/>
        </w:rPr>
        <w:t xml:space="preserve"> </w:t>
      </w:r>
      <w:r w:rsidR="00774AC9" w:rsidRPr="001702CB">
        <w:rPr>
          <w:rFonts w:ascii="Arial" w:hAnsi="Arial" w:cs="Arial"/>
          <w:sz w:val="20"/>
          <w:szCs w:val="20"/>
        </w:rPr>
        <w:t>and</w:t>
      </w:r>
      <w:r w:rsidR="00B451F3" w:rsidRPr="001702CB">
        <w:rPr>
          <w:rFonts w:ascii="Arial" w:hAnsi="Arial" w:cs="Arial"/>
          <w:sz w:val="20"/>
          <w:szCs w:val="20"/>
        </w:rPr>
        <w:t xml:space="preserve"> </w:t>
      </w:r>
      <w:r w:rsidR="00B451F3">
        <w:rPr>
          <w:rFonts w:ascii="Arial" w:hAnsi="Arial" w:cs="Arial"/>
          <w:sz w:val="20"/>
          <w:szCs w:val="20"/>
        </w:rPr>
        <w:t xml:space="preserve">3 </w:t>
      </w:r>
      <w:r w:rsidRPr="005E5E18">
        <w:rPr>
          <w:rFonts w:ascii="Arial" w:hAnsi="Arial" w:cs="Arial"/>
          <w:sz w:val="20"/>
          <w:szCs w:val="20"/>
        </w:rPr>
        <w:t>of the Schedule of Requirements, the Contractor hereby grants to the Authority the following irrevocable options for support and maintenance in accordance with the terms and conditions set out in this contract or any such subsequent contract or contracts where such options are taken up, it being agreed that the Authority has no obligation to exercise such options.</w:t>
      </w:r>
    </w:p>
    <w:p w14:paraId="524C484B" w14:textId="00A12346" w:rsidR="005A260D" w:rsidRPr="005E5E18" w:rsidRDefault="005A260D" w:rsidP="005E5E18">
      <w:pPr>
        <w:rPr>
          <w:rFonts w:ascii="Arial" w:hAnsi="Arial" w:cs="Arial"/>
          <w:sz w:val="20"/>
          <w:szCs w:val="20"/>
        </w:rPr>
      </w:pPr>
      <w:r w:rsidRPr="005E5E18">
        <w:rPr>
          <w:rFonts w:ascii="Arial" w:hAnsi="Arial" w:cs="Arial"/>
          <w:sz w:val="20"/>
          <w:szCs w:val="20"/>
        </w:rPr>
        <w:t xml:space="preserve">a. Option 1: Line Item 4 of </w:t>
      </w:r>
      <w:r w:rsidR="00603107">
        <w:rPr>
          <w:rFonts w:ascii="Arial" w:hAnsi="Arial" w:cs="Arial"/>
          <w:sz w:val="20"/>
          <w:szCs w:val="20"/>
        </w:rPr>
        <w:t>the Schedule of Requirements</w:t>
      </w:r>
      <w:r w:rsidR="123CE2FB" w:rsidRPr="32504AC5">
        <w:rPr>
          <w:rFonts w:ascii="Arial" w:hAnsi="Arial" w:cs="Arial"/>
          <w:sz w:val="20"/>
          <w:szCs w:val="20"/>
        </w:rPr>
        <w:t>, at a Firm price as per the delivery schedule at the Statement of Work and Condition 35 of the Contract Data Sheet.</w:t>
      </w:r>
      <w:r w:rsidR="007A45CD">
        <w:rPr>
          <w:rFonts w:ascii="Arial" w:hAnsi="Arial" w:cs="Arial"/>
          <w:sz w:val="20"/>
          <w:szCs w:val="20"/>
        </w:rPr>
        <w:t xml:space="preserve"> </w:t>
      </w:r>
      <w:r w:rsidRPr="005E5E18">
        <w:rPr>
          <w:rFonts w:ascii="Arial" w:hAnsi="Arial" w:cs="Arial"/>
          <w:sz w:val="20"/>
          <w:szCs w:val="20"/>
        </w:rPr>
        <w:t xml:space="preserve">The Authority shall provide 6 </w:t>
      </w:r>
      <w:r w:rsidR="009571F9" w:rsidRPr="005E5E18">
        <w:rPr>
          <w:rFonts w:ascii="Arial" w:hAnsi="Arial" w:cs="Arial"/>
          <w:sz w:val="20"/>
          <w:szCs w:val="20"/>
        </w:rPr>
        <w:t>months</w:t>
      </w:r>
      <w:r w:rsidR="009571F9">
        <w:rPr>
          <w:rFonts w:ascii="Arial" w:hAnsi="Arial" w:cs="Arial"/>
          <w:sz w:val="20"/>
          <w:szCs w:val="20"/>
        </w:rPr>
        <w:t>’ notice</w:t>
      </w:r>
      <w:r w:rsidRPr="005E5E18">
        <w:rPr>
          <w:rFonts w:ascii="Arial" w:hAnsi="Arial" w:cs="Arial"/>
          <w:sz w:val="20"/>
          <w:szCs w:val="20"/>
        </w:rPr>
        <w:t xml:space="preserve"> to the Contractor to enact the Option. </w:t>
      </w:r>
    </w:p>
    <w:p w14:paraId="3CE8E6D1" w14:textId="559ABBC7" w:rsidR="000C5665" w:rsidRDefault="005A260D" w:rsidP="005E5E18">
      <w:pPr>
        <w:rPr>
          <w:rFonts w:ascii="Arial" w:hAnsi="Arial" w:cs="Arial"/>
          <w:sz w:val="20"/>
          <w:szCs w:val="20"/>
        </w:rPr>
      </w:pPr>
      <w:r w:rsidRPr="005E5E18">
        <w:rPr>
          <w:rFonts w:ascii="Arial" w:hAnsi="Arial" w:cs="Arial"/>
          <w:sz w:val="20"/>
          <w:szCs w:val="20"/>
        </w:rPr>
        <w:t xml:space="preserve">b. </w:t>
      </w:r>
      <w:r w:rsidR="000C5665" w:rsidRPr="000C5665">
        <w:rPr>
          <w:rFonts w:ascii="Arial" w:hAnsi="Arial" w:cs="Arial"/>
          <w:sz w:val="20"/>
          <w:szCs w:val="20"/>
        </w:rPr>
        <w:t xml:space="preserve">Option 2: Line Item 5 of the Schedule of Requirements, at a </w:t>
      </w:r>
      <w:r w:rsidR="2A42E7B9" w:rsidRPr="32504AC5">
        <w:rPr>
          <w:rFonts w:ascii="Arial" w:hAnsi="Arial" w:cs="Arial"/>
          <w:sz w:val="20"/>
          <w:szCs w:val="20"/>
        </w:rPr>
        <w:t>Fi</w:t>
      </w:r>
      <w:r w:rsidR="4F630D11" w:rsidRPr="32504AC5">
        <w:rPr>
          <w:rFonts w:ascii="Arial" w:hAnsi="Arial" w:cs="Arial"/>
          <w:sz w:val="20"/>
          <w:szCs w:val="20"/>
        </w:rPr>
        <w:t>rm</w:t>
      </w:r>
      <w:r w:rsidR="000C5665" w:rsidRPr="000C5665">
        <w:rPr>
          <w:rFonts w:ascii="Arial" w:hAnsi="Arial" w:cs="Arial"/>
          <w:sz w:val="20"/>
          <w:szCs w:val="20"/>
        </w:rPr>
        <w:t xml:space="preserve"> price </w:t>
      </w:r>
      <w:r w:rsidR="2A42E7B9" w:rsidRPr="32504AC5">
        <w:rPr>
          <w:rFonts w:ascii="Arial" w:hAnsi="Arial" w:cs="Arial"/>
          <w:sz w:val="20"/>
          <w:szCs w:val="20"/>
        </w:rPr>
        <w:t>as per</w:t>
      </w:r>
      <w:r w:rsidR="000C5665" w:rsidRPr="000C5665">
        <w:rPr>
          <w:rFonts w:ascii="Arial" w:hAnsi="Arial" w:cs="Arial"/>
          <w:sz w:val="20"/>
          <w:szCs w:val="20"/>
        </w:rPr>
        <w:t xml:space="preserve"> the delivery schedule at the Statement of Work and </w:t>
      </w:r>
      <w:r w:rsidR="00D57590">
        <w:rPr>
          <w:rFonts w:ascii="Arial" w:hAnsi="Arial" w:cs="Arial"/>
          <w:sz w:val="20"/>
          <w:szCs w:val="20"/>
        </w:rPr>
        <w:t>Condition 35 of the</w:t>
      </w:r>
      <w:r w:rsidR="000C5665" w:rsidRPr="000C5665">
        <w:rPr>
          <w:rFonts w:ascii="Arial" w:hAnsi="Arial" w:cs="Arial"/>
          <w:sz w:val="20"/>
          <w:szCs w:val="20"/>
        </w:rPr>
        <w:t xml:space="preserve"> Contract Data Sheet. The Authority shall provide 6 </w:t>
      </w:r>
      <w:r w:rsidR="009571F9" w:rsidRPr="000C5665">
        <w:rPr>
          <w:rFonts w:ascii="Arial" w:hAnsi="Arial" w:cs="Arial"/>
          <w:sz w:val="20"/>
          <w:szCs w:val="20"/>
        </w:rPr>
        <w:t>months</w:t>
      </w:r>
      <w:r w:rsidR="009571F9">
        <w:rPr>
          <w:rFonts w:ascii="Arial" w:hAnsi="Arial" w:cs="Arial"/>
          <w:sz w:val="20"/>
          <w:szCs w:val="20"/>
        </w:rPr>
        <w:t>’ notice</w:t>
      </w:r>
      <w:r w:rsidR="000C5665" w:rsidRPr="000C5665">
        <w:rPr>
          <w:rFonts w:ascii="Arial" w:hAnsi="Arial" w:cs="Arial"/>
          <w:sz w:val="20"/>
          <w:szCs w:val="20"/>
        </w:rPr>
        <w:t xml:space="preserve"> to the Contractor to enact the Option.</w:t>
      </w:r>
    </w:p>
    <w:p w14:paraId="537E430E" w14:textId="7B83839B" w:rsidR="005A260D" w:rsidRPr="005E5E18" w:rsidRDefault="000C5665" w:rsidP="005E5E18">
      <w:pPr>
        <w:rPr>
          <w:rFonts w:ascii="Arial" w:hAnsi="Arial" w:cs="Arial"/>
          <w:sz w:val="20"/>
          <w:szCs w:val="20"/>
        </w:rPr>
      </w:pPr>
      <w:r>
        <w:rPr>
          <w:rFonts w:ascii="Arial" w:hAnsi="Arial" w:cs="Arial"/>
          <w:sz w:val="20"/>
          <w:szCs w:val="20"/>
        </w:rPr>
        <w:t xml:space="preserve">c. </w:t>
      </w:r>
      <w:r w:rsidR="005A260D" w:rsidRPr="005E5E18">
        <w:rPr>
          <w:rFonts w:ascii="Arial" w:hAnsi="Arial" w:cs="Arial"/>
          <w:sz w:val="20"/>
          <w:szCs w:val="20"/>
        </w:rPr>
        <w:t xml:space="preserve">Option 2: Line Item </w:t>
      </w:r>
      <w:r>
        <w:rPr>
          <w:rFonts w:ascii="Arial" w:hAnsi="Arial" w:cs="Arial"/>
          <w:sz w:val="20"/>
          <w:szCs w:val="20"/>
        </w:rPr>
        <w:t>6</w:t>
      </w:r>
      <w:r w:rsidR="005A260D" w:rsidRPr="005E5E18">
        <w:rPr>
          <w:rFonts w:ascii="Arial" w:hAnsi="Arial" w:cs="Arial"/>
          <w:sz w:val="20"/>
          <w:szCs w:val="20"/>
        </w:rPr>
        <w:t xml:space="preserve"> of </w:t>
      </w:r>
      <w:r w:rsidR="007A45CD">
        <w:rPr>
          <w:rFonts w:ascii="Arial" w:hAnsi="Arial" w:cs="Arial"/>
          <w:sz w:val="20"/>
          <w:szCs w:val="20"/>
        </w:rPr>
        <w:t>the Schedule of Requirements</w:t>
      </w:r>
      <w:r w:rsidR="005A260D" w:rsidRPr="005E5E18">
        <w:rPr>
          <w:rFonts w:ascii="Arial" w:hAnsi="Arial" w:cs="Arial"/>
          <w:sz w:val="20"/>
          <w:szCs w:val="20"/>
        </w:rPr>
        <w:t xml:space="preserve">, at a </w:t>
      </w:r>
      <w:r w:rsidR="7D6A2058" w:rsidRPr="32504AC5">
        <w:rPr>
          <w:rFonts w:ascii="Arial" w:hAnsi="Arial" w:cs="Arial"/>
          <w:sz w:val="20"/>
          <w:szCs w:val="20"/>
        </w:rPr>
        <w:t>Fixed</w:t>
      </w:r>
      <w:r w:rsidR="00774AC9">
        <w:rPr>
          <w:rFonts w:ascii="Arial" w:hAnsi="Arial" w:cs="Arial"/>
          <w:sz w:val="20"/>
          <w:szCs w:val="20"/>
        </w:rPr>
        <w:t xml:space="preserve"> </w:t>
      </w:r>
      <w:r w:rsidR="005A260D" w:rsidRPr="005E5E18">
        <w:rPr>
          <w:rFonts w:ascii="Arial" w:hAnsi="Arial" w:cs="Arial"/>
          <w:sz w:val="20"/>
          <w:szCs w:val="20"/>
        </w:rPr>
        <w:t xml:space="preserve">price in accordance with the </w:t>
      </w:r>
      <w:r w:rsidR="7D6A2058" w:rsidRPr="32504AC5">
        <w:rPr>
          <w:rFonts w:ascii="Arial" w:hAnsi="Arial" w:cs="Arial"/>
          <w:sz w:val="20"/>
          <w:szCs w:val="20"/>
        </w:rPr>
        <w:t xml:space="preserve">Variation of Price condition as per the </w:t>
      </w:r>
      <w:r w:rsidR="005A260D" w:rsidRPr="005E5E18">
        <w:rPr>
          <w:rFonts w:ascii="Arial" w:hAnsi="Arial" w:cs="Arial"/>
          <w:sz w:val="20"/>
          <w:szCs w:val="20"/>
        </w:rPr>
        <w:t xml:space="preserve">delivery schedule at the Statement of Work and </w:t>
      </w:r>
      <w:r w:rsidR="00FC31D7">
        <w:rPr>
          <w:rFonts w:ascii="Arial" w:hAnsi="Arial" w:cs="Arial"/>
          <w:sz w:val="20"/>
          <w:szCs w:val="20"/>
        </w:rPr>
        <w:t xml:space="preserve">Condition 35 of </w:t>
      </w:r>
      <w:r w:rsidR="005A260D" w:rsidRPr="005E5E18">
        <w:rPr>
          <w:rFonts w:ascii="Arial" w:hAnsi="Arial" w:cs="Arial"/>
          <w:sz w:val="20"/>
          <w:szCs w:val="20"/>
        </w:rPr>
        <w:t xml:space="preserve">the Contract Data Sheet. The Authority shall provide 6 </w:t>
      </w:r>
      <w:r w:rsidR="009571F9" w:rsidRPr="005E5E18">
        <w:rPr>
          <w:rFonts w:ascii="Arial" w:hAnsi="Arial" w:cs="Arial"/>
          <w:sz w:val="20"/>
          <w:szCs w:val="20"/>
        </w:rPr>
        <w:t>months’</w:t>
      </w:r>
      <w:r w:rsidR="009571F9">
        <w:rPr>
          <w:rFonts w:ascii="Arial" w:hAnsi="Arial" w:cs="Arial"/>
          <w:sz w:val="20"/>
          <w:szCs w:val="20"/>
        </w:rPr>
        <w:t xml:space="preserve"> notice</w:t>
      </w:r>
      <w:r w:rsidR="00A155EB">
        <w:rPr>
          <w:rFonts w:ascii="Arial" w:hAnsi="Arial" w:cs="Arial"/>
          <w:sz w:val="20"/>
          <w:szCs w:val="20"/>
        </w:rPr>
        <w:t xml:space="preserve"> </w:t>
      </w:r>
      <w:r w:rsidR="005A260D" w:rsidRPr="005E5E18">
        <w:rPr>
          <w:rFonts w:ascii="Arial" w:hAnsi="Arial" w:cs="Arial"/>
          <w:sz w:val="20"/>
          <w:szCs w:val="20"/>
        </w:rPr>
        <w:t>to the Contractor to enact the Option.</w:t>
      </w:r>
    </w:p>
    <w:p w14:paraId="4F27B5DA" w14:textId="308745CD" w:rsidR="02B66FC8" w:rsidRDefault="02B66FC8" w:rsidP="32504AC5">
      <w:pPr>
        <w:rPr>
          <w:rFonts w:ascii="Arial" w:hAnsi="Arial" w:cs="Arial"/>
          <w:sz w:val="20"/>
          <w:szCs w:val="20"/>
        </w:rPr>
      </w:pPr>
      <w:r w:rsidRPr="32504AC5">
        <w:rPr>
          <w:rFonts w:ascii="Arial" w:hAnsi="Arial" w:cs="Arial"/>
          <w:sz w:val="20"/>
          <w:szCs w:val="20"/>
        </w:rPr>
        <w:t>d. Option 2: Line Item 7 of the Schedule of Requirements, at a Fixed price in accordance with the Variation of Price condition as per the delivery schedule at the Statement of Work and Condition 35 of the Contract Data Sheet. The Authority shall provide 6 months’ notice to the Contractor to enact the Option.</w:t>
      </w:r>
    </w:p>
    <w:p w14:paraId="6C853F5A" w14:textId="77777777" w:rsidR="005A260D" w:rsidRPr="005E5E18" w:rsidRDefault="005A260D" w:rsidP="005E5E18">
      <w:pPr>
        <w:rPr>
          <w:rFonts w:ascii="Arial" w:hAnsi="Arial" w:cs="Arial"/>
          <w:sz w:val="20"/>
          <w:szCs w:val="20"/>
        </w:rPr>
      </w:pPr>
      <w:r w:rsidRPr="005E5E18">
        <w:rPr>
          <w:rFonts w:ascii="Arial" w:hAnsi="Arial" w:cs="Arial"/>
          <w:sz w:val="20"/>
          <w:szCs w:val="20"/>
        </w:rPr>
        <w:t>3. The Authority shall have the right to exercise the options by the specified dates or within such further period as corresponds to the aggregate of any period(s):</w:t>
      </w:r>
    </w:p>
    <w:p w14:paraId="4EDC41C7" w14:textId="77777777" w:rsidR="005A260D" w:rsidRPr="005E5E18" w:rsidRDefault="005A260D" w:rsidP="005E5E18">
      <w:pPr>
        <w:rPr>
          <w:rFonts w:ascii="Arial" w:hAnsi="Arial" w:cs="Arial"/>
          <w:sz w:val="20"/>
          <w:szCs w:val="20"/>
        </w:rPr>
      </w:pPr>
      <w:r w:rsidRPr="005E5E18">
        <w:rPr>
          <w:rFonts w:ascii="Arial" w:hAnsi="Arial" w:cs="Arial"/>
          <w:sz w:val="20"/>
          <w:szCs w:val="20"/>
        </w:rPr>
        <w:t>a. of delay in the delivery programme whether constituting any breach of the Contract or resulting from any force majeure event, or</w:t>
      </w:r>
    </w:p>
    <w:p w14:paraId="72D4404A" w14:textId="77777777" w:rsidR="005A260D" w:rsidRPr="005E5E18" w:rsidRDefault="005A260D" w:rsidP="005E5E18">
      <w:pPr>
        <w:rPr>
          <w:rFonts w:ascii="Arial" w:hAnsi="Arial" w:cs="Arial"/>
          <w:sz w:val="20"/>
          <w:szCs w:val="20"/>
        </w:rPr>
      </w:pPr>
      <w:r w:rsidRPr="005E5E18">
        <w:rPr>
          <w:rFonts w:ascii="Arial" w:hAnsi="Arial" w:cs="Arial"/>
          <w:sz w:val="20"/>
          <w:szCs w:val="20"/>
        </w:rPr>
        <w:t>b. for the duration of which the Authority is prevented from exercising any such option due to any other breach of the Contract by the Contractor.</w:t>
      </w:r>
    </w:p>
    <w:p w14:paraId="53B33E48" w14:textId="77777777" w:rsidR="005A260D" w:rsidRPr="005A260D" w:rsidRDefault="005A260D" w:rsidP="005E5E18">
      <w:pPr>
        <w:rPr>
          <w:rFonts w:ascii="Arial" w:hAnsi="Arial" w:cs="Arial"/>
          <w:color w:val="FF0000"/>
          <w:sz w:val="20"/>
          <w:szCs w:val="20"/>
        </w:rPr>
      </w:pPr>
      <w:r w:rsidRPr="005E5E18">
        <w:rPr>
          <w:rFonts w:ascii="Arial" w:hAnsi="Arial" w:cs="Arial"/>
          <w:sz w:val="20"/>
          <w:szCs w:val="20"/>
        </w:rPr>
        <w:t>4. The Authority shall not be obliged to exercise the options.</w:t>
      </w:r>
    </w:p>
    <w:p w14:paraId="00E1FC4A" w14:textId="77777777" w:rsidR="00262DF3" w:rsidRDefault="00262DF3">
      <w:pPr>
        <w:rPr>
          <w:rFonts w:ascii="Arial" w:eastAsiaTheme="majorEastAsia" w:hAnsi="Arial" w:cstheme="majorBidi"/>
          <w:b/>
          <w:color w:val="000000" w:themeColor="text1"/>
          <w:sz w:val="32"/>
          <w:szCs w:val="32"/>
        </w:rPr>
      </w:pPr>
      <w:r>
        <w:br w:type="page"/>
      </w:r>
    </w:p>
    <w:p w14:paraId="1D2A91FF" w14:textId="718EEBA3" w:rsidR="00262DF3" w:rsidRPr="004E3E0D" w:rsidRDefault="00262DF3" w:rsidP="004E3E0D">
      <w:pPr>
        <w:pStyle w:val="Heading2"/>
      </w:pPr>
      <w:bookmarkStart w:id="92" w:name="_Toc161671965"/>
      <w:bookmarkStart w:id="93" w:name="_Toc173331828"/>
      <w:r w:rsidRPr="004E3E0D">
        <w:t xml:space="preserve">Russian and </w:t>
      </w:r>
      <w:r w:rsidRPr="00426BF0">
        <w:t>Belarusian</w:t>
      </w:r>
      <w:r w:rsidRPr="004E3E0D">
        <w:t xml:space="preserve"> Exclusion Condition for Inclusion in Contracts</w:t>
      </w:r>
      <w:bookmarkEnd w:id="92"/>
      <w:bookmarkEnd w:id="93"/>
      <w:r w:rsidRPr="004E3E0D">
        <w:br/>
      </w:r>
    </w:p>
    <w:p w14:paraId="0F7431D0" w14:textId="77777777" w:rsidR="00262DF3" w:rsidRDefault="00262DF3" w:rsidP="00262DF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77A7A73D" w14:textId="77777777" w:rsidR="00262DF3" w:rsidRDefault="00262DF3" w:rsidP="00262DF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75C7D594" w14:textId="77777777" w:rsidR="00262DF3" w:rsidRDefault="00262DF3" w:rsidP="00262DF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0E5989E0" w14:textId="77777777" w:rsidR="00262DF3" w:rsidRDefault="00262DF3" w:rsidP="00262DF3">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1C0B1AA3" w14:textId="77777777" w:rsidR="00262DF3" w:rsidRDefault="00262DF3" w:rsidP="00262DF3">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7109A4E5" w14:textId="77777777" w:rsidR="00262DF3" w:rsidRDefault="00262DF3" w:rsidP="00262DF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1A07E28D" w14:textId="77777777" w:rsidR="00262DF3" w:rsidRDefault="00262DF3" w:rsidP="00262DF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3B8AEA5A" w14:textId="77777777" w:rsidR="00262DF3" w:rsidRDefault="00262DF3" w:rsidP="00262DF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4.      The Contractor shall include provisions equivalent to those set out in this clause in all relevant Sub-contracts.</w:t>
      </w:r>
    </w:p>
    <w:p w14:paraId="5B4D6233" w14:textId="77777777" w:rsidR="00262DF3" w:rsidRDefault="00262DF3" w:rsidP="00262DF3">
      <w:pPr>
        <w:widowControl w:val="0"/>
        <w:autoSpaceDE w:val="0"/>
        <w:autoSpaceDN w:val="0"/>
        <w:adjustRightInd w:val="0"/>
        <w:spacing w:after="220" w:line="240" w:lineRule="auto"/>
        <w:ind w:left="120"/>
        <w:rPr>
          <w:rFonts w:ascii="Arial" w:hAnsi="Arial" w:cs="Arial"/>
          <w:sz w:val="24"/>
          <w:szCs w:val="24"/>
        </w:rPr>
      </w:pPr>
    </w:p>
    <w:p w14:paraId="03FB4147" w14:textId="77777777" w:rsidR="00624BE5" w:rsidRDefault="00624BE5" w:rsidP="005E5E18">
      <w:pPr>
        <w:rPr>
          <w:rFonts w:ascii="Arial" w:hAnsi="Arial" w:cs="Arial"/>
          <w:b/>
          <w:bCs/>
          <w:color w:val="000000"/>
        </w:rPr>
      </w:pPr>
    </w:p>
    <w:p w14:paraId="5D300E1B" w14:textId="77777777" w:rsidR="00F50D6D" w:rsidRDefault="00F50D6D" w:rsidP="00685105">
      <w:pPr>
        <w:pStyle w:val="Heading1"/>
      </w:pPr>
    </w:p>
    <w:p w14:paraId="0AF8AE3A" w14:textId="77777777" w:rsidR="00F50D6D" w:rsidRDefault="00F50D6D" w:rsidP="00685105">
      <w:pPr>
        <w:pStyle w:val="Heading1"/>
      </w:pPr>
    </w:p>
    <w:p w14:paraId="0135CF54" w14:textId="77777777" w:rsidR="009369CA" w:rsidRDefault="009369CA" w:rsidP="00685105">
      <w:pPr>
        <w:pStyle w:val="Heading1"/>
      </w:pPr>
    </w:p>
    <w:p w14:paraId="5419B920" w14:textId="77777777" w:rsidR="009369CA" w:rsidRDefault="009369CA">
      <w:pPr>
        <w:rPr>
          <w:rFonts w:ascii="Arial" w:eastAsiaTheme="majorEastAsia" w:hAnsi="Arial" w:cstheme="majorBidi"/>
          <w:b/>
          <w:color w:val="000000" w:themeColor="text1"/>
          <w:sz w:val="32"/>
          <w:szCs w:val="32"/>
        </w:rPr>
      </w:pPr>
      <w:r>
        <w:br w:type="page"/>
      </w:r>
    </w:p>
    <w:p w14:paraId="2BFCC4CC" w14:textId="77777777" w:rsidR="009369CA" w:rsidRPr="009369CA" w:rsidRDefault="009369CA" w:rsidP="002600ED">
      <w:pPr>
        <w:pStyle w:val="Heading2"/>
        <w:rPr>
          <w:sz w:val="28"/>
        </w:rPr>
      </w:pPr>
      <w:bookmarkStart w:id="94" w:name="_Toc161671967"/>
      <w:bookmarkStart w:id="95" w:name="_Toc173331829"/>
      <w:r w:rsidRPr="009369CA">
        <w:t>Variation of Price</w:t>
      </w:r>
      <w:bookmarkEnd w:id="94"/>
      <w:bookmarkEnd w:id="95"/>
    </w:p>
    <w:p w14:paraId="1B169EAD" w14:textId="77777777" w:rsidR="009369CA" w:rsidRPr="009369CA" w:rsidRDefault="009369CA" w:rsidP="009369CA"/>
    <w:p w14:paraId="4DD22126" w14:textId="3D4768E9" w:rsidR="009369CA" w:rsidRPr="009369CA" w:rsidRDefault="009369CA" w:rsidP="009369CA">
      <w:pPr>
        <w:numPr>
          <w:ilvl w:val="0"/>
          <w:numId w:val="36"/>
        </w:numPr>
        <w:suppressAutoHyphens/>
        <w:spacing w:before="120" w:after="120" w:line="240" w:lineRule="auto"/>
        <w:ind w:left="0" w:firstLine="0"/>
        <w:rPr>
          <w:rFonts w:ascii="Arial" w:hAnsi="Arial" w:cs="Arial"/>
          <w:kern w:val="2"/>
          <w:sz w:val="20"/>
          <w:szCs w:val="20"/>
          <w:lang w:val="en-US" w:eastAsia="ar-SA"/>
        </w:rPr>
      </w:pPr>
      <w:r w:rsidRPr="009369CA">
        <w:rPr>
          <w:rFonts w:ascii="Arial" w:hAnsi="Arial" w:cs="Arial"/>
          <w:kern w:val="2"/>
          <w:sz w:val="20"/>
          <w:szCs w:val="20"/>
          <w:lang w:val="en-US" w:eastAsia="ar-SA"/>
        </w:rPr>
        <w:t xml:space="preserve">The prices stated in the Schedule of Requirements at Line Item </w:t>
      </w:r>
      <w:r w:rsidR="00C17855">
        <w:rPr>
          <w:rFonts w:ascii="Arial" w:hAnsi="Arial" w:cs="Arial"/>
          <w:kern w:val="2"/>
          <w:sz w:val="20"/>
          <w:szCs w:val="20"/>
          <w:lang w:val="en-US" w:eastAsia="ar-SA"/>
        </w:rPr>
        <w:t>6</w:t>
      </w:r>
      <w:r w:rsidRPr="009369CA">
        <w:rPr>
          <w:rFonts w:ascii="Arial" w:hAnsi="Arial" w:cs="Arial"/>
          <w:kern w:val="2"/>
          <w:sz w:val="20"/>
          <w:szCs w:val="20"/>
          <w:lang w:val="en-US" w:eastAsia="ar-SA"/>
        </w:rPr>
        <w:t xml:space="preserve"> are FIXED at 1-08-202</w:t>
      </w:r>
      <w:r w:rsidR="005D7656">
        <w:rPr>
          <w:rFonts w:ascii="Arial" w:hAnsi="Arial" w:cs="Arial"/>
          <w:kern w:val="2"/>
          <w:sz w:val="20"/>
          <w:szCs w:val="20"/>
          <w:lang w:val="en-US" w:eastAsia="ar-SA"/>
        </w:rPr>
        <w:t>7</w:t>
      </w:r>
      <w:r w:rsidRPr="009369CA">
        <w:rPr>
          <w:rFonts w:ascii="Arial" w:hAnsi="Arial" w:cs="Arial"/>
          <w:kern w:val="2"/>
          <w:sz w:val="20"/>
          <w:szCs w:val="20"/>
          <w:lang w:val="en-US" w:eastAsia="ar-SA"/>
        </w:rPr>
        <w:t xml:space="preserve"> –31-07-202</w:t>
      </w:r>
      <w:r w:rsidR="005D7656">
        <w:rPr>
          <w:rFonts w:ascii="Arial" w:hAnsi="Arial" w:cs="Arial"/>
          <w:kern w:val="2"/>
          <w:sz w:val="20"/>
          <w:szCs w:val="20"/>
          <w:lang w:val="en-US" w:eastAsia="ar-SA"/>
        </w:rPr>
        <w:t>8</w:t>
      </w:r>
      <w:r w:rsidRPr="009369CA">
        <w:rPr>
          <w:rFonts w:ascii="Arial" w:hAnsi="Arial" w:cs="Arial"/>
          <w:kern w:val="2"/>
          <w:sz w:val="20"/>
          <w:szCs w:val="20"/>
          <w:lang w:val="en-US" w:eastAsia="ar-SA"/>
        </w:rPr>
        <w:t xml:space="preserve"> and Line Item </w:t>
      </w:r>
      <w:r w:rsidR="00A82A04">
        <w:rPr>
          <w:rFonts w:ascii="Arial" w:hAnsi="Arial" w:cs="Arial"/>
          <w:kern w:val="2"/>
          <w:sz w:val="20"/>
          <w:szCs w:val="20"/>
          <w:lang w:val="en-US" w:eastAsia="ar-SA"/>
        </w:rPr>
        <w:t>7</w:t>
      </w:r>
      <w:r w:rsidRPr="009369CA">
        <w:rPr>
          <w:rFonts w:ascii="Arial" w:hAnsi="Arial" w:cs="Arial"/>
          <w:kern w:val="2"/>
          <w:sz w:val="20"/>
          <w:szCs w:val="20"/>
          <w:lang w:val="en-US" w:eastAsia="ar-SA"/>
        </w:rPr>
        <w:t xml:space="preserve"> are FIXED at 1-08-202</w:t>
      </w:r>
      <w:r w:rsidR="00A82A04">
        <w:rPr>
          <w:rFonts w:ascii="Arial" w:hAnsi="Arial" w:cs="Arial"/>
          <w:kern w:val="2"/>
          <w:sz w:val="20"/>
          <w:szCs w:val="20"/>
          <w:lang w:val="en-US" w:eastAsia="ar-SA"/>
        </w:rPr>
        <w:t>8</w:t>
      </w:r>
      <w:r w:rsidRPr="009369CA">
        <w:rPr>
          <w:rFonts w:ascii="Arial" w:hAnsi="Arial" w:cs="Arial"/>
          <w:kern w:val="2"/>
          <w:sz w:val="20"/>
          <w:szCs w:val="20"/>
          <w:lang w:val="en-US" w:eastAsia="ar-SA"/>
        </w:rPr>
        <w:t>– 31-07-20</w:t>
      </w:r>
      <w:r w:rsidR="00A82A04">
        <w:rPr>
          <w:rFonts w:ascii="Arial" w:hAnsi="Arial" w:cs="Arial"/>
          <w:kern w:val="2"/>
          <w:sz w:val="20"/>
          <w:szCs w:val="20"/>
          <w:lang w:val="en-US" w:eastAsia="ar-SA"/>
        </w:rPr>
        <w:t>29</w:t>
      </w:r>
      <w:r w:rsidRPr="009369CA">
        <w:rPr>
          <w:rFonts w:ascii="Arial" w:hAnsi="Arial" w:cs="Arial"/>
          <w:kern w:val="2"/>
          <w:sz w:val="20"/>
          <w:szCs w:val="20"/>
          <w:lang w:val="en-US" w:eastAsia="ar-SA"/>
        </w:rPr>
        <w:t xml:space="preserve"> price levels.  </w:t>
      </w:r>
      <w:r w:rsidRPr="009369CA">
        <w:rPr>
          <w:rFonts w:ascii="Arial" w:hAnsi="Arial" w:cs="Arial"/>
          <w:kern w:val="22"/>
          <w:sz w:val="20"/>
          <w:szCs w:val="20"/>
          <w:lang w:val="en-US" w:eastAsia="ar-SA"/>
        </w:rPr>
        <w:t>The prices do not include provision beyond this date for increases or decreases in the market price of the Articles being purchased.  Any such variation shall be</w:t>
      </w:r>
      <w:r w:rsidRPr="009369CA">
        <w:rPr>
          <w:rFonts w:ascii="Arial" w:hAnsi="Arial" w:cs="Arial"/>
          <w:kern w:val="2"/>
          <w:sz w:val="20"/>
          <w:szCs w:val="20"/>
          <w:lang w:val="en-US" w:eastAsia="ar-SA"/>
        </w:rPr>
        <w:t xml:space="preserve"> calculated in accordance with the following formula:</w:t>
      </w:r>
    </w:p>
    <w:p w14:paraId="114E8187" w14:textId="77777777" w:rsidR="009369CA" w:rsidRPr="009369CA" w:rsidRDefault="009369CA" w:rsidP="009369CA">
      <w:pPr>
        <w:tabs>
          <w:tab w:val="num" w:pos="567"/>
        </w:tabs>
        <w:suppressAutoHyphens/>
        <w:spacing w:before="100" w:after="100" w:line="240" w:lineRule="auto"/>
        <w:ind w:left="567"/>
        <w:rPr>
          <w:rFonts w:ascii="Arial" w:hAnsi="Arial" w:cs="Arial"/>
          <w:kern w:val="2"/>
          <w:sz w:val="20"/>
          <w:szCs w:val="20"/>
          <w:lang w:val="en-US" w:eastAsia="ar-SA"/>
        </w:rPr>
      </w:pPr>
      <w:r w:rsidRPr="009369CA">
        <w:rPr>
          <w:rFonts w:ascii="Arial" w:hAnsi="Arial" w:cs="Arial"/>
          <w:kern w:val="2"/>
          <w:sz w:val="20"/>
          <w:szCs w:val="20"/>
          <w:lang w:val="en-US" w:eastAsia="ar-SA"/>
        </w:rPr>
        <w:t>V = P (a+b(O</w:t>
      </w:r>
      <w:r w:rsidRPr="009369CA">
        <w:rPr>
          <w:rFonts w:ascii="Arial" w:hAnsi="Arial" w:cs="Arial"/>
          <w:kern w:val="22"/>
          <w:sz w:val="20"/>
          <w:szCs w:val="20"/>
          <w:vertAlign w:val="subscript"/>
          <w:lang w:val="en-US" w:eastAsia="ar-SA"/>
        </w:rPr>
        <w:t>i</w:t>
      </w:r>
      <w:r w:rsidRPr="009369CA">
        <w:rPr>
          <w:rFonts w:ascii="Arial" w:hAnsi="Arial" w:cs="Arial"/>
          <w:kern w:val="2"/>
          <w:sz w:val="20"/>
          <w:szCs w:val="20"/>
          <w:lang w:val="en-US" w:eastAsia="ar-SA"/>
        </w:rPr>
        <w:t>/O</w:t>
      </w:r>
      <w:r w:rsidRPr="009369CA">
        <w:rPr>
          <w:rFonts w:ascii="Arial" w:hAnsi="Arial" w:cs="Arial"/>
          <w:kern w:val="22"/>
          <w:sz w:val="20"/>
          <w:szCs w:val="20"/>
          <w:vertAlign w:val="subscript"/>
          <w:lang w:val="en-US" w:eastAsia="ar-SA"/>
        </w:rPr>
        <w:t>0</w:t>
      </w:r>
      <w:r w:rsidRPr="009369CA">
        <w:rPr>
          <w:rFonts w:ascii="Arial" w:hAnsi="Arial" w:cs="Arial"/>
          <w:kern w:val="2"/>
          <w:sz w:val="20"/>
          <w:szCs w:val="20"/>
          <w:lang w:val="en-US" w:eastAsia="ar-SA"/>
        </w:rPr>
        <w:t xml:space="preserve">)) - P </w:t>
      </w:r>
    </w:p>
    <w:p w14:paraId="0BCBDFE7" w14:textId="77777777" w:rsidR="009369CA" w:rsidRPr="009369CA" w:rsidRDefault="009369CA" w:rsidP="009369CA">
      <w:pPr>
        <w:tabs>
          <w:tab w:val="num" w:pos="567"/>
        </w:tabs>
        <w:suppressAutoHyphens/>
        <w:spacing w:before="120" w:after="120" w:line="240" w:lineRule="auto"/>
        <w:ind w:left="567"/>
        <w:rPr>
          <w:rFonts w:ascii="Arial" w:hAnsi="Arial" w:cs="Arial"/>
          <w:i/>
          <w:kern w:val="2"/>
          <w:sz w:val="20"/>
          <w:szCs w:val="20"/>
          <w:lang w:val="en" w:eastAsia="ar-SA"/>
        </w:rPr>
      </w:pPr>
      <w:r w:rsidRPr="009369CA">
        <w:rPr>
          <w:rFonts w:ascii="Arial" w:hAnsi="Arial" w:cs="Arial"/>
          <w:i/>
          <w:kern w:val="2"/>
          <w:sz w:val="20"/>
          <w:szCs w:val="20"/>
          <w:lang w:val="en" w:eastAsia="ar-SA"/>
        </w:rPr>
        <w:t xml:space="preserve">Where: </w:t>
      </w:r>
    </w:p>
    <w:p w14:paraId="27595BD0" w14:textId="77777777" w:rsidR="009369CA" w:rsidRPr="009369CA" w:rsidRDefault="009369CA" w:rsidP="009369CA">
      <w:pPr>
        <w:tabs>
          <w:tab w:val="num" w:pos="567"/>
        </w:tabs>
        <w:suppressAutoHyphens/>
        <w:spacing w:before="100" w:after="100" w:line="240" w:lineRule="auto"/>
        <w:ind w:left="567"/>
        <w:rPr>
          <w:rFonts w:ascii="Arial" w:hAnsi="Arial" w:cs="Arial"/>
          <w:kern w:val="2"/>
          <w:sz w:val="20"/>
          <w:szCs w:val="20"/>
          <w:lang w:val="en-US" w:eastAsia="ar-SA"/>
        </w:rPr>
      </w:pPr>
      <w:r w:rsidRPr="009369CA">
        <w:rPr>
          <w:rFonts w:ascii="Arial" w:hAnsi="Arial" w:cs="Arial"/>
          <w:kern w:val="2"/>
          <w:sz w:val="20"/>
          <w:szCs w:val="20"/>
          <w:lang w:val="en-US" w:eastAsia="ar-SA"/>
        </w:rPr>
        <w:t xml:space="preserve">V represents the variation of price </w:t>
      </w:r>
    </w:p>
    <w:p w14:paraId="2A240B90" w14:textId="77777777" w:rsidR="009369CA" w:rsidRPr="009369CA" w:rsidRDefault="009369CA" w:rsidP="009369CA">
      <w:pPr>
        <w:tabs>
          <w:tab w:val="num" w:pos="567"/>
        </w:tabs>
        <w:suppressAutoHyphens/>
        <w:spacing w:before="100" w:after="100" w:line="240" w:lineRule="auto"/>
        <w:ind w:left="567"/>
        <w:rPr>
          <w:rFonts w:ascii="Arial" w:hAnsi="Arial" w:cs="Arial"/>
          <w:kern w:val="2"/>
          <w:sz w:val="20"/>
          <w:szCs w:val="20"/>
          <w:lang w:val="en-US" w:eastAsia="ar-SA"/>
        </w:rPr>
      </w:pPr>
      <w:r w:rsidRPr="009369CA">
        <w:rPr>
          <w:rFonts w:ascii="Arial" w:hAnsi="Arial" w:cs="Arial"/>
          <w:kern w:val="2"/>
          <w:sz w:val="20"/>
          <w:szCs w:val="20"/>
          <w:lang w:val="en-US" w:eastAsia="ar-SA"/>
        </w:rPr>
        <w:t>P represents the FIXED price as stated in the Schedule of Requirements</w:t>
      </w:r>
    </w:p>
    <w:p w14:paraId="43DC545A" w14:textId="77777777" w:rsidR="009369CA" w:rsidRPr="009369CA" w:rsidRDefault="009369CA" w:rsidP="009369CA">
      <w:pPr>
        <w:ind w:left="567" w:hanging="567"/>
        <w:rPr>
          <w:rFonts w:ascii="Arial" w:hAnsi="Arial" w:cs="Arial"/>
          <w:sz w:val="20"/>
          <w:szCs w:val="20"/>
        </w:rPr>
      </w:pPr>
      <w:r w:rsidRPr="009369CA">
        <w:rPr>
          <w:rFonts w:ascii="Arial" w:hAnsi="Arial" w:cs="Arial"/>
          <w:kern w:val="2"/>
          <w:sz w:val="20"/>
          <w:szCs w:val="20"/>
          <w:lang w:val="en" w:eastAsia="ar-SA"/>
        </w:rPr>
        <w:t xml:space="preserve">          O represents the index </w:t>
      </w:r>
      <w:r w:rsidRPr="009369CA">
        <w:rPr>
          <w:rFonts w:ascii="Arial" w:hAnsi="Arial" w:cs="Arial"/>
          <w:b/>
          <w:bCs/>
          <w:kern w:val="2"/>
          <w:sz w:val="20"/>
          <w:szCs w:val="20"/>
          <w:lang w:val="en" w:eastAsia="ar-SA"/>
        </w:rPr>
        <w:t>(</w:t>
      </w:r>
      <w:r w:rsidRPr="009369CA">
        <w:rPr>
          <w:rFonts w:ascii="Arial" w:hAnsi="Arial" w:cs="Arial"/>
          <w:b/>
          <w:bCs/>
          <w:sz w:val="20"/>
          <w:szCs w:val="20"/>
        </w:rPr>
        <w:t>SGG - - SPPI INDEX OUTPUT DOMESTIC - M Professional, scientific, and technical services 2015)</w:t>
      </w:r>
      <w:r w:rsidRPr="009369CA">
        <w:rPr>
          <w:rFonts w:ascii="Arial" w:hAnsi="Arial" w:cs="Arial"/>
          <w:sz w:val="20"/>
          <w:szCs w:val="20"/>
        </w:rPr>
        <w:t xml:space="preserve"> </w:t>
      </w:r>
    </w:p>
    <w:p w14:paraId="15FAF322" w14:textId="49A8FE3D" w:rsidR="6BD71BD4" w:rsidRDefault="6BD71BD4" w:rsidP="32504AC5">
      <w:pPr>
        <w:spacing w:after="0"/>
        <w:ind w:left="567"/>
        <w:rPr>
          <w:rFonts w:ascii="Arial" w:eastAsia="Arial" w:hAnsi="Arial" w:cs="Arial"/>
          <w:color w:val="000000" w:themeColor="text1"/>
          <w:lang w:val="en-US"/>
        </w:rPr>
      </w:pPr>
      <w:r w:rsidRPr="32504AC5">
        <w:rPr>
          <w:rFonts w:ascii="Arial" w:eastAsia="Arial" w:hAnsi="Arial" w:cs="Arial"/>
          <w:color w:val="000000" w:themeColor="text1"/>
          <w:lang w:val="en-US"/>
        </w:rPr>
        <w:t>O</w:t>
      </w:r>
      <w:r w:rsidRPr="32504AC5">
        <w:rPr>
          <w:rFonts w:ascii="Arial" w:eastAsia="Arial" w:hAnsi="Arial" w:cs="Arial"/>
          <w:color w:val="000000" w:themeColor="text1"/>
          <w:vertAlign w:val="subscript"/>
          <w:lang w:val="en-US"/>
        </w:rPr>
        <w:t>0</w:t>
      </w:r>
      <w:r w:rsidRPr="32504AC5">
        <w:rPr>
          <w:rFonts w:ascii="Arial" w:eastAsia="Arial" w:hAnsi="Arial" w:cs="Arial"/>
          <w:color w:val="000000" w:themeColor="text1"/>
          <w:lang w:val="en-US"/>
        </w:rPr>
        <w:t xml:space="preserve"> represents the 12-month average OUTPUT Price Index figure for the base period 1-08-2027 to 31-07-2028 for Line Item 6 and 1-08-2028 – 31-07-2029 for Line Item 7 (as above) </w:t>
      </w:r>
    </w:p>
    <w:p w14:paraId="1E25BBCD" w14:textId="48497567" w:rsidR="6BD71BD4" w:rsidRDefault="6BD71BD4" w:rsidP="32504AC5">
      <w:pPr>
        <w:spacing w:after="0"/>
        <w:ind w:left="567"/>
        <w:rPr>
          <w:rFonts w:ascii="Arial" w:eastAsia="Arial" w:hAnsi="Arial" w:cs="Arial"/>
          <w:color w:val="000000" w:themeColor="text1"/>
          <w:lang w:val="en-US"/>
        </w:rPr>
      </w:pPr>
      <w:r w:rsidRPr="32504AC5">
        <w:rPr>
          <w:rFonts w:ascii="Arial" w:eastAsia="Arial" w:hAnsi="Arial" w:cs="Arial"/>
          <w:color w:val="000000" w:themeColor="text1"/>
          <w:lang w:val="en-US"/>
        </w:rPr>
        <w:t>O</w:t>
      </w:r>
      <w:r w:rsidRPr="32504AC5">
        <w:rPr>
          <w:rFonts w:ascii="Arial" w:eastAsia="Arial" w:hAnsi="Arial" w:cs="Arial"/>
          <w:color w:val="000000" w:themeColor="text1"/>
          <w:vertAlign w:val="subscript"/>
          <w:lang w:val="en-US"/>
        </w:rPr>
        <w:t>i</w:t>
      </w:r>
      <w:r w:rsidRPr="32504AC5">
        <w:rPr>
          <w:rFonts w:ascii="Arial" w:eastAsia="Arial" w:hAnsi="Arial" w:cs="Arial"/>
          <w:color w:val="000000" w:themeColor="text1"/>
          <w:lang w:val="en-US"/>
        </w:rPr>
        <w:t xml:space="preserve"> represents the 12-month average OUTPUT Price Index figure for the period 1-08-2027 to 31-07-2028 for Line Item 6 and 1-08-2028 – 31-07-2029 for Line Item 7 (as above)</w:t>
      </w:r>
    </w:p>
    <w:p w14:paraId="5D90C1E9" w14:textId="6B3DBCBC" w:rsidR="32504AC5" w:rsidRDefault="32504AC5" w:rsidP="32504AC5">
      <w:pPr>
        <w:tabs>
          <w:tab w:val="num" w:pos="567"/>
        </w:tabs>
        <w:spacing w:before="100" w:after="100" w:line="240" w:lineRule="auto"/>
        <w:ind w:left="567"/>
        <w:rPr>
          <w:rFonts w:ascii="Arial" w:hAnsi="Arial" w:cs="Arial"/>
          <w:sz w:val="20"/>
          <w:szCs w:val="20"/>
          <w:lang w:val="en-US" w:eastAsia="ar-SA"/>
        </w:rPr>
      </w:pPr>
    </w:p>
    <w:p w14:paraId="663B2265" w14:textId="77777777" w:rsidR="009369CA" w:rsidRPr="009369CA" w:rsidRDefault="009369CA" w:rsidP="009369CA">
      <w:pPr>
        <w:tabs>
          <w:tab w:val="num" w:pos="567"/>
        </w:tabs>
        <w:suppressAutoHyphens/>
        <w:spacing w:before="100" w:after="100" w:line="240" w:lineRule="auto"/>
        <w:ind w:left="567"/>
        <w:rPr>
          <w:rFonts w:ascii="Arial" w:hAnsi="Arial" w:cs="Arial"/>
          <w:kern w:val="22"/>
          <w:sz w:val="20"/>
          <w:szCs w:val="20"/>
          <w:lang w:val="en-US" w:eastAsia="ar-SA"/>
        </w:rPr>
      </w:pPr>
      <w:r w:rsidRPr="009369CA">
        <w:rPr>
          <w:rFonts w:ascii="Arial" w:hAnsi="Arial" w:cs="Arial"/>
          <w:kern w:val="22"/>
          <w:sz w:val="20"/>
          <w:szCs w:val="20"/>
          <w:lang w:val="en-US" w:eastAsia="ar-SA"/>
        </w:rPr>
        <w:t xml:space="preserve">a represents the Non-Variable Element (NVE) </w:t>
      </w:r>
      <w:r w:rsidRPr="009369CA">
        <w:rPr>
          <w:rFonts w:ascii="Arial" w:hAnsi="Arial" w:cs="Arial"/>
          <w:b/>
          <w:bCs/>
          <w:kern w:val="22"/>
          <w:sz w:val="20"/>
          <w:szCs w:val="20"/>
          <w:lang w:val="en-US" w:eastAsia="ar-SA"/>
        </w:rPr>
        <w:t>(0)</w:t>
      </w:r>
    </w:p>
    <w:p w14:paraId="05A36538" w14:textId="77777777" w:rsidR="009369CA" w:rsidRPr="009369CA" w:rsidRDefault="009369CA" w:rsidP="009369CA">
      <w:pPr>
        <w:tabs>
          <w:tab w:val="num" w:pos="567"/>
        </w:tabs>
        <w:suppressAutoHyphens/>
        <w:spacing w:before="100" w:after="100" w:line="240" w:lineRule="auto"/>
        <w:ind w:left="567"/>
        <w:rPr>
          <w:rFonts w:ascii="Arial" w:hAnsi="Arial" w:cs="Arial"/>
          <w:kern w:val="22"/>
          <w:sz w:val="20"/>
          <w:szCs w:val="20"/>
          <w:lang w:val="en-US" w:eastAsia="ar-SA"/>
        </w:rPr>
      </w:pPr>
      <w:r w:rsidRPr="009369CA">
        <w:rPr>
          <w:rFonts w:ascii="Arial" w:hAnsi="Arial" w:cs="Arial"/>
          <w:kern w:val="22"/>
          <w:sz w:val="20"/>
          <w:szCs w:val="20"/>
          <w:lang w:val="en-US" w:eastAsia="ar-SA"/>
        </w:rPr>
        <w:t xml:space="preserve">b represents the Variable Element </w:t>
      </w:r>
      <w:r w:rsidRPr="009369CA">
        <w:rPr>
          <w:rFonts w:ascii="Arial" w:hAnsi="Arial" w:cs="Arial"/>
          <w:b/>
          <w:bCs/>
          <w:kern w:val="22"/>
          <w:sz w:val="20"/>
          <w:szCs w:val="20"/>
          <w:lang w:val="en-US" w:eastAsia="ar-SA"/>
        </w:rPr>
        <w:t>(100)</w:t>
      </w:r>
    </w:p>
    <w:p w14:paraId="686ED7BA" w14:textId="77777777" w:rsidR="009369CA" w:rsidRPr="009369CA" w:rsidRDefault="009369CA" w:rsidP="009369CA">
      <w:pPr>
        <w:tabs>
          <w:tab w:val="num" w:pos="567"/>
        </w:tabs>
        <w:suppressAutoHyphens/>
        <w:spacing w:before="100" w:after="100" w:line="240" w:lineRule="auto"/>
        <w:ind w:left="567"/>
        <w:rPr>
          <w:rFonts w:ascii="Arial" w:hAnsi="Arial" w:cs="Arial"/>
          <w:kern w:val="22"/>
          <w:sz w:val="20"/>
          <w:szCs w:val="20"/>
          <w:lang w:val="en-US" w:eastAsia="ar-SA"/>
        </w:rPr>
      </w:pPr>
      <w:r w:rsidRPr="009369CA">
        <w:rPr>
          <w:rFonts w:ascii="Arial" w:hAnsi="Arial" w:cs="Arial"/>
          <w:kern w:val="22"/>
          <w:sz w:val="20"/>
          <w:szCs w:val="20"/>
          <w:lang w:val="en-US" w:eastAsia="ar-SA"/>
        </w:rPr>
        <w:t xml:space="preserve">a+b=1 </w:t>
      </w:r>
    </w:p>
    <w:p w14:paraId="7F56F839" w14:textId="77777777" w:rsidR="009369CA" w:rsidRPr="009369CA" w:rsidRDefault="009369CA" w:rsidP="009369CA">
      <w:pPr>
        <w:numPr>
          <w:ilvl w:val="0"/>
          <w:numId w:val="36"/>
        </w:numPr>
        <w:suppressAutoHyphens/>
        <w:spacing w:before="120" w:after="120" w:line="240" w:lineRule="auto"/>
        <w:ind w:left="0" w:firstLine="0"/>
        <w:rPr>
          <w:rFonts w:ascii="Arial" w:hAnsi="Arial" w:cs="Arial"/>
          <w:kern w:val="2"/>
          <w:sz w:val="20"/>
          <w:szCs w:val="20"/>
          <w:lang w:val="en" w:eastAsia="ar-SA"/>
        </w:rPr>
      </w:pPr>
      <w:r w:rsidRPr="009369CA">
        <w:rPr>
          <w:rFonts w:ascii="Arial" w:hAnsi="Arial" w:cs="Arial"/>
          <w:kern w:val="2"/>
          <w:sz w:val="20"/>
          <w:szCs w:val="20"/>
          <w:lang w:val="en" w:eastAsia="ar-SA"/>
        </w:rPr>
        <w:t xml:space="preserve">The Index referred to in Clause 1 above shall be taken from the following Tables: </w:t>
      </w:r>
    </w:p>
    <w:p w14:paraId="467D9400" w14:textId="77777777" w:rsidR="009369CA" w:rsidRPr="009369CA" w:rsidRDefault="009369CA" w:rsidP="009369CA">
      <w:pPr>
        <w:tabs>
          <w:tab w:val="num" w:pos="567"/>
        </w:tabs>
        <w:suppressAutoHyphens/>
        <w:spacing w:before="100" w:after="100" w:line="240" w:lineRule="auto"/>
        <w:ind w:left="567"/>
        <w:rPr>
          <w:rFonts w:ascii="Arial" w:hAnsi="Arial" w:cs="Arial"/>
          <w:kern w:val="22"/>
          <w:sz w:val="20"/>
          <w:szCs w:val="20"/>
          <w:lang w:val="en-US" w:eastAsia="ar-SA"/>
        </w:rPr>
      </w:pPr>
      <w:r w:rsidRPr="009369CA">
        <w:rPr>
          <w:rFonts w:ascii="Arial" w:hAnsi="Arial" w:cs="Arial"/>
          <w:kern w:val="22"/>
          <w:sz w:val="20"/>
          <w:szCs w:val="20"/>
          <w:lang w:val="en-US" w:eastAsia="ar-SA"/>
        </w:rPr>
        <w:t xml:space="preserve">OUTPUT Price Index - e.g. ONS Publication MM22 Table 2 'Price Indices of UK OUTPUT: All Manufacturing and Selected Industries', or, Table 4 'Price Indices of Products Manufactured in the UK'. </w:t>
      </w:r>
    </w:p>
    <w:p w14:paraId="5AA3900D" w14:textId="77777777" w:rsidR="009369CA" w:rsidRPr="009369CA" w:rsidRDefault="009369CA" w:rsidP="009369CA">
      <w:pPr>
        <w:numPr>
          <w:ilvl w:val="0"/>
          <w:numId w:val="36"/>
        </w:numPr>
        <w:suppressAutoHyphens/>
        <w:spacing w:before="120" w:after="120" w:line="240" w:lineRule="auto"/>
        <w:ind w:left="0" w:firstLine="0"/>
        <w:rPr>
          <w:rFonts w:ascii="Arial" w:hAnsi="Arial" w:cs="Arial"/>
          <w:kern w:val="2"/>
          <w:sz w:val="20"/>
          <w:szCs w:val="20"/>
          <w:lang w:eastAsia="ar-SA"/>
        </w:rPr>
      </w:pPr>
      <w:r w:rsidRPr="009369CA">
        <w:rPr>
          <w:rFonts w:ascii="Arial" w:hAnsi="Arial" w:cs="Arial"/>
          <w:kern w:val="2"/>
          <w:sz w:val="20"/>
          <w:szCs w:val="20"/>
          <w:lang w:eastAsia="ar-SA"/>
        </w:rPr>
        <w:t xml:space="preserve">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4FDA2A93" w14:textId="77777777" w:rsidR="009369CA" w:rsidRPr="009369CA" w:rsidRDefault="009369CA" w:rsidP="009369CA">
      <w:pPr>
        <w:numPr>
          <w:ilvl w:val="0"/>
          <w:numId w:val="36"/>
        </w:numPr>
        <w:suppressAutoHyphens/>
        <w:spacing w:before="120" w:after="120" w:line="240" w:lineRule="auto"/>
        <w:ind w:left="0" w:firstLine="0"/>
        <w:rPr>
          <w:rFonts w:ascii="Arial" w:hAnsi="Arial" w:cs="Arial"/>
          <w:sz w:val="20"/>
          <w:szCs w:val="20"/>
          <w:lang w:val="en" w:eastAsia="ko-KR"/>
        </w:rPr>
      </w:pPr>
      <w:r w:rsidRPr="009369CA">
        <w:rPr>
          <w:rFonts w:ascii="Arial" w:hAnsi="Arial" w:cs="Arial"/>
          <w:sz w:val="20"/>
          <w:szCs w:val="20"/>
          <w:lang w:val="en" w:eastAsia="ko-KR"/>
        </w:rPr>
        <w:t>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p>
    <w:p w14:paraId="7FA019CC" w14:textId="77777777" w:rsidR="009369CA" w:rsidRPr="009369CA" w:rsidRDefault="009369CA" w:rsidP="009369CA">
      <w:pPr>
        <w:numPr>
          <w:ilvl w:val="0"/>
          <w:numId w:val="36"/>
        </w:numPr>
        <w:suppressAutoHyphens/>
        <w:spacing w:before="120" w:after="120" w:line="240" w:lineRule="auto"/>
        <w:ind w:left="0" w:firstLine="0"/>
        <w:rPr>
          <w:rFonts w:ascii="Arial" w:hAnsi="Arial" w:cs="Arial"/>
          <w:kern w:val="2"/>
          <w:sz w:val="20"/>
          <w:szCs w:val="20"/>
          <w:lang w:val="en-US" w:eastAsia="ar-SA"/>
        </w:rPr>
      </w:pPr>
      <w:r w:rsidRPr="009369CA">
        <w:rPr>
          <w:rFonts w:ascii="Arial" w:hAnsi="Arial" w:cs="Arial"/>
          <w:kern w:val="2"/>
          <w:sz w:val="20"/>
          <w:szCs w:val="20"/>
          <w:lang w:val="en-US" w:eastAsia="ar-SA"/>
        </w:rPr>
        <w:t>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4 above) shall then be applied.</w:t>
      </w:r>
    </w:p>
    <w:p w14:paraId="3C0AA37E" w14:textId="77777777" w:rsidR="009369CA" w:rsidRPr="009369CA" w:rsidRDefault="009369CA" w:rsidP="009369CA">
      <w:pPr>
        <w:numPr>
          <w:ilvl w:val="0"/>
          <w:numId w:val="36"/>
        </w:numPr>
        <w:suppressAutoHyphens/>
        <w:spacing w:before="120" w:after="120" w:line="240" w:lineRule="auto"/>
        <w:ind w:left="0" w:firstLine="0"/>
        <w:rPr>
          <w:rFonts w:ascii="Arial" w:hAnsi="Arial" w:cs="Arial"/>
          <w:kern w:val="2"/>
          <w:sz w:val="20"/>
          <w:szCs w:val="20"/>
          <w:lang w:val="en-US" w:eastAsia="ar-SA"/>
        </w:rPr>
      </w:pPr>
      <w:r w:rsidRPr="009369CA">
        <w:rPr>
          <w:rFonts w:ascii="Arial" w:hAnsi="Arial" w:cs="Arial"/>
          <w:kern w:val="2"/>
          <w:sz w:val="20"/>
          <w:szCs w:val="20"/>
          <w:lang w:val="en-US" w:eastAsia="ar-SA"/>
        </w:rPr>
        <w:t>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w:t>
      </w:r>
    </w:p>
    <w:p w14:paraId="7F2EE054" w14:textId="77777777" w:rsidR="009369CA" w:rsidRPr="009369CA" w:rsidRDefault="009369CA" w:rsidP="009369CA">
      <w:pPr>
        <w:numPr>
          <w:ilvl w:val="0"/>
          <w:numId w:val="36"/>
        </w:numPr>
        <w:suppressAutoHyphens/>
        <w:spacing w:before="120" w:after="120" w:line="240" w:lineRule="auto"/>
        <w:ind w:left="0" w:firstLine="0"/>
        <w:rPr>
          <w:rFonts w:ascii="Arial" w:hAnsi="Arial" w:cs="Arial"/>
          <w:kern w:val="2"/>
          <w:sz w:val="20"/>
          <w:szCs w:val="20"/>
          <w:lang w:val="en" w:eastAsia="ar-SA"/>
        </w:rPr>
      </w:pPr>
      <w:r w:rsidRPr="009369CA">
        <w:rPr>
          <w:rFonts w:ascii="Arial" w:hAnsi="Arial" w:cs="Arial"/>
          <w:kern w:val="2"/>
          <w:sz w:val="20"/>
          <w:szCs w:val="20"/>
          <w:lang w:val="en" w:eastAsia="ar-SA"/>
        </w:rPr>
        <w:t xml:space="preserve">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4460E243" w14:textId="77777777" w:rsidR="009369CA" w:rsidRPr="009369CA" w:rsidRDefault="009369CA" w:rsidP="009369CA">
      <w:pPr>
        <w:numPr>
          <w:ilvl w:val="0"/>
          <w:numId w:val="36"/>
        </w:numPr>
        <w:suppressAutoHyphens/>
        <w:spacing w:before="120" w:after="120" w:line="240" w:lineRule="auto"/>
        <w:ind w:left="0" w:firstLine="0"/>
        <w:rPr>
          <w:rFonts w:ascii="Arial" w:hAnsi="Arial" w:cs="Arial"/>
          <w:kern w:val="2"/>
          <w:sz w:val="20"/>
          <w:szCs w:val="20"/>
          <w:lang w:val="en-US" w:eastAsia="ar-SA"/>
        </w:rPr>
      </w:pPr>
      <w:r w:rsidRPr="009369CA">
        <w:rPr>
          <w:rFonts w:ascii="Arial" w:hAnsi="Arial" w:cs="Arial"/>
          <w:kern w:val="2"/>
          <w:sz w:val="20"/>
          <w:szCs w:val="20"/>
          <w:lang w:val="en-US" w:eastAsia="ar-SA"/>
        </w:rPr>
        <w:t xml:space="preserve">Prices shall be adjusted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 </w:t>
      </w:r>
    </w:p>
    <w:p w14:paraId="53D505F8" w14:textId="77777777" w:rsidR="009369CA" w:rsidRPr="009369CA" w:rsidRDefault="009369CA" w:rsidP="009369CA">
      <w:pPr>
        <w:numPr>
          <w:ilvl w:val="0"/>
          <w:numId w:val="36"/>
        </w:numPr>
        <w:suppressAutoHyphens/>
        <w:spacing w:before="120" w:after="120" w:line="240" w:lineRule="auto"/>
        <w:ind w:left="0" w:firstLine="0"/>
        <w:rPr>
          <w:rFonts w:ascii="Arial" w:hAnsi="Arial" w:cs="Arial"/>
          <w:kern w:val="2"/>
          <w:sz w:val="20"/>
          <w:szCs w:val="20"/>
          <w:lang w:val="en-US" w:eastAsia="ar-SA"/>
        </w:rPr>
      </w:pPr>
      <w:r w:rsidRPr="009369CA">
        <w:rPr>
          <w:rFonts w:ascii="Arial" w:hAnsi="Arial" w:cs="Arial"/>
          <w:kern w:val="2"/>
          <w:sz w:val="20"/>
          <w:szCs w:val="20"/>
          <w:lang w:val="en-US" w:eastAsia="ar-SA"/>
        </w:rPr>
        <w:t xml:space="preserve">Claims under this Condition shall be submitted to the Bill Paying Branch, certified to the effect that the “requirements of this Clause have been met. </w:t>
      </w:r>
    </w:p>
    <w:p w14:paraId="22499300" w14:textId="085F890F" w:rsidR="00EF093C" w:rsidRPr="008C2CC7" w:rsidRDefault="0067170B" w:rsidP="00685105">
      <w:pPr>
        <w:pStyle w:val="Heading1"/>
        <w:rPr>
          <w:rFonts w:cs="Arial"/>
          <w:b w:val="0"/>
          <w:bCs/>
          <w:color w:val="000000"/>
        </w:rPr>
      </w:pPr>
      <w:r>
        <w:br w:type="page"/>
      </w:r>
    </w:p>
    <w:p w14:paraId="7B991F6B" w14:textId="77777777" w:rsidR="00EF093C" w:rsidRDefault="00EF093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C574375" w14:textId="39C597A8" w:rsidR="00EF093C" w:rsidRDefault="00EF093C" w:rsidP="005E5E18">
      <w:pPr>
        <w:pStyle w:val="Heading1"/>
        <w:rPr>
          <w:sz w:val="28"/>
          <w:szCs w:val="28"/>
        </w:rPr>
      </w:pPr>
      <w:bookmarkStart w:id="96" w:name="_Toc501022445_9"/>
      <w:bookmarkStart w:id="97" w:name="_Toc161671968"/>
      <w:bookmarkStart w:id="98" w:name="_Toc173331830"/>
      <w:r w:rsidRPr="008C2CC7">
        <w:t>47</w:t>
      </w:r>
      <w:r>
        <w:t xml:space="preserve"> </w:t>
      </w:r>
      <w:r w:rsidRPr="008C2CC7">
        <w:t>The processes that apply to this Contract are</w:t>
      </w:r>
      <w:bookmarkEnd w:id="96"/>
      <w:r w:rsidR="008C2CC7">
        <w:t>:</w:t>
      </w:r>
      <w:bookmarkEnd w:id="97"/>
      <w:bookmarkEnd w:id="98"/>
      <w:r w:rsidR="008C2CC7">
        <w:t xml:space="preserve"> </w:t>
      </w:r>
    </w:p>
    <w:p w14:paraId="681009A4" w14:textId="77777777" w:rsidR="00CF13A7" w:rsidRPr="005E5E18" w:rsidRDefault="00CF13A7" w:rsidP="005E5E18"/>
    <w:p w14:paraId="752CBAC0" w14:textId="0B2094F4" w:rsidR="009A4EFD" w:rsidRPr="005E5E18" w:rsidRDefault="00B322E5" w:rsidP="004E3E0D">
      <w:pPr>
        <w:pStyle w:val="Heading2"/>
      </w:pPr>
      <w:bookmarkStart w:id="99" w:name="_Toc161671969"/>
      <w:bookmarkStart w:id="100" w:name="_Toc173331831"/>
      <w:r w:rsidRPr="005E5E18">
        <w:t>PDS Tasking</w:t>
      </w:r>
      <w:bookmarkEnd w:id="99"/>
      <w:bookmarkEnd w:id="100"/>
      <w:r w:rsidR="00C275E3">
        <w:br/>
      </w:r>
    </w:p>
    <w:p w14:paraId="774E9718" w14:textId="18908680" w:rsidR="009A4EFD" w:rsidRPr="005E5E18" w:rsidRDefault="009A4EFD" w:rsidP="005E5E18">
      <w:pPr>
        <w:pStyle w:val="ListParagraph"/>
        <w:numPr>
          <w:ilvl w:val="2"/>
          <w:numId w:val="7"/>
        </w:numPr>
        <w:ind w:left="709" w:hanging="709"/>
        <w:rPr>
          <w:rFonts w:ascii="Arial" w:eastAsia="Calibri" w:hAnsi="Arial" w:cs="Arial"/>
          <w:sz w:val="20"/>
          <w:szCs w:val="20"/>
          <w:lang w:eastAsia="en-US"/>
        </w:rPr>
      </w:pPr>
      <w:r w:rsidRPr="005E5E18">
        <w:rPr>
          <w:rFonts w:ascii="Arial" w:eastAsia="Calibri" w:hAnsi="Arial" w:cs="Arial"/>
          <w:sz w:val="20"/>
          <w:szCs w:val="20"/>
          <w:lang w:eastAsia="en-US"/>
        </w:rPr>
        <w:t xml:space="preserve">Tasking authorised against Schedule of Requirement Item No. </w:t>
      </w:r>
      <w:r w:rsidR="006620BE">
        <w:rPr>
          <w:rFonts w:ascii="Arial" w:eastAsia="Calibri" w:hAnsi="Arial" w:cs="Arial"/>
          <w:sz w:val="20"/>
          <w:szCs w:val="20"/>
          <w:lang w:eastAsia="en-US"/>
        </w:rPr>
        <w:t>3</w:t>
      </w:r>
      <w:r w:rsidRPr="005E5E18">
        <w:rPr>
          <w:rFonts w:ascii="Arial" w:eastAsia="Calibri" w:hAnsi="Arial" w:cs="Arial"/>
          <w:sz w:val="20"/>
          <w:szCs w:val="20"/>
          <w:lang w:eastAsia="en-US"/>
        </w:rPr>
        <w:t xml:space="preserve"> shall be carried out in accordance with the following procedure and the agreed Statement of Work for each task, supported by a Contractor report where appropriate.</w:t>
      </w:r>
      <w:r w:rsidRPr="005E5E18">
        <w:rPr>
          <w:rFonts w:ascii="Arial" w:eastAsia="Calibri" w:hAnsi="Arial" w:cs="Arial"/>
          <w:sz w:val="20"/>
          <w:szCs w:val="20"/>
          <w:lang w:eastAsia="en-US"/>
        </w:rPr>
        <w:br/>
      </w:r>
    </w:p>
    <w:p w14:paraId="1D0764CA" w14:textId="59B4ECDD" w:rsidR="009A4EFD" w:rsidRPr="005E5E18" w:rsidRDefault="009A4EFD" w:rsidP="005E5E18">
      <w:pPr>
        <w:pStyle w:val="ListParagraph"/>
        <w:numPr>
          <w:ilvl w:val="2"/>
          <w:numId w:val="7"/>
        </w:numPr>
        <w:ind w:left="709" w:hanging="709"/>
        <w:rPr>
          <w:rFonts w:ascii="Arial" w:eastAsia="Calibri" w:hAnsi="Arial" w:cs="Arial"/>
          <w:sz w:val="20"/>
          <w:szCs w:val="20"/>
          <w:lang w:eastAsia="en-US"/>
        </w:rPr>
      </w:pPr>
      <w:r w:rsidRPr="005E5E18">
        <w:rPr>
          <w:rFonts w:ascii="Arial" w:eastAsia="Calibri" w:hAnsi="Arial" w:cs="Arial"/>
          <w:sz w:val="20"/>
          <w:szCs w:val="20"/>
          <w:lang w:eastAsia="en-US"/>
        </w:rPr>
        <w:t xml:space="preserve">The authorisation for all Tasks under </w:t>
      </w:r>
      <w:r w:rsidR="006620BE">
        <w:rPr>
          <w:rFonts w:ascii="Arial" w:eastAsia="Calibri" w:hAnsi="Arial" w:cs="Arial"/>
          <w:sz w:val="20"/>
          <w:szCs w:val="20"/>
          <w:lang w:eastAsia="en-US"/>
        </w:rPr>
        <w:t xml:space="preserve">Schedule of Requirements </w:t>
      </w:r>
      <w:r w:rsidRPr="005E5E18">
        <w:rPr>
          <w:rFonts w:ascii="Arial" w:eastAsia="Calibri" w:hAnsi="Arial" w:cs="Arial"/>
          <w:sz w:val="20"/>
          <w:szCs w:val="20"/>
          <w:lang w:eastAsia="en-US"/>
        </w:rPr>
        <w:t xml:space="preserve">Item </w:t>
      </w:r>
      <w:r w:rsidR="006620BE">
        <w:rPr>
          <w:rFonts w:ascii="Arial" w:eastAsia="Calibri" w:hAnsi="Arial" w:cs="Arial"/>
          <w:sz w:val="20"/>
          <w:szCs w:val="20"/>
          <w:lang w:eastAsia="en-US"/>
        </w:rPr>
        <w:t xml:space="preserve">3 </w:t>
      </w:r>
      <w:r w:rsidRPr="005E5E18">
        <w:rPr>
          <w:rFonts w:ascii="Arial" w:eastAsia="Calibri" w:hAnsi="Arial" w:cs="Arial"/>
          <w:sz w:val="20"/>
          <w:szCs w:val="20"/>
          <w:lang w:eastAsia="en-US"/>
        </w:rPr>
        <w:t>shall be by the proper completion of the Tasking Form at Annex B and approval to proceed shall be given following signature of the Tasking Form by the Authority Commercial Officer.</w:t>
      </w:r>
      <w:r w:rsidRPr="005E5E18">
        <w:rPr>
          <w:rFonts w:ascii="Arial" w:eastAsia="Calibri" w:hAnsi="Arial" w:cs="Arial"/>
          <w:sz w:val="20"/>
          <w:szCs w:val="20"/>
          <w:lang w:eastAsia="en-US"/>
        </w:rPr>
        <w:br/>
      </w:r>
    </w:p>
    <w:p w14:paraId="3FB26789" w14:textId="16AB8C18" w:rsidR="009A4EFD" w:rsidRPr="005E5E18" w:rsidRDefault="009A4EFD" w:rsidP="005E5E18">
      <w:pPr>
        <w:pStyle w:val="ListParagraph"/>
        <w:numPr>
          <w:ilvl w:val="2"/>
          <w:numId w:val="7"/>
        </w:numPr>
        <w:ind w:left="709" w:hanging="709"/>
        <w:rPr>
          <w:rFonts w:ascii="Arial" w:eastAsia="Calibri" w:hAnsi="Arial" w:cs="Arial"/>
          <w:sz w:val="20"/>
          <w:szCs w:val="20"/>
          <w:lang w:eastAsia="en-US"/>
        </w:rPr>
      </w:pPr>
      <w:r w:rsidRPr="005E5E18">
        <w:rPr>
          <w:rFonts w:ascii="Arial" w:eastAsia="Calibri" w:hAnsi="Arial" w:cs="Arial"/>
          <w:sz w:val="20"/>
          <w:szCs w:val="20"/>
          <w:lang w:eastAsia="en-US"/>
        </w:rPr>
        <w:t>The Authority will raise a Tasking Form utilising the Tasking Form at Annex B to request a quote from the Contractor including the Authority’s statement of requirement.</w:t>
      </w:r>
      <w:r w:rsidRPr="005E5E18">
        <w:rPr>
          <w:rFonts w:ascii="Arial" w:eastAsia="Calibri" w:hAnsi="Arial" w:cs="Arial"/>
          <w:sz w:val="20"/>
          <w:szCs w:val="20"/>
          <w:lang w:eastAsia="en-US"/>
        </w:rPr>
        <w:br/>
      </w:r>
    </w:p>
    <w:p w14:paraId="3A3AB78E" w14:textId="58955261" w:rsidR="009A4EFD" w:rsidRPr="00C275E3" w:rsidRDefault="009A4EFD" w:rsidP="005E5E18">
      <w:pPr>
        <w:pStyle w:val="ListParagraph"/>
        <w:numPr>
          <w:ilvl w:val="2"/>
          <w:numId w:val="7"/>
        </w:numPr>
        <w:ind w:left="709" w:hanging="709"/>
        <w:rPr>
          <w:rFonts w:ascii="Arial" w:eastAsia="Calibri" w:hAnsi="Arial" w:cs="Arial"/>
          <w:sz w:val="20"/>
          <w:szCs w:val="20"/>
          <w:lang w:eastAsia="en-US"/>
        </w:rPr>
      </w:pPr>
      <w:r w:rsidRPr="00C275E3">
        <w:rPr>
          <w:rFonts w:ascii="Arial" w:eastAsia="Calibri" w:hAnsi="Arial" w:cs="Arial"/>
          <w:sz w:val="20"/>
          <w:szCs w:val="20"/>
          <w:lang w:eastAsia="en-US"/>
        </w:rPr>
        <w:t>The Contractor shall quote for each task by completing the Tasking Form and submitting 1 copy to the Authority Service Delivery Manager for agreement and authorisation by the Authority. The Contractor’s shall include their Statement of Work and a quotation within the Tasking Form which shall be constructed by reference to the agreed rates at Schedule B to Annex B. The Contractor shall also provide evidence of any sub-contracts or materials to support the price quoted and assurance the Contractor has completed its due diligence and believes it is value for money.</w:t>
      </w:r>
      <w:r w:rsidRPr="00C275E3">
        <w:rPr>
          <w:rFonts w:ascii="Arial" w:eastAsia="Calibri" w:hAnsi="Arial" w:cs="Arial"/>
          <w:sz w:val="20"/>
          <w:szCs w:val="20"/>
          <w:lang w:eastAsia="en-US"/>
        </w:rPr>
        <w:br/>
      </w:r>
    </w:p>
    <w:p w14:paraId="79A092AE" w14:textId="65FF9E1C" w:rsidR="009A4EFD" w:rsidRPr="00C275E3" w:rsidRDefault="009A4EFD" w:rsidP="005E5E18">
      <w:pPr>
        <w:pStyle w:val="ListParagraph"/>
        <w:numPr>
          <w:ilvl w:val="2"/>
          <w:numId w:val="7"/>
        </w:numPr>
        <w:ind w:left="709" w:hanging="709"/>
        <w:rPr>
          <w:rFonts w:ascii="Arial" w:eastAsia="Calibri" w:hAnsi="Arial" w:cs="Arial"/>
          <w:sz w:val="20"/>
          <w:szCs w:val="20"/>
          <w:lang w:eastAsia="en-US"/>
        </w:rPr>
      </w:pPr>
      <w:r w:rsidRPr="00C275E3">
        <w:rPr>
          <w:rFonts w:ascii="Arial" w:eastAsia="Calibri" w:hAnsi="Arial" w:cs="Arial"/>
          <w:sz w:val="20"/>
          <w:szCs w:val="20"/>
          <w:lang w:eastAsia="en-US"/>
        </w:rPr>
        <w:t>The Contractor shall respond to the Authority’s Tasking Form and request for quote within 20 Business Days of the request. If the Contractor cannot respond within this timescale, the Contractor shall raise at the earliest opportunity, and no later than 10 Business Days after receipt of the Tasking Form that it will not be able to respond within 20 Business Days and propose an alternative timescale. The Authority and the Contractor shall agree a mutually agreeable revised timescale. If an agreement cannot be reached, the matter shall refer to Condition 40 Dispute Resolution Procedure.</w:t>
      </w:r>
      <w:r w:rsidRPr="00C275E3">
        <w:rPr>
          <w:rFonts w:ascii="Arial" w:eastAsia="Calibri" w:hAnsi="Arial" w:cs="Arial"/>
          <w:sz w:val="20"/>
          <w:szCs w:val="20"/>
          <w:lang w:eastAsia="en-US"/>
        </w:rPr>
        <w:br/>
      </w:r>
    </w:p>
    <w:p w14:paraId="20282416" w14:textId="77777777" w:rsidR="009A4EFD" w:rsidRPr="00124D4D" w:rsidRDefault="009A4EFD" w:rsidP="00C275E3">
      <w:pPr>
        <w:ind w:left="709"/>
        <w:contextualSpacing/>
        <w:rPr>
          <w:rFonts w:ascii="Arial" w:eastAsia="Calibri" w:hAnsi="Arial" w:cs="Arial"/>
          <w:sz w:val="20"/>
          <w:szCs w:val="20"/>
          <w:u w:val="single"/>
          <w:lang w:eastAsia="en-US"/>
        </w:rPr>
      </w:pPr>
      <w:r w:rsidRPr="00124D4D">
        <w:rPr>
          <w:rFonts w:ascii="Arial" w:eastAsia="Calibri" w:hAnsi="Arial" w:cs="Arial"/>
          <w:sz w:val="20"/>
          <w:szCs w:val="20"/>
          <w:u w:val="single"/>
          <w:lang w:eastAsia="en-US"/>
        </w:rPr>
        <w:t>Make or Buy Plan</w:t>
      </w:r>
      <w:r w:rsidRPr="00124D4D">
        <w:rPr>
          <w:rFonts w:ascii="Arial" w:eastAsia="Calibri" w:hAnsi="Arial" w:cs="Arial"/>
          <w:sz w:val="20"/>
          <w:szCs w:val="20"/>
          <w:u w:val="single"/>
          <w:lang w:eastAsia="en-US"/>
        </w:rPr>
        <w:br/>
      </w:r>
    </w:p>
    <w:p w14:paraId="3EFD11AC" w14:textId="13243CED" w:rsidR="009A4EFD" w:rsidRPr="00C275E3" w:rsidRDefault="009A4EFD" w:rsidP="005E5E18">
      <w:pPr>
        <w:pStyle w:val="ListParagraph"/>
        <w:numPr>
          <w:ilvl w:val="2"/>
          <w:numId w:val="7"/>
        </w:numPr>
        <w:ind w:left="709" w:hanging="709"/>
        <w:rPr>
          <w:rFonts w:ascii="Arial" w:eastAsia="Calibri" w:hAnsi="Arial" w:cs="Arial"/>
          <w:sz w:val="20"/>
          <w:szCs w:val="20"/>
          <w:lang w:eastAsia="en-US"/>
        </w:rPr>
      </w:pPr>
      <w:r w:rsidRPr="00C275E3">
        <w:rPr>
          <w:rFonts w:ascii="Arial" w:eastAsia="Calibri" w:hAnsi="Arial" w:cs="Arial"/>
          <w:sz w:val="20"/>
          <w:szCs w:val="20"/>
          <w:lang w:eastAsia="en-US"/>
        </w:rPr>
        <w:t xml:space="preserve">With the submission of each Task where the sub-Contractor or materials element of the work is likely to exceed </w:t>
      </w:r>
      <w:r w:rsidRPr="00C50240">
        <w:rPr>
          <w:rFonts w:ascii="Arial" w:eastAsia="Calibri" w:hAnsi="Arial" w:cs="Arial"/>
          <w:sz w:val="20"/>
          <w:szCs w:val="20"/>
          <w:lang w:eastAsia="en-US"/>
        </w:rPr>
        <w:t>£25,000 (excluding VAT),</w:t>
      </w:r>
      <w:r w:rsidRPr="00C275E3">
        <w:rPr>
          <w:rFonts w:ascii="Arial" w:eastAsia="Calibri" w:hAnsi="Arial" w:cs="Arial"/>
          <w:sz w:val="20"/>
          <w:szCs w:val="20"/>
          <w:lang w:eastAsia="en-US"/>
        </w:rPr>
        <w:t xml:space="preserve"> the Contractor shall submit to the Authority’s Commercial Manager a Make or Buy Plan defining the criteria and rationale used for the apportionment of work within the proposed supply network. The plan must identify each sub-system, package of work, service or purchase of components and raw materials etc. whether or not you intend to seek competitive tenders. You must indicate your reasons for not seeking competition (i.e. competition not practicable or not reasonable for other reasons which must be stated) and should provide the following information:</w:t>
      </w:r>
      <w:r>
        <w:br/>
      </w:r>
    </w:p>
    <w:p w14:paraId="0D9BB75F" w14:textId="77777777" w:rsidR="009A4EFD" w:rsidRPr="00124D4D" w:rsidRDefault="009A4EFD" w:rsidP="009A4EFD">
      <w:pPr>
        <w:numPr>
          <w:ilvl w:val="0"/>
          <w:numId w:val="17"/>
        </w:numPr>
        <w:ind w:left="1701" w:hanging="567"/>
        <w:contextualSpacing/>
        <w:rPr>
          <w:rFonts w:ascii="Arial" w:eastAsia="Calibri" w:hAnsi="Arial" w:cs="Arial"/>
          <w:sz w:val="20"/>
          <w:szCs w:val="20"/>
          <w:lang w:eastAsia="en-US"/>
        </w:rPr>
      </w:pPr>
      <w:r w:rsidRPr="00124D4D">
        <w:rPr>
          <w:rFonts w:ascii="Arial" w:eastAsia="Calibri" w:hAnsi="Arial" w:cs="Arial"/>
          <w:sz w:val="20"/>
          <w:szCs w:val="20"/>
          <w:lang w:eastAsia="en-US"/>
        </w:rPr>
        <w:t>The name and address of the proposed sub-Contractor, subsidiary, etc. concerned</w:t>
      </w:r>
    </w:p>
    <w:p w14:paraId="29D680B8" w14:textId="77777777" w:rsidR="009A4EFD" w:rsidRPr="00124D4D" w:rsidRDefault="009A4EFD" w:rsidP="009A4EFD">
      <w:pPr>
        <w:numPr>
          <w:ilvl w:val="0"/>
          <w:numId w:val="17"/>
        </w:numPr>
        <w:ind w:left="1701" w:hanging="567"/>
        <w:contextualSpacing/>
        <w:rPr>
          <w:rFonts w:ascii="Arial" w:eastAsia="Calibri" w:hAnsi="Arial" w:cs="Arial"/>
          <w:sz w:val="20"/>
          <w:szCs w:val="20"/>
          <w:lang w:eastAsia="en-US"/>
        </w:rPr>
      </w:pPr>
      <w:r w:rsidRPr="00124D4D">
        <w:rPr>
          <w:rFonts w:ascii="Arial" w:eastAsia="Calibri" w:hAnsi="Arial" w:cs="Arial"/>
          <w:sz w:val="20"/>
          <w:szCs w:val="20"/>
          <w:lang w:eastAsia="en-US"/>
        </w:rPr>
        <w:t>The approximate value of the sub-contract or order with evidence;</w:t>
      </w:r>
    </w:p>
    <w:p w14:paraId="2514D814" w14:textId="77777777" w:rsidR="009A4EFD" w:rsidRPr="00124D4D" w:rsidRDefault="009A4EFD" w:rsidP="009A4EFD">
      <w:pPr>
        <w:numPr>
          <w:ilvl w:val="0"/>
          <w:numId w:val="17"/>
        </w:numPr>
        <w:ind w:left="1701" w:hanging="567"/>
        <w:contextualSpacing/>
        <w:rPr>
          <w:rFonts w:ascii="Arial" w:eastAsia="Calibri" w:hAnsi="Arial" w:cs="Arial"/>
          <w:sz w:val="20"/>
          <w:szCs w:val="20"/>
          <w:lang w:eastAsia="en-US"/>
        </w:rPr>
      </w:pPr>
      <w:r w:rsidRPr="00124D4D">
        <w:rPr>
          <w:rFonts w:ascii="Arial" w:eastAsia="Calibri" w:hAnsi="Arial" w:cs="Arial"/>
          <w:sz w:val="20"/>
          <w:szCs w:val="20"/>
          <w:lang w:eastAsia="en-US"/>
        </w:rPr>
        <w:t>The means by which prices are to be determined as fair and reasonable,</w:t>
      </w:r>
    </w:p>
    <w:p w14:paraId="2BB24AD0" w14:textId="77777777" w:rsidR="009A4EFD" w:rsidRPr="00124D4D" w:rsidRDefault="009A4EFD" w:rsidP="009A4EFD">
      <w:pPr>
        <w:numPr>
          <w:ilvl w:val="0"/>
          <w:numId w:val="17"/>
        </w:numPr>
        <w:ind w:left="1701" w:hanging="567"/>
        <w:contextualSpacing/>
        <w:rPr>
          <w:rFonts w:ascii="Arial" w:eastAsia="Calibri" w:hAnsi="Arial" w:cs="Arial"/>
          <w:sz w:val="20"/>
          <w:szCs w:val="20"/>
          <w:lang w:eastAsia="en-US"/>
        </w:rPr>
      </w:pPr>
      <w:r w:rsidRPr="00124D4D">
        <w:rPr>
          <w:rFonts w:ascii="Arial" w:eastAsia="Calibri" w:hAnsi="Arial" w:cs="Arial"/>
          <w:sz w:val="20"/>
          <w:szCs w:val="20"/>
          <w:lang w:eastAsia="en-US"/>
        </w:rPr>
        <w:t>The delivery programme; and</w:t>
      </w:r>
    </w:p>
    <w:p w14:paraId="71ECD557" w14:textId="77777777" w:rsidR="009A4EFD" w:rsidRPr="00124D4D" w:rsidRDefault="009A4EFD" w:rsidP="009A4EFD">
      <w:pPr>
        <w:numPr>
          <w:ilvl w:val="0"/>
          <w:numId w:val="17"/>
        </w:numPr>
        <w:ind w:left="1701" w:hanging="567"/>
        <w:contextualSpacing/>
        <w:rPr>
          <w:rFonts w:ascii="Arial" w:eastAsia="Calibri" w:hAnsi="Arial" w:cs="Arial"/>
          <w:sz w:val="20"/>
          <w:szCs w:val="20"/>
          <w:lang w:eastAsia="en-US"/>
        </w:rPr>
      </w:pPr>
      <w:r w:rsidRPr="00124D4D">
        <w:rPr>
          <w:rFonts w:ascii="Arial" w:eastAsia="Calibri" w:hAnsi="Arial" w:cs="Arial"/>
          <w:sz w:val="20"/>
          <w:szCs w:val="20"/>
          <w:lang w:eastAsia="en-US"/>
        </w:rPr>
        <w:t>Other relevant factor</w:t>
      </w:r>
      <w:r w:rsidRPr="00124D4D">
        <w:rPr>
          <w:rFonts w:ascii="Arial" w:eastAsia="Calibri" w:hAnsi="Arial" w:cs="Arial"/>
          <w:sz w:val="20"/>
          <w:szCs w:val="20"/>
          <w:lang w:eastAsia="en-US"/>
        </w:rPr>
        <w:br/>
      </w:r>
    </w:p>
    <w:p w14:paraId="25C16B42" w14:textId="3DF5FF7A" w:rsidR="009A4EFD" w:rsidRPr="00C275E3" w:rsidRDefault="009A4EFD" w:rsidP="005E5E18">
      <w:pPr>
        <w:pStyle w:val="ListParagraph"/>
        <w:numPr>
          <w:ilvl w:val="2"/>
          <w:numId w:val="7"/>
        </w:numPr>
        <w:ind w:left="709" w:hanging="709"/>
        <w:rPr>
          <w:rFonts w:ascii="Arial" w:eastAsia="Calibri" w:hAnsi="Arial" w:cs="Arial"/>
          <w:sz w:val="20"/>
          <w:szCs w:val="20"/>
          <w:lang w:eastAsia="en-US"/>
        </w:rPr>
      </w:pPr>
      <w:r w:rsidRPr="00C275E3">
        <w:rPr>
          <w:rFonts w:ascii="Arial" w:eastAsia="Calibri" w:hAnsi="Arial" w:cs="Arial"/>
          <w:sz w:val="20"/>
          <w:szCs w:val="20"/>
          <w:lang w:eastAsia="en-US"/>
        </w:rPr>
        <w:t>Within 4 weeks of receipt of this element of the plan, or as otherwise agreed, the Authority’s Commercial Manager will advise whether the Contractor’s proposals are accepted. Where the proposals are not accepted, further consultation will take place so as to enable the Contractor to elaborate further but in the event of continued disagreement, the Authority’s decision shall be final.</w:t>
      </w:r>
      <w:r w:rsidRPr="00C275E3">
        <w:rPr>
          <w:rFonts w:ascii="Arial" w:eastAsia="Calibri" w:hAnsi="Arial" w:cs="Arial"/>
          <w:sz w:val="20"/>
          <w:szCs w:val="20"/>
          <w:lang w:eastAsia="en-US"/>
        </w:rPr>
        <w:br/>
      </w:r>
    </w:p>
    <w:p w14:paraId="083C982C" w14:textId="2B0783E0" w:rsidR="009A4EFD" w:rsidRPr="00C275E3" w:rsidRDefault="009A4EFD" w:rsidP="005E5E18">
      <w:pPr>
        <w:pStyle w:val="ListParagraph"/>
        <w:numPr>
          <w:ilvl w:val="2"/>
          <w:numId w:val="7"/>
        </w:numPr>
        <w:ind w:left="709" w:hanging="709"/>
        <w:rPr>
          <w:rFonts w:ascii="Arial" w:eastAsia="Calibri" w:hAnsi="Arial" w:cs="Arial"/>
          <w:sz w:val="20"/>
          <w:szCs w:val="20"/>
          <w:lang w:eastAsia="en-US"/>
        </w:rPr>
      </w:pPr>
      <w:r w:rsidRPr="00C275E3">
        <w:rPr>
          <w:rFonts w:ascii="Arial" w:eastAsia="Calibri" w:hAnsi="Arial" w:cs="Arial"/>
          <w:sz w:val="20"/>
          <w:szCs w:val="20"/>
          <w:lang w:eastAsia="en-US"/>
        </w:rPr>
        <w:t>The Authority’s Commercial Manager will also notify the Contractor whether and in what manner it wishes to be associated with the pricing of the sub-contract or order.</w:t>
      </w:r>
      <w:r w:rsidRPr="00C275E3">
        <w:rPr>
          <w:rFonts w:ascii="Arial" w:eastAsia="Calibri" w:hAnsi="Arial" w:cs="Arial"/>
          <w:sz w:val="20"/>
          <w:szCs w:val="20"/>
          <w:lang w:eastAsia="en-US"/>
        </w:rPr>
        <w:br/>
      </w:r>
    </w:p>
    <w:p w14:paraId="17A6979E" w14:textId="255812BC" w:rsidR="009A4EFD" w:rsidRPr="00C275E3" w:rsidRDefault="009A4EFD" w:rsidP="005E5E18">
      <w:pPr>
        <w:pStyle w:val="ListParagraph"/>
        <w:numPr>
          <w:ilvl w:val="2"/>
          <w:numId w:val="7"/>
        </w:numPr>
        <w:ind w:left="709" w:hanging="709"/>
        <w:rPr>
          <w:rFonts w:ascii="Arial" w:eastAsia="Calibri" w:hAnsi="Arial" w:cs="Arial"/>
          <w:sz w:val="20"/>
          <w:szCs w:val="20"/>
          <w:lang w:eastAsia="en-US"/>
        </w:rPr>
      </w:pPr>
      <w:r w:rsidRPr="00C275E3">
        <w:rPr>
          <w:rFonts w:ascii="Arial" w:eastAsia="Calibri" w:hAnsi="Arial" w:cs="Arial"/>
          <w:sz w:val="20"/>
          <w:szCs w:val="20"/>
          <w:lang w:eastAsia="en-US"/>
        </w:rPr>
        <w:t>Significant changes proposed to purchasing/manufacturing plans previously approved under conditions above must be referred back to the Authority’s Commercial Manager for re-approval with full explanations for the proposed change.</w:t>
      </w:r>
      <w:r w:rsidRPr="00C275E3">
        <w:rPr>
          <w:rFonts w:ascii="Arial" w:eastAsia="Calibri" w:hAnsi="Arial" w:cs="Arial"/>
          <w:sz w:val="20"/>
          <w:szCs w:val="20"/>
          <w:lang w:eastAsia="en-US"/>
        </w:rPr>
        <w:br/>
      </w:r>
    </w:p>
    <w:p w14:paraId="6D1354BF" w14:textId="436BE0B0" w:rsidR="009A4EFD" w:rsidRPr="00C275E3" w:rsidRDefault="009A4EFD" w:rsidP="005E5E18">
      <w:pPr>
        <w:pStyle w:val="ListParagraph"/>
        <w:numPr>
          <w:ilvl w:val="2"/>
          <w:numId w:val="7"/>
        </w:numPr>
        <w:ind w:left="709" w:hanging="709"/>
        <w:rPr>
          <w:rFonts w:ascii="Arial" w:eastAsia="Calibri" w:hAnsi="Arial" w:cs="Arial"/>
          <w:sz w:val="20"/>
          <w:szCs w:val="20"/>
          <w:lang w:eastAsia="en-US"/>
        </w:rPr>
      </w:pPr>
      <w:r w:rsidRPr="00C275E3">
        <w:rPr>
          <w:rFonts w:ascii="Arial" w:eastAsia="Calibri" w:hAnsi="Arial" w:cs="Arial"/>
          <w:sz w:val="20"/>
          <w:szCs w:val="20"/>
          <w:lang w:eastAsia="en-US"/>
        </w:rPr>
        <w:t>Timescale – proposed completion or duration shall be entered on the Tasking Form prior to submission for approval.</w:t>
      </w:r>
      <w:r w:rsidRPr="00C275E3">
        <w:rPr>
          <w:rFonts w:ascii="Arial" w:eastAsia="Calibri" w:hAnsi="Arial" w:cs="Arial"/>
          <w:sz w:val="20"/>
          <w:szCs w:val="20"/>
          <w:lang w:eastAsia="en-US"/>
        </w:rPr>
        <w:br/>
      </w:r>
    </w:p>
    <w:p w14:paraId="19A7271D" w14:textId="53F8122E" w:rsidR="009A4EFD" w:rsidRPr="00C275E3" w:rsidRDefault="009A4EFD" w:rsidP="005E5E18">
      <w:pPr>
        <w:pStyle w:val="ListParagraph"/>
        <w:numPr>
          <w:ilvl w:val="2"/>
          <w:numId w:val="7"/>
        </w:numPr>
        <w:ind w:left="709" w:hanging="709"/>
        <w:rPr>
          <w:rFonts w:ascii="Arial" w:eastAsia="Calibri" w:hAnsi="Arial" w:cs="Arial"/>
          <w:sz w:val="20"/>
          <w:szCs w:val="20"/>
          <w:lang w:eastAsia="en-US"/>
        </w:rPr>
      </w:pPr>
      <w:r w:rsidRPr="00C275E3">
        <w:rPr>
          <w:rFonts w:ascii="Arial" w:eastAsia="Calibri" w:hAnsi="Arial" w:cs="Arial"/>
          <w:sz w:val="20"/>
          <w:szCs w:val="20"/>
          <w:lang w:eastAsia="en-US"/>
        </w:rPr>
        <w:t>All Tasking forms raised are to contain a unique Serial Number as agreed with the Authority Project Officer. The Contractor is required to monitor and report all tasks at the quarterly progress meetings.</w:t>
      </w:r>
      <w:r w:rsidRPr="00C275E3">
        <w:rPr>
          <w:rFonts w:ascii="Arial" w:eastAsia="Calibri" w:hAnsi="Arial" w:cs="Arial"/>
          <w:sz w:val="20"/>
          <w:szCs w:val="20"/>
          <w:lang w:eastAsia="en-US"/>
        </w:rPr>
        <w:br/>
      </w:r>
    </w:p>
    <w:p w14:paraId="3C944399" w14:textId="2E4A77F3" w:rsidR="009A4EFD" w:rsidRPr="00C275E3" w:rsidRDefault="009A4EFD" w:rsidP="005E5E18">
      <w:pPr>
        <w:pStyle w:val="ListParagraph"/>
        <w:numPr>
          <w:ilvl w:val="2"/>
          <w:numId w:val="7"/>
        </w:numPr>
        <w:ind w:left="709" w:hanging="709"/>
        <w:rPr>
          <w:rFonts w:ascii="Arial" w:eastAsia="Calibri" w:hAnsi="Arial" w:cs="Arial"/>
          <w:sz w:val="20"/>
          <w:szCs w:val="20"/>
          <w:lang w:eastAsia="en-US"/>
        </w:rPr>
      </w:pPr>
      <w:r w:rsidRPr="00C275E3">
        <w:rPr>
          <w:rFonts w:ascii="Arial" w:eastAsia="Calibri" w:hAnsi="Arial" w:cs="Arial"/>
          <w:sz w:val="20"/>
          <w:szCs w:val="20"/>
          <w:lang w:eastAsia="en-US"/>
        </w:rPr>
        <w:t>The Contractor must hold the appropriate authorisation before commencing any work against the Contract. If the Contractor requires doing any work or providing any services which has not been authorised, they shall seek the necessary authorisation.</w:t>
      </w:r>
      <w:r w:rsidRPr="00C275E3">
        <w:rPr>
          <w:rFonts w:ascii="Arial" w:eastAsia="Calibri" w:hAnsi="Arial" w:cs="Arial"/>
          <w:sz w:val="20"/>
          <w:szCs w:val="20"/>
          <w:lang w:eastAsia="en-US"/>
        </w:rPr>
        <w:br/>
      </w:r>
    </w:p>
    <w:p w14:paraId="1EF22A0A" w14:textId="432C7C3F" w:rsidR="009A4EFD" w:rsidRPr="00C275E3" w:rsidRDefault="009A4EFD" w:rsidP="005E5E18">
      <w:pPr>
        <w:pStyle w:val="ListParagraph"/>
        <w:numPr>
          <w:ilvl w:val="2"/>
          <w:numId w:val="7"/>
        </w:numPr>
        <w:ind w:left="709" w:hanging="709"/>
        <w:rPr>
          <w:rFonts w:ascii="Arial" w:eastAsia="Calibri" w:hAnsi="Arial" w:cs="Arial"/>
          <w:sz w:val="20"/>
          <w:szCs w:val="20"/>
          <w:lang w:eastAsia="en-US"/>
        </w:rPr>
      </w:pPr>
      <w:r w:rsidRPr="00C275E3">
        <w:rPr>
          <w:rFonts w:ascii="Arial" w:eastAsia="Calibri" w:hAnsi="Arial" w:cs="Arial"/>
          <w:sz w:val="20"/>
          <w:szCs w:val="20"/>
          <w:lang w:eastAsia="en-US"/>
        </w:rPr>
        <w:t>On completion of the Task, the Contractor shall complete and return the Tasking Form to the Authority and claim payment via invoice on CP&amp;F. The Contractor shall at this stage provide proof of expenditure against T&amp;S and the Authority will scrutinise and pay on an actuals basis which shall exclude overheads and profit.</w:t>
      </w:r>
      <w:r w:rsidRPr="00C275E3">
        <w:rPr>
          <w:rFonts w:ascii="Arial" w:eastAsia="Calibri" w:hAnsi="Arial" w:cs="Arial"/>
          <w:sz w:val="20"/>
          <w:szCs w:val="20"/>
          <w:lang w:eastAsia="en-US"/>
        </w:rPr>
        <w:br/>
      </w:r>
    </w:p>
    <w:p w14:paraId="4B4372DC" w14:textId="754F37C3" w:rsidR="009A4EFD" w:rsidRPr="00C275E3" w:rsidRDefault="009A4EFD" w:rsidP="005E5E18">
      <w:pPr>
        <w:pStyle w:val="ListParagraph"/>
        <w:numPr>
          <w:ilvl w:val="2"/>
          <w:numId w:val="7"/>
        </w:numPr>
        <w:ind w:left="709" w:hanging="709"/>
        <w:rPr>
          <w:rFonts w:ascii="Arial" w:eastAsia="Calibri" w:hAnsi="Arial" w:cs="Arial"/>
          <w:sz w:val="20"/>
          <w:szCs w:val="20"/>
          <w:lang w:eastAsia="en-US"/>
        </w:rPr>
      </w:pPr>
      <w:r w:rsidRPr="00C275E3">
        <w:rPr>
          <w:rFonts w:ascii="Arial" w:eastAsia="Calibri" w:hAnsi="Arial" w:cs="Arial"/>
          <w:sz w:val="20"/>
          <w:szCs w:val="20"/>
          <w:lang w:eastAsia="en-US"/>
        </w:rPr>
        <w:t>The Authority will, from time to time, amend the Contract to show all authorised Tasks at Schedule A to Annex B of the Contract.</w:t>
      </w:r>
    </w:p>
    <w:p w14:paraId="01F0A0C7" w14:textId="77777777" w:rsidR="009A4EFD" w:rsidRPr="005E5E18" w:rsidRDefault="009A4EFD" w:rsidP="005E5E18"/>
    <w:p w14:paraId="3878F3B7" w14:textId="77777777" w:rsidR="00EF093C" w:rsidRDefault="00812E37" w:rsidP="00812E37">
      <w:pPr>
        <w:widowControl w:val="0"/>
        <w:autoSpaceDE w:val="0"/>
        <w:autoSpaceDN w:val="0"/>
        <w:adjustRightInd w:val="0"/>
        <w:spacing w:after="200" w:line="276" w:lineRule="auto"/>
        <w:ind w:left="120" w:right="114"/>
        <w:rPr>
          <w:rFonts w:ascii="Arial" w:hAnsi="Arial" w:cs="Arial"/>
          <w:sz w:val="24"/>
          <w:szCs w:val="24"/>
        </w:rPr>
      </w:pPr>
      <w:bookmarkStart w:id="101" w:name="#Check2"/>
      <w:bookmarkStart w:id="102" w:name="#_Toc12244288"/>
      <w:bookmarkStart w:id="103" w:name="_Toc501022446_9_1"/>
      <w:bookmarkEnd w:id="101"/>
      <w:bookmarkEnd w:id="102"/>
      <w:bookmarkEnd w:id="103"/>
      <w:r w:rsidRPr="00812E37">
        <w:rPr>
          <w:rFonts w:ascii="Calibri" w:hAnsi="Calibri"/>
          <w:sz w:val="24"/>
          <w:szCs w:val="24"/>
        </w:rPr>
        <w:br w:type="page"/>
      </w:r>
    </w:p>
    <w:p w14:paraId="132A8D79" w14:textId="77777777" w:rsidR="00EF093C" w:rsidRDefault="00EF093C" w:rsidP="005E5E18">
      <w:pPr>
        <w:pStyle w:val="Heading1"/>
        <w:rPr>
          <w:sz w:val="24"/>
          <w:szCs w:val="24"/>
        </w:rPr>
      </w:pPr>
      <w:r>
        <w:t xml:space="preserve"> </w:t>
      </w:r>
      <w:bookmarkStart w:id="104" w:name="_Toc501022445_10"/>
      <w:bookmarkStart w:id="105" w:name="_Toc161671970"/>
      <w:bookmarkStart w:id="106" w:name="_Toc173331832"/>
      <w:r>
        <w:t xml:space="preserve">SC2 </w:t>
      </w:r>
      <w:r w:rsidRPr="00426BF0">
        <w:t>Schedules</w:t>
      </w:r>
      <w:bookmarkEnd w:id="104"/>
      <w:bookmarkEnd w:id="105"/>
      <w:bookmarkEnd w:id="106"/>
    </w:p>
    <w:p w14:paraId="62821433" w14:textId="77777777" w:rsidR="00EF093C" w:rsidRDefault="00EF093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34DE00A" w14:textId="77777777" w:rsidR="00EF093C" w:rsidRDefault="00EF093C" w:rsidP="005E5E18">
      <w:pPr>
        <w:pStyle w:val="Heading2"/>
        <w:rPr>
          <w:sz w:val="24"/>
          <w:szCs w:val="24"/>
        </w:rPr>
      </w:pPr>
      <w:bookmarkStart w:id="107" w:name="_Toc501022446_10_1"/>
      <w:bookmarkStart w:id="108" w:name="_Toc161671971"/>
      <w:bookmarkStart w:id="109" w:name="_Toc173331833"/>
      <w:r>
        <w:t>Schedule 1 - Definitions of Contract</w:t>
      </w:r>
      <w:bookmarkEnd w:id="107"/>
      <w:bookmarkEnd w:id="108"/>
      <w:bookmarkEnd w:id="109"/>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EF093C" w14:paraId="5790F590" w14:textId="77777777">
        <w:tc>
          <w:tcPr>
            <w:tcW w:w="3320" w:type="dxa"/>
            <w:tcBorders>
              <w:top w:val="nil"/>
              <w:left w:val="nil"/>
              <w:bottom w:val="nil"/>
              <w:right w:val="nil"/>
            </w:tcBorders>
            <w:shd w:val="clear" w:color="auto" w:fill="FFFFFF"/>
          </w:tcPr>
          <w:p w14:paraId="4D98AE9B"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w:t>
            </w:r>
          </w:p>
        </w:tc>
        <w:tc>
          <w:tcPr>
            <w:tcW w:w="6640" w:type="dxa"/>
            <w:tcBorders>
              <w:top w:val="nil"/>
              <w:left w:val="nil"/>
              <w:bottom w:val="nil"/>
              <w:right w:val="nil"/>
            </w:tcBorders>
            <w:shd w:val="clear" w:color="auto" w:fill="FFFFFF"/>
          </w:tcPr>
          <w:p w14:paraId="756F5B61"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clause 24 and Schedule 6 only, an object which during production is given a special shape, surface or design which determines its function to a greater degree than does its chemical composition;</w:t>
            </w:r>
          </w:p>
          <w:p w14:paraId="4C1187BB"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7255A959" w14:textId="77777777">
        <w:tc>
          <w:tcPr>
            <w:tcW w:w="3320" w:type="dxa"/>
            <w:tcBorders>
              <w:top w:val="nil"/>
              <w:left w:val="nil"/>
              <w:bottom w:val="nil"/>
              <w:right w:val="nil"/>
            </w:tcBorders>
            <w:shd w:val="clear" w:color="auto" w:fill="FFFFFF"/>
          </w:tcPr>
          <w:p w14:paraId="6F296CFA"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Articles</w:t>
            </w:r>
          </w:p>
        </w:tc>
        <w:tc>
          <w:tcPr>
            <w:tcW w:w="6640" w:type="dxa"/>
            <w:tcBorders>
              <w:top w:val="nil"/>
              <w:left w:val="nil"/>
              <w:bottom w:val="nil"/>
              <w:right w:val="nil"/>
            </w:tcBorders>
            <w:shd w:val="clear" w:color="auto" w:fill="FFFFFF"/>
          </w:tcPr>
          <w:p w14:paraId="2346A098"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678B9EBD"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4A096AC8" w14:textId="77777777">
        <w:tc>
          <w:tcPr>
            <w:tcW w:w="3320" w:type="dxa"/>
            <w:tcBorders>
              <w:top w:val="nil"/>
              <w:left w:val="nil"/>
              <w:bottom w:val="nil"/>
              <w:right w:val="nil"/>
            </w:tcBorders>
            <w:shd w:val="clear" w:color="auto" w:fill="FFFFFF"/>
          </w:tcPr>
          <w:p w14:paraId="5B4EC2BA"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6640" w:type="dxa"/>
            <w:tcBorders>
              <w:top w:val="nil"/>
              <w:left w:val="nil"/>
              <w:bottom w:val="nil"/>
              <w:right w:val="nil"/>
            </w:tcBorders>
            <w:shd w:val="clear" w:color="auto" w:fill="FFFFFF"/>
          </w:tcPr>
          <w:p w14:paraId="77913C19"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Secretary of State for Defence acting on behalf of the Crown;</w:t>
            </w:r>
          </w:p>
          <w:p w14:paraId="19BB85D1"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06FC1E29" w14:textId="77777777">
        <w:tc>
          <w:tcPr>
            <w:tcW w:w="3320" w:type="dxa"/>
            <w:tcBorders>
              <w:top w:val="nil"/>
              <w:left w:val="nil"/>
              <w:bottom w:val="nil"/>
              <w:right w:val="nil"/>
            </w:tcBorders>
            <w:shd w:val="clear" w:color="auto" w:fill="FFFFFF"/>
          </w:tcPr>
          <w:p w14:paraId="66525BE9"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Authority’s</w:t>
            </w:r>
            <w:r w:rsidR="00F31135">
              <w:rPr>
                <w:rFonts w:ascii="Arial" w:hAnsi="Arial" w:cs="Arial"/>
                <w:b/>
                <w:bCs/>
                <w:color w:val="000000"/>
              </w:rPr>
              <w:t xml:space="preserve"> </w:t>
            </w:r>
            <w:r>
              <w:rPr>
                <w:rFonts w:ascii="Arial" w:hAnsi="Arial" w:cs="Arial"/>
                <w:b/>
                <w:bCs/>
                <w:color w:val="000000"/>
              </w:rPr>
              <w:t>Representative(s)</w:t>
            </w:r>
          </w:p>
        </w:tc>
        <w:tc>
          <w:tcPr>
            <w:tcW w:w="6640" w:type="dxa"/>
            <w:tcBorders>
              <w:top w:val="nil"/>
              <w:left w:val="nil"/>
              <w:bottom w:val="nil"/>
              <w:right w:val="nil"/>
            </w:tcBorders>
            <w:shd w:val="clear" w:color="auto" w:fill="FFFFFF"/>
          </w:tcPr>
          <w:p w14:paraId="009CF102"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1FD69AC4"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7E96434B" w14:textId="77777777">
        <w:tc>
          <w:tcPr>
            <w:tcW w:w="3320" w:type="dxa"/>
            <w:tcBorders>
              <w:top w:val="nil"/>
              <w:left w:val="nil"/>
              <w:bottom w:val="nil"/>
              <w:right w:val="nil"/>
            </w:tcBorders>
            <w:shd w:val="clear" w:color="auto" w:fill="FFFFFF"/>
          </w:tcPr>
          <w:p w14:paraId="111DB86B"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6640" w:type="dxa"/>
            <w:tcBorders>
              <w:top w:val="nil"/>
              <w:left w:val="nil"/>
              <w:bottom w:val="nil"/>
              <w:right w:val="nil"/>
            </w:tcBorders>
            <w:shd w:val="clear" w:color="auto" w:fill="FFFFFF"/>
          </w:tcPr>
          <w:p w14:paraId="3C388E77"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09:00 to 17:00 Monday to Friday, excluding public and statutory holidays;</w:t>
            </w:r>
          </w:p>
          <w:p w14:paraId="60BE4627"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6228209D" w14:textId="77777777">
        <w:tc>
          <w:tcPr>
            <w:tcW w:w="3320" w:type="dxa"/>
            <w:tcBorders>
              <w:top w:val="nil"/>
              <w:left w:val="nil"/>
              <w:bottom w:val="nil"/>
              <w:right w:val="nil"/>
            </w:tcBorders>
            <w:shd w:val="clear" w:color="auto" w:fill="FFFFFF"/>
          </w:tcPr>
          <w:p w14:paraId="65A0A17C"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6640" w:type="dxa"/>
            <w:tcBorders>
              <w:top w:val="nil"/>
              <w:left w:val="nil"/>
              <w:bottom w:val="nil"/>
              <w:right w:val="nil"/>
            </w:tcBorders>
            <w:shd w:val="clear" w:color="auto" w:fill="FFFFFF"/>
          </w:tcPr>
          <w:p w14:paraId="5E5FFB05"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232DDB04"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Government Department;</w:t>
            </w:r>
          </w:p>
          <w:p w14:paraId="3137E705"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Non-Departmental Public Body or Assembly Sponsored Public Body (advisory, executive, or tribunal);</w:t>
            </w:r>
          </w:p>
          <w:p w14:paraId="48A677FE"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Non-Ministerial Department; or</w:t>
            </w:r>
          </w:p>
          <w:p w14:paraId="3556288F"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d.      Executive Agency;</w:t>
            </w:r>
          </w:p>
          <w:p w14:paraId="455ED542" w14:textId="77777777" w:rsidR="00EF093C" w:rsidRDefault="00EF093C">
            <w:pPr>
              <w:widowControl w:val="0"/>
              <w:autoSpaceDE w:val="0"/>
              <w:autoSpaceDN w:val="0"/>
              <w:adjustRightInd w:val="0"/>
              <w:spacing w:after="0" w:line="240" w:lineRule="auto"/>
              <w:ind w:left="828"/>
              <w:rPr>
                <w:rFonts w:ascii="Arial" w:hAnsi="Arial" w:cs="Arial"/>
                <w:sz w:val="24"/>
                <w:szCs w:val="24"/>
              </w:rPr>
            </w:pPr>
          </w:p>
        </w:tc>
      </w:tr>
      <w:tr w:rsidR="00EF093C" w14:paraId="612FBF2E" w14:textId="77777777">
        <w:tc>
          <w:tcPr>
            <w:tcW w:w="3320" w:type="dxa"/>
            <w:tcBorders>
              <w:top w:val="nil"/>
              <w:left w:val="nil"/>
              <w:bottom w:val="nil"/>
              <w:right w:val="nil"/>
            </w:tcBorders>
            <w:shd w:val="clear" w:color="auto" w:fill="FFFFFF"/>
          </w:tcPr>
          <w:p w14:paraId="3878067F"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6640" w:type="dxa"/>
            <w:tcBorders>
              <w:top w:val="nil"/>
              <w:left w:val="nil"/>
              <w:bottom w:val="nil"/>
              <w:right w:val="nil"/>
            </w:tcBorders>
            <w:shd w:val="clear" w:color="auto" w:fill="FFFFFF"/>
          </w:tcPr>
          <w:p w14:paraId="6F9DF958"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1A73A28D"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51A7E8F5" w14:textId="77777777">
        <w:tc>
          <w:tcPr>
            <w:tcW w:w="3320" w:type="dxa"/>
            <w:tcBorders>
              <w:top w:val="nil"/>
              <w:left w:val="nil"/>
              <w:bottom w:val="nil"/>
              <w:right w:val="nil"/>
            </w:tcBorders>
            <w:shd w:val="clear" w:color="auto" w:fill="FFFFFF"/>
          </w:tcPr>
          <w:p w14:paraId="7FC63E3E"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Commercial Packaging</w:t>
            </w:r>
          </w:p>
        </w:tc>
        <w:tc>
          <w:tcPr>
            <w:tcW w:w="6640" w:type="dxa"/>
            <w:tcBorders>
              <w:top w:val="nil"/>
              <w:left w:val="nil"/>
              <w:bottom w:val="nil"/>
              <w:right w:val="nil"/>
            </w:tcBorders>
            <w:shd w:val="clear" w:color="auto" w:fill="FFFFFF"/>
          </w:tcPr>
          <w:p w14:paraId="734EDE5C"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33B569C8"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708640CB" w14:textId="77777777">
        <w:tc>
          <w:tcPr>
            <w:tcW w:w="3320" w:type="dxa"/>
            <w:tcBorders>
              <w:top w:val="nil"/>
              <w:left w:val="nil"/>
              <w:bottom w:val="nil"/>
              <w:right w:val="nil"/>
            </w:tcBorders>
            <w:shd w:val="clear" w:color="auto" w:fill="FFFFFF"/>
          </w:tcPr>
          <w:p w14:paraId="31A0EDE6"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6640" w:type="dxa"/>
            <w:tcBorders>
              <w:top w:val="nil"/>
              <w:left w:val="nil"/>
              <w:bottom w:val="nil"/>
              <w:right w:val="nil"/>
            </w:tcBorders>
            <w:shd w:val="clear" w:color="auto" w:fill="FFFFFF"/>
          </w:tcPr>
          <w:p w14:paraId="05D363CE"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terms and conditions set out in this document;</w:t>
            </w:r>
          </w:p>
          <w:p w14:paraId="19A881BF"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77416E83" w14:textId="77777777">
        <w:tc>
          <w:tcPr>
            <w:tcW w:w="3320" w:type="dxa"/>
            <w:tcBorders>
              <w:top w:val="nil"/>
              <w:left w:val="nil"/>
              <w:bottom w:val="nil"/>
              <w:right w:val="nil"/>
            </w:tcBorders>
            <w:shd w:val="clear" w:color="auto" w:fill="FFFFFF"/>
          </w:tcPr>
          <w:p w14:paraId="6970A5BA"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6640" w:type="dxa"/>
            <w:tcBorders>
              <w:top w:val="nil"/>
              <w:left w:val="nil"/>
              <w:bottom w:val="nil"/>
              <w:right w:val="nil"/>
            </w:tcBorders>
            <w:shd w:val="clear" w:color="auto" w:fill="FFFFFF"/>
          </w:tcPr>
          <w:p w14:paraId="2192C5AF"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16B6A0BF"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53A934B9" w14:textId="77777777">
        <w:tc>
          <w:tcPr>
            <w:tcW w:w="3320" w:type="dxa"/>
            <w:tcBorders>
              <w:top w:val="nil"/>
              <w:left w:val="nil"/>
              <w:bottom w:val="nil"/>
              <w:right w:val="nil"/>
            </w:tcBorders>
            <w:shd w:val="clear" w:color="auto" w:fill="FFFFFF"/>
          </w:tcPr>
          <w:p w14:paraId="2439A176"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6640" w:type="dxa"/>
            <w:tcBorders>
              <w:top w:val="nil"/>
              <w:left w:val="nil"/>
              <w:bottom w:val="nil"/>
              <w:right w:val="nil"/>
            </w:tcBorders>
            <w:shd w:val="clear" w:color="auto" w:fill="FFFFFF"/>
          </w:tcPr>
          <w:p w14:paraId="51F3E7BC"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14:paraId="150DF629"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53E76923" w14:textId="77777777">
        <w:tc>
          <w:tcPr>
            <w:tcW w:w="3320" w:type="dxa"/>
            <w:tcBorders>
              <w:top w:val="nil"/>
              <w:left w:val="nil"/>
              <w:bottom w:val="nil"/>
              <w:right w:val="nil"/>
            </w:tcBorders>
            <w:shd w:val="clear" w:color="auto" w:fill="FFFFFF"/>
          </w:tcPr>
          <w:p w14:paraId="1D586F08"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6640" w:type="dxa"/>
            <w:tcBorders>
              <w:top w:val="nil"/>
              <w:left w:val="nil"/>
              <w:bottom w:val="nil"/>
              <w:right w:val="nil"/>
            </w:tcBorders>
            <w:shd w:val="clear" w:color="auto" w:fill="FFFFFF"/>
          </w:tcPr>
          <w:p w14:paraId="64A846DE"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 including its Schedules and any amendments agreed by the Parties in accordance with condition 6 ( Formal Amendments to the Contract);</w:t>
            </w:r>
          </w:p>
          <w:p w14:paraId="26B39EFF"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21643E7E" w14:textId="77777777">
        <w:tc>
          <w:tcPr>
            <w:tcW w:w="3320" w:type="dxa"/>
            <w:tcBorders>
              <w:top w:val="nil"/>
              <w:left w:val="nil"/>
              <w:bottom w:val="nil"/>
              <w:right w:val="nil"/>
            </w:tcBorders>
            <w:shd w:val="clear" w:color="auto" w:fill="FFFFFF"/>
          </w:tcPr>
          <w:p w14:paraId="6FB94F02"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6640" w:type="dxa"/>
            <w:tcBorders>
              <w:top w:val="nil"/>
              <w:left w:val="nil"/>
              <w:bottom w:val="nil"/>
              <w:right w:val="nil"/>
            </w:tcBorders>
            <w:shd w:val="clear" w:color="auto" w:fill="FFFFFF"/>
          </w:tcPr>
          <w:p w14:paraId="33190420"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1C017F7"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4CCBB20B" w14:textId="77777777">
        <w:tc>
          <w:tcPr>
            <w:tcW w:w="3320" w:type="dxa"/>
            <w:tcBorders>
              <w:top w:val="nil"/>
              <w:left w:val="nil"/>
              <w:bottom w:val="nil"/>
              <w:right w:val="nil"/>
            </w:tcBorders>
            <w:shd w:val="clear" w:color="auto" w:fill="FFFFFF"/>
          </w:tcPr>
          <w:p w14:paraId="1DBE207F"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6640" w:type="dxa"/>
            <w:tcBorders>
              <w:top w:val="nil"/>
              <w:left w:val="nil"/>
              <w:bottom w:val="nil"/>
              <w:right w:val="nil"/>
            </w:tcBorders>
            <w:shd w:val="clear" w:color="auto" w:fill="FFFFFF"/>
          </w:tcPr>
          <w:p w14:paraId="21F16EDF"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46372678"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5B3A7246" w14:textId="77777777">
        <w:tc>
          <w:tcPr>
            <w:tcW w:w="3320" w:type="dxa"/>
            <w:tcBorders>
              <w:top w:val="nil"/>
              <w:left w:val="nil"/>
              <w:bottom w:val="nil"/>
              <w:right w:val="nil"/>
            </w:tcBorders>
            <w:shd w:val="clear" w:color="auto" w:fill="FFFFFF"/>
          </w:tcPr>
          <w:p w14:paraId="3D7A31C7"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Deliverables</w:t>
            </w:r>
          </w:p>
        </w:tc>
        <w:tc>
          <w:tcPr>
            <w:tcW w:w="6640" w:type="dxa"/>
            <w:tcBorders>
              <w:top w:val="nil"/>
              <w:left w:val="nil"/>
              <w:bottom w:val="nil"/>
              <w:right w:val="nil"/>
            </w:tcBorders>
            <w:shd w:val="clear" w:color="auto" w:fill="FFFFFF"/>
          </w:tcPr>
          <w:p w14:paraId="13D47AB5"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59743C4E"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15C77044" w14:textId="77777777">
        <w:tc>
          <w:tcPr>
            <w:tcW w:w="3320" w:type="dxa"/>
            <w:tcBorders>
              <w:top w:val="nil"/>
              <w:left w:val="nil"/>
              <w:bottom w:val="nil"/>
              <w:right w:val="nil"/>
            </w:tcBorders>
            <w:shd w:val="clear" w:color="auto" w:fill="FFFFFF"/>
          </w:tcPr>
          <w:p w14:paraId="6C3EBD85"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Control</w:t>
            </w:r>
          </w:p>
        </w:tc>
        <w:tc>
          <w:tcPr>
            <w:tcW w:w="6640" w:type="dxa"/>
            <w:tcBorders>
              <w:top w:val="nil"/>
              <w:left w:val="nil"/>
              <w:bottom w:val="nil"/>
              <w:right w:val="nil"/>
            </w:tcBorders>
            <w:shd w:val="clear" w:color="auto" w:fill="FFFFFF"/>
          </w:tcPr>
          <w:p w14:paraId="3DF98C34"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29848E85"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5D5C3FCF"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3708CA95"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67507C8F"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3FC5ACD5" w14:textId="77777777">
        <w:tc>
          <w:tcPr>
            <w:tcW w:w="3320" w:type="dxa"/>
            <w:tcBorders>
              <w:top w:val="nil"/>
              <w:left w:val="nil"/>
              <w:bottom w:val="nil"/>
              <w:right w:val="nil"/>
            </w:tcBorders>
            <w:shd w:val="clear" w:color="auto" w:fill="FFFFFF"/>
          </w:tcPr>
          <w:p w14:paraId="1F2A8CEA"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CPET</w:t>
            </w:r>
          </w:p>
        </w:tc>
        <w:tc>
          <w:tcPr>
            <w:tcW w:w="6640" w:type="dxa"/>
            <w:tcBorders>
              <w:top w:val="nil"/>
              <w:left w:val="nil"/>
              <w:bottom w:val="nil"/>
              <w:right w:val="nil"/>
            </w:tcBorders>
            <w:shd w:val="clear" w:color="auto" w:fill="FFFFFF"/>
          </w:tcPr>
          <w:p w14:paraId="3E6CA6EE"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694CBB98"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103801A4" w14:textId="77777777">
        <w:tc>
          <w:tcPr>
            <w:tcW w:w="3320" w:type="dxa"/>
            <w:tcBorders>
              <w:top w:val="nil"/>
              <w:left w:val="nil"/>
              <w:bottom w:val="nil"/>
              <w:right w:val="nil"/>
            </w:tcBorders>
            <w:shd w:val="clear" w:color="auto" w:fill="FFFFFF"/>
          </w:tcPr>
          <w:p w14:paraId="1D842F76"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6640" w:type="dxa"/>
            <w:tcBorders>
              <w:top w:val="nil"/>
              <w:left w:val="nil"/>
              <w:bottom w:val="nil"/>
              <w:right w:val="nil"/>
            </w:tcBorders>
            <w:shd w:val="clear" w:color="auto" w:fill="FFFFFF"/>
          </w:tcPr>
          <w:p w14:paraId="731D91AA"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14:paraId="506A11C1" w14:textId="77777777" w:rsidR="00EF093C" w:rsidRDefault="00EF093C">
            <w:pPr>
              <w:widowControl w:val="0"/>
              <w:autoSpaceDE w:val="0"/>
              <w:autoSpaceDN w:val="0"/>
              <w:adjustRightInd w:val="0"/>
              <w:spacing w:after="60" w:line="240" w:lineRule="auto"/>
              <w:ind w:left="108"/>
              <w:rPr>
                <w:rFonts w:ascii="Arial" w:hAnsi="Arial" w:cs="Arial"/>
                <w:sz w:val="24"/>
                <w:szCs w:val="24"/>
              </w:rPr>
            </w:pPr>
          </w:p>
        </w:tc>
      </w:tr>
      <w:tr w:rsidR="00EF093C" w14:paraId="52B00252" w14:textId="77777777">
        <w:tc>
          <w:tcPr>
            <w:tcW w:w="3320" w:type="dxa"/>
            <w:tcBorders>
              <w:top w:val="nil"/>
              <w:left w:val="nil"/>
              <w:bottom w:val="nil"/>
              <w:right w:val="nil"/>
            </w:tcBorders>
            <w:shd w:val="clear" w:color="auto" w:fill="FFFFFF"/>
          </w:tcPr>
          <w:p w14:paraId="4FA3B2F7"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6640" w:type="dxa"/>
            <w:tcBorders>
              <w:top w:val="nil"/>
              <w:left w:val="nil"/>
              <w:bottom w:val="nil"/>
              <w:right w:val="nil"/>
            </w:tcBorders>
            <w:shd w:val="clear" w:color="auto" w:fill="FFFFFF"/>
          </w:tcPr>
          <w:p w14:paraId="56158505"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129D021C"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2C66B83A"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European Agreement Concerning the International Carriage of Dangerous Goods by Road (ADR);</w:t>
            </w:r>
          </w:p>
          <w:p w14:paraId="7BB64A8E"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Regulations Concerning the International Carriage of Dangerous Goods by Rail (RID);</w:t>
            </w:r>
          </w:p>
          <w:p w14:paraId="1B57205A"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d.      International Maritime Dangerous Goods (IMDG) Code;</w:t>
            </w:r>
          </w:p>
          <w:p w14:paraId="7880CC6C"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e.      International Civil Aviation Organisation (ICAO) Technical Instructions for the Safe Transport of Dangerous Goods by Air;</w:t>
            </w:r>
          </w:p>
          <w:p w14:paraId="002F4020"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f.      International Air Transport Association (IATA) Dangerous Goods Regulations.</w:t>
            </w:r>
          </w:p>
          <w:p w14:paraId="2FBBCCE4" w14:textId="77777777" w:rsidR="00EF093C" w:rsidRDefault="00EF093C">
            <w:pPr>
              <w:widowControl w:val="0"/>
              <w:autoSpaceDE w:val="0"/>
              <w:autoSpaceDN w:val="0"/>
              <w:adjustRightInd w:val="0"/>
              <w:spacing w:after="0" w:line="240" w:lineRule="auto"/>
              <w:ind w:left="828"/>
              <w:rPr>
                <w:rFonts w:ascii="Arial" w:hAnsi="Arial" w:cs="Arial"/>
                <w:sz w:val="24"/>
                <w:szCs w:val="24"/>
              </w:rPr>
            </w:pPr>
          </w:p>
        </w:tc>
      </w:tr>
      <w:tr w:rsidR="00EF093C" w14:paraId="6EEB35CA" w14:textId="77777777">
        <w:tc>
          <w:tcPr>
            <w:tcW w:w="3320" w:type="dxa"/>
            <w:tcBorders>
              <w:top w:val="nil"/>
              <w:left w:val="nil"/>
              <w:bottom w:val="nil"/>
              <w:right w:val="nil"/>
            </w:tcBorders>
            <w:shd w:val="clear" w:color="auto" w:fill="FFFFFF"/>
          </w:tcPr>
          <w:p w14:paraId="4555F48E"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DBS Finance</w:t>
            </w:r>
          </w:p>
        </w:tc>
        <w:tc>
          <w:tcPr>
            <w:tcW w:w="6640" w:type="dxa"/>
            <w:tcBorders>
              <w:top w:val="nil"/>
              <w:left w:val="nil"/>
              <w:bottom w:val="nil"/>
              <w:right w:val="nil"/>
            </w:tcBorders>
            <w:shd w:val="clear" w:color="auto" w:fill="FFFFFF"/>
          </w:tcPr>
          <w:p w14:paraId="0D93D397"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
          <w:p w14:paraId="7B28FFD3"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507BC761" w14:textId="77777777">
        <w:tc>
          <w:tcPr>
            <w:tcW w:w="3320" w:type="dxa"/>
            <w:tcBorders>
              <w:top w:val="nil"/>
              <w:left w:val="nil"/>
              <w:bottom w:val="nil"/>
              <w:right w:val="nil"/>
            </w:tcBorders>
            <w:shd w:val="clear" w:color="auto" w:fill="FFFFFF"/>
          </w:tcPr>
          <w:p w14:paraId="507B7533"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6640" w:type="dxa"/>
            <w:tcBorders>
              <w:top w:val="nil"/>
              <w:left w:val="nil"/>
              <w:bottom w:val="nil"/>
              <w:right w:val="nil"/>
            </w:tcBorders>
            <w:shd w:val="clear" w:color="auto" w:fill="FFFFFF"/>
          </w:tcPr>
          <w:p w14:paraId="2B4C183F"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15" w:history="1">
              <w:r>
                <w:rPr>
                  <w:rFonts w:ascii="Arial" w:hAnsi="Arial" w:cs="Arial"/>
                  <w:color w:val="0000FF"/>
                  <w:u w:val="single"/>
                </w:rPr>
                <w:t>https://www.kid.mod.uk</w:t>
              </w:r>
            </w:hyperlink>
            <w:r>
              <w:rPr>
                <w:rFonts w:ascii="Arial" w:hAnsi="Arial" w:cs="Arial"/>
                <w:color w:val="000000"/>
              </w:rPr>
              <w:t>;</w:t>
            </w:r>
          </w:p>
          <w:p w14:paraId="214ADFE3"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587A8BB4" w14:textId="77777777">
        <w:tc>
          <w:tcPr>
            <w:tcW w:w="3320" w:type="dxa"/>
            <w:tcBorders>
              <w:top w:val="nil"/>
              <w:left w:val="nil"/>
              <w:bottom w:val="nil"/>
              <w:right w:val="nil"/>
            </w:tcBorders>
            <w:shd w:val="clear" w:color="auto" w:fill="FFFFFF"/>
          </w:tcPr>
          <w:p w14:paraId="379CABC1"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6640" w:type="dxa"/>
            <w:tcBorders>
              <w:top w:val="nil"/>
              <w:left w:val="nil"/>
              <w:bottom w:val="nil"/>
              <w:right w:val="nil"/>
            </w:tcBorders>
            <w:shd w:val="clear" w:color="auto" w:fill="FFFFFF"/>
          </w:tcPr>
          <w:p w14:paraId="1075EAF3"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16" w:history="1">
              <w:r>
                <w:rPr>
                  <w:rFonts w:ascii="Arial" w:hAnsi="Arial" w:cs="Arial"/>
                  <w:color w:val="0000FF"/>
                  <w:u w:val="single"/>
                </w:rPr>
                <w:t>https://www.dstan.mod.uk</w:t>
              </w:r>
            </w:hyperlink>
            <w:r>
              <w:rPr>
                <w:rFonts w:ascii="Arial" w:hAnsi="Arial" w:cs="Arial"/>
                <w:color w:val="000000"/>
              </w:rPr>
              <w:t>;</w:t>
            </w:r>
          </w:p>
          <w:p w14:paraId="16C32BF8"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6A9F904C" w14:textId="77777777">
        <w:tc>
          <w:tcPr>
            <w:tcW w:w="3320" w:type="dxa"/>
            <w:tcBorders>
              <w:top w:val="nil"/>
              <w:left w:val="nil"/>
              <w:bottom w:val="nil"/>
              <w:right w:val="nil"/>
            </w:tcBorders>
            <w:shd w:val="clear" w:color="auto" w:fill="FFFFFF"/>
          </w:tcPr>
          <w:p w14:paraId="704E6496"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6640" w:type="dxa"/>
            <w:tcBorders>
              <w:top w:val="nil"/>
              <w:left w:val="nil"/>
              <w:bottom w:val="nil"/>
              <w:right w:val="nil"/>
            </w:tcBorders>
            <w:shd w:val="clear" w:color="auto" w:fill="FFFFFF"/>
          </w:tcPr>
          <w:p w14:paraId="0A75B36D"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6071037C"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6AA3E24F" w14:textId="77777777">
        <w:tc>
          <w:tcPr>
            <w:tcW w:w="3320" w:type="dxa"/>
            <w:tcBorders>
              <w:top w:val="nil"/>
              <w:left w:val="nil"/>
              <w:bottom w:val="nil"/>
              <w:right w:val="nil"/>
            </w:tcBorders>
            <w:shd w:val="clear" w:color="auto" w:fill="FFFFFF"/>
          </w:tcPr>
          <w:p w14:paraId="066FB52A" w14:textId="77777777" w:rsidR="00EF093C" w:rsidRDefault="00F31135">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Delivery Date</w:t>
            </w:r>
          </w:p>
        </w:tc>
        <w:tc>
          <w:tcPr>
            <w:tcW w:w="6640" w:type="dxa"/>
            <w:tcBorders>
              <w:top w:val="nil"/>
              <w:left w:val="nil"/>
              <w:bottom w:val="nil"/>
              <w:right w:val="nil"/>
            </w:tcBorders>
            <w:shd w:val="clear" w:color="auto" w:fill="FFFFFF"/>
          </w:tcPr>
          <w:p w14:paraId="0685C1E9"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46CBD38"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23DD6278" w14:textId="77777777">
        <w:tc>
          <w:tcPr>
            <w:tcW w:w="3320" w:type="dxa"/>
            <w:tcBorders>
              <w:top w:val="nil"/>
              <w:left w:val="nil"/>
              <w:bottom w:val="nil"/>
              <w:right w:val="nil"/>
            </w:tcBorders>
            <w:shd w:val="clear" w:color="auto" w:fill="FFFFFF"/>
          </w:tcPr>
          <w:p w14:paraId="2C2DF027"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6640" w:type="dxa"/>
            <w:tcBorders>
              <w:top w:val="nil"/>
              <w:left w:val="nil"/>
              <w:bottom w:val="nil"/>
              <w:right w:val="nil"/>
            </w:tcBorders>
            <w:shd w:val="clear" w:color="auto" w:fill="FFFFFF"/>
          </w:tcPr>
          <w:p w14:paraId="7962E0E1"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or measure by which an item of material is managed;</w:t>
            </w:r>
          </w:p>
          <w:p w14:paraId="615A1A56" w14:textId="77777777" w:rsidR="00EF093C" w:rsidRDefault="00EF093C">
            <w:pPr>
              <w:widowControl w:val="0"/>
              <w:autoSpaceDE w:val="0"/>
              <w:autoSpaceDN w:val="0"/>
              <w:adjustRightInd w:val="0"/>
              <w:spacing w:after="60" w:line="240" w:lineRule="auto"/>
              <w:ind w:left="108"/>
              <w:rPr>
                <w:rFonts w:ascii="Arial" w:hAnsi="Arial" w:cs="Arial"/>
                <w:sz w:val="24"/>
                <w:szCs w:val="24"/>
              </w:rPr>
            </w:pPr>
          </w:p>
          <w:p w14:paraId="58B14628"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084676A2" w14:textId="77777777">
        <w:tc>
          <w:tcPr>
            <w:tcW w:w="3320" w:type="dxa"/>
            <w:tcBorders>
              <w:top w:val="nil"/>
              <w:left w:val="nil"/>
              <w:bottom w:val="nil"/>
              <w:right w:val="nil"/>
            </w:tcBorders>
            <w:shd w:val="clear" w:color="auto" w:fill="FFFFFF"/>
          </w:tcPr>
          <w:p w14:paraId="7F176BAF"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6640" w:type="dxa"/>
            <w:tcBorders>
              <w:top w:val="nil"/>
              <w:left w:val="nil"/>
              <w:bottom w:val="nil"/>
              <w:right w:val="nil"/>
            </w:tcBorders>
            <w:shd w:val="clear" w:color="auto" w:fill="FFFFFF"/>
          </w:tcPr>
          <w:p w14:paraId="408B0D76"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ascribed to it by Section 213 of the Copyright, Designs and Patents Act 1988;</w:t>
            </w:r>
          </w:p>
          <w:p w14:paraId="31904F7F"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57AFCC5B" w14:textId="77777777">
        <w:tc>
          <w:tcPr>
            <w:tcW w:w="3320" w:type="dxa"/>
            <w:tcBorders>
              <w:top w:val="nil"/>
              <w:left w:val="nil"/>
              <w:bottom w:val="nil"/>
              <w:right w:val="nil"/>
            </w:tcBorders>
            <w:shd w:val="clear" w:color="auto" w:fill="FFFFFF"/>
          </w:tcPr>
          <w:p w14:paraId="1241E0DF"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6640" w:type="dxa"/>
            <w:tcBorders>
              <w:top w:val="nil"/>
              <w:left w:val="nil"/>
              <w:bottom w:val="nil"/>
              <w:right w:val="nil"/>
            </w:tcBorders>
            <w:shd w:val="clear" w:color="auto" w:fill="FFFFFF"/>
          </w:tcPr>
          <w:p w14:paraId="045C9173"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6E44925C"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3FCEB4F1" w14:textId="77777777">
        <w:tc>
          <w:tcPr>
            <w:tcW w:w="3320" w:type="dxa"/>
            <w:tcBorders>
              <w:top w:val="nil"/>
              <w:left w:val="nil"/>
              <w:bottom w:val="nil"/>
              <w:right w:val="nil"/>
            </w:tcBorders>
            <w:shd w:val="clear" w:color="auto" w:fill="FFFFFF"/>
          </w:tcPr>
          <w:p w14:paraId="0E3F9F7F"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Effective</w:t>
            </w:r>
            <w:r w:rsidR="00F31135">
              <w:rPr>
                <w:rFonts w:ascii="Arial" w:hAnsi="Arial" w:cs="Arial"/>
                <w:b/>
                <w:bCs/>
                <w:color w:val="000000"/>
              </w:rPr>
              <w:t xml:space="preserve"> </w:t>
            </w:r>
            <w:r>
              <w:rPr>
                <w:rFonts w:ascii="Arial" w:hAnsi="Arial" w:cs="Arial"/>
                <w:b/>
                <w:bCs/>
                <w:color w:val="000000"/>
              </w:rPr>
              <w:t>Date of Contract</w:t>
            </w:r>
          </w:p>
        </w:tc>
        <w:tc>
          <w:tcPr>
            <w:tcW w:w="6640" w:type="dxa"/>
            <w:tcBorders>
              <w:top w:val="nil"/>
              <w:left w:val="nil"/>
              <w:bottom w:val="nil"/>
              <w:right w:val="nil"/>
            </w:tcBorders>
            <w:shd w:val="clear" w:color="auto" w:fill="FFFFFF"/>
          </w:tcPr>
          <w:p w14:paraId="39D675D9"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upon which both Parties have signed the Contract;</w:t>
            </w:r>
          </w:p>
          <w:p w14:paraId="7373CDD6" w14:textId="77777777" w:rsidR="00EF093C" w:rsidRDefault="00EF093C">
            <w:pPr>
              <w:widowControl w:val="0"/>
              <w:autoSpaceDE w:val="0"/>
              <w:autoSpaceDN w:val="0"/>
              <w:adjustRightInd w:val="0"/>
              <w:spacing w:after="60" w:line="240" w:lineRule="auto"/>
              <w:ind w:left="108"/>
              <w:rPr>
                <w:rFonts w:ascii="Arial" w:hAnsi="Arial" w:cs="Arial"/>
                <w:sz w:val="24"/>
                <w:szCs w:val="24"/>
              </w:rPr>
            </w:pPr>
          </w:p>
          <w:p w14:paraId="3CAC79F0"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425E3BFE" w14:textId="77777777">
        <w:tc>
          <w:tcPr>
            <w:tcW w:w="3320" w:type="dxa"/>
            <w:tcBorders>
              <w:top w:val="nil"/>
              <w:left w:val="nil"/>
              <w:bottom w:val="nil"/>
              <w:right w:val="nil"/>
            </w:tcBorders>
            <w:shd w:val="clear" w:color="auto" w:fill="FFFFFF"/>
          </w:tcPr>
          <w:p w14:paraId="780069B3"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6640" w:type="dxa"/>
            <w:tcBorders>
              <w:top w:val="nil"/>
              <w:left w:val="nil"/>
              <w:bottom w:val="nil"/>
              <w:right w:val="nil"/>
            </w:tcBorders>
            <w:shd w:val="clear" w:color="auto" w:fill="FFFFFF"/>
          </w:tcPr>
          <w:p w14:paraId="42E3E44D"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3BBA2395"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6EF3DB26"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other robust Evidence of sustainability or FLEGT licensed origin, as advised by CPET;</w:t>
            </w:r>
          </w:p>
          <w:p w14:paraId="1C2B40B6" w14:textId="77777777" w:rsidR="00EF093C" w:rsidRDefault="00EF093C">
            <w:pPr>
              <w:widowControl w:val="0"/>
              <w:autoSpaceDE w:val="0"/>
              <w:autoSpaceDN w:val="0"/>
              <w:adjustRightInd w:val="0"/>
              <w:spacing w:after="0" w:line="240" w:lineRule="auto"/>
              <w:ind w:left="468"/>
              <w:rPr>
                <w:rFonts w:ascii="Arial" w:hAnsi="Arial" w:cs="Arial"/>
                <w:sz w:val="24"/>
                <w:szCs w:val="24"/>
              </w:rPr>
            </w:pPr>
          </w:p>
        </w:tc>
      </w:tr>
      <w:tr w:rsidR="00EF093C" w14:paraId="4B886799" w14:textId="77777777">
        <w:tc>
          <w:tcPr>
            <w:tcW w:w="3320" w:type="dxa"/>
            <w:tcBorders>
              <w:top w:val="nil"/>
              <w:left w:val="nil"/>
              <w:bottom w:val="nil"/>
              <w:right w:val="nil"/>
            </w:tcBorders>
            <w:shd w:val="clear" w:color="auto" w:fill="FFFFFF"/>
          </w:tcPr>
          <w:p w14:paraId="343049C1"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Firm Price</w:t>
            </w:r>
          </w:p>
        </w:tc>
        <w:tc>
          <w:tcPr>
            <w:tcW w:w="6640" w:type="dxa"/>
            <w:tcBorders>
              <w:top w:val="nil"/>
              <w:left w:val="nil"/>
              <w:bottom w:val="nil"/>
              <w:right w:val="nil"/>
            </w:tcBorders>
            <w:shd w:val="clear" w:color="auto" w:fill="FFFFFF"/>
          </w:tcPr>
          <w:p w14:paraId="3B8A39B8"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price (excluding VAT) which is not subject to variation;</w:t>
            </w:r>
          </w:p>
          <w:p w14:paraId="40D5220F"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2559F68D" w14:textId="77777777">
        <w:tc>
          <w:tcPr>
            <w:tcW w:w="3320" w:type="dxa"/>
            <w:tcBorders>
              <w:top w:val="nil"/>
              <w:left w:val="nil"/>
              <w:bottom w:val="nil"/>
              <w:right w:val="nil"/>
            </w:tcBorders>
            <w:shd w:val="clear" w:color="auto" w:fill="FFFFFF"/>
          </w:tcPr>
          <w:p w14:paraId="4AFB43BB"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6640" w:type="dxa"/>
            <w:tcBorders>
              <w:top w:val="nil"/>
              <w:left w:val="nil"/>
              <w:bottom w:val="nil"/>
              <w:right w:val="nil"/>
            </w:tcBorders>
            <w:shd w:val="clear" w:color="auto" w:fill="FFFFFF"/>
          </w:tcPr>
          <w:p w14:paraId="24622D09"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65666C69"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423FAD81" w14:textId="77777777">
        <w:tc>
          <w:tcPr>
            <w:tcW w:w="3320" w:type="dxa"/>
            <w:tcBorders>
              <w:top w:val="nil"/>
              <w:left w:val="nil"/>
              <w:bottom w:val="nil"/>
              <w:right w:val="nil"/>
            </w:tcBorders>
            <w:shd w:val="clear" w:color="auto" w:fill="FFFFFF"/>
          </w:tcPr>
          <w:p w14:paraId="0754431D"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6640" w:type="dxa"/>
            <w:tcBorders>
              <w:top w:val="nil"/>
              <w:left w:val="nil"/>
              <w:bottom w:val="nil"/>
              <w:right w:val="nil"/>
            </w:tcBorders>
            <w:shd w:val="clear" w:color="auto" w:fill="FFFFFF"/>
          </w:tcPr>
          <w:p w14:paraId="469F5260"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69281878"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2A668140" w14:textId="77777777">
        <w:tc>
          <w:tcPr>
            <w:tcW w:w="3320" w:type="dxa"/>
            <w:tcBorders>
              <w:top w:val="nil"/>
              <w:left w:val="nil"/>
              <w:bottom w:val="nil"/>
              <w:right w:val="nil"/>
            </w:tcBorders>
            <w:shd w:val="clear" w:color="auto" w:fill="FFFFFF"/>
          </w:tcPr>
          <w:p w14:paraId="1FEFF5A6"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6640" w:type="dxa"/>
            <w:tcBorders>
              <w:top w:val="nil"/>
              <w:left w:val="nil"/>
              <w:bottom w:val="nil"/>
              <w:right w:val="nil"/>
            </w:tcBorders>
            <w:shd w:val="clear" w:color="auto" w:fill="FFFFFF"/>
          </w:tcPr>
          <w:p w14:paraId="53AF953B"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1FCCD8E"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0F3F90B5" w14:textId="77777777">
        <w:tc>
          <w:tcPr>
            <w:tcW w:w="3320" w:type="dxa"/>
            <w:tcBorders>
              <w:top w:val="nil"/>
              <w:left w:val="nil"/>
              <w:bottom w:val="nil"/>
              <w:right w:val="nil"/>
            </w:tcBorders>
            <w:shd w:val="clear" w:color="auto" w:fill="FFFFFF"/>
          </w:tcPr>
          <w:p w14:paraId="397944B9"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6640" w:type="dxa"/>
            <w:tcBorders>
              <w:top w:val="nil"/>
              <w:left w:val="nil"/>
              <w:bottom w:val="nil"/>
              <w:right w:val="nil"/>
            </w:tcBorders>
            <w:shd w:val="clear" w:color="auto" w:fill="FFFFFF"/>
          </w:tcPr>
          <w:p w14:paraId="7C4E4A31"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2812399"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13D53EE8" w14:textId="77777777">
        <w:tc>
          <w:tcPr>
            <w:tcW w:w="3320" w:type="dxa"/>
            <w:tcBorders>
              <w:top w:val="nil"/>
              <w:left w:val="nil"/>
              <w:bottom w:val="nil"/>
              <w:right w:val="nil"/>
            </w:tcBorders>
            <w:shd w:val="clear" w:color="auto" w:fill="FFFFFF"/>
          </w:tcPr>
          <w:p w14:paraId="149F275B"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6640" w:type="dxa"/>
            <w:tcBorders>
              <w:top w:val="nil"/>
              <w:left w:val="nil"/>
              <w:bottom w:val="nil"/>
              <w:right w:val="nil"/>
            </w:tcBorders>
            <w:shd w:val="clear" w:color="auto" w:fill="FFFFFF"/>
          </w:tcPr>
          <w:p w14:paraId="38B578FE"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Information in any written or other tangible form disclosed to one Party by or on behalf of the other Party under or in connection with the Contract;</w:t>
            </w:r>
          </w:p>
          <w:p w14:paraId="24EF8530"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57BE4CE3" w14:textId="77777777">
        <w:tc>
          <w:tcPr>
            <w:tcW w:w="3320" w:type="dxa"/>
            <w:tcBorders>
              <w:top w:val="nil"/>
              <w:left w:val="nil"/>
              <w:bottom w:val="nil"/>
              <w:right w:val="nil"/>
            </w:tcBorders>
            <w:shd w:val="clear" w:color="auto" w:fill="FFFFFF"/>
          </w:tcPr>
          <w:p w14:paraId="76DB1428"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6640" w:type="dxa"/>
            <w:tcBorders>
              <w:top w:val="nil"/>
              <w:left w:val="nil"/>
              <w:bottom w:val="nil"/>
              <w:right w:val="nil"/>
            </w:tcBorders>
            <w:shd w:val="clear" w:color="auto" w:fill="FFFFFF"/>
          </w:tcPr>
          <w:p w14:paraId="4DA1467B"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3F19B194"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14EB173D" w14:textId="77777777">
        <w:tc>
          <w:tcPr>
            <w:tcW w:w="3320" w:type="dxa"/>
            <w:tcBorders>
              <w:top w:val="nil"/>
              <w:left w:val="nil"/>
              <w:bottom w:val="nil"/>
              <w:right w:val="nil"/>
            </w:tcBorders>
            <w:shd w:val="clear" w:color="auto" w:fill="FFFFFF"/>
          </w:tcPr>
          <w:p w14:paraId="3A987D4D"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Legal and Sustainable</w:t>
            </w:r>
          </w:p>
        </w:tc>
        <w:tc>
          <w:tcPr>
            <w:tcW w:w="6640" w:type="dxa"/>
            <w:tcBorders>
              <w:top w:val="nil"/>
              <w:left w:val="nil"/>
              <w:bottom w:val="nil"/>
              <w:right w:val="nil"/>
            </w:tcBorders>
            <w:shd w:val="clear" w:color="auto" w:fill="FFFFFF"/>
          </w:tcPr>
          <w:p w14:paraId="070BCED7"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B0AB5BE"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15A34CBB" w14:textId="77777777">
        <w:tc>
          <w:tcPr>
            <w:tcW w:w="3320" w:type="dxa"/>
            <w:tcBorders>
              <w:top w:val="nil"/>
              <w:left w:val="nil"/>
              <w:bottom w:val="nil"/>
              <w:right w:val="nil"/>
            </w:tcBorders>
            <w:shd w:val="clear" w:color="auto" w:fill="FFFFFF"/>
          </w:tcPr>
          <w:p w14:paraId="19E73124"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Legislation</w:t>
            </w:r>
          </w:p>
        </w:tc>
        <w:tc>
          <w:tcPr>
            <w:tcW w:w="6640" w:type="dxa"/>
            <w:tcBorders>
              <w:top w:val="nil"/>
              <w:left w:val="nil"/>
              <w:bottom w:val="nil"/>
              <w:right w:val="nil"/>
            </w:tcBorders>
            <w:shd w:val="clear" w:color="auto" w:fill="FFFFFF"/>
          </w:tcPr>
          <w:p w14:paraId="5554EB79"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or any exercise of Royal Prerogative;</w:t>
            </w:r>
          </w:p>
          <w:p w14:paraId="35DA600B"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61CE1F50" w14:textId="77777777">
        <w:tc>
          <w:tcPr>
            <w:tcW w:w="3320" w:type="dxa"/>
            <w:tcBorders>
              <w:top w:val="nil"/>
              <w:left w:val="nil"/>
              <w:bottom w:val="nil"/>
              <w:right w:val="nil"/>
            </w:tcBorders>
            <w:shd w:val="clear" w:color="auto" w:fill="FFFFFF"/>
          </w:tcPr>
          <w:p w14:paraId="34C36765"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6640" w:type="dxa"/>
            <w:tcBorders>
              <w:top w:val="nil"/>
              <w:left w:val="nil"/>
              <w:bottom w:val="nil"/>
              <w:right w:val="nil"/>
            </w:tcBorders>
            <w:shd w:val="clear" w:color="auto" w:fill="FFFFFF"/>
          </w:tcPr>
          <w:p w14:paraId="47624FC7"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219B6714"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2588130C" w14:textId="77777777">
        <w:tc>
          <w:tcPr>
            <w:tcW w:w="3320" w:type="dxa"/>
            <w:tcBorders>
              <w:top w:val="nil"/>
              <w:left w:val="nil"/>
              <w:bottom w:val="nil"/>
              <w:right w:val="nil"/>
            </w:tcBorders>
            <w:shd w:val="clear" w:color="auto" w:fill="FFFFFF"/>
          </w:tcPr>
          <w:p w14:paraId="3B9430FB" w14:textId="77777777" w:rsidR="00EF093C" w:rsidRDefault="00EF093C">
            <w:pPr>
              <w:widowControl w:val="0"/>
              <w:autoSpaceDE w:val="0"/>
              <w:autoSpaceDN w:val="0"/>
              <w:adjustRightInd w:val="0"/>
              <w:spacing w:after="60" w:line="240" w:lineRule="auto"/>
              <w:ind w:left="391"/>
              <w:rPr>
                <w:rFonts w:ascii="Arial" w:hAnsi="Arial" w:cs="Arial"/>
                <w:color w:val="000000"/>
              </w:rPr>
            </w:pPr>
            <w:r>
              <w:rPr>
                <w:rFonts w:ascii="Arial" w:hAnsi="Arial" w:cs="Arial"/>
                <w:b/>
                <w:bCs/>
                <w:color w:val="000000"/>
              </w:rPr>
              <w:t>Military Packager</w:t>
            </w:r>
          </w:p>
          <w:p w14:paraId="3F27DCC2" w14:textId="77777777" w:rsidR="00EF093C" w:rsidRDefault="00EF093C">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Approval Scheme (MPAS)</w:t>
            </w:r>
          </w:p>
          <w:p w14:paraId="774CD491" w14:textId="77777777" w:rsidR="00EF093C" w:rsidRDefault="00EF093C">
            <w:pPr>
              <w:widowControl w:val="0"/>
              <w:autoSpaceDE w:val="0"/>
              <w:autoSpaceDN w:val="0"/>
              <w:adjustRightInd w:val="0"/>
              <w:spacing w:after="60" w:line="240" w:lineRule="auto"/>
              <w:ind w:left="108"/>
              <w:rPr>
                <w:rFonts w:ascii="Arial" w:hAnsi="Arial" w:cs="Arial"/>
                <w:sz w:val="24"/>
                <w:szCs w:val="24"/>
              </w:rPr>
            </w:pPr>
          </w:p>
        </w:tc>
        <w:tc>
          <w:tcPr>
            <w:tcW w:w="6640" w:type="dxa"/>
            <w:tcBorders>
              <w:top w:val="nil"/>
              <w:left w:val="nil"/>
              <w:bottom w:val="nil"/>
              <w:right w:val="nil"/>
            </w:tcBorders>
            <w:shd w:val="clear" w:color="auto" w:fill="FFFFFF"/>
          </w:tcPr>
          <w:p w14:paraId="5983B390"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2C8C82F1" w14:textId="77777777" w:rsidR="00EF093C" w:rsidRDefault="00EF093C">
            <w:pPr>
              <w:widowControl w:val="0"/>
              <w:autoSpaceDE w:val="0"/>
              <w:autoSpaceDN w:val="0"/>
              <w:adjustRightInd w:val="0"/>
              <w:spacing w:after="60" w:line="240" w:lineRule="auto"/>
              <w:ind w:left="108"/>
              <w:rPr>
                <w:rFonts w:ascii="Arial" w:hAnsi="Arial" w:cs="Arial"/>
                <w:sz w:val="24"/>
                <w:szCs w:val="24"/>
              </w:rPr>
            </w:pPr>
          </w:p>
        </w:tc>
      </w:tr>
    </w:tbl>
    <w:p w14:paraId="704F6F60" w14:textId="7A927C6B" w:rsidR="00EF093C" w:rsidRDefault="00EF093C">
      <w:pPr>
        <w:widowControl w:val="0"/>
        <w:autoSpaceDE w:val="0"/>
        <w:autoSpaceDN w:val="0"/>
        <w:adjustRightInd w:val="0"/>
        <w:spacing w:after="0" w:line="240" w:lineRule="auto"/>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EF093C" w14:paraId="6B8D84C0" w14:textId="77777777">
        <w:tc>
          <w:tcPr>
            <w:tcW w:w="3320" w:type="dxa"/>
            <w:tcBorders>
              <w:top w:val="nil"/>
              <w:left w:val="nil"/>
              <w:bottom w:val="nil"/>
              <w:right w:val="nil"/>
            </w:tcBorders>
            <w:shd w:val="clear" w:color="auto" w:fill="FFFFFF"/>
          </w:tcPr>
          <w:p w14:paraId="261D706F"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6640" w:type="dxa"/>
            <w:tcBorders>
              <w:top w:val="nil"/>
              <w:left w:val="nil"/>
              <w:bottom w:val="nil"/>
              <w:right w:val="nil"/>
            </w:tcBorders>
            <w:shd w:val="clear" w:color="auto" w:fill="FFFFFF"/>
          </w:tcPr>
          <w:p w14:paraId="526F24E5"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
          <w:p w14:paraId="0CE7457A" w14:textId="77777777" w:rsidR="00EF093C" w:rsidRDefault="00EF093C">
            <w:pPr>
              <w:widowControl w:val="0"/>
              <w:autoSpaceDE w:val="0"/>
              <w:autoSpaceDN w:val="0"/>
              <w:adjustRightInd w:val="0"/>
              <w:spacing w:after="60" w:line="240" w:lineRule="auto"/>
              <w:ind w:left="108"/>
              <w:rPr>
                <w:rFonts w:ascii="Arial" w:hAnsi="Arial" w:cs="Arial"/>
                <w:sz w:val="24"/>
                <w:szCs w:val="24"/>
              </w:rPr>
            </w:pPr>
          </w:p>
          <w:p w14:paraId="1F611C75"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264C1118" w14:textId="77777777">
        <w:tc>
          <w:tcPr>
            <w:tcW w:w="3320" w:type="dxa"/>
            <w:tcBorders>
              <w:top w:val="nil"/>
              <w:left w:val="nil"/>
              <w:bottom w:val="nil"/>
              <w:right w:val="nil"/>
            </w:tcBorders>
            <w:shd w:val="clear" w:color="auto" w:fill="FFFFFF"/>
          </w:tcPr>
          <w:p w14:paraId="2F2AA832"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Mixture</w:t>
            </w:r>
          </w:p>
        </w:tc>
        <w:tc>
          <w:tcPr>
            <w:tcW w:w="6640" w:type="dxa"/>
            <w:tcBorders>
              <w:top w:val="nil"/>
              <w:left w:val="nil"/>
              <w:bottom w:val="nil"/>
              <w:right w:val="nil"/>
            </w:tcBorders>
            <w:shd w:val="clear" w:color="auto" w:fill="FFFFFF"/>
          </w:tcPr>
          <w:p w14:paraId="1283561E"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mixture or solution composed of two or more substances;</w:t>
            </w:r>
          </w:p>
          <w:p w14:paraId="538B691B"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6E7A23F4" w14:textId="77777777">
        <w:tc>
          <w:tcPr>
            <w:tcW w:w="3320" w:type="dxa"/>
            <w:tcBorders>
              <w:top w:val="nil"/>
              <w:left w:val="nil"/>
              <w:bottom w:val="nil"/>
              <w:right w:val="nil"/>
            </w:tcBorders>
            <w:shd w:val="clear" w:color="auto" w:fill="FFFFFF"/>
          </w:tcPr>
          <w:p w14:paraId="4F3888DB"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6640" w:type="dxa"/>
            <w:tcBorders>
              <w:top w:val="nil"/>
              <w:left w:val="nil"/>
              <w:bottom w:val="nil"/>
              <w:right w:val="nil"/>
            </w:tcBorders>
            <w:shd w:val="clear" w:color="auto" w:fill="FFFFFF"/>
          </w:tcPr>
          <w:p w14:paraId="46E709CF"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28701248"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29C4B970" w14:textId="77777777">
        <w:tc>
          <w:tcPr>
            <w:tcW w:w="3320" w:type="dxa"/>
            <w:tcBorders>
              <w:top w:val="nil"/>
              <w:left w:val="nil"/>
              <w:bottom w:val="nil"/>
              <w:right w:val="nil"/>
            </w:tcBorders>
            <w:shd w:val="clear" w:color="auto" w:fill="FFFFFF"/>
          </w:tcPr>
          <w:p w14:paraId="5EC232A3"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6640" w:type="dxa"/>
            <w:tcBorders>
              <w:top w:val="nil"/>
              <w:left w:val="nil"/>
              <w:bottom w:val="nil"/>
              <w:right w:val="nil"/>
            </w:tcBorders>
            <w:shd w:val="clear" w:color="auto" w:fill="FFFFFF"/>
          </w:tcPr>
          <w:p w14:paraId="5B1D7FBD"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an experienced Packaging designer trained and certified to MPAS requirements;</w:t>
            </w:r>
          </w:p>
          <w:p w14:paraId="15BA5E6A"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1DBA70C2" w14:textId="77777777">
        <w:tc>
          <w:tcPr>
            <w:tcW w:w="3320" w:type="dxa"/>
            <w:tcBorders>
              <w:top w:val="nil"/>
              <w:left w:val="nil"/>
              <w:bottom w:val="nil"/>
              <w:right w:val="nil"/>
            </w:tcBorders>
            <w:shd w:val="clear" w:color="auto" w:fill="FFFFFF"/>
          </w:tcPr>
          <w:p w14:paraId="7B0AC89D"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6640" w:type="dxa"/>
            <w:tcBorders>
              <w:top w:val="nil"/>
              <w:left w:val="nil"/>
              <w:bottom w:val="nil"/>
              <w:right w:val="nil"/>
            </w:tcBorders>
            <w:shd w:val="clear" w:color="auto" w:fill="FFFFFF"/>
          </w:tcPr>
          <w:p w14:paraId="67BF2173"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North Atlantic Treaty Organisation which is an inter-governmental military alliance based on the North Atlantic Treaty which was signed on 4 April 1949;</w:t>
            </w:r>
          </w:p>
          <w:p w14:paraId="2A7320B4"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1C0D5BB1" w14:textId="77777777">
        <w:tc>
          <w:tcPr>
            <w:tcW w:w="3320" w:type="dxa"/>
            <w:tcBorders>
              <w:top w:val="nil"/>
              <w:left w:val="nil"/>
              <w:bottom w:val="nil"/>
              <w:right w:val="nil"/>
            </w:tcBorders>
            <w:shd w:val="clear" w:color="auto" w:fill="FFFFFF"/>
          </w:tcPr>
          <w:p w14:paraId="14849460"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6640" w:type="dxa"/>
            <w:tcBorders>
              <w:top w:val="nil"/>
              <w:left w:val="nil"/>
              <w:bottom w:val="nil"/>
              <w:right w:val="nil"/>
            </w:tcBorders>
            <w:shd w:val="clear" w:color="auto" w:fill="FFFFFF"/>
          </w:tcPr>
          <w:p w14:paraId="3D3CEECF"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all Notices, orders, or other forms of communication required to be given in writing under or in connection with the Contract;</w:t>
            </w:r>
          </w:p>
          <w:p w14:paraId="65A23D0F"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02106535" w14:textId="77777777">
        <w:tc>
          <w:tcPr>
            <w:tcW w:w="3320" w:type="dxa"/>
            <w:tcBorders>
              <w:top w:val="nil"/>
              <w:left w:val="nil"/>
              <w:bottom w:val="nil"/>
              <w:right w:val="nil"/>
            </w:tcBorders>
            <w:shd w:val="clear" w:color="auto" w:fill="FFFFFF"/>
          </w:tcPr>
          <w:p w14:paraId="478356B7"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6640" w:type="dxa"/>
            <w:tcBorders>
              <w:top w:val="nil"/>
              <w:left w:val="nil"/>
              <w:bottom w:val="nil"/>
              <w:right w:val="nil"/>
            </w:tcBorders>
            <w:shd w:val="clear" w:color="auto" w:fill="FFFFFF"/>
          </w:tcPr>
          <w:p w14:paraId="14A273EA"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non UK or foreign;</w:t>
            </w:r>
          </w:p>
          <w:p w14:paraId="37458BC9"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05226469" w14:textId="77777777">
        <w:tc>
          <w:tcPr>
            <w:tcW w:w="3320" w:type="dxa"/>
            <w:tcBorders>
              <w:top w:val="nil"/>
              <w:left w:val="nil"/>
              <w:bottom w:val="nil"/>
              <w:right w:val="nil"/>
            </w:tcBorders>
            <w:shd w:val="clear" w:color="auto" w:fill="FFFFFF"/>
          </w:tcPr>
          <w:p w14:paraId="4A0744CC"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6640" w:type="dxa"/>
            <w:tcBorders>
              <w:top w:val="nil"/>
              <w:left w:val="nil"/>
              <w:bottom w:val="nil"/>
              <w:right w:val="nil"/>
            </w:tcBorders>
            <w:shd w:val="clear" w:color="auto" w:fill="FFFFFF"/>
          </w:tcPr>
          <w:p w14:paraId="13E715D7"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233D876A"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Noun.  The materials and components used for the preparation of the Contractor Deliverables for transportation and storage in accordance with the Contract;</w:t>
            </w:r>
          </w:p>
          <w:p w14:paraId="0A80AABA"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37E00824" w14:textId="77777777">
        <w:tc>
          <w:tcPr>
            <w:tcW w:w="3320" w:type="dxa"/>
            <w:tcBorders>
              <w:top w:val="nil"/>
              <w:left w:val="nil"/>
              <w:bottom w:val="nil"/>
              <w:right w:val="nil"/>
            </w:tcBorders>
            <w:shd w:val="clear" w:color="auto" w:fill="FFFFFF"/>
          </w:tcPr>
          <w:p w14:paraId="1372C486"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 Design Authority (PDA)</w:t>
            </w:r>
          </w:p>
        </w:tc>
        <w:tc>
          <w:tcPr>
            <w:tcW w:w="6640" w:type="dxa"/>
            <w:tcBorders>
              <w:top w:val="nil"/>
              <w:left w:val="nil"/>
              <w:bottom w:val="nil"/>
              <w:right w:val="nil"/>
            </w:tcBorders>
            <w:shd w:val="clear" w:color="auto" w:fill="FFFFFF"/>
          </w:tcPr>
          <w:p w14:paraId="34E9FAE2"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0F4A7E68"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27F46587" w14:textId="77777777">
        <w:tc>
          <w:tcPr>
            <w:tcW w:w="3320" w:type="dxa"/>
            <w:tcBorders>
              <w:top w:val="nil"/>
              <w:left w:val="nil"/>
              <w:bottom w:val="nil"/>
              <w:right w:val="nil"/>
            </w:tcBorders>
            <w:shd w:val="clear" w:color="auto" w:fill="FFFFFF"/>
          </w:tcPr>
          <w:p w14:paraId="28A514F0"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6640" w:type="dxa"/>
            <w:tcBorders>
              <w:top w:val="nil"/>
              <w:left w:val="nil"/>
              <w:bottom w:val="nil"/>
              <w:right w:val="nil"/>
            </w:tcBorders>
            <w:shd w:val="clear" w:color="auto" w:fill="FFFFFF"/>
          </w:tcPr>
          <w:p w14:paraId="6020F614"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and the Authority, and Party shall be construed accordingly;</w:t>
            </w:r>
          </w:p>
          <w:p w14:paraId="6B8D54A0"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604CC623" w14:textId="77777777">
        <w:tc>
          <w:tcPr>
            <w:tcW w:w="3320" w:type="dxa"/>
            <w:tcBorders>
              <w:top w:val="nil"/>
              <w:left w:val="nil"/>
              <w:bottom w:val="nil"/>
              <w:right w:val="nil"/>
            </w:tcBorders>
            <w:shd w:val="clear" w:color="auto" w:fill="FFFFFF"/>
          </w:tcPr>
          <w:p w14:paraId="65E7B8FE"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Plastic Packaging Components</w:t>
            </w:r>
          </w:p>
        </w:tc>
        <w:tc>
          <w:tcPr>
            <w:tcW w:w="6640" w:type="dxa"/>
            <w:tcBorders>
              <w:top w:val="nil"/>
              <w:left w:val="nil"/>
              <w:bottom w:val="nil"/>
              <w:right w:val="nil"/>
            </w:tcBorders>
            <w:shd w:val="clear" w:color="auto" w:fill="FFFFFF"/>
          </w:tcPr>
          <w:p w14:paraId="05B0D705"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same meaning as set out in Part 2 of the Finance Act 2021 together with any associated secondary legislation;</w:t>
            </w:r>
          </w:p>
          <w:p w14:paraId="6C35A01F"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7081B7E9" w14:textId="77777777">
        <w:tc>
          <w:tcPr>
            <w:tcW w:w="3320" w:type="dxa"/>
            <w:tcBorders>
              <w:top w:val="nil"/>
              <w:left w:val="nil"/>
              <w:bottom w:val="nil"/>
              <w:right w:val="nil"/>
            </w:tcBorders>
            <w:shd w:val="clear" w:color="auto" w:fill="FFFFFF"/>
          </w:tcPr>
          <w:p w14:paraId="7C5A16BC"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w:t>
            </w:r>
          </w:p>
        </w:tc>
        <w:tc>
          <w:tcPr>
            <w:tcW w:w="6640" w:type="dxa"/>
            <w:tcBorders>
              <w:top w:val="nil"/>
              <w:left w:val="nil"/>
              <w:bottom w:val="nil"/>
              <w:right w:val="nil"/>
            </w:tcBorders>
            <w:shd w:val="clear" w:color="auto" w:fill="FFFFFF"/>
          </w:tcPr>
          <w:p w14:paraId="27272B53"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tax called “plastic packaging tax” charged in accordance with Part 2 of the Finance Act 2021; </w:t>
            </w:r>
          </w:p>
          <w:p w14:paraId="24B5E0E7"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2EA56026" w14:textId="77777777">
        <w:tc>
          <w:tcPr>
            <w:tcW w:w="3320" w:type="dxa"/>
            <w:tcBorders>
              <w:top w:val="nil"/>
              <w:left w:val="nil"/>
              <w:bottom w:val="nil"/>
              <w:right w:val="nil"/>
            </w:tcBorders>
            <w:shd w:val="clear" w:color="auto" w:fill="FFFFFF"/>
          </w:tcPr>
          <w:p w14:paraId="3B79561D"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 Legislation</w:t>
            </w:r>
          </w:p>
        </w:tc>
        <w:tc>
          <w:tcPr>
            <w:tcW w:w="6640" w:type="dxa"/>
            <w:tcBorders>
              <w:top w:val="nil"/>
              <w:left w:val="nil"/>
              <w:bottom w:val="nil"/>
              <w:right w:val="nil"/>
            </w:tcBorders>
            <w:shd w:val="clear" w:color="auto" w:fill="FFFFFF"/>
          </w:tcPr>
          <w:p w14:paraId="38E962BD"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6C7DBC15"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4A58B5B6" w14:textId="77777777">
        <w:tc>
          <w:tcPr>
            <w:tcW w:w="3320" w:type="dxa"/>
            <w:tcBorders>
              <w:top w:val="nil"/>
              <w:left w:val="nil"/>
              <w:bottom w:val="nil"/>
              <w:right w:val="nil"/>
            </w:tcBorders>
            <w:shd w:val="clear" w:color="auto" w:fill="FFFFFF"/>
          </w:tcPr>
          <w:p w14:paraId="196668A6"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Primary Packaging Quantity(PPQ)</w:t>
            </w:r>
          </w:p>
        </w:tc>
        <w:tc>
          <w:tcPr>
            <w:tcW w:w="6640" w:type="dxa"/>
            <w:tcBorders>
              <w:top w:val="nil"/>
              <w:left w:val="nil"/>
              <w:bottom w:val="nil"/>
              <w:right w:val="nil"/>
            </w:tcBorders>
            <w:shd w:val="clear" w:color="auto" w:fill="FFFFFF"/>
          </w:tcPr>
          <w:p w14:paraId="08C96FCA"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32D256CD"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0F9BE805" w14:textId="77777777">
        <w:tc>
          <w:tcPr>
            <w:tcW w:w="3320" w:type="dxa"/>
            <w:tcBorders>
              <w:top w:val="nil"/>
              <w:left w:val="nil"/>
              <w:bottom w:val="nil"/>
              <w:right w:val="nil"/>
            </w:tcBorders>
            <w:shd w:val="clear" w:color="auto" w:fill="FFFFFF"/>
          </w:tcPr>
          <w:p w14:paraId="483FECA5"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Publishable Performance Information</w:t>
            </w:r>
          </w:p>
        </w:tc>
        <w:tc>
          <w:tcPr>
            <w:tcW w:w="6640" w:type="dxa"/>
            <w:tcBorders>
              <w:top w:val="nil"/>
              <w:left w:val="nil"/>
              <w:bottom w:val="nil"/>
              <w:right w:val="nil"/>
            </w:tcBorders>
            <w:shd w:val="clear" w:color="auto" w:fill="FFFFFF"/>
          </w:tcPr>
          <w:p w14:paraId="57665480"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0BC4952F"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bl>
    <w:p w14:paraId="6B20C747" w14:textId="6EE013F2" w:rsidR="00EF093C" w:rsidRDefault="00EF093C">
      <w:pPr>
        <w:widowControl w:val="0"/>
        <w:autoSpaceDE w:val="0"/>
        <w:autoSpaceDN w:val="0"/>
        <w:adjustRightInd w:val="0"/>
        <w:spacing w:after="0" w:line="240" w:lineRule="auto"/>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3320"/>
        <w:gridCol w:w="3320"/>
      </w:tblGrid>
      <w:tr w:rsidR="00EF093C" w14:paraId="29E74D94" w14:textId="77777777">
        <w:tc>
          <w:tcPr>
            <w:tcW w:w="3320" w:type="dxa"/>
            <w:tcBorders>
              <w:top w:val="nil"/>
              <w:left w:val="nil"/>
              <w:bottom w:val="nil"/>
              <w:right w:val="nil"/>
            </w:tcBorders>
            <w:shd w:val="clear" w:color="auto" w:fill="FFFFFF"/>
          </w:tcPr>
          <w:p w14:paraId="3CC5286B"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3320" w:type="dxa"/>
            <w:tcBorders>
              <w:top w:val="nil"/>
              <w:left w:val="nil"/>
              <w:bottom w:val="nil"/>
              <w:right w:val="nil"/>
            </w:tcBorders>
            <w:shd w:val="clear" w:color="auto" w:fill="FFFFFF"/>
          </w:tcPr>
          <w:p w14:paraId="72AC5C3F"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595BD2BF"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pre-consumer reclaimed wood and wood fibre and industrial by-products;</w:t>
            </w:r>
          </w:p>
          <w:p w14:paraId="32B0DEF3"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post-consumer reclaimed wood and wood fibre, and driftwood;</w:t>
            </w:r>
          </w:p>
          <w:p w14:paraId="4665E9E4"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c.reclaimed timber abandoned or confiscated at least ten years previously;</w:t>
            </w:r>
          </w:p>
          <w:p w14:paraId="4ECAB2F5"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co-products;</w:t>
            </w:r>
          </w:p>
          <w:p w14:paraId="514046C1"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725704B6" w14:textId="77777777">
        <w:tc>
          <w:tcPr>
            <w:tcW w:w="3320" w:type="dxa"/>
            <w:tcBorders>
              <w:top w:val="nil"/>
              <w:left w:val="nil"/>
              <w:bottom w:val="nil"/>
              <w:right w:val="nil"/>
            </w:tcBorders>
            <w:shd w:val="clear" w:color="auto" w:fill="FFFFFF"/>
          </w:tcPr>
          <w:p w14:paraId="2997FD16"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Robust Contractor Deliverables</w:t>
            </w:r>
          </w:p>
        </w:tc>
        <w:tc>
          <w:tcPr>
            <w:tcW w:w="3320" w:type="dxa"/>
            <w:tcBorders>
              <w:top w:val="nil"/>
              <w:left w:val="nil"/>
              <w:bottom w:val="nil"/>
              <w:right w:val="nil"/>
            </w:tcBorders>
            <w:shd w:val="clear" w:color="auto" w:fill="FFFFFF"/>
          </w:tcPr>
          <w:p w14:paraId="46D4F20F"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shall mean Robust items as described in Def Stan 81-041 (Part 2)</w:t>
            </w:r>
          </w:p>
        </w:tc>
      </w:tr>
      <w:tr w:rsidR="00EF093C" w14:paraId="66272A03" w14:textId="77777777">
        <w:tc>
          <w:tcPr>
            <w:tcW w:w="3320" w:type="dxa"/>
            <w:tcBorders>
              <w:top w:val="nil"/>
              <w:left w:val="nil"/>
              <w:bottom w:val="nil"/>
              <w:right w:val="nil"/>
            </w:tcBorders>
            <w:shd w:val="clear" w:color="auto" w:fill="FFFFFF"/>
          </w:tcPr>
          <w:p w14:paraId="0F5C9D1A"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3320" w:type="dxa"/>
            <w:tcBorders>
              <w:top w:val="nil"/>
              <w:left w:val="nil"/>
              <w:bottom w:val="nil"/>
              <w:right w:val="nil"/>
            </w:tcBorders>
            <w:shd w:val="clear" w:color="auto" w:fill="FFFFFF"/>
          </w:tcPr>
          <w:p w14:paraId="6F039FF8"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
          <w:p w14:paraId="791CEFC4"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298A647B" w14:textId="77777777">
        <w:tc>
          <w:tcPr>
            <w:tcW w:w="3320" w:type="dxa"/>
            <w:tcBorders>
              <w:top w:val="nil"/>
              <w:left w:val="nil"/>
              <w:bottom w:val="nil"/>
              <w:right w:val="nil"/>
            </w:tcBorders>
            <w:shd w:val="clear" w:color="auto" w:fill="FFFFFF"/>
          </w:tcPr>
          <w:p w14:paraId="0783A004"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3320" w:type="dxa"/>
            <w:tcBorders>
              <w:top w:val="nil"/>
              <w:left w:val="nil"/>
              <w:bottom w:val="nil"/>
              <w:right w:val="nil"/>
            </w:tcBorders>
            <w:shd w:val="clear" w:color="auto" w:fill="FFFFFF"/>
          </w:tcPr>
          <w:p w14:paraId="5F9E74A5"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5CEDCAD0"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7FCC5B78" w14:textId="77777777">
        <w:tc>
          <w:tcPr>
            <w:tcW w:w="3320" w:type="dxa"/>
            <w:tcBorders>
              <w:top w:val="nil"/>
              <w:left w:val="nil"/>
              <w:bottom w:val="nil"/>
              <w:right w:val="nil"/>
            </w:tcBorders>
            <w:shd w:val="clear" w:color="auto" w:fill="FFFFFF"/>
          </w:tcPr>
          <w:p w14:paraId="3D3D9122"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Sensitive Information</w:t>
            </w:r>
          </w:p>
        </w:tc>
        <w:tc>
          <w:tcPr>
            <w:tcW w:w="3320" w:type="dxa"/>
            <w:tcBorders>
              <w:top w:val="nil"/>
              <w:left w:val="nil"/>
              <w:bottom w:val="nil"/>
              <w:right w:val="nil"/>
            </w:tcBorders>
            <w:shd w:val="clear" w:color="auto" w:fill="FFFFFF"/>
          </w:tcPr>
          <w:p w14:paraId="7DF5A601"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53EE80B4"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119D8975" w14:textId="77777777">
        <w:tc>
          <w:tcPr>
            <w:tcW w:w="3320" w:type="dxa"/>
            <w:tcBorders>
              <w:top w:val="nil"/>
              <w:left w:val="nil"/>
              <w:bottom w:val="nil"/>
              <w:right w:val="nil"/>
            </w:tcBorders>
            <w:shd w:val="clear" w:color="auto" w:fill="FFFFFF"/>
          </w:tcPr>
          <w:p w14:paraId="5DDE01E1"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3320" w:type="dxa"/>
            <w:tcBorders>
              <w:top w:val="nil"/>
              <w:left w:val="nil"/>
              <w:bottom w:val="nil"/>
              <w:right w:val="nil"/>
            </w:tcBorders>
            <w:shd w:val="clear" w:color="auto" w:fill="FFFFFF"/>
          </w:tcPr>
          <w:p w14:paraId="28FAF52C"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3E9C6A0F"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4032A24B" w14:textId="77777777">
        <w:tc>
          <w:tcPr>
            <w:tcW w:w="3320" w:type="dxa"/>
            <w:tcBorders>
              <w:top w:val="nil"/>
              <w:left w:val="nil"/>
              <w:bottom w:val="nil"/>
              <w:right w:val="nil"/>
            </w:tcBorders>
            <w:shd w:val="clear" w:color="auto" w:fill="FFFFFF"/>
          </w:tcPr>
          <w:p w14:paraId="63AF1655"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Specification</w:t>
            </w:r>
          </w:p>
        </w:tc>
        <w:tc>
          <w:tcPr>
            <w:tcW w:w="3320" w:type="dxa"/>
            <w:tcBorders>
              <w:top w:val="nil"/>
              <w:left w:val="nil"/>
              <w:bottom w:val="nil"/>
              <w:right w:val="nil"/>
            </w:tcBorders>
            <w:shd w:val="clear" w:color="auto" w:fill="FFFFFF"/>
          </w:tcPr>
          <w:p w14:paraId="4EF8A9FF"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349E83CA"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498F19F3" w14:textId="77777777">
        <w:tc>
          <w:tcPr>
            <w:tcW w:w="3320" w:type="dxa"/>
            <w:tcBorders>
              <w:top w:val="nil"/>
              <w:left w:val="nil"/>
              <w:bottom w:val="nil"/>
              <w:right w:val="nil"/>
            </w:tcBorders>
            <w:shd w:val="clear" w:color="auto" w:fill="FFFFFF"/>
          </w:tcPr>
          <w:p w14:paraId="7188DCC7"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STANAG4329</w:t>
            </w:r>
          </w:p>
        </w:tc>
        <w:tc>
          <w:tcPr>
            <w:tcW w:w="3320" w:type="dxa"/>
            <w:tcBorders>
              <w:top w:val="nil"/>
              <w:left w:val="nil"/>
              <w:bottom w:val="nil"/>
              <w:right w:val="nil"/>
            </w:tcBorders>
            <w:shd w:val="clear" w:color="auto" w:fill="FFFFFF"/>
          </w:tcPr>
          <w:p w14:paraId="2A8AADB7"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Symbologies which can be sourced at </w:t>
            </w:r>
            <w:hyperlink r:id="rId17" w:history="1">
              <w:r>
                <w:rPr>
                  <w:rFonts w:ascii="Arial" w:hAnsi="Arial" w:cs="Arial"/>
                  <w:color w:val="0000FF"/>
                  <w:u w:val="single"/>
                </w:rPr>
                <w:t>https://www.dstan.mod.uk/faqs.html</w:t>
              </w:r>
            </w:hyperlink>
            <w:r>
              <w:rPr>
                <w:rFonts w:ascii="Arial" w:hAnsi="Arial" w:cs="Arial"/>
                <w:color w:val="000000"/>
              </w:rPr>
              <w:t>;</w:t>
            </w:r>
          </w:p>
          <w:p w14:paraId="2536FCDB"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505FF2F5" w14:textId="77777777">
        <w:tc>
          <w:tcPr>
            <w:tcW w:w="3320" w:type="dxa"/>
            <w:tcBorders>
              <w:top w:val="nil"/>
              <w:left w:val="nil"/>
              <w:bottom w:val="nil"/>
              <w:right w:val="nil"/>
            </w:tcBorders>
            <w:shd w:val="clear" w:color="auto" w:fill="FFFFFF"/>
          </w:tcPr>
          <w:p w14:paraId="11E3688E"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3320" w:type="dxa"/>
            <w:tcBorders>
              <w:top w:val="nil"/>
              <w:left w:val="nil"/>
              <w:bottom w:val="nil"/>
              <w:right w:val="nil"/>
            </w:tcBorders>
            <w:shd w:val="clear" w:color="auto" w:fill="FFFFFF"/>
          </w:tcPr>
          <w:p w14:paraId="5C2ECAEE"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0A2BE0E9"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62B7BBFE" w14:textId="77777777">
        <w:tc>
          <w:tcPr>
            <w:tcW w:w="3320" w:type="dxa"/>
            <w:tcBorders>
              <w:top w:val="nil"/>
              <w:left w:val="nil"/>
              <w:bottom w:val="nil"/>
              <w:right w:val="nil"/>
            </w:tcBorders>
            <w:shd w:val="clear" w:color="auto" w:fill="FFFFFF"/>
          </w:tcPr>
          <w:p w14:paraId="0BF87035"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Substance</w:t>
            </w:r>
          </w:p>
        </w:tc>
        <w:tc>
          <w:tcPr>
            <w:tcW w:w="3320" w:type="dxa"/>
            <w:tcBorders>
              <w:top w:val="nil"/>
              <w:left w:val="nil"/>
              <w:bottom w:val="nil"/>
              <w:right w:val="nil"/>
            </w:tcBorders>
            <w:shd w:val="clear" w:color="auto" w:fill="FFFFFF"/>
          </w:tcPr>
          <w:p w14:paraId="54F55481"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bl>
    <w:p w14:paraId="054BCB7F" w14:textId="37C613FB" w:rsidR="00CA42B8" w:rsidRDefault="00CA42B8"/>
    <w:tbl>
      <w:tblPr>
        <w:tblW w:w="0" w:type="auto"/>
        <w:tblInd w:w="120" w:type="dxa"/>
        <w:tblLayout w:type="fixed"/>
        <w:tblCellMar>
          <w:left w:w="0" w:type="dxa"/>
          <w:right w:w="0" w:type="dxa"/>
        </w:tblCellMar>
        <w:tblLook w:val="0000" w:firstRow="0" w:lastRow="0" w:firstColumn="0" w:lastColumn="0" w:noHBand="0" w:noVBand="0"/>
      </w:tblPr>
      <w:tblGrid>
        <w:gridCol w:w="3320"/>
        <w:gridCol w:w="3320"/>
      </w:tblGrid>
      <w:tr w:rsidR="00EF093C" w14:paraId="679BF168" w14:textId="77777777">
        <w:tc>
          <w:tcPr>
            <w:tcW w:w="3320" w:type="dxa"/>
            <w:tcBorders>
              <w:top w:val="nil"/>
              <w:left w:val="nil"/>
              <w:bottom w:val="nil"/>
              <w:right w:val="nil"/>
            </w:tcBorders>
            <w:shd w:val="clear" w:color="auto" w:fill="FFFFFF"/>
          </w:tcPr>
          <w:p w14:paraId="3DB3E507" w14:textId="22C89D6B"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3320" w:type="dxa"/>
            <w:tcBorders>
              <w:top w:val="nil"/>
              <w:left w:val="nil"/>
              <w:bottom w:val="nil"/>
              <w:right w:val="nil"/>
            </w:tcBorders>
            <w:shd w:val="clear" w:color="auto" w:fill="FFFFFF"/>
          </w:tcPr>
          <w:p w14:paraId="39660AA5"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1AB33243"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3BED568F" w14:textId="77777777">
        <w:tc>
          <w:tcPr>
            <w:tcW w:w="3320" w:type="dxa"/>
            <w:tcBorders>
              <w:top w:val="nil"/>
              <w:left w:val="nil"/>
              <w:bottom w:val="nil"/>
              <w:right w:val="nil"/>
            </w:tcBorders>
            <w:shd w:val="clear" w:color="auto" w:fill="FFFFFF"/>
          </w:tcPr>
          <w:p w14:paraId="6488FE0B"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Transparency</w:t>
            </w:r>
            <w:r w:rsidR="00F31135">
              <w:rPr>
                <w:rFonts w:ascii="Arial" w:hAnsi="Arial" w:cs="Arial"/>
                <w:b/>
                <w:bCs/>
                <w:color w:val="000000"/>
              </w:rPr>
              <w:t xml:space="preserve"> </w:t>
            </w:r>
            <w:r>
              <w:rPr>
                <w:rFonts w:ascii="Arial" w:hAnsi="Arial" w:cs="Arial"/>
                <w:b/>
                <w:bCs/>
                <w:color w:val="000000"/>
              </w:rPr>
              <w:t>Information</w:t>
            </w:r>
          </w:p>
        </w:tc>
        <w:tc>
          <w:tcPr>
            <w:tcW w:w="3320" w:type="dxa"/>
            <w:tcBorders>
              <w:top w:val="nil"/>
              <w:left w:val="nil"/>
              <w:bottom w:val="nil"/>
              <w:right w:val="nil"/>
            </w:tcBorders>
            <w:shd w:val="clear" w:color="auto" w:fill="FFFFFF"/>
          </w:tcPr>
          <w:p w14:paraId="7686CEF9"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2CBF24A3"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37CBCCFD" w14:textId="77777777">
        <w:tc>
          <w:tcPr>
            <w:tcW w:w="3320" w:type="dxa"/>
            <w:tcBorders>
              <w:top w:val="nil"/>
              <w:left w:val="nil"/>
              <w:bottom w:val="nil"/>
              <w:right w:val="nil"/>
            </w:tcBorders>
            <w:shd w:val="clear" w:color="auto" w:fill="FFFFFF"/>
          </w:tcPr>
          <w:p w14:paraId="1B1E8185" w14:textId="77777777" w:rsidR="00EF093C" w:rsidRDefault="00EF093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Virgin Timber</w:t>
            </w:r>
          </w:p>
        </w:tc>
        <w:tc>
          <w:tcPr>
            <w:tcW w:w="3320" w:type="dxa"/>
            <w:tcBorders>
              <w:top w:val="nil"/>
              <w:left w:val="nil"/>
              <w:bottom w:val="nil"/>
              <w:right w:val="nil"/>
            </w:tcBorders>
            <w:shd w:val="clear" w:color="auto" w:fill="FFFFFF"/>
          </w:tcPr>
          <w:p w14:paraId="7C5B8F6C" w14:textId="77777777" w:rsidR="00EF093C" w:rsidRDefault="00EF093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5F9A26B5"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bl>
    <w:p w14:paraId="2083DA95"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7D654358"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project specific DEFCONs are included under Condition 45 definitions shall be in accordance with DEFCON 501.</w:t>
      </w:r>
    </w:p>
    <w:p w14:paraId="1E7A8C20" w14:textId="3C3BBF12" w:rsidR="00EF093C" w:rsidRDefault="00EF093C" w:rsidP="00A7084B">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0780CAA5" w14:textId="4DF93713" w:rsidR="00EF093C" w:rsidRDefault="00EF093C">
      <w:pPr>
        <w:widowControl w:val="0"/>
        <w:autoSpaceDE w:val="0"/>
        <w:autoSpaceDN w:val="0"/>
        <w:adjustRightInd w:val="0"/>
        <w:spacing w:after="0" w:line="240" w:lineRule="auto"/>
        <w:ind w:left="120"/>
        <w:rPr>
          <w:rFonts w:ascii="Arial" w:hAnsi="Arial" w:cs="Arial"/>
          <w:color w:val="000000"/>
        </w:rPr>
      </w:pPr>
    </w:p>
    <w:p w14:paraId="279962DE" w14:textId="77777777" w:rsidR="00EF093C" w:rsidRDefault="00EF093C" w:rsidP="005E5E18">
      <w:pPr>
        <w:pStyle w:val="Heading2"/>
        <w:rPr>
          <w:sz w:val="24"/>
          <w:szCs w:val="24"/>
        </w:rPr>
      </w:pPr>
      <w:bookmarkStart w:id="110" w:name="_Toc501022446_10_3"/>
      <w:bookmarkStart w:id="111" w:name="_Toc161671973"/>
      <w:bookmarkStart w:id="112" w:name="_Toc173331834"/>
      <w:r>
        <w:t>Schedule 2 - Schedule of Requirements</w:t>
      </w:r>
      <w:bookmarkEnd w:id="110"/>
      <w:bookmarkEnd w:id="111"/>
      <w:bookmarkEnd w:id="112"/>
    </w:p>
    <w:p w14:paraId="55514C00" w14:textId="77777777" w:rsidR="009F06E1" w:rsidRPr="009F06E1" w:rsidRDefault="009F06E1" w:rsidP="009F06E1">
      <w:pPr>
        <w:widowControl w:val="0"/>
        <w:autoSpaceDE w:val="0"/>
        <w:autoSpaceDN w:val="0"/>
        <w:adjustRightInd w:val="0"/>
        <w:spacing w:after="60" w:line="240" w:lineRule="auto"/>
        <w:jc w:val="both"/>
        <w:rPr>
          <w:rFonts w:ascii="Arial" w:eastAsia="Times New Roman" w:hAnsi="Arial" w:cs="Arial"/>
          <w:sz w:val="24"/>
          <w:szCs w:val="24"/>
        </w:rPr>
      </w:pPr>
    </w:p>
    <w:tbl>
      <w:tblPr>
        <w:tblW w:w="887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8"/>
        <w:gridCol w:w="1981"/>
        <w:gridCol w:w="1332"/>
        <w:gridCol w:w="1086"/>
        <w:gridCol w:w="3668"/>
      </w:tblGrid>
      <w:tr w:rsidR="00F27680" w:rsidRPr="00F27680" w14:paraId="39C4D400" w14:textId="77777777" w:rsidTr="32504AC5">
        <w:trPr>
          <w:trHeight w:val="300"/>
        </w:trPr>
        <w:tc>
          <w:tcPr>
            <w:tcW w:w="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B30510" w14:textId="77777777" w:rsidR="00F27680" w:rsidRPr="00F27680" w:rsidRDefault="00F27680" w:rsidP="00F27680">
            <w:pPr>
              <w:autoSpaceDN w:val="0"/>
              <w:spacing w:after="0" w:line="240" w:lineRule="auto"/>
              <w:ind w:left="225"/>
              <w:jc w:val="center"/>
              <w:rPr>
                <w:rFonts w:ascii="Arial" w:eastAsia="Times New Roman" w:hAnsi="Arial" w:cs="Arial"/>
                <w:sz w:val="24"/>
                <w:szCs w:val="24"/>
              </w:rPr>
            </w:pPr>
            <w:r w:rsidRPr="00F27680">
              <w:rPr>
                <w:rFonts w:ascii="Arial" w:eastAsia="Times New Roman" w:hAnsi="Arial" w:cs="Arial"/>
                <w:sz w:val="24"/>
                <w:szCs w:val="24"/>
              </w:rPr>
              <w:t>Item No</w:t>
            </w:r>
          </w:p>
        </w:tc>
        <w:tc>
          <w:tcPr>
            <w:tcW w:w="54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D5E9B0" w14:textId="77777777" w:rsidR="00F27680" w:rsidRPr="00F27680" w:rsidRDefault="00F27680" w:rsidP="00F27680">
            <w:pPr>
              <w:autoSpaceDN w:val="0"/>
              <w:spacing w:after="0" w:line="240" w:lineRule="auto"/>
              <w:ind w:left="240"/>
              <w:rPr>
                <w:rFonts w:ascii="Arial" w:eastAsia="Times New Roman" w:hAnsi="Arial" w:cs="Arial"/>
                <w:sz w:val="24"/>
                <w:szCs w:val="24"/>
              </w:rPr>
            </w:pPr>
            <w:r w:rsidRPr="00F27680">
              <w:rPr>
                <w:rFonts w:ascii="Arial" w:eastAsia="Times New Roman" w:hAnsi="Arial" w:cs="Arial"/>
                <w:sz w:val="24"/>
                <w:szCs w:val="24"/>
              </w:rPr>
              <w:t>Item Details</w:t>
            </w:r>
          </w:p>
        </w:tc>
        <w:tc>
          <w:tcPr>
            <w:tcW w:w="25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72EB97" w14:textId="77777777" w:rsidR="00F27680" w:rsidRPr="00F27680" w:rsidRDefault="00F27680" w:rsidP="00F27680">
            <w:pPr>
              <w:autoSpaceDN w:val="0"/>
              <w:spacing w:after="0" w:line="240" w:lineRule="auto"/>
              <w:ind w:left="270"/>
              <w:jc w:val="center"/>
              <w:rPr>
                <w:rFonts w:ascii="Arial" w:eastAsia="Times New Roman" w:hAnsi="Arial" w:cs="Arial"/>
                <w:b/>
                <w:bCs/>
                <w:color w:val="000000"/>
                <w:sz w:val="20"/>
                <w:szCs w:val="20"/>
              </w:rPr>
            </w:pPr>
            <w:r w:rsidRPr="00F27680">
              <w:rPr>
                <w:rFonts w:ascii="Arial" w:eastAsia="Times New Roman" w:hAnsi="Arial" w:cs="Arial"/>
                <w:b/>
                <w:bCs/>
                <w:color w:val="000000"/>
                <w:sz w:val="20"/>
                <w:szCs w:val="20"/>
              </w:rPr>
              <w:t>Price Ex VAT</w:t>
            </w:r>
          </w:p>
        </w:tc>
      </w:tr>
      <w:tr w:rsidR="00F27680" w:rsidRPr="00F27680" w14:paraId="131859E8" w14:textId="77777777" w:rsidTr="32504AC5">
        <w:trPr>
          <w:trHeight w:val="300"/>
        </w:trPr>
        <w:tc>
          <w:tcPr>
            <w:tcW w:w="925"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F05DD2A" w14:textId="77777777" w:rsidR="00F27680" w:rsidRPr="00F27680" w:rsidRDefault="00F27680" w:rsidP="00F27680">
            <w:pPr>
              <w:autoSpaceDN w:val="0"/>
              <w:spacing w:after="0" w:line="240" w:lineRule="auto"/>
              <w:ind w:left="225"/>
              <w:jc w:val="center"/>
              <w:rPr>
                <w:rFonts w:ascii="Segoe UI" w:eastAsia="Times New Roman" w:hAnsi="Segoe UI" w:cs="Segoe UI"/>
                <w:sz w:val="18"/>
                <w:szCs w:val="18"/>
              </w:rPr>
            </w:pPr>
            <w:r w:rsidRPr="00F27680">
              <w:rPr>
                <w:rFonts w:ascii="Arial" w:eastAsia="Times New Roman" w:hAnsi="Arial" w:cs="Arial"/>
                <w:sz w:val="24"/>
                <w:szCs w:val="24"/>
              </w:rPr>
              <w:t> </w:t>
            </w:r>
          </w:p>
        </w:tc>
        <w:tc>
          <w:tcPr>
            <w:tcW w:w="5431" w:type="dxa"/>
            <w:gridSpan w:val="2"/>
            <w:tcBorders>
              <w:top w:val="single" w:sz="4" w:space="0" w:color="auto"/>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F0273F1" w14:textId="77777777" w:rsidR="00F27680" w:rsidRPr="00F27680" w:rsidRDefault="00F27680" w:rsidP="00F27680">
            <w:pPr>
              <w:autoSpaceDN w:val="0"/>
              <w:spacing w:after="0" w:line="240" w:lineRule="auto"/>
              <w:ind w:left="240"/>
              <w:rPr>
                <w:rFonts w:ascii="Segoe UI" w:eastAsia="Times New Roman" w:hAnsi="Segoe UI" w:cs="Segoe UI"/>
                <w:sz w:val="18"/>
                <w:szCs w:val="18"/>
              </w:rPr>
            </w:pPr>
            <w:r w:rsidRPr="00F27680">
              <w:rPr>
                <w:rFonts w:ascii="Arial" w:eastAsia="Times New Roman" w:hAnsi="Arial" w:cs="Arial"/>
                <w:sz w:val="24"/>
                <w:szCs w:val="24"/>
              </w:rPr>
              <w:t> </w:t>
            </w:r>
          </w:p>
        </w:tc>
        <w:tc>
          <w:tcPr>
            <w:tcW w:w="1144"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C26BCAC" w14:textId="77777777" w:rsidR="00F27680" w:rsidRPr="00F27680" w:rsidRDefault="00F27680" w:rsidP="00F27680">
            <w:pPr>
              <w:autoSpaceDN w:val="0"/>
              <w:spacing w:after="0" w:line="240" w:lineRule="auto"/>
              <w:ind w:left="240"/>
              <w:jc w:val="center"/>
              <w:rPr>
                <w:rFonts w:ascii="Segoe UI" w:eastAsia="Times New Roman" w:hAnsi="Segoe UI" w:cs="Segoe UI"/>
                <w:sz w:val="18"/>
                <w:szCs w:val="18"/>
              </w:rPr>
            </w:pPr>
            <w:r w:rsidRPr="00F27680">
              <w:rPr>
                <w:rFonts w:ascii="Arial" w:eastAsia="Times New Roman" w:hAnsi="Arial" w:cs="Arial"/>
                <w:b/>
                <w:bCs/>
                <w:color w:val="000000"/>
                <w:sz w:val="20"/>
                <w:szCs w:val="20"/>
              </w:rPr>
              <w:t>Option Year Enacted Y/N</w:t>
            </w:r>
            <w:r w:rsidRPr="00F27680">
              <w:rPr>
                <w:rFonts w:ascii="Arial" w:eastAsia="Times New Roman" w:hAnsi="Arial" w:cs="Arial"/>
                <w:color w:val="000000"/>
                <w:sz w:val="20"/>
                <w:szCs w:val="20"/>
              </w:rPr>
              <w:t> </w:t>
            </w:r>
          </w:p>
        </w:tc>
        <w:tc>
          <w:tcPr>
            <w:tcW w:w="1375"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520B6F9" w14:textId="77777777" w:rsidR="00F27680" w:rsidRPr="00F27680" w:rsidRDefault="00F27680" w:rsidP="00F27680">
            <w:pPr>
              <w:autoSpaceDN w:val="0"/>
              <w:spacing w:after="0" w:line="240" w:lineRule="auto"/>
              <w:ind w:left="270"/>
              <w:jc w:val="center"/>
              <w:rPr>
                <w:rFonts w:ascii="Segoe UI" w:eastAsia="Times New Roman" w:hAnsi="Segoe UI" w:cs="Segoe UI"/>
                <w:sz w:val="18"/>
                <w:szCs w:val="18"/>
              </w:rPr>
            </w:pPr>
            <w:r w:rsidRPr="00F27680">
              <w:rPr>
                <w:rFonts w:ascii="Arial" w:eastAsia="Times New Roman" w:hAnsi="Arial" w:cs="Arial"/>
                <w:b/>
                <w:bCs/>
                <w:color w:val="000000"/>
                <w:sz w:val="20"/>
                <w:szCs w:val="20"/>
              </w:rPr>
              <w:t>Price Ex VAT</w:t>
            </w:r>
            <w:r w:rsidRPr="00F27680">
              <w:rPr>
                <w:rFonts w:ascii="Arial" w:eastAsia="Times New Roman" w:hAnsi="Arial" w:cs="Arial"/>
                <w:color w:val="000000"/>
                <w:sz w:val="20"/>
                <w:szCs w:val="20"/>
              </w:rPr>
              <w:t> </w:t>
            </w:r>
          </w:p>
        </w:tc>
      </w:tr>
      <w:tr w:rsidR="00F27680" w:rsidRPr="00F27680" w14:paraId="45761E61" w14:textId="77777777" w:rsidTr="32504AC5">
        <w:trPr>
          <w:trHeight w:val="300"/>
        </w:trPr>
        <w:tc>
          <w:tcPr>
            <w:tcW w:w="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83DDEE4" w14:textId="77777777" w:rsidR="00F27680" w:rsidRPr="00F27680" w:rsidRDefault="00F27680" w:rsidP="00F27680">
            <w:pPr>
              <w:autoSpaceDN w:val="0"/>
              <w:spacing w:after="0" w:line="240" w:lineRule="auto"/>
              <w:ind w:left="225"/>
              <w:jc w:val="center"/>
              <w:rPr>
                <w:rFonts w:ascii="Segoe UI" w:eastAsia="Times New Roman" w:hAnsi="Segoe UI" w:cs="Segoe UI"/>
                <w:sz w:val="18"/>
                <w:szCs w:val="18"/>
              </w:rPr>
            </w:pPr>
            <w:r w:rsidRPr="00F27680">
              <w:rPr>
                <w:rFonts w:ascii="Arial" w:eastAsia="Times New Roman" w:hAnsi="Arial" w:cs="Arial"/>
                <w:b/>
                <w:bCs/>
                <w:color w:val="000000"/>
                <w:sz w:val="20"/>
                <w:szCs w:val="20"/>
              </w:rPr>
              <w:t>1</w:t>
            </w:r>
            <w:r w:rsidRPr="00F27680">
              <w:rPr>
                <w:rFonts w:ascii="Arial" w:eastAsia="Times New Roman" w:hAnsi="Arial" w:cs="Arial"/>
                <w:color w:val="000000"/>
                <w:sz w:val="20"/>
                <w:szCs w:val="20"/>
              </w:rPr>
              <w:t> </w:t>
            </w:r>
          </w:p>
        </w:tc>
        <w:tc>
          <w:tcPr>
            <w:tcW w:w="5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89CA0D9" w14:textId="77777777" w:rsidR="00F27680" w:rsidRPr="00F27680" w:rsidRDefault="00F27680" w:rsidP="00F27680">
            <w:pPr>
              <w:autoSpaceDN w:val="0"/>
              <w:spacing w:after="0" w:line="240" w:lineRule="auto"/>
              <w:ind w:left="240"/>
              <w:rPr>
                <w:rFonts w:ascii="Segoe UI" w:eastAsia="Times New Roman" w:hAnsi="Segoe UI" w:cs="Segoe UI"/>
                <w:sz w:val="18"/>
                <w:szCs w:val="18"/>
              </w:rPr>
            </w:pPr>
            <w:r w:rsidRPr="00F27680">
              <w:rPr>
                <w:rFonts w:ascii="Arial" w:eastAsia="Times New Roman" w:hAnsi="Arial" w:cs="Arial"/>
                <w:sz w:val="20"/>
                <w:szCs w:val="20"/>
              </w:rPr>
              <w:t>Maintenance and Support in accordance with Annex A - SOW from 01 August 2024 - 31st July 2026 </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BD3A4BC" w14:textId="77777777" w:rsidR="00F27680" w:rsidRPr="00F27680" w:rsidRDefault="00F27680" w:rsidP="00F27680">
            <w:pPr>
              <w:autoSpaceDN w:val="0"/>
              <w:spacing w:after="0" w:line="240" w:lineRule="auto"/>
              <w:ind w:left="240"/>
              <w:jc w:val="center"/>
              <w:rPr>
                <w:rFonts w:ascii="Segoe UI" w:eastAsia="Times New Roman" w:hAnsi="Segoe UI" w:cs="Segoe UI"/>
                <w:sz w:val="18"/>
                <w:szCs w:val="18"/>
              </w:rPr>
            </w:pPr>
            <w:r w:rsidRPr="00F27680">
              <w:rPr>
                <w:rFonts w:ascii="Arial" w:eastAsia="Times New Roman" w:hAnsi="Arial" w:cs="Arial"/>
                <w:color w:val="000000"/>
                <w:sz w:val="20"/>
                <w:szCs w:val="20"/>
              </w:rPr>
              <w:t>N/A </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1639C75" w14:textId="4C355771" w:rsidR="00F27680" w:rsidRPr="00F27680" w:rsidRDefault="00004671" w:rsidP="00F27680">
            <w:pPr>
              <w:autoSpaceDN w:val="0"/>
              <w:spacing w:after="0" w:line="240" w:lineRule="auto"/>
              <w:ind w:left="270"/>
              <w:jc w:val="center"/>
              <w:rPr>
                <w:rFonts w:ascii="Segoe UI" w:eastAsia="Times New Roman" w:hAnsi="Segoe UI" w:cs="Segoe UI"/>
                <w:sz w:val="18"/>
                <w:szCs w:val="18"/>
              </w:rPr>
            </w:pPr>
            <w:r>
              <w:rPr>
                <w:rStyle w:val="normaltextrun"/>
                <w:rFonts w:ascii="Arial" w:hAnsi="Arial" w:cs="Arial"/>
                <w:color w:val="FFFFFF"/>
                <w:sz w:val="20"/>
                <w:szCs w:val="20"/>
                <w:shd w:val="clear" w:color="auto" w:fill="000000"/>
              </w:rPr>
              <w:t>[Redacted under FOI Section 43 - Commercial Interests Exemption]</w:t>
            </w:r>
            <w:r>
              <w:rPr>
                <w:rStyle w:val="eop"/>
                <w:rFonts w:ascii="Arial" w:hAnsi="Arial" w:cs="Arial"/>
                <w:color w:val="FFFFFF"/>
                <w:shd w:val="clear" w:color="auto" w:fill="FFFFFF"/>
              </w:rPr>
              <w:t> </w:t>
            </w:r>
          </w:p>
        </w:tc>
      </w:tr>
      <w:tr w:rsidR="00F27680" w:rsidRPr="00F27680" w14:paraId="7B7BCA73" w14:textId="77777777" w:rsidTr="32504AC5">
        <w:trPr>
          <w:trHeight w:val="300"/>
        </w:trPr>
        <w:tc>
          <w:tcPr>
            <w:tcW w:w="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F783BF7" w14:textId="77777777" w:rsidR="00F27680" w:rsidRPr="00F27680" w:rsidRDefault="00F27680" w:rsidP="00F27680">
            <w:pPr>
              <w:autoSpaceDN w:val="0"/>
              <w:spacing w:after="0" w:line="240" w:lineRule="auto"/>
              <w:ind w:left="225"/>
              <w:jc w:val="center"/>
              <w:rPr>
                <w:rFonts w:ascii="Segoe UI" w:eastAsia="Times New Roman" w:hAnsi="Segoe UI" w:cs="Segoe UI"/>
                <w:sz w:val="18"/>
                <w:szCs w:val="18"/>
              </w:rPr>
            </w:pPr>
            <w:r w:rsidRPr="00F27680">
              <w:rPr>
                <w:rFonts w:ascii="Arial" w:eastAsia="Times New Roman" w:hAnsi="Arial" w:cs="Arial"/>
                <w:b/>
                <w:bCs/>
                <w:color w:val="000000"/>
                <w:sz w:val="20"/>
                <w:szCs w:val="20"/>
              </w:rPr>
              <w:t>2</w:t>
            </w:r>
            <w:r w:rsidRPr="00F27680">
              <w:rPr>
                <w:rFonts w:ascii="Arial" w:eastAsia="Times New Roman" w:hAnsi="Arial" w:cs="Arial"/>
                <w:color w:val="000000"/>
                <w:sz w:val="20"/>
                <w:szCs w:val="20"/>
              </w:rPr>
              <w:t> </w:t>
            </w:r>
          </w:p>
        </w:tc>
        <w:tc>
          <w:tcPr>
            <w:tcW w:w="5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2A14C92" w14:textId="77777777" w:rsidR="00F27680" w:rsidRPr="00F27680" w:rsidRDefault="00F27680" w:rsidP="00F27680">
            <w:pPr>
              <w:autoSpaceDN w:val="0"/>
              <w:spacing w:after="0" w:line="240" w:lineRule="auto"/>
              <w:ind w:left="240"/>
              <w:rPr>
                <w:rFonts w:ascii="Segoe UI" w:eastAsia="Times New Roman" w:hAnsi="Segoe UI" w:cs="Segoe UI"/>
                <w:sz w:val="18"/>
                <w:szCs w:val="18"/>
              </w:rPr>
            </w:pPr>
            <w:r w:rsidRPr="00F27680">
              <w:rPr>
                <w:rFonts w:ascii="Arial" w:eastAsia="Times New Roman" w:hAnsi="Arial" w:cs="Arial"/>
                <w:sz w:val="20"/>
                <w:szCs w:val="20"/>
              </w:rPr>
              <w:t>DELETED </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1034EB7" w14:textId="77777777" w:rsidR="00F27680" w:rsidRPr="00F27680" w:rsidRDefault="00F27680" w:rsidP="00F27680">
            <w:pPr>
              <w:autoSpaceDN w:val="0"/>
              <w:spacing w:after="0" w:line="240" w:lineRule="auto"/>
              <w:ind w:left="240"/>
              <w:jc w:val="center"/>
              <w:rPr>
                <w:rFonts w:ascii="Segoe UI" w:eastAsia="Times New Roman" w:hAnsi="Segoe UI" w:cs="Segoe UI"/>
                <w:sz w:val="18"/>
                <w:szCs w:val="18"/>
              </w:rPr>
            </w:pP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6EF7582" w14:textId="77777777" w:rsidR="00F27680" w:rsidRPr="00F27680" w:rsidRDefault="00F27680" w:rsidP="00F27680">
            <w:pPr>
              <w:autoSpaceDN w:val="0"/>
              <w:spacing w:after="0" w:line="240" w:lineRule="auto"/>
              <w:ind w:left="135"/>
              <w:jc w:val="center"/>
              <w:rPr>
                <w:rFonts w:ascii="Segoe UI" w:eastAsia="Times New Roman" w:hAnsi="Segoe UI" w:cs="Segoe UI"/>
                <w:sz w:val="18"/>
                <w:szCs w:val="18"/>
              </w:rPr>
            </w:pPr>
          </w:p>
        </w:tc>
      </w:tr>
      <w:tr w:rsidR="00F27680" w:rsidRPr="00F27680" w14:paraId="1E2B2C31" w14:textId="77777777" w:rsidTr="32504AC5">
        <w:trPr>
          <w:trHeight w:val="300"/>
        </w:trPr>
        <w:tc>
          <w:tcPr>
            <w:tcW w:w="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7128FE4" w14:textId="77777777" w:rsidR="00F27680" w:rsidRPr="00F27680" w:rsidRDefault="00F27680" w:rsidP="00F27680">
            <w:pPr>
              <w:autoSpaceDN w:val="0"/>
              <w:spacing w:after="0" w:line="240" w:lineRule="auto"/>
              <w:ind w:left="225"/>
              <w:jc w:val="center"/>
              <w:rPr>
                <w:rFonts w:ascii="Segoe UI" w:eastAsia="Times New Roman" w:hAnsi="Segoe UI" w:cs="Segoe UI"/>
                <w:sz w:val="18"/>
                <w:szCs w:val="18"/>
              </w:rPr>
            </w:pPr>
            <w:r w:rsidRPr="00F27680">
              <w:rPr>
                <w:rFonts w:ascii="Arial" w:eastAsia="Times New Roman" w:hAnsi="Arial" w:cs="Arial"/>
                <w:b/>
                <w:bCs/>
                <w:color w:val="000000"/>
                <w:sz w:val="20"/>
                <w:szCs w:val="20"/>
              </w:rPr>
              <w:t>3</w:t>
            </w:r>
            <w:r w:rsidRPr="00F27680">
              <w:rPr>
                <w:rFonts w:ascii="Arial" w:eastAsia="Times New Roman" w:hAnsi="Arial" w:cs="Arial"/>
                <w:color w:val="000000"/>
                <w:sz w:val="20"/>
                <w:szCs w:val="20"/>
              </w:rPr>
              <w:t> </w:t>
            </w:r>
          </w:p>
        </w:tc>
        <w:tc>
          <w:tcPr>
            <w:tcW w:w="5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E27103D" w14:textId="4D7719DD" w:rsidR="00F27680" w:rsidRPr="00F27680" w:rsidRDefault="00F27680" w:rsidP="00F27680">
            <w:pPr>
              <w:autoSpaceDN w:val="0"/>
              <w:spacing w:after="0" w:line="240" w:lineRule="auto"/>
              <w:ind w:left="240"/>
              <w:rPr>
                <w:rFonts w:ascii="Segoe UI" w:eastAsia="Times New Roman" w:hAnsi="Segoe UI" w:cs="Segoe UI"/>
                <w:sz w:val="18"/>
                <w:szCs w:val="18"/>
              </w:rPr>
            </w:pPr>
            <w:r w:rsidRPr="00F27680">
              <w:rPr>
                <w:rFonts w:ascii="Arial" w:eastAsia="Times New Roman" w:hAnsi="Arial" w:cs="Arial"/>
                <w:sz w:val="20"/>
                <w:szCs w:val="20"/>
              </w:rPr>
              <w:t xml:space="preserve">PDS Tasking (see Annex </w:t>
            </w:r>
            <w:r w:rsidR="00692162">
              <w:rPr>
                <w:rFonts w:ascii="Arial" w:eastAsia="Times New Roman" w:hAnsi="Arial" w:cs="Arial"/>
                <w:sz w:val="20"/>
                <w:szCs w:val="20"/>
              </w:rPr>
              <w:t>C</w:t>
            </w:r>
            <w:r w:rsidRPr="00F27680">
              <w:rPr>
                <w:rFonts w:ascii="Arial" w:eastAsia="Times New Roman" w:hAnsi="Arial" w:cs="Arial"/>
                <w:sz w:val="20"/>
                <w:szCs w:val="20"/>
              </w:rPr>
              <w:t>) </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BA70260" w14:textId="77777777" w:rsidR="00F27680" w:rsidRPr="00F27680" w:rsidRDefault="00F27680" w:rsidP="00F27680">
            <w:pPr>
              <w:autoSpaceDN w:val="0"/>
              <w:spacing w:after="0" w:line="240" w:lineRule="auto"/>
              <w:ind w:left="240"/>
              <w:jc w:val="center"/>
              <w:rPr>
                <w:rFonts w:ascii="Segoe UI" w:eastAsia="Times New Roman" w:hAnsi="Segoe UI" w:cs="Segoe UI"/>
                <w:sz w:val="18"/>
                <w:szCs w:val="18"/>
              </w:rPr>
            </w:pPr>
            <w:r w:rsidRPr="00F27680">
              <w:rPr>
                <w:rFonts w:ascii="Arial" w:eastAsia="Times New Roman" w:hAnsi="Arial" w:cs="Arial"/>
                <w:color w:val="000000"/>
                <w:sz w:val="20"/>
                <w:szCs w:val="20"/>
              </w:rPr>
              <w:t>N/A </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112ED6D" w14:textId="2609A9F6" w:rsidR="00F27680" w:rsidRPr="00F27680" w:rsidRDefault="00004671" w:rsidP="00F27680">
            <w:pPr>
              <w:autoSpaceDN w:val="0"/>
              <w:spacing w:after="0" w:line="240" w:lineRule="auto"/>
              <w:ind w:left="270"/>
              <w:jc w:val="center"/>
              <w:rPr>
                <w:rFonts w:ascii="Segoe UI" w:eastAsia="Times New Roman" w:hAnsi="Segoe UI" w:cs="Segoe UI"/>
                <w:sz w:val="18"/>
                <w:szCs w:val="18"/>
              </w:rPr>
            </w:pPr>
            <w:r>
              <w:rPr>
                <w:rStyle w:val="normaltextrun"/>
                <w:rFonts w:ascii="Arial" w:hAnsi="Arial" w:cs="Arial"/>
                <w:color w:val="FFFFFF"/>
                <w:sz w:val="20"/>
                <w:szCs w:val="20"/>
                <w:shd w:val="clear" w:color="auto" w:fill="000000"/>
              </w:rPr>
              <w:t>[Redacted under FOI Section 43 - Commercial Interests Exemption]</w:t>
            </w:r>
            <w:r>
              <w:rPr>
                <w:rStyle w:val="eop"/>
                <w:rFonts w:ascii="Arial" w:hAnsi="Arial" w:cs="Arial"/>
                <w:color w:val="FFFFFF"/>
                <w:shd w:val="clear" w:color="auto" w:fill="FFFFFF"/>
              </w:rPr>
              <w:t> </w:t>
            </w:r>
          </w:p>
        </w:tc>
      </w:tr>
      <w:tr w:rsidR="00F27680" w:rsidRPr="00F27680" w14:paraId="2227BCF7" w14:textId="77777777" w:rsidTr="32504AC5">
        <w:trPr>
          <w:trHeight w:val="300"/>
        </w:trPr>
        <w:tc>
          <w:tcPr>
            <w:tcW w:w="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94B131D" w14:textId="77777777" w:rsidR="00F27680" w:rsidRPr="00F27680" w:rsidRDefault="00F27680" w:rsidP="00F27680">
            <w:pPr>
              <w:autoSpaceDN w:val="0"/>
              <w:spacing w:after="0" w:line="240" w:lineRule="auto"/>
              <w:ind w:left="225"/>
              <w:jc w:val="center"/>
              <w:rPr>
                <w:rFonts w:ascii="Segoe UI" w:eastAsia="Times New Roman" w:hAnsi="Segoe UI" w:cs="Segoe UI"/>
                <w:sz w:val="18"/>
                <w:szCs w:val="18"/>
              </w:rPr>
            </w:pPr>
            <w:r w:rsidRPr="00F27680">
              <w:rPr>
                <w:rFonts w:ascii="Arial" w:eastAsia="Times New Roman" w:hAnsi="Arial" w:cs="Arial"/>
                <w:b/>
                <w:bCs/>
                <w:color w:val="000000"/>
                <w:sz w:val="20"/>
                <w:szCs w:val="20"/>
              </w:rPr>
              <w:t>4</w:t>
            </w:r>
            <w:r w:rsidRPr="00F27680">
              <w:rPr>
                <w:rFonts w:ascii="Arial" w:eastAsia="Times New Roman" w:hAnsi="Arial" w:cs="Arial"/>
                <w:color w:val="000000"/>
                <w:sz w:val="20"/>
                <w:szCs w:val="20"/>
              </w:rPr>
              <w:t> </w:t>
            </w:r>
          </w:p>
        </w:tc>
        <w:tc>
          <w:tcPr>
            <w:tcW w:w="5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0292C08" w14:textId="77777777" w:rsidR="00F27680" w:rsidRPr="00F27680" w:rsidRDefault="00F27680" w:rsidP="00F27680">
            <w:pPr>
              <w:autoSpaceDN w:val="0"/>
              <w:spacing w:after="0" w:line="240" w:lineRule="auto"/>
              <w:ind w:left="240"/>
              <w:rPr>
                <w:rFonts w:ascii="Segoe UI" w:eastAsia="Times New Roman" w:hAnsi="Segoe UI" w:cs="Segoe UI"/>
                <w:sz w:val="18"/>
                <w:szCs w:val="18"/>
              </w:rPr>
            </w:pPr>
            <w:r w:rsidRPr="00F27680">
              <w:rPr>
                <w:rFonts w:ascii="Arial" w:eastAsia="Times New Roman" w:hAnsi="Arial" w:cs="Arial"/>
                <w:b/>
                <w:bCs/>
                <w:sz w:val="20"/>
                <w:szCs w:val="20"/>
              </w:rPr>
              <w:t>OPTION</w:t>
            </w:r>
            <w:r w:rsidRPr="00F27680">
              <w:rPr>
                <w:rFonts w:ascii="Arial" w:eastAsia="Times New Roman" w:hAnsi="Arial" w:cs="Arial"/>
                <w:sz w:val="20"/>
                <w:szCs w:val="20"/>
              </w:rPr>
              <w:t xml:space="preserve"> – Exit Plan in accordance with Condition 46C and DID 01 </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68B0958" w14:textId="77777777" w:rsidR="00F27680" w:rsidRPr="00F27680" w:rsidRDefault="00F27680" w:rsidP="00F27680">
            <w:pPr>
              <w:autoSpaceDN w:val="0"/>
              <w:spacing w:after="0" w:line="240" w:lineRule="auto"/>
              <w:ind w:left="240"/>
              <w:jc w:val="center"/>
              <w:rPr>
                <w:rFonts w:ascii="Segoe UI" w:eastAsia="Times New Roman" w:hAnsi="Segoe UI" w:cs="Segoe UI"/>
                <w:sz w:val="18"/>
                <w:szCs w:val="18"/>
              </w:rPr>
            </w:pPr>
            <w:r w:rsidRPr="00F27680">
              <w:rPr>
                <w:rFonts w:ascii="Arial" w:eastAsia="Times New Roman" w:hAnsi="Arial" w:cs="Arial"/>
                <w:color w:val="000000"/>
                <w:sz w:val="20"/>
                <w:szCs w:val="20"/>
              </w:rPr>
              <w:t> </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EF25806" w14:textId="787AFA84" w:rsidR="00F27680" w:rsidRPr="00F27680" w:rsidRDefault="00D2281E" w:rsidP="00F27680">
            <w:pPr>
              <w:autoSpaceDN w:val="0"/>
              <w:spacing w:after="0" w:line="240" w:lineRule="auto"/>
              <w:ind w:left="270"/>
              <w:jc w:val="center"/>
              <w:rPr>
                <w:rFonts w:ascii="Segoe UI" w:eastAsia="Times New Roman" w:hAnsi="Segoe UI" w:cs="Segoe UI"/>
                <w:sz w:val="18"/>
                <w:szCs w:val="18"/>
              </w:rPr>
            </w:pPr>
            <w:r>
              <w:rPr>
                <w:rStyle w:val="normaltextrun"/>
                <w:rFonts w:ascii="Arial" w:hAnsi="Arial" w:cs="Arial"/>
                <w:color w:val="FFFFFF"/>
                <w:sz w:val="20"/>
                <w:szCs w:val="20"/>
                <w:shd w:val="clear" w:color="auto" w:fill="000000"/>
              </w:rPr>
              <w:t>[Redacted under FOI Section 43 - Commercial Interests Exemption]</w:t>
            </w:r>
            <w:r>
              <w:rPr>
                <w:rStyle w:val="eop"/>
                <w:rFonts w:ascii="Arial" w:hAnsi="Arial" w:cs="Arial"/>
                <w:color w:val="FFFFFF"/>
                <w:shd w:val="clear" w:color="auto" w:fill="FFFFFF"/>
              </w:rPr>
              <w:t> </w:t>
            </w:r>
          </w:p>
        </w:tc>
      </w:tr>
      <w:tr w:rsidR="00F27680" w:rsidRPr="00F27680" w14:paraId="2E631423" w14:textId="77777777" w:rsidTr="32504AC5">
        <w:trPr>
          <w:trHeight w:val="300"/>
        </w:trPr>
        <w:tc>
          <w:tcPr>
            <w:tcW w:w="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98920F3" w14:textId="77777777" w:rsidR="00F27680" w:rsidRPr="00F27680" w:rsidRDefault="00F27680" w:rsidP="00F27680">
            <w:pPr>
              <w:autoSpaceDN w:val="0"/>
              <w:spacing w:after="0" w:line="240" w:lineRule="auto"/>
              <w:ind w:left="225"/>
              <w:jc w:val="center"/>
              <w:rPr>
                <w:rFonts w:ascii="Segoe UI" w:eastAsia="Times New Roman" w:hAnsi="Segoe UI" w:cs="Segoe UI"/>
                <w:sz w:val="18"/>
                <w:szCs w:val="18"/>
              </w:rPr>
            </w:pPr>
            <w:r w:rsidRPr="00F27680">
              <w:rPr>
                <w:rFonts w:ascii="Arial" w:eastAsia="Times New Roman" w:hAnsi="Arial" w:cs="Arial"/>
                <w:color w:val="000000"/>
                <w:sz w:val="20"/>
                <w:szCs w:val="20"/>
              </w:rPr>
              <w:t> </w:t>
            </w:r>
          </w:p>
        </w:tc>
        <w:tc>
          <w:tcPr>
            <w:tcW w:w="5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CC20695" w14:textId="77777777" w:rsidR="00F27680" w:rsidRPr="00F27680" w:rsidRDefault="00F27680" w:rsidP="00F27680">
            <w:pPr>
              <w:autoSpaceDN w:val="0"/>
              <w:spacing w:after="0" w:line="240" w:lineRule="auto"/>
              <w:ind w:left="240"/>
              <w:rPr>
                <w:rFonts w:ascii="Segoe UI" w:eastAsia="Times New Roman" w:hAnsi="Segoe UI" w:cs="Segoe UI"/>
                <w:sz w:val="18"/>
                <w:szCs w:val="18"/>
              </w:rPr>
            </w:pPr>
            <w:r w:rsidRPr="00F27680">
              <w:rPr>
                <w:rFonts w:ascii="Arial" w:eastAsia="Times New Roman" w:hAnsi="Arial" w:cs="Arial"/>
                <w:sz w:val="20"/>
                <w:szCs w:val="20"/>
                <w:u w:val="single"/>
              </w:rPr>
              <w:t>Option Accepted Date:</w:t>
            </w:r>
            <w:r w:rsidRPr="00F27680">
              <w:rPr>
                <w:rFonts w:ascii="Arial" w:eastAsia="Times New Roman" w:hAnsi="Arial" w:cs="Arial"/>
                <w:sz w:val="20"/>
                <w:szCs w:val="20"/>
              </w:rPr>
              <w:t> </w:t>
            </w:r>
          </w:p>
        </w:tc>
        <w:tc>
          <w:tcPr>
            <w:tcW w:w="25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A836914" w14:textId="77777777" w:rsidR="00F27680" w:rsidRPr="00F27680" w:rsidRDefault="00F27680" w:rsidP="00F27680">
            <w:pPr>
              <w:autoSpaceDN w:val="0"/>
              <w:spacing w:after="0" w:line="240" w:lineRule="auto"/>
              <w:ind w:left="270"/>
              <w:jc w:val="center"/>
              <w:rPr>
                <w:rFonts w:ascii="Segoe UI" w:eastAsia="Times New Roman" w:hAnsi="Segoe UI" w:cs="Segoe UI"/>
                <w:sz w:val="18"/>
                <w:szCs w:val="18"/>
              </w:rPr>
            </w:pPr>
            <w:r w:rsidRPr="00F27680">
              <w:rPr>
                <w:rFonts w:ascii="Arial" w:eastAsia="Times New Roman" w:hAnsi="Arial" w:cs="Arial"/>
                <w:sz w:val="20"/>
                <w:szCs w:val="20"/>
              </w:rPr>
              <w:t> </w:t>
            </w:r>
          </w:p>
        </w:tc>
      </w:tr>
      <w:tr w:rsidR="00F27680" w:rsidRPr="00F27680" w14:paraId="03CF764C" w14:textId="77777777" w:rsidTr="32504AC5">
        <w:trPr>
          <w:trHeight w:val="300"/>
        </w:trPr>
        <w:tc>
          <w:tcPr>
            <w:tcW w:w="92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A083D76" w14:textId="77777777" w:rsidR="00F27680" w:rsidRPr="00F27680" w:rsidRDefault="00F27680" w:rsidP="00F27680">
            <w:pPr>
              <w:autoSpaceDN w:val="0"/>
              <w:spacing w:after="0" w:line="240" w:lineRule="auto"/>
              <w:ind w:left="225"/>
              <w:jc w:val="center"/>
              <w:rPr>
                <w:rFonts w:ascii="Segoe UI" w:eastAsia="Times New Roman" w:hAnsi="Segoe UI" w:cs="Segoe UI"/>
                <w:sz w:val="18"/>
                <w:szCs w:val="18"/>
              </w:rPr>
            </w:pPr>
            <w:r w:rsidRPr="00F27680">
              <w:rPr>
                <w:rFonts w:ascii="Arial" w:eastAsia="Times New Roman" w:hAnsi="Arial" w:cs="Arial"/>
                <w:b/>
                <w:bCs/>
                <w:color w:val="000000"/>
                <w:sz w:val="20"/>
                <w:szCs w:val="20"/>
              </w:rPr>
              <w:t>5</w:t>
            </w:r>
            <w:r w:rsidRPr="00F27680">
              <w:rPr>
                <w:rFonts w:ascii="Arial" w:eastAsia="Times New Roman" w:hAnsi="Arial" w:cs="Arial"/>
                <w:color w:val="000000"/>
                <w:sz w:val="20"/>
                <w:szCs w:val="20"/>
              </w:rPr>
              <w:t> </w:t>
            </w:r>
          </w:p>
        </w:tc>
        <w:tc>
          <w:tcPr>
            <w:tcW w:w="5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92A9AEE" w14:textId="77777777" w:rsidR="00F27680" w:rsidRPr="00F27680" w:rsidRDefault="00F27680" w:rsidP="00F27680">
            <w:pPr>
              <w:autoSpaceDN w:val="0"/>
              <w:spacing w:after="0" w:line="240" w:lineRule="auto"/>
              <w:ind w:left="240"/>
              <w:rPr>
                <w:rFonts w:ascii="Segoe UI" w:eastAsia="Times New Roman" w:hAnsi="Segoe UI" w:cs="Segoe UI"/>
                <w:sz w:val="18"/>
                <w:szCs w:val="18"/>
              </w:rPr>
            </w:pPr>
            <w:r w:rsidRPr="00F27680">
              <w:rPr>
                <w:rFonts w:ascii="Arial" w:eastAsia="Times New Roman" w:hAnsi="Arial" w:cs="Arial"/>
                <w:b/>
                <w:bCs/>
                <w:sz w:val="20"/>
                <w:szCs w:val="20"/>
              </w:rPr>
              <w:t>OPTION</w:t>
            </w:r>
            <w:r w:rsidRPr="00F27680">
              <w:rPr>
                <w:rFonts w:ascii="Arial" w:eastAsia="Times New Roman" w:hAnsi="Arial" w:cs="Arial"/>
                <w:sz w:val="20"/>
                <w:szCs w:val="20"/>
              </w:rPr>
              <w:t>– Maintenance and Support in accordance with Annex A - SOW from: </w:t>
            </w:r>
          </w:p>
          <w:p w14:paraId="128665BE" w14:textId="77777777" w:rsidR="00F27680" w:rsidRPr="00F27680" w:rsidRDefault="00F27680" w:rsidP="00F27680">
            <w:pPr>
              <w:autoSpaceDN w:val="0"/>
              <w:spacing w:after="0" w:line="240" w:lineRule="auto"/>
              <w:ind w:left="240"/>
              <w:rPr>
                <w:rFonts w:ascii="Segoe UI" w:eastAsia="Times New Roman" w:hAnsi="Segoe UI" w:cs="Segoe UI"/>
                <w:sz w:val="18"/>
                <w:szCs w:val="18"/>
              </w:rPr>
            </w:pPr>
            <w:r w:rsidRPr="00F27680">
              <w:rPr>
                <w:rFonts w:ascii="Arial" w:eastAsia="Times New Roman" w:hAnsi="Arial" w:cs="Arial"/>
                <w:sz w:val="20"/>
                <w:szCs w:val="20"/>
              </w:rPr>
              <w:t>01 August 2026 - 31st July 2027 </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8F9F63A" w14:textId="77777777" w:rsidR="00F27680" w:rsidRPr="00F27680" w:rsidRDefault="00F27680" w:rsidP="00F27680">
            <w:pPr>
              <w:autoSpaceDN w:val="0"/>
              <w:spacing w:after="0" w:line="240" w:lineRule="auto"/>
              <w:ind w:left="240"/>
              <w:jc w:val="center"/>
              <w:rPr>
                <w:rFonts w:ascii="Segoe UI" w:eastAsia="Times New Roman" w:hAnsi="Segoe UI" w:cs="Segoe UI"/>
                <w:sz w:val="18"/>
                <w:szCs w:val="18"/>
              </w:rPr>
            </w:pPr>
            <w:r w:rsidRPr="00F27680">
              <w:rPr>
                <w:rFonts w:ascii="Arial" w:eastAsia="Times New Roman" w:hAnsi="Arial" w:cs="Arial"/>
                <w:sz w:val="20"/>
                <w:szCs w:val="20"/>
              </w:rPr>
              <w:t> </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EBA604D" w14:textId="77777777" w:rsidR="00D2281E" w:rsidRDefault="00D2281E" w:rsidP="00F27680">
            <w:pPr>
              <w:autoSpaceDN w:val="0"/>
              <w:spacing w:after="0" w:line="240" w:lineRule="auto"/>
              <w:ind w:left="270"/>
              <w:jc w:val="center"/>
              <w:rPr>
                <w:rStyle w:val="eop"/>
                <w:rFonts w:ascii="Arial" w:hAnsi="Arial" w:cs="Arial"/>
                <w:color w:val="FFFFFF"/>
                <w:shd w:val="clear" w:color="auto" w:fill="FFFFFF"/>
              </w:rPr>
            </w:pPr>
            <w:r>
              <w:rPr>
                <w:rStyle w:val="normaltextrun"/>
                <w:rFonts w:ascii="Arial" w:hAnsi="Arial" w:cs="Arial"/>
                <w:color w:val="FFFFFF"/>
                <w:sz w:val="20"/>
                <w:szCs w:val="20"/>
                <w:shd w:val="clear" w:color="auto" w:fill="000000"/>
              </w:rPr>
              <w:t>[Redacted under FOI Section 43 - Commercial Interests Exemption]</w:t>
            </w:r>
            <w:r>
              <w:rPr>
                <w:rStyle w:val="eop"/>
                <w:rFonts w:ascii="Arial" w:hAnsi="Arial" w:cs="Arial"/>
                <w:color w:val="FFFFFF"/>
                <w:shd w:val="clear" w:color="auto" w:fill="FFFFFF"/>
              </w:rPr>
              <w:t> </w:t>
            </w:r>
          </w:p>
          <w:p w14:paraId="3867DE7F" w14:textId="2E6C6062" w:rsidR="00341725" w:rsidRPr="002736CA" w:rsidRDefault="57056CC0" w:rsidP="00F27680">
            <w:pPr>
              <w:autoSpaceDN w:val="0"/>
              <w:spacing w:after="0" w:line="240" w:lineRule="auto"/>
              <w:ind w:left="270"/>
              <w:jc w:val="center"/>
              <w:rPr>
                <w:rFonts w:ascii="Arial" w:eastAsia="Times New Roman" w:hAnsi="Arial" w:cs="Arial"/>
                <w:sz w:val="18"/>
                <w:szCs w:val="18"/>
              </w:rPr>
            </w:pPr>
            <w:r w:rsidRPr="32504AC5">
              <w:rPr>
                <w:rFonts w:ascii="Arial" w:eastAsia="Times New Roman" w:hAnsi="Arial" w:cs="Arial"/>
                <w:sz w:val="18"/>
                <w:szCs w:val="18"/>
              </w:rPr>
              <w:t>F</w:t>
            </w:r>
            <w:r w:rsidR="45BD4B4C" w:rsidRPr="32504AC5">
              <w:rPr>
                <w:rFonts w:ascii="Arial" w:eastAsia="Times New Roman" w:hAnsi="Arial" w:cs="Arial"/>
                <w:sz w:val="18"/>
                <w:szCs w:val="18"/>
              </w:rPr>
              <w:t>IRM</w:t>
            </w:r>
          </w:p>
        </w:tc>
      </w:tr>
      <w:tr w:rsidR="00F27680" w:rsidRPr="00F27680" w14:paraId="73FEC187" w14:textId="77777777" w:rsidTr="32504AC5">
        <w:trPr>
          <w:trHeight w:val="300"/>
        </w:trPr>
        <w:tc>
          <w:tcPr>
            <w:tcW w:w="0" w:type="auto"/>
            <w:vMerge/>
            <w:vAlign w:val="center"/>
            <w:hideMark/>
          </w:tcPr>
          <w:p w14:paraId="48F9F203" w14:textId="77777777" w:rsidR="00F27680" w:rsidRPr="00F27680" w:rsidRDefault="00F27680" w:rsidP="00F27680">
            <w:pPr>
              <w:spacing w:after="0" w:line="240" w:lineRule="auto"/>
              <w:rPr>
                <w:rFonts w:ascii="Segoe UI" w:eastAsia="Times New Roman" w:hAnsi="Segoe UI" w:cs="Segoe UI"/>
                <w:sz w:val="18"/>
                <w:szCs w:val="18"/>
              </w:rPr>
            </w:pPr>
          </w:p>
        </w:tc>
        <w:tc>
          <w:tcPr>
            <w:tcW w:w="5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7C643F8" w14:textId="77777777" w:rsidR="00F27680" w:rsidRPr="00F27680" w:rsidRDefault="00F27680" w:rsidP="00F27680">
            <w:pPr>
              <w:autoSpaceDN w:val="0"/>
              <w:spacing w:after="0" w:line="240" w:lineRule="auto"/>
              <w:ind w:left="255"/>
              <w:rPr>
                <w:rFonts w:ascii="Segoe UI" w:eastAsia="Times New Roman" w:hAnsi="Segoe UI" w:cs="Segoe UI"/>
                <w:sz w:val="18"/>
                <w:szCs w:val="18"/>
              </w:rPr>
            </w:pPr>
            <w:r w:rsidRPr="00F27680">
              <w:rPr>
                <w:rFonts w:ascii="Arial" w:eastAsia="Times New Roman" w:hAnsi="Arial" w:cs="Arial"/>
                <w:sz w:val="20"/>
                <w:szCs w:val="20"/>
                <w:u w:val="single"/>
              </w:rPr>
              <w:t>Option Accepted Date:</w:t>
            </w:r>
            <w:r w:rsidRPr="00F27680">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4C2A43A1" w14:textId="77777777" w:rsidR="00F27680" w:rsidRPr="00F27680" w:rsidRDefault="00F27680" w:rsidP="00F27680">
            <w:pPr>
              <w:autoSpaceDN w:val="0"/>
              <w:spacing w:after="0" w:line="240" w:lineRule="auto"/>
              <w:rPr>
                <w:rFonts w:ascii="Segoe UI" w:eastAsia="Times New Roman" w:hAnsi="Segoe UI" w:cs="Segoe UI"/>
                <w:color w:val="000000"/>
                <w:sz w:val="18"/>
                <w:szCs w:val="18"/>
              </w:rPr>
            </w:pPr>
            <w:r w:rsidRPr="00F27680">
              <w:rPr>
                <w:rFonts w:ascii="Segoe UI" w:eastAsia="Times New Roman" w:hAnsi="Segoe UI" w:cs="Segoe U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C715CB8" w14:textId="77777777" w:rsidR="00F27680" w:rsidRPr="00F27680" w:rsidRDefault="00F27680" w:rsidP="00F27680">
            <w:pPr>
              <w:autoSpaceDN w:val="0"/>
              <w:spacing w:after="0" w:line="240" w:lineRule="auto"/>
              <w:rPr>
                <w:rFonts w:ascii="Segoe UI" w:eastAsia="Times New Roman" w:hAnsi="Segoe UI" w:cs="Segoe UI"/>
                <w:color w:val="000000"/>
                <w:sz w:val="18"/>
                <w:szCs w:val="18"/>
              </w:rPr>
            </w:pPr>
            <w:r w:rsidRPr="00F27680">
              <w:rPr>
                <w:rFonts w:ascii="Segoe UI" w:eastAsia="Times New Roman" w:hAnsi="Segoe UI" w:cs="Segoe UI"/>
                <w:color w:val="000000"/>
                <w:sz w:val="18"/>
                <w:szCs w:val="18"/>
              </w:rPr>
              <w:t> </w:t>
            </w:r>
          </w:p>
        </w:tc>
      </w:tr>
      <w:tr w:rsidR="00F27680" w:rsidRPr="00F27680" w14:paraId="0D4448FB" w14:textId="77777777" w:rsidTr="32504AC5">
        <w:trPr>
          <w:trHeight w:val="300"/>
        </w:trPr>
        <w:tc>
          <w:tcPr>
            <w:tcW w:w="92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F534B36" w14:textId="77777777" w:rsidR="00F27680" w:rsidRPr="00F27680" w:rsidRDefault="00F27680" w:rsidP="00F27680">
            <w:pPr>
              <w:autoSpaceDN w:val="0"/>
              <w:spacing w:after="0" w:line="240" w:lineRule="auto"/>
              <w:ind w:left="225"/>
              <w:jc w:val="center"/>
              <w:rPr>
                <w:rFonts w:ascii="Segoe UI" w:eastAsia="Times New Roman" w:hAnsi="Segoe UI" w:cs="Segoe UI"/>
                <w:sz w:val="18"/>
                <w:szCs w:val="18"/>
              </w:rPr>
            </w:pPr>
            <w:r w:rsidRPr="00F27680">
              <w:rPr>
                <w:rFonts w:ascii="Arial" w:eastAsia="Times New Roman" w:hAnsi="Arial" w:cs="Arial"/>
                <w:b/>
                <w:bCs/>
                <w:color w:val="000000"/>
                <w:sz w:val="20"/>
                <w:szCs w:val="20"/>
              </w:rPr>
              <w:t>6</w:t>
            </w:r>
            <w:r w:rsidRPr="00F27680">
              <w:rPr>
                <w:rFonts w:ascii="Arial" w:eastAsia="Times New Roman" w:hAnsi="Arial" w:cs="Arial"/>
                <w:color w:val="000000"/>
                <w:sz w:val="20"/>
                <w:szCs w:val="20"/>
              </w:rPr>
              <w:t> </w:t>
            </w:r>
          </w:p>
        </w:tc>
        <w:tc>
          <w:tcPr>
            <w:tcW w:w="5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9791124" w14:textId="77777777" w:rsidR="00F27680" w:rsidRPr="00F27680" w:rsidRDefault="00F27680" w:rsidP="00F27680">
            <w:pPr>
              <w:autoSpaceDN w:val="0"/>
              <w:spacing w:after="0" w:line="240" w:lineRule="auto"/>
              <w:ind w:left="240"/>
              <w:rPr>
                <w:rFonts w:ascii="Segoe UI" w:eastAsia="Times New Roman" w:hAnsi="Segoe UI" w:cs="Segoe UI"/>
                <w:sz w:val="18"/>
                <w:szCs w:val="18"/>
              </w:rPr>
            </w:pPr>
            <w:r w:rsidRPr="00F27680">
              <w:rPr>
                <w:rFonts w:ascii="Arial" w:eastAsia="Times New Roman" w:hAnsi="Arial" w:cs="Arial"/>
                <w:b/>
                <w:bCs/>
                <w:sz w:val="20"/>
                <w:szCs w:val="20"/>
              </w:rPr>
              <w:t>OPTION</w:t>
            </w:r>
            <w:r w:rsidRPr="00F27680">
              <w:rPr>
                <w:rFonts w:ascii="Arial" w:eastAsia="Times New Roman" w:hAnsi="Arial" w:cs="Arial"/>
                <w:sz w:val="20"/>
                <w:szCs w:val="20"/>
              </w:rPr>
              <w:t>– Maintenance and Support in accordance with Annex A - SOW from: </w:t>
            </w:r>
          </w:p>
          <w:p w14:paraId="0493403D" w14:textId="77777777" w:rsidR="00F27680" w:rsidRPr="00F27680" w:rsidRDefault="00F27680" w:rsidP="00F27680">
            <w:pPr>
              <w:autoSpaceDN w:val="0"/>
              <w:spacing w:after="0" w:line="240" w:lineRule="auto"/>
              <w:ind w:left="240"/>
              <w:rPr>
                <w:rFonts w:ascii="Segoe UI" w:eastAsia="Times New Roman" w:hAnsi="Segoe UI" w:cs="Segoe UI"/>
                <w:sz w:val="18"/>
                <w:szCs w:val="18"/>
              </w:rPr>
            </w:pPr>
            <w:r w:rsidRPr="00F27680">
              <w:rPr>
                <w:rFonts w:ascii="Arial" w:eastAsia="Times New Roman" w:hAnsi="Arial" w:cs="Arial"/>
                <w:sz w:val="20"/>
                <w:szCs w:val="20"/>
              </w:rPr>
              <w:t>01 August 2027 - 31st July 2028 </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0141371" w14:textId="77777777" w:rsidR="00F27680" w:rsidRPr="00F27680" w:rsidRDefault="00F27680" w:rsidP="00F27680">
            <w:pPr>
              <w:autoSpaceDN w:val="0"/>
              <w:spacing w:after="0" w:line="240" w:lineRule="auto"/>
              <w:ind w:left="240"/>
              <w:jc w:val="center"/>
              <w:rPr>
                <w:rFonts w:ascii="Segoe UI" w:eastAsia="Times New Roman" w:hAnsi="Segoe UI" w:cs="Segoe UI"/>
                <w:sz w:val="18"/>
                <w:szCs w:val="18"/>
              </w:rPr>
            </w:pPr>
            <w:r w:rsidRPr="00F27680">
              <w:rPr>
                <w:rFonts w:ascii="Arial" w:eastAsia="Times New Roman" w:hAnsi="Arial" w:cs="Arial"/>
                <w:sz w:val="20"/>
                <w:szCs w:val="20"/>
              </w:rPr>
              <w:t> </w:t>
            </w:r>
          </w:p>
        </w:tc>
        <w:tc>
          <w:tcPr>
            <w:tcW w:w="1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3030EA6" w14:textId="77777777" w:rsidR="00D2281E" w:rsidRDefault="00D2281E" w:rsidP="00F27680">
            <w:pPr>
              <w:autoSpaceDN w:val="0"/>
              <w:spacing w:after="0" w:line="240" w:lineRule="auto"/>
              <w:ind w:left="270"/>
              <w:jc w:val="center"/>
              <w:rPr>
                <w:rStyle w:val="eop"/>
                <w:rFonts w:ascii="Arial" w:hAnsi="Arial" w:cs="Arial"/>
                <w:color w:val="FFFFFF"/>
                <w:shd w:val="clear" w:color="auto" w:fill="FFFFFF"/>
              </w:rPr>
            </w:pPr>
            <w:r>
              <w:rPr>
                <w:rStyle w:val="normaltextrun"/>
                <w:rFonts w:ascii="Arial" w:hAnsi="Arial" w:cs="Arial"/>
                <w:color w:val="FFFFFF"/>
                <w:sz w:val="20"/>
                <w:szCs w:val="20"/>
                <w:shd w:val="clear" w:color="auto" w:fill="000000"/>
              </w:rPr>
              <w:t>[Redacted under FOI Section 43 - Commercial Interests Exemption]</w:t>
            </w:r>
            <w:r>
              <w:rPr>
                <w:rStyle w:val="eop"/>
                <w:rFonts w:ascii="Arial" w:hAnsi="Arial" w:cs="Arial"/>
                <w:color w:val="FFFFFF"/>
                <w:shd w:val="clear" w:color="auto" w:fill="FFFFFF"/>
              </w:rPr>
              <w:t> </w:t>
            </w:r>
          </w:p>
          <w:p w14:paraId="3D3AA121" w14:textId="78056BBC" w:rsidR="002736CA" w:rsidRPr="008F1EBE" w:rsidRDefault="002736CA" w:rsidP="00F27680">
            <w:pPr>
              <w:autoSpaceDN w:val="0"/>
              <w:spacing w:after="0" w:line="240" w:lineRule="auto"/>
              <w:ind w:left="270"/>
              <w:jc w:val="center"/>
              <w:rPr>
                <w:rFonts w:ascii="Arial" w:eastAsia="Times New Roman" w:hAnsi="Arial" w:cs="Arial"/>
                <w:sz w:val="18"/>
                <w:szCs w:val="18"/>
              </w:rPr>
            </w:pPr>
            <w:r w:rsidRPr="008F1EBE">
              <w:rPr>
                <w:rFonts w:ascii="Arial" w:eastAsia="Times New Roman" w:hAnsi="Arial" w:cs="Arial"/>
                <w:sz w:val="18"/>
                <w:szCs w:val="18"/>
              </w:rPr>
              <w:t>FIXED</w:t>
            </w:r>
          </w:p>
        </w:tc>
      </w:tr>
      <w:tr w:rsidR="00F27680" w:rsidRPr="00F27680" w14:paraId="2FF3A2B3" w14:textId="77777777" w:rsidTr="32504AC5">
        <w:trPr>
          <w:trHeight w:val="300"/>
        </w:trPr>
        <w:tc>
          <w:tcPr>
            <w:tcW w:w="0" w:type="auto"/>
            <w:vMerge/>
            <w:vAlign w:val="center"/>
            <w:hideMark/>
          </w:tcPr>
          <w:p w14:paraId="0FB07E6F" w14:textId="77777777" w:rsidR="00F27680" w:rsidRPr="00F27680" w:rsidRDefault="00F27680" w:rsidP="00F27680">
            <w:pPr>
              <w:spacing w:after="0" w:line="240" w:lineRule="auto"/>
              <w:rPr>
                <w:rFonts w:ascii="Segoe UI" w:eastAsia="Times New Roman" w:hAnsi="Segoe UI" w:cs="Segoe UI"/>
                <w:sz w:val="18"/>
                <w:szCs w:val="18"/>
              </w:rPr>
            </w:pPr>
          </w:p>
        </w:tc>
        <w:tc>
          <w:tcPr>
            <w:tcW w:w="5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0EF131D" w14:textId="77777777" w:rsidR="00F27680" w:rsidRPr="00F27680" w:rsidRDefault="00F27680" w:rsidP="00F27680">
            <w:pPr>
              <w:autoSpaceDN w:val="0"/>
              <w:spacing w:after="0" w:line="240" w:lineRule="auto"/>
              <w:ind w:left="255"/>
              <w:rPr>
                <w:rFonts w:ascii="Segoe UI" w:eastAsia="Times New Roman" w:hAnsi="Segoe UI" w:cs="Segoe UI"/>
                <w:sz w:val="18"/>
                <w:szCs w:val="18"/>
              </w:rPr>
            </w:pPr>
            <w:r w:rsidRPr="00F27680">
              <w:rPr>
                <w:rFonts w:ascii="Arial" w:eastAsia="Times New Roman" w:hAnsi="Arial" w:cs="Arial"/>
                <w:color w:val="000000"/>
                <w:sz w:val="20"/>
                <w:szCs w:val="20"/>
                <w:u w:val="single"/>
              </w:rPr>
              <w:t>Option Accepted Date:</w:t>
            </w:r>
            <w:r w:rsidRPr="00F27680">
              <w:rPr>
                <w:rFonts w:ascii="Arial" w:eastAsia="Times New Roman" w:hAnsi="Arial" w:cs="Arial"/>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6EBCE825" w14:textId="77777777" w:rsidR="00F27680" w:rsidRPr="00F27680" w:rsidRDefault="00F27680" w:rsidP="00F27680">
            <w:pPr>
              <w:autoSpaceDN w:val="0"/>
              <w:spacing w:after="0" w:line="240" w:lineRule="auto"/>
              <w:rPr>
                <w:rFonts w:ascii="Segoe UI" w:eastAsia="Times New Roman" w:hAnsi="Segoe UI" w:cs="Segoe UI"/>
                <w:color w:val="000000"/>
                <w:sz w:val="18"/>
                <w:szCs w:val="18"/>
              </w:rPr>
            </w:pPr>
            <w:r w:rsidRPr="00F27680">
              <w:rPr>
                <w:rFonts w:ascii="Segoe UI" w:eastAsia="Times New Roman" w:hAnsi="Segoe UI" w:cs="Segoe U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022BE83" w14:textId="77777777" w:rsidR="00F27680" w:rsidRPr="00F27680" w:rsidRDefault="00F27680" w:rsidP="00F27680">
            <w:pPr>
              <w:autoSpaceDN w:val="0"/>
              <w:spacing w:after="0" w:line="240" w:lineRule="auto"/>
              <w:rPr>
                <w:rFonts w:ascii="Segoe UI" w:eastAsia="Times New Roman" w:hAnsi="Segoe UI" w:cs="Segoe UI"/>
                <w:color w:val="000000"/>
                <w:sz w:val="18"/>
                <w:szCs w:val="18"/>
              </w:rPr>
            </w:pPr>
            <w:r w:rsidRPr="00F27680">
              <w:rPr>
                <w:rFonts w:ascii="Segoe UI" w:eastAsia="Times New Roman" w:hAnsi="Segoe UI" w:cs="Segoe UI"/>
                <w:color w:val="000000"/>
                <w:sz w:val="18"/>
                <w:szCs w:val="18"/>
              </w:rPr>
              <w:t> </w:t>
            </w:r>
          </w:p>
        </w:tc>
      </w:tr>
      <w:tr w:rsidR="00F27680" w:rsidRPr="00F27680" w14:paraId="11E750B8" w14:textId="77777777" w:rsidTr="32504AC5">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B57137" w14:textId="77777777" w:rsidR="00F27680" w:rsidRPr="00F27680" w:rsidRDefault="00F27680" w:rsidP="00F27680">
            <w:pPr>
              <w:autoSpaceDN w:val="0"/>
              <w:spacing w:after="0" w:line="240" w:lineRule="auto"/>
              <w:jc w:val="center"/>
              <w:rPr>
                <w:rFonts w:ascii="Segoe UI" w:eastAsia="Times New Roman" w:hAnsi="Segoe UI" w:cs="Segoe UI"/>
                <w:sz w:val="18"/>
                <w:szCs w:val="18"/>
              </w:rPr>
            </w:pPr>
            <w:r w:rsidRPr="00F27680">
              <w:rPr>
                <w:rFonts w:ascii="Arial" w:eastAsia="Times New Roman" w:hAnsi="Arial" w:cs="Arial"/>
                <w:b/>
                <w:bCs/>
                <w:color w:val="000000"/>
                <w:sz w:val="20"/>
                <w:szCs w:val="20"/>
              </w:rPr>
              <w:t xml:space="preserve">   7</w:t>
            </w:r>
          </w:p>
        </w:tc>
        <w:tc>
          <w:tcPr>
            <w:tcW w:w="5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BC509B2" w14:textId="77777777" w:rsidR="00F27680" w:rsidRPr="00F27680" w:rsidRDefault="00F27680" w:rsidP="00F27680">
            <w:pPr>
              <w:autoSpaceDN w:val="0"/>
              <w:spacing w:after="0" w:line="240" w:lineRule="auto"/>
              <w:ind w:left="240"/>
              <w:rPr>
                <w:rFonts w:ascii="Segoe UI" w:eastAsia="Times New Roman" w:hAnsi="Segoe UI" w:cs="Segoe UI"/>
                <w:sz w:val="18"/>
                <w:szCs w:val="18"/>
              </w:rPr>
            </w:pPr>
            <w:r w:rsidRPr="00F27680">
              <w:rPr>
                <w:rFonts w:ascii="Arial" w:eastAsia="Times New Roman" w:hAnsi="Arial" w:cs="Arial"/>
                <w:b/>
                <w:bCs/>
                <w:sz w:val="20"/>
                <w:szCs w:val="20"/>
              </w:rPr>
              <w:t>OPTION</w:t>
            </w:r>
            <w:r w:rsidRPr="00F27680">
              <w:rPr>
                <w:rFonts w:ascii="Arial" w:eastAsia="Times New Roman" w:hAnsi="Arial" w:cs="Arial"/>
                <w:sz w:val="20"/>
                <w:szCs w:val="20"/>
              </w:rPr>
              <w:t>– Maintenance and Support in accordance with Annex A - SOW from: </w:t>
            </w:r>
          </w:p>
          <w:p w14:paraId="1111CCC8" w14:textId="77777777" w:rsidR="00F27680" w:rsidRPr="00F27680" w:rsidRDefault="00F27680" w:rsidP="00F27680">
            <w:pPr>
              <w:autoSpaceDN w:val="0"/>
              <w:spacing w:after="0" w:line="240" w:lineRule="auto"/>
              <w:ind w:left="255"/>
              <w:rPr>
                <w:rFonts w:ascii="Arial" w:eastAsia="Times New Roman" w:hAnsi="Arial" w:cs="Arial"/>
                <w:sz w:val="20"/>
                <w:szCs w:val="20"/>
                <w:u w:val="single"/>
              </w:rPr>
            </w:pPr>
            <w:r w:rsidRPr="00F27680">
              <w:rPr>
                <w:rFonts w:ascii="Arial" w:eastAsia="Times New Roman" w:hAnsi="Arial" w:cs="Arial"/>
                <w:sz w:val="20"/>
                <w:szCs w:val="20"/>
              </w:rPr>
              <w:t>01 August 2028 - 31st July 2029 </w:t>
            </w:r>
          </w:p>
        </w:tc>
        <w:tc>
          <w:tcPr>
            <w:tcW w:w="0" w:type="auto"/>
            <w:tcBorders>
              <w:top w:val="outset" w:sz="6" w:space="0" w:color="auto"/>
              <w:left w:val="outset" w:sz="6" w:space="0" w:color="auto"/>
              <w:bottom w:val="outset" w:sz="6" w:space="0" w:color="auto"/>
              <w:right w:val="outset" w:sz="6" w:space="0" w:color="auto"/>
            </w:tcBorders>
            <w:hideMark/>
          </w:tcPr>
          <w:p w14:paraId="72E9C355" w14:textId="77777777" w:rsidR="00F27680" w:rsidRPr="00F27680" w:rsidRDefault="00F27680" w:rsidP="00F27680">
            <w:pPr>
              <w:autoSpaceDN w:val="0"/>
              <w:spacing w:after="0" w:line="240" w:lineRule="auto"/>
              <w:rPr>
                <w:rFonts w:ascii="Segoe UI" w:eastAsia="Times New Roman" w:hAnsi="Segoe UI" w:cs="Segoe UI"/>
                <w:color w:val="000000"/>
                <w:sz w:val="18"/>
                <w:szCs w:val="18"/>
              </w:rPr>
            </w:pPr>
            <w:r w:rsidRPr="00F27680">
              <w:rPr>
                <w:rFonts w:ascii="Arial" w:eastAsia="Times New Roman"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080CC116" w14:textId="01189CA3" w:rsidR="00F27680" w:rsidRDefault="00F27680" w:rsidP="00F27680">
            <w:pPr>
              <w:autoSpaceDN w:val="0"/>
              <w:spacing w:after="0" w:line="240" w:lineRule="auto"/>
              <w:jc w:val="center"/>
              <w:rPr>
                <w:rFonts w:ascii="Arial" w:eastAsia="Times New Roman" w:hAnsi="Arial" w:cs="Arial"/>
                <w:sz w:val="20"/>
                <w:szCs w:val="20"/>
              </w:rPr>
            </w:pPr>
            <w:r w:rsidRPr="00F27680">
              <w:rPr>
                <w:rFonts w:ascii="Arial" w:eastAsia="Times New Roman" w:hAnsi="Arial" w:cs="Arial"/>
                <w:sz w:val="20"/>
                <w:szCs w:val="20"/>
              </w:rPr>
              <w:t xml:space="preserve">   </w:t>
            </w:r>
            <w:r w:rsidR="00D2281E">
              <w:rPr>
                <w:rStyle w:val="normaltextrun"/>
                <w:rFonts w:ascii="Arial" w:hAnsi="Arial" w:cs="Arial"/>
                <w:color w:val="FFFFFF"/>
                <w:sz w:val="20"/>
                <w:szCs w:val="20"/>
                <w:shd w:val="clear" w:color="auto" w:fill="000000"/>
              </w:rPr>
              <w:t>[Redacted under FOI Section 43 - Commercial Interests Exemption]</w:t>
            </w:r>
            <w:r w:rsidR="00D2281E">
              <w:rPr>
                <w:rStyle w:val="eop"/>
                <w:rFonts w:ascii="Arial" w:hAnsi="Arial" w:cs="Arial"/>
                <w:color w:val="FFFFFF"/>
                <w:shd w:val="clear" w:color="auto" w:fill="FFFFFF"/>
              </w:rPr>
              <w:t> </w:t>
            </w:r>
          </w:p>
          <w:p w14:paraId="0CF79A4E" w14:textId="789A3994" w:rsidR="008F1EBE" w:rsidRPr="008F1EBE" w:rsidRDefault="008F1EBE" w:rsidP="00F27680">
            <w:pPr>
              <w:autoSpaceDN w:val="0"/>
              <w:spacing w:after="0" w:line="240" w:lineRule="auto"/>
              <w:jc w:val="center"/>
              <w:rPr>
                <w:rFonts w:ascii="Arial" w:eastAsia="Times New Roman" w:hAnsi="Arial" w:cs="Arial"/>
                <w:color w:val="000000"/>
                <w:sz w:val="18"/>
                <w:szCs w:val="18"/>
              </w:rPr>
            </w:pPr>
            <w:r w:rsidRPr="00075E5E">
              <w:rPr>
                <w:rFonts w:ascii="Arial" w:eastAsia="Times New Roman" w:hAnsi="Arial" w:cs="Arial"/>
                <w:sz w:val="18"/>
                <w:szCs w:val="18"/>
              </w:rPr>
              <w:t>FIXED</w:t>
            </w:r>
          </w:p>
        </w:tc>
      </w:tr>
      <w:tr w:rsidR="00F27680" w:rsidRPr="00F27680" w14:paraId="2A0AAAB1" w14:textId="77777777" w:rsidTr="32504AC5">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106707" w14:textId="77777777" w:rsidR="00F27680" w:rsidRPr="00F27680" w:rsidRDefault="00F27680" w:rsidP="00F27680">
            <w:pPr>
              <w:autoSpaceDN w:val="0"/>
              <w:spacing w:after="0" w:line="240" w:lineRule="auto"/>
              <w:rPr>
                <w:rFonts w:ascii="Segoe UI" w:eastAsia="Times New Roman" w:hAnsi="Segoe UI" w:cs="Segoe UI"/>
                <w:sz w:val="18"/>
                <w:szCs w:val="18"/>
              </w:rPr>
            </w:pPr>
          </w:p>
        </w:tc>
        <w:tc>
          <w:tcPr>
            <w:tcW w:w="5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A4D5C9E" w14:textId="77777777" w:rsidR="00F27680" w:rsidRPr="00F27680" w:rsidRDefault="00F27680" w:rsidP="00F27680">
            <w:pPr>
              <w:autoSpaceDN w:val="0"/>
              <w:spacing w:after="0" w:line="240" w:lineRule="auto"/>
              <w:ind w:left="255"/>
              <w:rPr>
                <w:rFonts w:ascii="Arial" w:eastAsia="Times New Roman" w:hAnsi="Arial" w:cs="Arial"/>
                <w:color w:val="000000"/>
                <w:sz w:val="20"/>
                <w:szCs w:val="20"/>
                <w:u w:val="single"/>
              </w:rPr>
            </w:pPr>
            <w:r w:rsidRPr="00F27680">
              <w:rPr>
                <w:rFonts w:ascii="Arial" w:eastAsia="Times New Roman" w:hAnsi="Arial" w:cs="Arial"/>
                <w:color w:val="000000"/>
                <w:sz w:val="20"/>
                <w:szCs w:val="20"/>
                <w:u w:val="single"/>
              </w:rPr>
              <w:t>Option Accepted Date:</w:t>
            </w:r>
            <w:r w:rsidRPr="00F27680">
              <w:rPr>
                <w:rFonts w:ascii="Arial" w:eastAsia="Times New Roman" w:hAnsi="Arial" w:cs="Arial"/>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04E71AF4" w14:textId="77777777" w:rsidR="00F27680" w:rsidRPr="00F27680" w:rsidRDefault="00F27680" w:rsidP="00F27680">
            <w:pPr>
              <w:autoSpaceDN w:val="0"/>
              <w:spacing w:after="0" w:line="240" w:lineRule="auto"/>
              <w:rPr>
                <w:rFonts w:ascii="Segoe UI" w:eastAsia="Times New Roman" w:hAnsi="Segoe UI" w:cs="Segoe UI"/>
                <w:color w:val="000000"/>
                <w:sz w:val="18"/>
                <w:szCs w:val="18"/>
              </w:rPr>
            </w:pPr>
            <w:r w:rsidRPr="00F27680">
              <w:rPr>
                <w:rFonts w:ascii="Segoe UI" w:eastAsia="Times New Roman" w:hAnsi="Segoe UI" w:cs="Segoe U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101B85E" w14:textId="77777777" w:rsidR="00F27680" w:rsidRPr="00F27680" w:rsidRDefault="00F27680" w:rsidP="00F27680">
            <w:pPr>
              <w:autoSpaceDN w:val="0"/>
              <w:spacing w:after="0" w:line="240" w:lineRule="auto"/>
              <w:rPr>
                <w:rFonts w:ascii="Segoe UI" w:eastAsia="Times New Roman" w:hAnsi="Segoe UI" w:cs="Segoe UI"/>
                <w:color w:val="000000"/>
                <w:sz w:val="18"/>
                <w:szCs w:val="18"/>
              </w:rPr>
            </w:pPr>
            <w:r w:rsidRPr="00F27680">
              <w:rPr>
                <w:rFonts w:ascii="Segoe UI" w:eastAsia="Times New Roman" w:hAnsi="Segoe UI" w:cs="Segoe UI"/>
                <w:color w:val="000000"/>
                <w:sz w:val="18"/>
                <w:szCs w:val="18"/>
              </w:rPr>
              <w:t> </w:t>
            </w:r>
          </w:p>
        </w:tc>
      </w:tr>
      <w:tr w:rsidR="00F27680" w:rsidRPr="00F27680" w14:paraId="15B643F8" w14:textId="77777777" w:rsidTr="32504AC5">
        <w:trPr>
          <w:trHeight w:val="300"/>
        </w:trPr>
        <w:tc>
          <w:tcPr>
            <w:tcW w:w="4020" w:type="dxa"/>
            <w:gridSpan w:val="2"/>
            <w:tcBorders>
              <w:top w:val="nil"/>
              <w:left w:val="nil"/>
              <w:bottom w:val="nil"/>
              <w:right w:val="single" w:sz="12" w:space="0" w:color="auto"/>
            </w:tcBorders>
            <w:shd w:val="clear" w:color="auto" w:fill="FFFFFF" w:themeFill="background1"/>
            <w:hideMark/>
          </w:tcPr>
          <w:p w14:paraId="76431925" w14:textId="77777777" w:rsidR="00F27680" w:rsidRPr="00F27680" w:rsidRDefault="00F27680" w:rsidP="00F27680">
            <w:pPr>
              <w:autoSpaceDN w:val="0"/>
              <w:spacing w:after="0" w:line="240" w:lineRule="auto"/>
              <w:ind w:left="915"/>
              <w:jc w:val="center"/>
              <w:rPr>
                <w:rFonts w:ascii="Segoe UI" w:eastAsia="Times New Roman" w:hAnsi="Segoe UI" w:cs="Segoe UI"/>
                <w:sz w:val="18"/>
                <w:szCs w:val="18"/>
              </w:rPr>
            </w:pPr>
            <w:r w:rsidRPr="00F27680">
              <w:rPr>
                <w:rFonts w:ascii="Arial" w:eastAsia="Times New Roman" w:hAnsi="Arial" w:cs="Arial"/>
                <w:sz w:val="20"/>
                <w:szCs w:val="20"/>
              </w:rPr>
              <w:t> </w:t>
            </w:r>
          </w:p>
        </w:tc>
        <w:tc>
          <w:tcPr>
            <w:tcW w:w="348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0728A046" w14:textId="77777777" w:rsidR="00F27680" w:rsidRPr="00F27680" w:rsidRDefault="00F27680" w:rsidP="00F27680">
            <w:pPr>
              <w:autoSpaceDN w:val="0"/>
              <w:spacing w:after="0" w:line="240" w:lineRule="auto"/>
              <w:ind w:left="255"/>
              <w:jc w:val="center"/>
              <w:rPr>
                <w:rFonts w:ascii="Segoe UI" w:eastAsia="Times New Roman" w:hAnsi="Segoe UI" w:cs="Segoe UI"/>
                <w:sz w:val="18"/>
                <w:szCs w:val="18"/>
              </w:rPr>
            </w:pPr>
            <w:r w:rsidRPr="00F27680">
              <w:rPr>
                <w:rFonts w:ascii="Arial" w:eastAsia="Times New Roman" w:hAnsi="Arial" w:cs="Arial"/>
                <w:b/>
                <w:bCs/>
                <w:color w:val="000000"/>
                <w:sz w:val="20"/>
                <w:szCs w:val="20"/>
              </w:rPr>
              <w:t>Total Price excluding</w:t>
            </w:r>
            <w:r w:rsidRPr="00F27680">
              <w:rPr>
                <w:rFonts w:ascii="Arial" w:eastAsia="Times New Roman" w:hAnsi="Arial" w:cs="Arial"/>
                <w:color w:val="000000"/>
                <w:sz w:val="20"/>
                <w:szCs w:val="20"/>
              </w:rPr>
              <w:t> </w:t>
            </w:r>
          </w:p>
          <w:p w14:paraId="3C994C69" w14:textId="77777777" w:rsidR="00F27680" w:rsidRPr="00F27680" w:rsidRDefault="00F27680" w:rsidP="00F27680">
            <w:pPr>
              <w:autoSpaceDN w:val="0"/>
              <w:spacing w:after="0" w:line="240" w:lineRule="auto"/>
              <w:ind w:left="255"/>
              <w:jc w:val="center"/>
              <w:rPr>
                <w:rFonts w:ascii="Segoe UI" w:eastAsia="Times New Roman" w:hAnsi="Segoe UI" w:cs="Segoe UI"/>
                <w:sz w:val="18"/>
                <w:szCs w:val="18"/>
              </w:rPr>
            </w:pPr>
            <w:r w:rsidRPr="00F27680">
              <w:rPr>
                <w:rFonts w:ascii="Arial" w:eastAsia="Times New Roman" w:hAnsi="Arial" w:cs="Arial"/>
                <w:b/>
                <w:bCs/>
                <w:color w:val="000000"/>
                <w:sz w:val="20"/>
                <w:szCs w:val="20"/>
              </w:rPr>
              <w:t>unused options</w:t>
            </w:r>
            <w:r w:rsidRPr="00F27680">
              <w:rPr>
                <w:rFonts w:ascii="Arial" w:eastAsia="Times New Roman" w:hAnsi="Arial" w:cs="Arial"/>
                <w:color w:val="000000"/>
                <w:sz w:val="20"/>
                <w:szCs w:val="20"/>
              </w:rPr>
              <w:t> </w:t>
            </w:r>
          </w:p>
        </w:tc>
        <w:tc>
          <w:tcPr>
            <w:tcW w:w="1375" w:type="dxa"/>
            <w:tcBorders>
              <w:top w:val="single" w:sz="18" w:space="0" w:color="000000" w:themeColor="text1"/>
              <w:left w:val="single" w:sz="12" w:space="0" w:color="auto"/>
              <w:bottom w:val="single" w:sz="18" w:space="0" w:color="000000" w:themeColor="text1"/>
              <w:right w:val="single" w:sz="18" w:space="0" w:color="000000" w:themeColor="text1"/>
            </w:tcBorders>
            <w:shd w:val="clear" w:color="auto" w:fill="FFFFFF" w:themeFill="background1"/>
            <w:hideMark/>
          </w:tcPr>
          <w:p w14:paraId="60152DB6" w14:textId="77777777" w:rsidR="00F27680" w:rsidRPr="00F27680" w:rsidRDefault="00F27680" w:rsidP="00F27680">
            <w:pPr>
              <w:autoSpaceDN w:val="0"/>
              <w:spacing w:after="0" w:line="240" w:lineRule="auto"/>
              <w:ind w:left="135"/>
              <w:rPr>
                <w:rFonts w:ascii="Segoe UI" w:eastAsia="Times New Roman" w:hAnsi="Segoe UI" w:cs="Segoe UI"/>
                <w:sz w:val="18"/>
                <w:szCs w:val="18"/>
              </w:rPr>
            </w:pPr>
            <w:r w:rsidRPr="00F27680">
              <w:rPr>
                <w:rFonts w:ascii="Arial" w:eastAsia="Times New Roman" w:hAnsi="Arial" w:cs="Arial"/>
                <w:sz w:val="20"/>
                <w:szCs w:val="20"/>
              </w:rPr>
              <w:t> </w:t>
            </w:r>
          </w:p>
          <w:p w14:paraId="27878998" w14:textId="43242AEF" w:rsidR="00F27680" w:rsidRPr="00F27680" w:rsidRDefault="00F764A7" w:rsidP="00F27680">
            <w:pPr>
              <w:autoSpaceDN w:val="0"/>
              <w:spacing w:after="0" w:line="240" w:lineRule="auto"/>
              <w:ind w:left="255"/>
              <w:jc w:val="center"/>
              <w:rPr>
                <w:rFonts w:ascii="Segoe UI" w:eastAsia="Times New Roman" w:hAnsi="Segoe UI" w:cs="Segoe UI"/>
                <w:sz w:val="18"/>
                <w:szCs w:val="18"/>
              </w:rPr>
            </w:pPr>
            <w:r>
              <w:rPr>
                <w:rFonts w:ascii="Arial" w:eastAsia="Times New Roman" w:hAnsi="Arial" w:cs="Arial"/>
                <w:color w:val="000000"/>
                <w:sz w:val="20"/>
                <w:szCs w:val="20"/>
              </w:rPr>
              <w:t>£</w:t>
            </w:r>
            <w:r w:rsidR="008C3E01">
              <w:rPr>
                <w:rFonts w:ascii="Arial" w:eastAsia="Times New Roman" w:hAnsi="Arial" w:cs="Arial"/>
                <w:color w:val="000000"/>
                <w:sz w:val="20"/>
                <w:szCs w:val="20"/>
              </w:rPr>
              <w:t>138,766</w:t>
            </w:r>
            <w:r w:rsidR="00F27680" w:rsidRPr="00F27680">
              <w:rPr>
                <w:rFonts w:ascii="Arial" w:eastAsia="Times New Roman" w:hAnsi="Arial" w:cs="Arial"/>
                <w:color w:val="000000"/>
                <w:sz w:val="20"/>
                <w:szCs w:val="20"/>
              </w:rPr>
              <w:t> </w:t>
            </w:r>
          </w:p>
        </w:tc>
      </w:tr>
    </w:tbl>
    <w:p w14:paraId="2463C69B" w14:textId="2ADD8174" w:rsidR="009F06E1" w:rsidRDefault="009F06E1" w:rsidP="009F06E1">
      <w:pPr>
        <w:widowControl w:val="0"/>
        <w:autoSpaceDE w:val="0"/>
        <w:autoSpaceDN w:val="0"/>
        <w:adjustRightInd w:val="0"/>
        <w:spacing w:after="220" w:line="240" w:lineRule="auto"/>
        <w:ind w:left="120"/>
        <w:rPr>
          <w:rFonts w:ascii="Arial" w:hAnsi="Arial" w:cs="Arial"/>
          <w:sz w:val="24"/>
          <w:szCs w:val="24"/>
        </w:rPr>
      </w:pPr>
      <w:r w:rsidRPr="009F06E1">
        <w:rPr>
          <w:rFonts w:ascii="Calibri" w:eastAsia="Times New Roman" w:hAnsi="Calibri"/>
        </w:rPr>
        <w:br w:type="page"/>
      </w:r>
    </w:p>
    <w:p w14:paraId="7984DB5A" w14:textId="5465420B" w:rsidR="00EF093C" w:rsidRDefault="00EF093C" w:rsidP="005E5E18">
      <w:pPr>
        <w:pStyle w:val="Heading2"/>
        <w:rPr>
          <w:sz w:val="24"/>
          <w:szCs w:val="24"/>
        </w:rPr>
      </w:pPr>
      <w:bookmarkStart w:id="113" w:name="_Toc501022446_10_4"/>
      <w:bookmarkStart w:id="114" w:name="_Toc161671974"/>
      <w:bookmarkStart w:id="115" w:name="_Toc173331835"/>
      <w:r>
        <w:t>Schedule 3 - Contract Data Sheet</w:t>
      </w:r>
      <w:bookmarkEnd w:id="113"/>
      <w:bookmarkEnd w:id="114"/>
      <w:bookmarkEnd w:id="115"/>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F093C" w14:paraId="4583105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8E00740"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General Conditions</w:t>
            </w:r>
          </w:p>
        </w:tc>
      </w:tr>
      <w:tr w:rsidR="00EF093C" w14:paraId="34F2ACF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15ED2F"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14:paraId="74390447"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p>
          <w:p w14:paraId="4A6620B0" w14:textId="0E0ABD6D" w:rsidR="00AD15F5" w:rsidRDefault="00AD15F5">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The contract Start date shall be: </w:t>
            </w:r>
            <w:r w:rsidR="000F7D0C" w:rsidRPr="005E5E18">
              <w:rPr>
                <w:rFonts w:ascii="Arial" w:hAnsi="Arial" w:cs="Arial"/>
                <w:color w:val="000000"/>
              </w:rPr>
              <w:t>1</w:t>
            </w:r>
            <w:r w:rsidR="000F7D0C" w:rsidRPr="005E5E18">
              <w:rPr>
                <w:rFonts w:ascii="Arial" w:hAnsi="Arial" w:cs="Arial"/>
                <w:color w:val="000000"/>
                <w:vertAlign w:val="superscript"/>
              </w:rPr>
              <w:t>st</w:t>
            </w:r>
            <w:r w:rsidR="000F7D0C" w:rsidRPr="005E5E18">
              <w:rPr>
                <w:rFonts w:ascii="Arial" w:hAnsi="Arial" w:cs="Arial"/>
                <w:color w:val="000000"/>
              </w:rPr>
              <w:t xml:space="preserve"> August</w:t>
            </w:r>
            <w:r w:rsidRPr="005E5E18">
              <w:rPr>
                <w:rFonts w:ascii="Arial" w:hAnsi="Arial" w:cs="Arial"/>
                <w:color w:val="000000"/>
              </w:rPr>
              <w:t xml:space="preserve"> 2024</w:t>
            </w:r>
          </w:p>
          <w:p w14:paraId="4B00D462" w14:textId="72B6C71D"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The Contract expiry date shall be: </w:t>
            </w:r>
            <w:r w:rsidR="00F31135" w:rsidRPr="005E5E18">
              <w:rPr>
                <w:rFonts w:ascii="Arial" w:hAnsi="Arial" w:cs="Arial"/>
                <w:color w:val="000000"/>
              </w:rPr>
              <w:t xml:space="preserve"> </w:t>
            </w:r>
            <w:r w:rsidR="007012F6">
              <w:rPr>
                <w:rFonts w:ascii="Arial" w:hAnsi="Arial" w:cs="Arial"/>
                <w:color w:val="000000"/>
              </w:rPr>
              <w:t>31 July 202</w:t>
            </w:r>
            <w:r w:rsidR="008C3E01">
              <w:rPr>
                <w:rFonts w:ascii="Arial" w:hAnsi="Arial" w:cs="Arial"/>
                <w:color w:val="000000"/>
              </w:rPr>
              <w:t>6</w:t>
            </w:r>
          </w:p>
          <w:p w14:paraId="79E08246" w14:textId="77777777" w:rsidR="00EF093C" w:rsidRDefault="00EF093C">
            <w:pPr>
              <w:widowControl w:val="0"/>
              <w:autoSpaceDE w:val="0"/>
              <w:autoSpaceDN w:val="0"/>
              <w:adjustRightInd w:val="0"/>
              <w:spacing w:after="0" w:line="240" w:lineRule="auto"/>
              <w:ind w:left="827" w:right="10"/>
              <w:rPr>
                <w:rFonts w:ascii="Arial" w:hAnsi="Arial" w:cs="Arial"/>
                <w:sz w:val="24"/>
                <w:szCs w:val="24"/>
              </w:rPr>
            </w:pPr>
          </w:p>
        </w:tc>
      </w:tr>
      <w:tr w:rsidR="00EF093C" w14:paraId="5DA701B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E365F6"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14:paraId="1ACB7878" w14:textId="77777777" w:rsidR="00EF093C" w:rsidRDefault="00EF093C">
            <w:pPr>
              <w:widowControl w:val="0"/>
              <w:autoSpaceDE w:val="0"/>
              <w:autoSpaceDN w:val="0"/>
              <w:adjustRightInd w:val="0"/>
              <w:spacing w:after="60" w:line="240" w:lineRule="auto"/>
              <w:ind w:left="838" w:right="10"/>
              <w:rPr>
                <w:rFonts w:ascii="Arial" w:hAnsi="Arial" w:cs="Arial"/>
                <w:sz w:val="24"/>
                <w:szCs w:val="24"/>
              </w:rPr>
            </w:pPr>
          </w:p>
          <w:p w14:paraId="0AD94EDE" w14:textId="47E58B04" w:rsidR="00EF093C" w:rsidRDefault="00EF093C">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Contract to be governed and construed in accordance with: </w:t>
            </w:r>
          </w:p>
          <w:p w14:paraId="4DB341C3" w14:textId="77777777" w:rsidR="00EF093C" w:rsidRDefault="00EF093C">
            <w:pPr>
              <w:widowControl w:val="0"/>
              <w:autoSpaceDE w:val="0"/>
              <w:autoSpaceDN w:val="0"/>
              <w:adjustRightInd w:val="0"/>
              <w:spacing w:after="60" w:line="240" w:lineRule="auto"/>
              <w:ind w:left="838" w:right="10"/>
              <w:rPr>
                <w:rFonts w:ascii="Arial" w:hAnsi="Arial" w:cs="Arial"/>
                <w:sz w:val="24"/>
                <w:szCs w:val="24"/>
              </w:rPr>
            </w:pPr>
          </w:p>
          <w:p w14:paraId="70EEA8A2" w14:textId="77777777" w:rsidR="00EF093C" w:rsidRDefault="00EF093C">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English</w:t>
            </w:r>
          </w:p>
          <w:p w14:paraId="0EC8440B" w14:textId="77777777" w:rsidR="00EF093C" w:rsidRDefault="00EF093C">
            <w:pPr>
              <w:widowControl w:val="0"/>
              <w:autoSpaceDE w:val="0"/>
              <w:autoSpaceDN w:val="0"/>
              <w:adjustRightInd w:val="0"/>
              <w:spacing w:after="60" w:line="240" w:lineRule="auto"/>
              <w:ind w:left="838" w:right="10"/>
              <w:rPr>
                <w:rFonts w:ascii="Arial" w:hAnsi="Arial" w:cs="Arial"/>
                <w:sz w:val="24"/>
                <w:szCs w:val="24"/>
              </w:rPr>
            </w:pPr>
          </w:p>
          <w:p w14:paraId="33E710C5" w14:textId="77777777" w:rsidR="00EF093C" w:rsidRDefault="00EF093C">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27B26F0" w14:textId="77777777" w:rsidR="00EF093C" w:rsidRDefault="00EF093C">
            <w:pPr>
              <w:widowControl w:val="0"/>
              <w:autoSpaceDE w:val="0"/>
              <w:autoSpaceDN w:val="0"/>
              <w:adjustRightInd w:val="0"/>
              <w:spacing w:after="60" w:line="240" w:lineRule="auto"/>
              <w:ind w:left="838" w:right="10"/>
              <w:rPr>
                <w:rFonts w:ascii="Arial" w:hAnsi="Arial" w:cs="Arial"/>
                <w:sz w:val="24"/>
                <w:szCs w:val="24"/>
              </w:rPr>
            </w:pPr>
          </w:p>
          <w:p w14:paraId="0991A912" w14:textId="71CE51CC" w:rsidR="00EF093C" w:rsidRDefault="00EF093C">
            <w:pPr>
              <w:widowControl w:val="0"/>
              <w:autoSpaceDE w:val="0"/>
              <w:autoSpaceDN w:val="0"/>
              <w:adjustRightInd w:val="0"/>
              <w:spacing w:after="60" w:line="240" w:lineRule="auto"/>
              <w:ind w:left="838" w:right="10"/>
              <w:rPr>
                <w:rFonts w:ascii="Arial" w:hAnsi="Arial" w:cs="Arial"/>
                <w:color w:val="000000"/>
              </w:rPr>
            </w:pPr>
          </w:p>
          <w:p w14:paraId="340FCFE3" w14:textId="77777777" w:rsidR="00EF093C" w:rsidRDefault="00EF093C">
            <w:pPr>
              <w:widowControl w:val="0"/>
              <w:autoSpaceDE w:val="0"/>
              <w:autoSpaceDN w:val="0"/>
              <w:adjustRightInd w:val="0"/>
              <w:spacing w:after="0" w:line="240" w:lineRule="auto"/>
              <w:ind w:left="838" w:right="10"/>
              <w:rPr>
                <w:rFonts w:ascii="Arial" w:hAnsi="Arial" w:cs="Arial"/>
                <w:sz w:val="24"/>
                <w:szCs w:val="24"/>
              </w:rPr>
            </w:pPr>
          </w:p>
        </w:tc>
      </w:tr>
      <w:tr w:rsidR="00EF093C" w14:paraId="66DD88C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AF9C9E8"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7 – Authority’s Representatives:</w:t>
            </w:r>
          </w:p>
          <w:p w14:paraId="0BC3AFDD"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p>
          <w:p w14:paraId="6D3E5805" w14:textId="77777777" w:rsidR="00EF093C" w:rsidRDefault="00EF093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Authority’s Representatives for the Contract are as follows:</w:t>
            </w:r>
          </w:p>
          <w:p w14:paraId="0BC3B480"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p>
          <w:p w14:paraId="6DF04F90" w14:textId="71EACCAD" w:rsidR="00EF093C" w:rsidRDefault="00EF093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Commercial: (as per Annex A to Schedule 3 (DEFFORM 111))</w:t>
            </w:r>
          </w:p>
          <w:p w14:paraId="372948F0"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p>
          <w:p w14:paraId="45E00251" w14:textId="57BAF365" w:rsidR="00EF093C" w:rsidRDefault="00EF093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Project Manager:</w:t>
            </w:r>
            <w:r w:rsidR="00DB23DC">
              <w:rPr>
                <w:rFonts w:ascii="Arial" w:hAnsi="Arial" w:cs="Arial"/>
                <w:color w:val="000000"/>
              </w:rPr>
              <w:t xml:space="preserve"> </w:t>
            </w:r>
            <w:r>
              <w:rPr>
                <w:rFonts w:ascii="Arial" w:hAnsi="Arial" w:cs="Arial"/>
                <w:color w:val="000000"/>
              </w:rPr>
              <w:t>(as per Annex A to Schedule 3) (DEFFORM 111))</w:t>
            </w:r>
          </w:p>
          <w:p w14:paraId="3DC5C32E" w14:textId="77777777" w:rsidR="00EF093C" w:rsidRDefault="00EF093C">
            <w:pPr>
              <w:widowControl w:val="0"/>
              <w:autoSpaceDE w:val="0"/>
              <w:autoSpaceDN w:val="0"/>
              <w:adjustRightInd w:val="0"/>
              <w:spacing w:after="0" w:line="240" w:lineRule="auto"/>
              <w:ind w:left="118" w:right="10"/>
              <w:rPr>
                <w:rFonts w:ascii="Arial" w:hAnsi="Arial" w:cs="Arial"/>
                <w:sz w:val="24"/>
                <w:szCs w:val="24"/>
              </w:rPr>
            </w:pPr>
          </w:p>
        </w:tc>
      </w:tr>
      <w:tr w:rsidR="00EF093C" w14:paraId="42B75B2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BD669E1"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18 – Notices:</w:t>
            </w:r>
          </w:p>
          <w:p w14:paraId="4BA8C02B"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p>
          <w:p w14:paraId="23E10CE3" w14:textId="77777777" w:rsidR="00EF093C" w:rsidRDefault="00EF093C">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Notices served under the Contract shall be sent to the following address:</w:t>
            </w:r>
          </w:p>
          <w:p w14:paraId="0BB81D16" w14:textId="77777777" w:rsidR="00EF093C" w:rsidRDefault="00EF093C">
            <w:pPr>
              <w:widowControl w:val="0"/>
              <w:autoSpaceDE w:val="0"/>
              <w:autoSpaceDN w:val="0"/>
              <w:adjustRightInd w:val="0"/>
              <w:spacing w:after="60" w:line="240" w:lineRule="auto"/>
              <w:ind w:left="685" w:right="10"/>
              <w:rPr>
                <w:rFonts w:ascii="Arial" w:hAnsi="Arial" w:cs="Arial"/>
                <w:sz w:val="24"/>
                <w:szCs w:val="24"/>
              </w:rPr>
            </w:pPr>
          </w:p>
          <w:p w14:paraId="31408672" w14:textId="6103DA09" w:rsidR="00EF093C" w:rsidRDefault="00EF093C">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Authority:</w:t>
            </w:r>
            <w:r w:rsidR="00F31135">
              <w:rPr>
                <w:rFonts w:ascii="Arial" w:hAnsi="Arial" w:cs="Arial"/>
                <w:color w:val="000000"/>
              </w:rPr>
              <w:t xml:space="preserve"> </w:t>
            </w:r>
            <w:r w:rsidR="00F31135" w:rsidRPr="00826085">
              <w:rPr>
                <w:rFonts w:ascii="Arial" w:hAnsi="Arial" w:cs="Arial"/>
                <w:color w:val="000000"/>
              </w:rPr>
              <w:t xml:space="preserve">FsAST DT, </w:t>
            </w:r>
            <w:r w:rsidR="00F85FB7">
              <w:rPr>
                <w:rFonts w:ascii="Arial" w:hAnsi="Arial" w:cs="Arial"/>
                <w:color w:val="000000"/>
              </w:rPr>
              <w:t>NH1 Atrium</w:t>
            </w:r>
            <w:r w:rsidR="00F31135" w:rsidRPr="00826085">
              <w:rPr>
                <w:rFonts w:ascii="Arial" w:hAnsi="Arial" w:cs="Arial"/>
                <w:color w:val="000000"/>
              </w:rPr>
              <w:t>, MOD Abbey</w:t>
            </w:r>
            <w:r w:rsidR="00F31135">
              <w:rPr>
                <w:rFonts w:ascii="Arial" w:hAnsi="Arial" w:cs="Arial"/>
                <w:color w:val="000000"/>
              </w:rPr>
              <w:t xml:space="preserve"> W</w:t>
            </w:r>
            <w:r w:rsidR="00F31135" w:rsidRPr="00826085">
              <w:rPr>
                <w:rFonts w:ascii="Arial" w:hAnsi="Arial" w:cs="Arial"/>
                <w:color w:val="000000"/>
              </w:rPr>
              <w:t xml:space="preserve">ood, Bristol, BS34 8JH </w:t>
            </w:r>
            <w:r>
              <w:rPr>
                <w:rFonts w:ascii="Arial" w:hAnsi="Arial" w:cs="Arial"/>
                <w:color w:val="000000"/>
              </w:rPr>
              <w:t>(as per Annex A to Schedule 3 (DEFFORM 111)</w:t>
            </w:r>
          </w:p>
          <w:p w14:paraId="137298C3" w14:textId="77777777" w:rsidR="00EF093C" w:rsidRDefault="00EF093C">
            <w:pPr>
              <w:widowControl w:val="0"/>
              <w:autoSpaceDE w:val="0"/>
              <w:autoSpaceDN w:val="0"/>
              <w:adjustRightInd w:val="0"/>
              <w:spacing w:after="60" w:line="240" w:lineRule="auto"/>
              <w:ind w:left="685" w:right="10"/>
              <w:rPr>
                <w:rFonts w:ascii="Arial" w:hAnsi="Arial" w:cs="Arial"/>
                <w:sz w:val="24"/>
                <w:szCs w:val="24"/>
              </w:rPr>
            </w:pPr>
          </w:p>
          <w:p w14:paraId="2E5B200C" w14:textId="190D17E1" w:rsidR="00EF093C" w:rsidRDefault="00EF093C">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Contractor: </w:t>
            </w:r>
            <w:r w:rsidR="00F31135" w:rsidRPr="00826085">
              <w:rPr>
                <w:rFonts w:ascii="Arial" w:hAnsi="Arial" w:cs="Arial"/>
                <w:color w:val="000000"/>
              </w:rPr>
              <w:t xml:space="preserve">Pennant International Limited, </w:t>
            </w:r>
            <w:r w:rsidR="00AB0217">
              <w:rPr>
                <w:rFonts w:ascii="Arial" w:hAnsi="Arial" w:cs="Arial"/>
                <w:color w:val="000000"/>
              </w:rPr>
              <w:t xml:space="preserve"> </w:t>
            </w:r>
            <w:r w:rsidR="00D14035">
              <w:rPr>
                <w:rFonts w:ascii="Arial" w:hAnsi="Arial" w:cs="Arial"/>
                <w:color w:val="000000"/>
              </w:rPr>
              <w:t>Unit D1, Staverton Connection, Old Gloucester Road</w:t>
            </w:r>
            <w:r w:rsidR="008C7790">
              <w:rPr>
                <w:rFonts w:ascii="Arial" w:hAnsi="Arial" w:cs="Arial"/>
                <w:color w:val="000000"/>
              </w:rPr>
              <w:t>, GL51 0TF</w:t>
            </w:r>
          </w:p>
          <w:p w14:paraId="78E93077" w14:textId="77777777" w:rsidR="00EF093C" w:rsidRDefault="00EF093C">
            <w:pPr>
              <w:widowControl w:val="0"/>
              <w:autoSpaceDE w:val="0"/>
              <w:autoSpaceDN w:val="0"/>
              <w:adjustRightInd w:val="0"/>
              <w:spacing w:after="60" w:line="240" w:lineRule="auto"/>
              <w:ind w:left="685" w:right="10"/>
              <w:rPr>
                <w:rFonts w:ascii="Arial" w:hAnsi="Arial" w:cs="Arial"/>
                <w:sz w:val="24"/>
                <w:szCs w:val="24"/>
              </w:rPr>
            </w:pPr>
          </w:p>
          <w:p w14:paraId="24F549B5" w14:textId="77777777" w:rsidR="00EF093C" w:rsidRDefault="00EF093C">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Notices can be sent by electronic mail?</w:t>
            </w:r>
          </w:p>
          <w:p w14:paraId="71195D9F" w14:textId="77777777" w:rsidR="00EF093C" w:rsidRDefault="00EF093C">
            <w:pPr>
              <w:widowControl w:val="0"/>
              <w:autoSpaceDE w:val="0"/>
              <w:autoSpaceDN w:val="0"/>
              <w:adjustRightInd w:val="0"/>
              <w:spacing w:after="60" w:line="240" w:lineRule="auto"/>
              <w:ind w:left="685" w:right="10"/>
              <w:rPr>
                <w:rFonts w:ascii="Arial" w:hAnsi="Arial" w:cs="Arial"/>
                <w:sz w:val="24"/>
                <w:szCs w:val="24"/>
              </w:rPr>
            </w:pPr>
          </w:p>
          <w:p w14:paraId="752997CB" w14:textId="77777777" w:rsidR="00EF093C" w:rsidRDefault="00EF093C">
            <w:pPr>
              <w:widowControl w:val="0"/>
              <w:autoSpaceDE w:val="0"/>
              <w:autoSpaceDN w:val="0"/>
              <w:adjustRightInd w:val="0"/>
              <w:spacing w:after="60" w:line="240" w:lineRule="auto"/>
              <w:ind w:left="685" w:right="10"/>
              <w:rPr>
                <w:rFonts w:ascii="Arial" w:hAnsi="Arial" w:cs="Arial"/>
                <w:color w:val="000000"/>
              </w:rPr>
            </w:pPr>
            <w:r w:rsidRPr="004D4D54">
              <w:rPr>
                <w:rFonts w:ascii="Arial" w:hAnsi="Arial" w:cs="Arial"/>
                <w:color w:val="000000"/>
              </w:rPr>
              <w:t>Yes</w:t>
            </w:r>
            <w:r>
              <w:rPr>
                <w:rFonts w:ascii="Arial" w:hAnsi="Arial" w:cs="Arial"/>
                <w:color w:val="000000"/>
              </w:rPr>
              <w:t xml:space="preserve"> </w:t>
            </w:r>
          </w:p>
          <w:p w14:paraId="57B12A79" w14:textId="77777777" w:rsidR="00EF093C" w:rsidRDefault="00EF093C" w:rsidP="005F40C6">
            <w:pPr>
              <w:widowControl w:val="0"/>
              <w:autoSpaceDE w:val="0"/>
              <w:autoSpaceDN w:val="0"/>
              <w:adjustRightInd w:val="0"/>
              <w:spacing w:after="60" w:line="240" w:lineRule="auto"/>
              <w:ind w:left="685" w:right="10"/>
              <w:rPr>
                <w:rFonts w:ascii="Arial" w:hAnsi="Arial" w:cs="Arial"/>
                <w:sz w:val="24"/>
                <w:szCs w:val="24"/>
              </w:rPr>
            </w:pPr>
          </w:p>
        </w:tc>
      </w:tr>
      <w:tr w:rsidR="00EF093C" w14:paraId="639DBBA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F315A17"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19.a – Progress Meetings:</w:t>
            </w:r>
          </w:p>
          <w:p w14:paraId="71DB23F9" w14:textId="77777777" w:rsidR="00F85FB7" w:rsidRDefault="00F85FB7">
            <w:pPr>
              <w:widowControl w:val="0"/>
              <w:autoSpaceDE w:val="0"/>
              <w:autoSpaceDN w:val="0"/>
              <w:adjustRightInd w:val="0"/>
              <w:spacing w:after="60" w:line="240" w:lineRule="auto"/>
              <w:ind w:left="118" w:right="10"/>
              <w:rPr>
                <w:rFonts w:ascii="Arial" w:hAnsi="Arial" w:cs="Arial"/>
                <w:b/>
                <w:bCs/>
                <w:color w:val="000000"/>
              </w:rPr>
            </w:pPr>
          </w:p>
          <w:p w14:paraId="676BFB7B" w14:textId="6116108E" w:rsidR="00F85FB7" w:rsidRPr="00CD721D" w:rsidRDefault="00F85FB7">
            <w:pPr>
              <w:widowControl w:val="0"/>
              <w:autoSpaceDE w:val="0"/>
              <w:autoSpaceDN w:val="0"/>
              <w:adjustRightInd w:val="0"/>
              <w:spacing w:after="60" w:line="240" w:lineRule="auto"/>
              <w:ind w:left="118" w:right="10"/>
              <w:rPr>
                <w:rFonts w:ascii="Arial" w:hAnsi="Arial" w:cs="Arial"/>
                <w:color w:val="000000"/>
              </w:rPr>
            </w:pPr>
            <w:r w:rsidRPr="00CD721D">
              <w:rPr>
                <w:rFonts w:ascii="Arial" w:hAnsi="Arial" w:cs="Arial"/>
                <w:color w:val="000000"/>
              </w:rPr>
              <w:t xml:space="preserve">Progress Meetings shall be in accordance with Annex A – Statement of Work. </w:t>
            </w:r>
          </w:p>
          <w:p w14:paraId="7D98A277" w14:textId="77777777" w:rsidR="00EF093C" w:rsidRDefault="00EF093C" w:rsidP="005E5E18">
            <w:pPr>
              <w:widowControl w:val="0"/>
              <w:autoSpaceDE w:val="0"/>
              <w:autoSpaceDN w:val="0"/>
              <w:adjustRightInd w:val="0"/>
              <w:spacing w:after="60" w:line="240" w:lineRule="auto"/>
              <w:ind w:left="118" w:right="10"/>
              <w:rPr>
                <w:rFonts w:ascii="Arial" w:hAnsi="Arial" w:cs="Arial"/>
                <w:sz w:val="24"/>
                <w:szCs w:val="24"/>
              </w:rPr>
            </w:pPr>
          </w:p>
        </w:tc>
      </w:tr>
      <w:tr w:rsidR="00EF093C" w14:paraId="6397444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349211"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19.b – Progress Reports:</w:t>
            </w:r>
          </w:p>
          <w:p w14:paraId="3CD469F2"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p>
          <w:p w14:paraId="0C713914" w14:textId="64629046" w:rsidR="00EF093C" w:rsidRDefault="00F85FB7" w:rsidP="00CD721D">
            <w:pPr>
              <w:widowControl w:val="0"/>
              <w:autoSpaceDE w:val="0"/>
              <w:autoSpaceDN w:val="0"/>
              <w:adjustRightInd w:val="0"/>
              <w:spacing w:after="60" w:line="240" w:lineRule="auto"/>
              <w:ind w:right="10"/>
              <w:rPr>
                <w:rFonts w:ascii="Arial" w:hAnsi="Arial" w:cs="Arial"/>
                <w:sz w:val="24"/>
                <w:szCs w:val="24"/>
              </w:rPr>
            </w:pPr>
            <w:r>
              <w:rPr>
                <w:rFonts w:ascii="Arial" w:hAnsi="Arial" w:cs="Arial"/>
                <w:color w:val="000000"/>
              </w:rPr>
              <w:t xml:space="preserve">Progress Reports shall be in accordance with Annex A – Statement of Work. </w:t>
            </w:r>
            <w:r w:rsidR="00CD721D">
              <w:rPr>
                <w:rFonts w:ascii="Arial" w:hAnsi="Arial" w:cs="Arial"/>
                <w:color w:val="000000"/>
              </w:rPr>
              <w:br/>
            </w:r>
          </w:p>
          <w:p w14:paraId="2885B6E5" w14:textId="335227FA" w:rsidR="00EF093C" w:rsidRDefault="00EF093C" w:rsidP="00CD721D">
            <w:pPr>
              <w:widowControl w:val="0"/>
              <w:autoSpaceDE w:val="0"/>
              <w:autoSpaceDN w:val="0"/>
              <w:adjustRightInd w:val="0"/>
              <w:spacing w:after="60" w:line="240" w:lineRule="auto"/>
              <w:ind w:left="4" w:right="10"/>
              <w:rPr>
                <w:rFonts w:ascii="Arial" w:hAnsi="Arial" w:cs="Arial"/>
                <w:color w:val="000000"/>
              </w:rPr>
            </w:pPr>
            <w:r>
              <w:rPr>
                <w:rFonts w:ascii="Arial" w:hAnsi="Arial" w:cs="Arial"/>
                <w:color w:val="000000"/>
              </w:rPr>
              <w:t xml:space="preserve">Reports shall be Delivered to the </w:t>
            </w:r>
            <w:r w:rsidR="00CD721D">
              <w:rPr>
                <w:rFonts w:ascii="Arial" w:hAnsi="Arial" w:cs="Arial"/>
                <w:color w:val="000000"/>
              </w:rPr>
              <w:t xml:space="preserve">Authority’s Representatives in accordance with Condition 7 and DEFFORM 111. </w:t>
            </w:r>
          </w:p>
          <w:p w14:paraId="35074B39" w14:textId="7579DA55" w:rsidR="00993854" w:rsidRDefault="00993854">
            <w:pPr>
              <w:widowControl w:val="0"/>
              <w:autoSpaceDE w:val="0"/>
              <w:autoSpaceDN w:val="0"/>
              <w:adjustRightInd w:val="0"/>
              <w:spacing w:after="60" w:line="240" w:lineRule="auto"/>
              <w:ind w:left="118" w:right="10"/>
              <w:rPr>
                <w:rFonts w:ascii="Arial" w:hAnsi="Arial" w:cs="Arial"/>
                <w:color w:val="000000"/>
              </w:rPr>
            </w:pPr>
          </w:p>
          <w:p w14:paraId="049F0534" w14:textId="11E66E01" w:rsidR="00EF093C" w:rsidRPr="00AD15F5" w:rsidRDefault="00EF093C" w:rsidP="00CD721D">
            <w:pPr>
              <w:widowControl w:val="0"/>
              <w:autoSpaceDE w:val="0"/>
              <w:autoSpaceDN w:val="0"/>
              <w:adjustRightInd w:val="0"/>
              <w:spacing w:after="60" w:line="240" w:lineRule="auto"/>
              <w:ind w:right="10"/>
              <w:rPr>
                <w:rFonts w:ascii="Arial" w:hAnsi="Arial" w:cs="Arial"/>
                <w:sz w:val="24"/>
                <w:szCs w:val="24"/>
              </w:rPr>
            </w:pPr>
          </w:p>
        </w:tc>
      </w:tr>
    </w:tbl>
    <w:p w14:paraId="3D232DF6" w14:textId="77777777" w:rsidR="00EF093C" w:rsidRDefault="00EF093C">
      <w:pPr>
        <w:widowControl w:val="0"/>
        <w:autoSpaceDE w:val="0"/>
        <w:autoSpaceDN w:val="0"/>
        <w:adjustRightInd w:val="0"/>
        <w:spacing w:after="0" w:line="240" w:lineRule="auto"/>
        <w:ind w:left="120"/>
        <w:rPr>
          <w:rFonts w:ascii="Arial" w:hAnsi="Arial" w:cs="Arial"/>
          <w:sz w:val="24"/>
          <w:szCs w:val="24"/>
        </w:rPr>
      </w:pPr>
      <w:bookmarkStart w:id="116" w:name="#SC3A"/>
      <w:bookmarkEnd w:id="116"/>
    </w:p>
    <w:p w14:paraId="09A70BDD"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687EDA6D" w14:textId="77777777" w:rsidR="00EF093C" w:rsidRDefault="00EF093C">
      <w:pPr>
        <w:widowControl w:val="0"/>
        <w:autoSpaceDE w:val="0"/>
        <w:autoSpaceDN w:val="0"/>
        <w:adjustRightInd w:val="0"/>
        <w:spacing w:after="200" w:line="276" w:lineRule="auto"/>
        <w:ind w:left="120" w:right="114"/>
        <w:rPr>
          <w:rFonts w:ascii="Arial" w:hAnsi="Arial" w:cs="Arial"/>
          <w:sz w:val="24"/>
          <w:szCs w:val="24"/>
        </w:rPr>
      </w:pPr>
    </w:p>
    <w:p w14:paraId="658E69D4" w14:textId="77777777" w:rsidR="00EF093C" w:rsidRDefault="00EF093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F093C" w14:paraId="0EC7B980" w14:textId="77777777" w:rsidTr="32504AC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1ED1191"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Contractor Deliverables</w:t>
            </w:r>
          </w:p>
        </w:tc>
      </w:tr>
      <w:tr w:rsidR="00EF093C" w14:paraId="7F6770CA" w14:textId="77777777" w:rsidTr="32504AC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242477"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20 – Quality Assurance:</w:t>
            </w:r>
          </w:p>
          <w:p w14:paraId="4897AF37"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p>
          <w:p w14:paraId="6BCC5BE4" w14:textId="382E0A1C" w:rsidR="00CC592F" w:rsidRPr="00CC592F" w:rsidRDefault="00EF093C" w:rsidP="00CC592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Is a Deliverable Quality Plan required for this Contract? </w:t>
            </w:r>
            <w:r w:rsidR="00CC592F">
              <w:rPr>
                <w:rFonts w:ascii="Arial" w:hAnsi="Arial" w:cs="Arial"/>
                <w:color w:val="000000"/>
              </w:rPr>
              <w:t>Yes</w:t>
            </w:r>
          </w:p>
          <w:p w14:paraId="07611539" w14:textId="4AA24906" w:rsidR="00EF093C" w:rsidRDefault="00EF093C" w:rsidP="00CC592F">
            <w:pPr>
              <w:widowControl w:val="0"/>
              <w:autoSpaceDE w:val="0"/>
              <w:autoSpaceDN w:val="0"/>
              <w:adjustRightInd w:val="0"/>
              <w:spacing w:after="60" w:line="240" w:lineRule="auto"/>
              <w:ind w:right="10"/>
              <w:rPr>
                <w:rFonts w:ascii="Arial" w:hAnsi="Arial" w:cs="Arial"/>
                <w:color w:val="000000"/>
              </w:rPr>
            </w:pPr>
          </w:p>
          <w:p w14:paraId="4494FF03" w14:textId="72DC671F" w:rsidR="0076422C" w:rsidRDefault="0076422C" w:rsidP="0076422C">
            <w:pPr>
              <w:widowControl w:val="0"/>
              <w:autoSpaceDE w:val="0"/>
              <w:autoSpaceDN w:val="0"/>
              <w:adjustRightInd w:val="0"/>
              <w:spacing w:after="60" w:line="240" w:lineRule="auto"/>
              <w:ind w:left="146" w:right="10"/>
              <w:rPr>
                <w:rFonts w:ascii="Arial" w:hAnsi="Arial" w:cs="Arial"/>
                <w:color w:val="000000"/>
              </w:rPr>
            </w:pPr>
            <w:r>
              <w:rPr>
                <w:rFonts w:ascii="Arial" w:hAnsi="Arial" w:cs="Arial"/>
                <w:color w:val="000000"/>
              </w:rPr>
              <w:t xml:space="preserve">Quality Conditions applicable to the Contract: </w:t>
            </w:r>
            <w:r>
              <w:rPr>
                <w:rFonts w:ascii="Arial" w:hAnsi="Arial" w:cs="Arial"/>
                <w:color w:val="000000"/>
              </w:rPr>
              <w:br/>
            </w:r>
          </w:p>
          <w:p w14:paraId="4984336F" w14:textId="1608C2AC"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normaltextrun"/>
                <w:rFonts w:ascii="Arial" w:hAnsi="Arial" w:cs="Arial"/>
                <w:sz w:val="22"/>
                <w:szCs w:val="22"/>
              </w:rPr>
              <w:t>AQAP 2110 Edition D Version 1 NATO Quality Assurance Requirements for Design,</w:t>
            </w:r>
            <w:r w:rsidRPr="005E5E18">
              <w:rPr>
                <w:rStyle w:val="eop"/>
                <w:rFonts w:ascii="Arial" w:hAnsi="Arial" w:cs="Arial"/>
                <w:sz w:val="22"/>
                <w:szCs w:val="22"/>
              </w:rPr>
              <w:t> </w:t>
            </w:r>
          </w:p>
          <w:p w14:paraId="6FB601A9"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normaltextrun"/>
                <w:rFonts w:ascii="Arial" w:hAnsi="Arial" w:cs="Arial"/>
                <w:sz w:val="22"/>
                <w:szCs w:val="22"/>
              </w:rPr>
              <w:t>Development and Production.</w:t>
            </w:r>
            <w:r w:rsidRPr="005E5E18">
              <w:rPr>
                <w:rStyle w:val="eop"/>
                <w:rFonts w:ascii="Arial" w:hAnsi="Arial" w:cs="Arial"/>
                <w:sz w:val="22"/>
                <w:szCs w:val="22"/>
              </w:rPr>
              <w:t> </w:t>
            </w:r>
          </w:p>
          <w:p w14:paraId="346AB684"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normaltextrun"/>
                <w:rFonts w:ascii="Arial" w:hAnsi="Arial" w:cs="Arial"/>
                <w:sz w:val="22"/>
                <w:szCs w:val="22"/>
              </w:rPr>
              <w:t>CoC shall be provided in accordance with DEFCON 627</w:t>
            </w:r>
            <w:r w:rsidRPr="005E5E18">
              <w:rPr>
                <w:rStyle w:val="eop"/>
                <w:rFonts w:ascii="Arial" w:hAnsi="Arial" w:cs="Arial"/>
                <w:sz w:val="22"/>
                <w:szCs w:val="22"/>
              </w:rPr>
              <w:t> </w:t>
            </w:r>
          </w:p>
          <w:p w14:paraId="7CE8C52F"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eop"/>
                <w:rFonts w:ascii="Arial" w:hAnsi="Arial" w:cs="Arial"/>
                <w:sz w:val="22"/>
                <w:szCs w:val="22"/>
              </w:rPr>
              <w:t> </w:t>
            </w:r>
          </w:p>
          <w:p w14:paraId="08E1971C" w14:textId="123E20B9"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normaltextrun"/>
                <w:rFonts w:ascii="Arial" w:hAnsi="Arial" w:cs="Arial"/>
                <w:sz w:val="22"/>
                <w:szCs w:val="22"/>
              </w:rPr>
              <w:t>A Deliverable Quality Plan is required in accordance with DEFCON 602A and AQAP 2105 Edition C Version 1 NATO Requirements for Quality Plans.</w:t>
            </w:r>
            <w:r w:rsidRPr="005E5E18">
              <w:rPr>
                <w:rStyle w:val="eop"/>
                <w:rFonts w:ascii="Arial" w:hAnsi="Arial" w:cs="Arial"/>
                <w:sz w:val="22"/>
                <w:szCs w:val="22"/>
              </w:rPr>
              <w:t> </w:t>
            </w:r>
          </w:p>
          <w:p w14:paraId="516ECA8A"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eop"/>
                <w:rFonts w:ascii="Arial" w:hAnsi="Arial" w:cs="Arial"/>
                <w:sz w:val="22"/>
                <w:szCs w:val="22"/>
              </w:rPr>
              <w:t> </w:t>
            </w:r>
          </w:p>
          <w:p w14:paraId="225CE0E8"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normaltextrun"/>
                <w:rFonts w:ascii="Arial" w:hAnsi="Arial" w:cs="Arial"/>
                <w:sz w:val="22"/>
                <w:szCs w:val="22"/>
              </w:rPr>
              <w:t>Unless otherwise notified, the quality plan shall be delivered to the Quality Assurance Representative within 3 months of contract award.</w:t>
            </w:r>
            <w:r w:rsidRPr="005E5E18">
              <w:rPr>
                <w:rStyle w:val="eop"/>
                <w:rFonts w:ascii="Arial" w:hAnsi="Arial" w:cs="Arial"/>
                <w:sz w:val="22"/>
                <w:szCs w:val="22"/>
              </w:rPr>
              <w:t> </w:t>
            </w:r>
          </w:p>
          <w:p w14:paraId="602CF6C7"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eop"/>
                <w:rFonts w:ascii="Arial" w:hAnsi="Arial" w:cs="Arial"/>
                <w:sz w:val="20"/>
                <w:szCs w:val="20"/>
              </w:rPr>
              <w:t> </w:t>
            </w:r>
          </w:p>
          <w:p w14:paraId="3804099C"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normaltextrun"/>
                <w:rFonts w:ascii="Arial" w:hAnsi="Arial" w:cs="Arial"/>
                <w:sz w:val="22"/>
                <w:szCs w:val="22"/>
              </w:rPr>
              <w:t>Concessions shall be managed in accordance with Def Stan. 05-061 Part 1, Issue 7 - Quality</w:t>
            </w:r>
            <w:r w:rsidRPr="005E5E18">
              <w:rPr>
                <w:rStyle w:val="eop"/>
                <w:rFonts w:ascii="Arial" w:hAnsi="Arial" w:cs="Arial"/>
                <w:sz w:val="22"/>
                <w:szCs w:val="22"/>
              </w:rPr>
              <w:t> </w:t>
            </w:r>
          </w:p>
          <w:p w14:paraId="0DF16CEF"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normaltextrun"/>
                <w:rFonts w:ascii="Arial" w:hAnsi="Arial" w:cs="Arial"/>
                <w:sz w:val="22"/>
                <w:szCs w:val="22"/>
              </w:rPr>
              <w:t>Assurance Procedural Requirements - Concessions.</w:t>
            </w:r>
            <w:r w:rsidRPr="005E5E18">
              <w:rPr>
                <w:rStyle w:val="eop"/>
                <w:rFonts w:ascii="Arial" w:hAnsi="Arial" w:cs="Arial"/>
                <w:sz w:val="22"/>
                <w:szCs w:val="22"/>
              </w:rPr>
              <w:t> </w:t>
            </w:r>
          </w:p>
          <w:p w14:paraId="01ECB657"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eop"/>
                <w:rFonts w:ascii="Arial" w:hAnsi="Arial" w:cs="Arial"/>
                <w:sz w:val="22"/>
                <w:szCs w:val="22"/>
              </w:rPr>
              <w:t> </w:t>
            </w:r>
          </w:p>
          <w:p w14:paraId="711BCCD8"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normaltextrun"/>
                <w:rFonts w:ascii="Arial" w:hAnsi="Arial" w:cs="Arial"/>
                <w:sz w:val="22"/>
                <w:szCs w:val="22"/>
              </w:rPr>
              <w:t>Any contractor working parties shall be provided in accordance with Def Stan. 05-061 Part 4,</w:t>
            </w:r>
            <w:r w:rsidRPr="005E5E18">
              <w:rPr>
                <w:rStyle w:val="eop"/>
                <w:rFonts w:ascii="Arial" w:hAnsi="Arial" w:cs="Arial"/>
                <w:sz w:val="22"/>
                <w:szCs w:val="22"/>
              </w:rPr>
              <w:t> </w:t>
            </w:r>
          </w:p>
          <w:p w14:paraId="528E5EE0"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normaltextrun"/>
                <w:rFonts w:ascii="Arial" w:hAnsi="Arial" w:cs="Arial"/>
                <w:sz w:val="22"/>
                <w:szCs w:val="22"/>
              </w:rPr>
              <w:t>Issue 4 - Quality Assurance Procedural Requirements - Contractor Working Parties.</w:t>
            </w:r>
            <w:r w:rsidRPr="005E5E18">
              <w:rPr>
                <w:rStyle w:val="eop"/>
                <w:rFonts w:ascii="Arial" w:hAnsi="Arial" w:cs="Arial"/>
                <w:sz w:val="22"/>
                <w:szCs w:val="22"/>
              </w:rPr>
              <w:t> </w:t>
            </w:r>
          </w:p>
          <w:p w14:paraId="3ADA9137"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eop"/>
                <w:rFonts w:ascii="Arial" w:hAnsi="Arial" w:cs="Arial"/>
                <w:sz w:val="22"/>
                <w:szCs w:val="22"/>
              </w:rPr>
              <w:t> </w:t>
            </w:r>
          </w:p>
          <w:p w14:paraId="6E01BCA6"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normaltextrun"/>
                <w:rFonts w:ascii="Arial" w:hAnsi="Arial" w:cs="Arial"/>
                <w:sz w:val="22"/>
                <w:szCs w:val="22"/>
              </w:rPr>
              <w:t>Processes and controls for the avoidance of counterfeit materiel shall be established and applied</w:t>
            </w:r>
            <w:r w:rsidRPr="005E5E18">
              <w:rPr>
                <w:rStyle w:val="eop"/>
                <w:rFonts w:ascii="Arial" w:hAnsi="Arial" w:cs="Arial"/>
                <w:sz w:val="22"/>
                <w:szCs w:val="22"/>
              </w:rPr>
              <w:t> </w:t>
            </w:r>
          </w:p>
          <w:p w14:paraId="53AF2C0E"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normaltextrun"/>
                <w:rFonts w:ascii="Arial" w:hAnsi="Arial" w:cs="Arial"/>
                <w:sz w:val="22"/>
                <w:szCs w:val="22"/>
              </w:rPr>
              <w:t>in accordance with Def Stan. 05-135, Issue 2 – Avoidance of Counterfeit Materiel.</w:t>
            </w:r>
            <w:r w:rsidRPr="005E5E18">
              <w:rPr>
                <w:rStyle w:val="eop"/>
                <w:rFonts w:ascii="Arial" w:hAnsi="Arial" w:cs="Arial"/>
                <w:sz w:val="22"/>
                <w:szCs w:val="22"/>
              </w:rPr>
              <w:t> </w:t>
            </w:r>
          </w:p>
          <w:p w14:paraId="023A09C1"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normaltextrun"/>
                <w:rFonts w:ascii="Arial" w:hAnsi="Arial" w:cs="Arial"/>
                <w:sz w:val="22"/>
                <w:szCs w:val="22"/>
              </w:rPr>
              <w:t>For guidance on the application and interpretation of AQAPs refer to the appropriate AQAP</w:t>
            </w:r>
            <w:r w:rsidRPr="005E5E18">
              <w:rPr>
                <w:rStyle w:val="eop"/>
                <w:rFonts w:ascii="Arial" w:hAnsi="Arial" w:cs="Arial"/>
                <w:sz w:val="22"/>
                <w:szCs w:val="22"/>
              </w:rPr>
              <w:t> </w:t>
            </w:r>
          </w:p>
          <w:p w14:paraId="0794DD79"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normaltextrun"/>
                <w:rFonts w:ascii="Arial" w:hAnsi="Arial" w:cs="Arial"/>
                <w:sz w:val="22"/>
                <w:szCs w:val="22"/>
              </w:rPr>
              <w:t>Standards Related Document (SRD).</w:t>
            </w:r>
            <w:r w:rsidRPr="005E5E18">
              <w:rPr>
                <w:rStyle w:val="eop"/>
                <w:rFonts w:ascii="Arial" w:hAnsi="Arial" w:cs="Arial"/>
                <w:sz w:val="22"/>
                <w:szCs w:val="22"/>
              </w:rPr>
              <w:t> </w:t>
            </w:r>
          </w:p>
          <w:p w14:paraId="750132D0"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eop"/>
                <w:rFonts w:ascii="Arial" w:hAnsi="Arial" w:cs="Arial"/>
                <w:sz w:val="22"/>
                <w:szCs w:val="22"/>
              </w:rPr>
              <w:t> </w:t>
            </w:r>
          </w:p>
          <w:p w14:paraId="4A074DD0" w14:textId="77777777" w:rsidR="00CC592F"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normaltextrun"/>
                <w:rFonts w:ascii="Arial" w:hAnsi="Arial" w:cs="Arial"/>
                <w:sz w:val="22"/>
                <w:szCs w:val="22"/>
              </w:rPr>
              <w:t>Where GQA is performed against this contract it will be in accordance with AQAP 2070 Edition B</w:t>
            </w:r>
            <w:r w:rsidRPr="005E5E18">
              <w:rPr>
                <w:rStyle w:val="eop"/>
                <w:rFonts w:ascii="Arial" w:hAnsi="Arial" w:cs="Arial"/>
                <w:sz w:val="22"/>
                <w:szCs w:val="22"/>
              </w:rPr>
              <w:t> </w:t>
            </w:r>
          </w:p>
          <w:p w14:paraId="3B7D8276" w14:textId="131DA6AC" w:rsidR="00EF093C" w:rsidRPr="0076422C" w:rsidRDefault="00CC592F" w:rsidP="0076422C">
            <w:pPr>
              <w:pStyle w:val="paragraph"/>
              <w:spacing w:before="0" w:beforeAutospacing="0" w:after="0" w:afterAutospacing="0"/>
              <w:ind w:left="146"/>
              <w:textAlignment w:val="baseline"/>
              <w:rPr>
                <w:rFonts w:ascii="Segoe UI" w:hAnsi="Segoe UI" w:cs="Segoe UI"/>
                <w:sz w:val="18"/>
                <w:szCs w:val="18"/>
              </w:rPr>
            </w:pPr>
            <w:r w:rsidRPr="005E5E18">
              <w:rPr>
                <w:rStyle w:val="normaltextrun"/>
                <w:rFonts w:ascii="Arial" w:hAnsi="Arial" w:cs="Arial"/>
                <w:sz w:val="22"/>
                <w:szCs w:val="22"/>
              </w:rPr>
              <w:t>Version 4.</w:t>
            </w:r>
            <w:r w:rsidRPr="005E5E18">
              <w:rPr>
                <w:rStyle w:val="eop"/>
                <w:rFonts w:ascii="Arial" w:hAnsi="Arial" w:cs="Arial"/>
                <w:sz w:val="22"/>
                <w:szCs w:val="22"/>
              </w:rPr>
              <w:t> </w:t>
            </w:r>
          </w:p>
          <w:p w14:paraId="1875EF3B" w14:textId="77777777" w:rsidR="00EF093C" w:rsidRDefault="00EF093C" w:rsidP="00CC592F">
            <w:pPr>
              <w:widowControl w:val="0"/>
              <w:autoSpaceDE w:val="0"/>
              <w:autoSpaceDN w:val="0"/>
              <w:adjustRightInd w:val="0"/>
              <w:spacing w:after="60" w:line="240" w:lineRule="auto"/>
              <w:ind w:right="10"/>
              <w:rPr>
                <w:rFonts w:ascii="Arial" w:hAnsi="Arial" w:cs="Arial"/>
                <w:sz w:val="24"/>
                <w:szCs w:val="24"/>
              </w:rPr>
            </w:pPr>
          </w:p>
        </w:tc>
      </w:tr>
      <w:tr w:rsidR="00EF093C" w14:paraId="6D2086F4" w14:textId="77777777" w:rsidTr="32504AC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5EE4BA"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21 – Marking of Contractor Deliverables:</w:t>
            </w:r>
          </w:p>
          <w:p w14:paraId="59798A69" w14:textId="77777777" w:rsidR="00EF093C" w:rsidRDefault="00EF093C">
            <w:pPr>
              <w:widowControl w:val="0"/>
              <w:autoSpaceDE w:val="0"/>
              <w:autoSpaceDN w:val="0"/>
              <w:adjustRightInd w:val="0"/>
              <w:spacing w:after="60" w:line="240" w:lineRule="auto"/>
              <w:ind w:left="827" w:right="10"/>
              <w:rPr>
                <w:rFonts w:ascii="Arial" w:hAnsi="Arial" w:cs="Arial"/>
                <w:sz w:val="24"/>
                <w:szCs w:val="24"/>
              </w:rPr>
            </w:pPr>
          </w:p>
          <w:p w14:paraId="26BFCBFE"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Special Marking requirements: </w:t>
            </w:r>
          </w:p>
          <w:p w14:paraId="27018DB1" w14:textId="77777777" w:rsidR="00EF093C" w:rsidRDefault="00EF093C">
            <w:pPr>
              <w:widowControl w:val="0"/>
              <w:autoSpaceDE w:val="0"/>
              <w:autoSpaceDN w:val="0"/>
              <w:adjustRightInd w:val="0"/>
              <w:spacing w:after="60" w:line="240" w:lineRule="auto"/>
              <w:ind w:left="827" w:right="10"/>
              <w:rPr>
                <w:rFonts w:ascii="Arial" w:hAnsi="Arial" w:cs="Arial"/>
                <w:sz w:val="24"/>
                <w:szCs w:val="24"/>
              </w:rPr>
            </w:pPr>
          </w:p>
          <w:p w14:paraId="01A57E8B" w14:textId="3A280AE7" w:rsidR="00EF093C" w:rsidRPr="005E5E18" w:rsidRDefault="00EF093C">
            <w:pPr>
              <w:widowControl w:val="0"/>
              <w:autoSpaceDE w:val="0"/>
              <w:autoSpaceDN w:val="0"/>
              <w:adjustRightInd w:val="0"/>
              <w:spacing w:after="60" w:line="240" w:lineRule="auto"/>
              <w:ind w:left="827" w:right="10"/>
              <w:rPr>
                <w:rFonts w:ascii="Arial" w:hAnsi="Arial" w:cs="Arial"/>
              </w:rPr>
            </w:pPr>
            <w:r w:rsidRPr="005E5E18">
              <w:rPr>
                <w:rFonts w:ascii="Arial" w:hAnsi="Arial" w:cs="Arial"/>
              </w:rPr>
              <w:t xml:space="preserve">         </w:t>
            </w:r>
            <w:r w:rsidR="00CC592F" w:rsidRPr="005E5E18">
              <w:rPr>
                <w:rFonts w:ascii="Arial" w:hAnsi="Arial" w:cs="Arial"/>
              </w:rPr>
              <w:t>N/A</w:t>
            </w:r>
            <w:r w:rsidRPr="005E5E18">
              <w:rPr>
                <w:rFonts w:ascii="Arial" w:hAnsi="Arial" w:cs="Arial"/>
              </w:rPr>
              <w:t xml:space="preserve">                                                            </w:t>
            </w:r>
          </w:p>
          <w:p w14:paraId="44F459A9" w14:textId="77777777" w:rsidR="00EF093C" w:rsidRDefault="00EF093C">
            <w:pPr>
              <w:widowControl w:val="0"/>
              <w:autoSpaceDE w:val="0"/>
              <w:autoSpaceDN w:val="0"/>
              <w:adjustRightInd w:val="0"/>
              <w:spacing w:after="0" w:line="240" w:lineRule="auto"/>
              <w:ind w:left="827" w:right="10"/>
              <w:rPr>
                <w:rFonts w:ascii="Arial" w:hAnsi="Arial" w:cs="Arial"/>
                <w:sz w:val="24"/>
                <w:szCs w:val="24"/>
              </w:rPr>
            </w:pPr>
          </w:p>
        </w:tc>
      </w:tr>
      <w:tr w:rsidR="00EF093C" w14:paraId="7BEB058E" w14:textId="77777777" w:rsidTr="32504AC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E62CCA"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24 - Supply of Data for Hazardous Substances, Mixtures and Articles in Contractor Deliverables:</w:t>
            </w:r>
          </w:p>
          <w:p w14:paraId="0050F576"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p>
          <w:p w14:paraId="3CE56C8F" w14:textId="77777777" w:rsidR="00EF093C" w:rsidRDefault="00EF093C">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completed Schedule 6 (Hazardous and Non-Hazardous Substances, Mixture or Articles Statement), and if applicable, UK REACH compliant Safety Data Sheet(s) are to be provided by e-mail with attachments in Adobe PDF or MS WORD format to:</w:t>
            </w:r>
          </w:p>
          <w:p w14:paraId="488288BC" w14:textId="77777777" w:rsidR="00EF093C" w:rsidRDefault="00EF093C">
            <w:pPr>
              <w:widowControl w:val="0"/>
              <w:autoSpaceDE w:val="0"/>
              <w:autoSpaceDN w:val="0"/>
              <w:adjustRightInd w:val="0"/>
              <w:spacing w:after="60" w:line="240" w:lineRule="auto"/>
              <w:ind w:left="685" w:right="10"/>
              <w:rPr>
                <w:rFonts w:ascii="Arial" w:hAnsi="Arial" w:cs="Arial"/>
                <w:sz w:val="24"/>
                <w:szCs w:val="24"/>
              </w:rPr>
            </w:pPr>
          </w:p>
          <w:p w14:paraId="52C473E8" w14:textId="77777777" w:rsidR="00EF093C" w:rsidRDefault="00EF093C">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14:paraId="559F5C6D" w14:textId="77777777" w:rsidR="00EF093C" w:rsidRDefault="00EF093C">
            <w:pPr>
              <w:widowControl w:val="0"/>
              <w:autoSpaceDE w:val="0"/>
              <w:autoSpaceDN w:val="0"/>
              <w:adjustRightInd w:val="0"/>
              <w:spacing w:after="60" w:line="240" w:lineRule="auto"/>
              <w:ind w:left="685" w:right="10"/>
              <w:rPr>
                <w:rFonts w:ascii="Arial" w:hAnsi="Arial" w:cs="Arial"/>
                <w:sz w:val="24"/>
                <w:szCs w:val="24"/>
              </w:rPr>
            </w:pPr>
          </w:p>
          <w:p w14:paraId="5DA9B6EF" w14:textId="77777777" w:rsidR="00EF093C" w:rsidRDefault="00EF093C">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 xml:space="preserve">b)  Defence Safety Authority – </w:t>
            </w:r>
            <w:hyperlink r:id="rId18" w:history="1">
              <w:r>
                <w:rPr>
                  <w:rFonts w:ascii="Arial" w:hAnsi="Arial" w:cs="Arial"/>
                  <w:color w:val="0000FF"/>
                  <w:u w:val="single"/>
                </w:rPr>
                <w:t>DESTECH-QSEPEnv-HSISMulti@mod.gov.uk</w:t>
              </w:r>
            </w:hyperlink>
          </w:p>
          <w:p w14:paraId="52DBD9E5" w14:textId="77777777" w:rsidR="00EF093C" w:rsidRDefault="00EF093C">
            <w:pPr>
              <w:widowControl w:val="0"/>
              <w:autoSpaceDE w:val="0"/>
              <w:autoSpaceDN w:val="0"/>
              <w:adjustRightInd w:val="0"/>
              <w:spacing w:after="60" w:line="240" w:lineRule="auto"/>
              <w:ind w:left="685" w:right="10"/>
              <w:rPr>
                <w:rFonts w:ascii="Arial" w:hAnsi="Arial" w:cs="Arial"/>
                <w:sz w:val="24"/>
                <w:szCs w:val="24"/>
              </w:rPr>
            </w:pPr>
          </w:p>
          <w:p w14:paraId="574315AF" w14:textId="3312C63A" w:rsidR="00EF093C" w:rsidRDefault="00EF093C">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to be Delivered no later than one (1) month prior to the Delivery Date for the Contract Deliverable or by the following date: </w:t>
            </w:r>
            <w:r w:rsidR="000B4B84">
              <w:rPr>
                <w:rFonts w:ascii="Arial" w:hAnsi="Arial" w:cs="Arial"/>
                <w:color w:val="000000"/>
              </w:rPr>
              <w:t>at ITN</w:t>
            </w:r>
          </w:p>
          <w:p w14:paraId="43A3BF34" w14:textId="77777777" w:rsidR="00EF093C" w:rsidRDefault="00EF093C">
            <w:pPr>
              <w:widowControl w:val="0"/>
              <w:autoSpaceDE w:val="0"/>
              <w:autoSpaceDN w:val="0"/>
              <w:adjustRightInd w:val="0"/>
              <w:spacing w:after="0" w:line="240" w:lineRule="auto"/>
              <w:ind w:left="685" w:right="10"/>
              <w:rPr>
                <w:rFonts w:ascii="Arial" w:hAnsi="Arial" w:cs="Arial"/>
                <w:sz w:val="24"/>
                <w:szCs w:val="24"/>
              </w:rPr>
            </w:pPr>
          </w:p>
        </w:tc>
      </w:tr>
      <w:tr w:rsidR="00EF093C" w14:paraId="183E5F22" w14:textId="77777777" w:rsidTr="32504AC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41065C"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25 – Timber and Wood-Derived Products:</w:t>
            </w:r>
          </w:p>
          <w:p w14:paraId="139DAEF2" w14:textId="77777777" w:rsidR="00EF093C" w:rsidRDefault="00EF093C">
            <w:pPr>
              <w:widowControl w:val="0"/>
              <w:autoSpaceDE w:val="0"/>
              <w:autoSpaceDN w:val="0"/>
              <w:adjustRightInd w:val="0"/>
              <w:spacing w:after="60" w:line="240" w:lineRule="auto"/>
              <w:ind w:left="838" w:right="10"/>
              <w:rPr>
                <w:rFonts w:ascii="Arial" w:hAnsi="Arial" w:cs="Arial"/>
                <w:sz w:val="24"/>
                <w:szCs w:val="24"/>
              </w:rPr>
            </w:pPr>
          </w:p>
          <w:p w14:paraId="234D443F" w14:textId="77777777" w:rsidR="00EF093C" w:rsidRDefault="00EF093C">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663FF68E" w14:textId="77777777" w:rsidR="00EF093C" w:rsidRDefault="00EF093C">
            <w:pPr>
              <w:widowControl w:val="0"/>
              <w:autoSpaceDE w:val="0"/>
              <w:autoSpaceDN w:val="0"/>
              <w:adjustRightInd w:val="0"/>
              <w:spacing w:after="60" w:line="240" w:lineRule="auto"/>
              <w:ind w:left="838" w:right="10"/>
              <w:rPr>
                <w:rFonts w:ascii="Arial" w:hAnsi="Arial" w:cs="Arial"/>
                <w:sz w:val="24"/>
                <w:szCs w:val="24"/>
              </w:rPr>
            </w:pPr>
          </w:p>
          <w:p w14:paraId="3EE2A557" w14:textId="3D133E38" w:rsidR="00EF093C" w:rsidRDefault="00EF093C">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to be Delivered by the following date: </w:t>
            </w:r>
            <w:r w:rsidR="00350142">
              <w:rPr>
                <w:rFonts w:ascii="Arial" w:hAnsi="Arial" w:cs="Arial"/>
                <w:color w:val="000000"/>
              </w:rPr>
              <w:t>At ITN</w:t>
            </w:r>
          </w:p>
          <w:p w14:paraId="17EDC8D5" w14:textId="77777777" w:rsidR="00EF093C" w:rsidRDefault="00EF093C">
            <w:pPr>
              <w:widowControl w:val="0"/>
              <w:autoSpaceDE w:val="0"/>
              <w:autoSpaceDN w:val="0"/>
              <w:adjustRightInd w:val="0"/>
              <w:spacing w:after="0" w:line="240" w:lineRule="auto"/>
              <w:ind w:left="838" w:right="10"/>
              <w:rPr>
                <w:rFonts w:ascii="Arial" w:hAnsi="Arial" w:cs="Arial"/>
                <w:sz w:val="24"/>
                <w:szCs w:val="24"/>
              </w:rPr>
            </w:pPr>
          </w:p>
        </w:tc>
      </w:tr>
      <w:tr w:rsidR="00EF093C" w14:paraId="258689D9" w14:textId="77777777" w:rsidTr="32504AC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D46755"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26 – Certificate of Conformity:</w:t>
            </w:r>
          </w:p>
          <w:p w14:paraId="0E8CE267"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p>
          <w:p w14:paraId="4DD63793" w14:textId="77777777" w:rsidR="00EF093C" w:rsidRDefault="00EF093C" w:rsidP="00591AF5">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Is a Certificate of Conformity required for this Contract? </w:t>
            </w:r>
          </w:p>
          <w:p w14:paraId="2E1ED80C" w14:textId="381F2093" w:rsidR="00EF093C" w:rsidRDefault="007C7FEB">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Yes </w:t>
            </w:r>
          </w:p>
          <w:p w14:paraId="70530F6F" w14:textId="77777777" w:rsidR="00EF093C" w:rsidRDefault="00EF093C">
            <w:pPr>
              <w:widowControl w:val="0"/>
              <w:autoSpaceDE w:val="0"/>
              <w:autoSpaceDN w:val="0"/>
              <w:adjustRightInd w:val="0"/>
              <w:spacing w:after="60" w:line="240" w:lineRule="auto"/>
              <w:ind w:left="827" w:right="10"/>
              <w:rPr>
                <w:rFonts w:ascii="Arial" w:hAnsi="Arial" w:cs="Arial"/>
                <w:sz w:val="24"/>
                <w:szCs w:val="24"/>
              </w:rPr>
            </w:pPr>
          </w:p>
          <w:p w14:paraId="3D8415AD" w14:textId="434CCE25"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Applicable to Line Items:</w:t>
            </w:r>
            <w:r w:rsidDel="002E0AD8">
              <w:rPr>
                <w:rFonts w:ascii="Arial" w:hAnsi="Arial" w:cs="Arial"/>
                <w:color w:val="000000"/>
              </w:rPr>
              <w:t xml:space="preserve"> </w:t>
            </w:r>
            <w:r w:rsidR="007C7FEB">
              <w:rPr>
                <w:rFonts w:ascii="Arial" w:hAnsi="Arial" w:cs="Arial"/>
                <w:color w:val="000000"/>
              </w:rPr>
              <w:t xml:space="preserve">Applicable to PDS Taskings or where requested. </w:t>
            </w:r>
          </w:p>
          <w:p w14:paraId="0F406D89" w14:textId="77777777" w:rsidR="00EF093C" w:rsidRDefault="00EF093C">
            <w:pPr>
              <w:widowControl w:val="0"/>
              <w:autoSpaceDE w:val="0"/>
              <w:autoSpaceDN w:val="0"/>
              <w:adjustRightInd w:val="0"/>
              <w:spacing w:after="60" w:line="240" w:lineRule="auto"/>
              <w:ind w:left="827" w:right="10"/>
              <w:rPr>
                <w:rFonts w:ascii="Arial" w:hAnsi="Arial" w:cs="Arial"/>
                <w:sz w:val="24"/>
                <w:szCs w:val="24"/>
              </w:rPr>
            </w:pPr>
          </w:p>
          <w:p w14:paraId="35B6D286"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does the Contractor Deliverables require traceability throughout the supply chain? (delete as appropriate)</w:t>
            </w:r>
          </w:p>
          <w:p w14:paraId="41B72989" w14:textId="77777777" w:rsidR="00EF093C" w:rsidRDefault="00EF093C">
            <w:pPr>
              <w:widowControl w:val="0"/>
              <w:autoSpaceDE w:val="0"/>
              <w:autoSpaceDN w:val="0"/>
              <w:adjustRightInd w:val="0"/>
              <w:spacing w:after="60" w:line="240" w:lineRule="auto"/>
              <w:ind w:left="827" w:right="10"/>
              <w:rPr>
                <w:rFonts w:ascii="Arial" w:hAnsi="Arial" w:cs="Arial"/>
                <w:sz w:val="24"/>
                <w:szCs w:val="24"/>
              </w:rPr>
            </w:pPr>
          </w:p>
          <w:p w14:paraId="2AC131DB"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Yes </w:t>
            </w:r>
          </w:p>
          <w:p w14:paraId="00E995A6" w14:textId="77777777" w:rsidR="00EF093C" w:rsidRDefault="00EF093C">
            <w:pPr>
              <w:widowControl w:val="0"/>
              <w:autoSpaceDE w:val="0"/>
              <w:autoSpaceDN w:val="0"/>
              <w:adjustRightInd w:val="0"/>
              <w:spacing w:after="60" w:line="240" w:lineRule="auto"/>
              <w:ind w:left="827" w:right="10"/>
              <w:rPr>
                <w:rFonts w:ascii="Arial" w:hAnsi="Arial" w:cs="Arial"/>
                <w:sz w:val="24"/>
                <w:szCs w:val="24"/>
              </w:rPr>
            </w:pPr>
          </w:p>
          <w:p w14:paraId="1C1EB47C"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Applicable to Line Items:  [                                                       ]</w:t>
            </w:r>
          </w:p>
          <w:p w14:paraId="60FEAED8" w14:textId="77777777" w:rsidR="00EF093C" w:rsidRDefault="00EF093C">
            <w:pPr>
              <w:widowControl w:val="0"/>
              <w:autoSpaceDE w:val="0"/>
              <w:autoSpaceDN w:val="0"/>
              <w:adjustRightInd w:val="0"/>
              <w:spacing w:after="0" w:line="240" w:lineRule="auto"/>
              <w:ind w:left="827" w:right="10"/>
              <w:rPr>
                <w:rFonts w:ascii="Arial" w:hAnsi="Arial" w:cs="Arial"/>
                <w:sz w:val="24"/>
                <w:szCs w:val="24"/>
              </w:rPr>
            </w:pPr>
          </w:p>
        </w:tc>
      </w:tr>
      <w:tr w:rsidR="00EF093C" w14:paraId="5C7744B3" w14:textId="77777777" w:rsidTr="32504AC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562FEE2"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28.b – Delivery by the Contractor:</w:t>
            </w:r>
          </w:p>
          <w:p w14:paraId="31D8EEA8"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6A48729A"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p>
          <w:p w14:paraId="78617A66"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4EA18FF1" w14:textId="667EC97A"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271BF82E"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770CB833"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3E038546"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281C94F0" w14:textId="21F443D3"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6B8A921A"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3E13E442"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1C2898B6" w14:textId="77777777" w:rsidR="00EF093C" w:rsidRDefault="00EF093C">
            <w:pPr>
              <w:widowControl w:val="0"/>
              <w:autoSpaceDE w:val="0"/>
              <w:autoSpaceDN w:val="0"/>
              <w:adjustRightInd w:val="0"/>
              <w:spacing w:after="60" w:line="240" w:lineRule="auto"/>
              <w:ind w:left="827" w:right="10"/>
              <w:rPr>
                <w:rFonts w:ascii="Arial" w:hAnsi="Arial" w:cs="Arial"/>
                <w:sz w:val="24"/>
                <w:szCs w:val="24"/>
              </w:rPr>
            </w:pPr>
          </w:p>
        </w:tc>
      </w:tr>
      <w:tr w:rsidR="00EF093C" w14:paraId="09EAFB89" w14:textId="77777777" w:rsidTr="32504AC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69364E9"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28.c - Collection by the Authority:</w:t>
            </w:r>
          </w:p>
          <w:p w14:paraId="3F932F56"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0C8BD747"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w:t>
            </w:r>
          </w:p>
          <w:p w14:paraId="6BCE7AE2"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6B4D23DD"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0965C78E"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20A54637"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7F836539"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6ECF3337"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1DECBA65"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1DB78072"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23C76165"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32F01A36"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402A5E23"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Consignor details (in accordance with Condition 28.c.(4)):</w:t>
            </w:r>
          </w:p>
          <w:p w14:paraId="346A3A5C"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6A4DA67F"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  [                           ]  Address:  [                                         ]</w:t>
            </w:r>
          </w:p>
          <w:p w14:paraId="3FF9567D"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5B77D904"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  [                           ]  Address:  [                                         ]</w:t>
            </w:r>
          </w:p>
          <w:p w14:paraId="1FCD65F7"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25CD83B5"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58427B76"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Consignee details (in accordance with condition </w:t>
            </w:r>
            <w:r w:rsidRPr="008930F4">
              <w:rPr>
                <w:rFonts w:ascii="Arial" w:hAnsi="Arial" w:cs="Arial"/>
                <w:color w:val="000000"/>
              </w:rPr>
              <w:t>22</w:t>
            </w:r>
            <w:r>
              <w:rPr>
                <w:rFonts w:ascii="Arial" w:hAnsi="Arial" w:cs="Arial"/>
                <w:color w:val="000000"/>
              </w:rPr>
              <w:t>):</w:t>
            </w:r>
          </w:p>
          <w:p w14:paraId="09874D5D"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26AFA70D"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  [                           ]  Address:  [                                     ]</w:t>
            </w:r>
          </w:p>
          <w:p w14:paraId="3BA87564"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p>
          <w:p w14:paraId="48AC44BC"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  [                           ]  Address:  [                                         ]</w:t>
            </w:r>
          </w:p>
          <w:p w14:paraId="13D5BE1C" w14:textId="77777777" w:rsidR="00EF093C" w:rsidRDefault="00EF093C">
            <w:pPr>
              <w:widowControl w:val="0"/>
              <w:autoSpaceDE w:val="0"/>
              <w:autoSpaceDN w:val="0"/>
              <w:adjustRightInd w:val="0"/>
              <w:spacing w:after="60" w:line="240" w:lineRule="auto"/>
              <w:ind w:left="827" w:right="10"/>
              <w:rPr>
                <w:rFonts w:ascii="Arial" w:hAnsi="Arial" w:cs="Arial"/>
                <w:sz w:val="24"/>
                <w:szCs w:val="24"/>
              </w:rPr>
            </w:pPr>
          </w:p>
        </w:tc>
      </w:tr>
      <w:tr w:rsidR="00EF093C" w14:paraId="3AE8EFB9" w14:textId="77777777" w:rsidTr="32504AC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6C07590"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30 – Rejection:</w:t>
            </w:r>
          </w:p>
          <w:p w14:paraId="706AD107" w14:textId="77777777" w:rsidR="00EF093C" w:rsidRDefault="00EF093C">
            <w:pPr>
              <w:widowControl w:val="0"/>
              <w:autoSpaceDE w:val="0"/>
              <w:autoSpaceDN w:val="0"/>
              <w:adjustRightInd w:val="0"/>
              <w:spacing w:after="60" w:line="240" w:lineRule="auto"/>
              <w:ind w:left="827" w:right="10"/>
              <w:rPr>
                <w:rFonts w:ascii="Arial" w:hAnsi="Arial" w:cs="Arial"/>
                <w:sz w:val="24"/>
                <w:szCs w:val="24"/>
              </w:rPr>
            </w:pPr>
          </w:p>
          <w:p w14:paraId="4CE1F0D4"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p>
          <w:p w14:paraId="12E0D574" w14:textId="77777777" w:rsidR="00EF093C" w:rsidRDefault="00EF093C">
            <w:pPr>
              <w:widowControl w:val="0"/>
              <w:autoSpaceDE w:val="0"/>
              <w:autoSpaceDN w:val="0"/>
              <w:adjustRightInd w:val="0"/>
              <w:spacing w:after="60" w:line="240" w:lineRule="auto"/>
              <w:ind w:left="827" w:right="10"/>
              <w:rPr>
                <w:rFonts w:ascii="Arial" w:hAnsi="Arial" w:cs="Arial"/>
                <w:sz w:val="24"/>
                <w:szCs w:val="24"/>
              </w:rPr>
            </w:pPr>
          </w:p>
          <w:p w14:paraId="56696DD9"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The time limit for rejection shall be </w:t>
            </w:r>
            <w:r w:rsidR="00591AF5">
              <w:rPr>
                <w:rFonts w:ascii="Arial" w:hAnsi="Arial" w:cs="Arial"/>
                <w:color w:val="000000"/>
              </w:rPr>
              <w:t xml:space="preserve">30 </w:t>
            </w:r>
            <w:r>
              <w:rPr>
                <w:rFonts w:ascii="Arial" w:hAnsi="Arial" w:cs="Arial"/>
                <w:color w:val="000000"/>
              </w:rPr>
              <w:t>Business Days.</w:t>
            </w:r>
          </w:p>
          <w:p w14:paraId="25A80C34" w14:textId="77777777" w:rsidR="00EF093C" w:rsidRDefault="00EF093C">
            <w:pPr>
              <w:widowControl w:val="0"/>
              <w:autoSpaceDE w:val="0"/>
              <w:autoSpaceDN w:val="0"/>
              <w:adjustRightInd w:val="0"/>
              <w:spacing w:after="0" w:line="240" w:lineRule="auto"/>
              <w:ind w:left="827" w:right="10"/>
              <w:rPr>
                <w:rFonts w:ascii="Arial" w:hAnsi="Arial" w:cs="Arial"/>
                <w:sz w:val="24"/>
                <w:szCs w:val="24"/>
              </w:rPr>
            </w:pPr>
          </w:p>
        </w:tc>
      </w:tr>
      <w:tr w:rsidR="00EF093C" w14:paraId="6D04948F" w14:textId="77777777" w:rsidTr="32504AC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54154F7"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32 – Self-to-Self Delivery:</w:t>
            </w:r>
          </w:p>
          <w:p w14:paraId="06654985" w14:textId="77777777" w:rsidR="00EF093C" w:rsidRDefault="00EF093C">
            <w:pPr>
              <w:widowControl w:val="0"/>
              <w:autoSpaceDE w:val="0"/>
              <w:autoSpaceDN w:val="0"/>
              <w:adjustRightInd w:val="0"/>
              <w:spacing w:after="60" w:line="240" w:lineRule="auto"/>
              <w:ind w:left="827" w:right="10"/>
              <w:rPr>
                <w:rFonts w:ascii="Arial" w:hAnsi="Arial" w:cs="Arial"/>
                <w:sz w:val="24"/>
                <w:szCs w:val="24"/>
              </w:rPr>
            </w:pPr>
          </w:p>
          <w:p w14:paraId="76C23939"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Self-to-Self Delivery required?  </w:t>
            </w:r>
          </w:p>
          <w:p w14:paraId="141A2B9B" w14:textId="77777777" w:rsidR="00EF093C" w:rsidRDefault="00EF093C">
            <w:pPr>
              <w:widowControl w:val="0"/>
              <w:autoSpaceDE w:val="0"/>
              <w:autoSpaceDN w:val="0"/>
              <w:adjustRightInd w:val="0"/>
              <w:spacing w:after="60" w:line="240" w:lineRule="auto"/>
              <w:ind w:left="827" w:right="10"/>
              <w:rPr>
                <w:rFonts w:ascii="Arial" w:hAnsi="Arial" w:cs="Arial"/>
                <w:sz w:val="24"/>
                <w:szCs w:val="24"/>
              </w:rPr>
            </w:pPr>
          </w:p>
          <w:p w14:paraId="7EECA771" w14:textId="14F26729" w:rsidR="00EF093C" w:rsidRDefault="002E0AD8">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N/A</w:t>
            </w:r>
          </w:p>
          <w:p w14:paraId="57E09C33"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Delivery address applicable:</w:t>
            </w:r>
          </w:p>
          <w:p w14:paraId="5ED53DFF" w14:textId="77777777" w:rsidR="00EF093C" w:rsidRDefault="00EF093C">
            <w:pPr>
              <w:widowControl w:val="0"/>
              <w:autoSpaceDE w:val="0"/>
              <w:autoSpaceDN w:val="0"/>
              <w:adjustRightInd w:val="0"/>
              <w:spacing w:after="60" w:line="240" w:lineRule="auto"/>
              <w:ind w:left="827" w:right="10"/>
              <w:rPr>
                <w:rFonts w:ascii="Arial" w:hAnsi="Arial" w:cs="Arial"/>
                <w:sz w:val="24"/>
                <w:szCs w:val="24"/>
              </w:rPr>
            </w:pPr>
          </w:p>
          <w:p w14:paraId="35B847F0" w14:textId="00A8EAEF"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79AC9607" w14:textId="77777777" w:rsidR="00EF093C" w:rsidRDefault="00EF093C">
            <w:pPr>
              <w:widowControl w:val="0"/>
              <w:autoSpaceDE w:val="0"/>
              <w:autoSpaceDN w:val="0"/>
              <w:adjustRightInd w:val="0"/>
              <w:spacing w:after="0" w:line="240" w:lineRule="auto"/>
              <w:ind w:left="827" w:right="10"/>
              <w:rPr>
                <w:rFonts w:ascii="Arial" w:hAnsi="Arial" w:cs="Arial"/>
                <w:sz w:val="24"/>
                <w:szCs w:val="24"/>
              </w:rPr>
            </w:pPr>
          </w:p>
        </w:tc>
      </w:tr>
      <w:tr w:rsidR="00EF093C" w14:paraId="76636F54" w14:textId="77777777" w:rsidTr="32504AC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3C42244"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Pricing and Payment</w:t>
            </w:r>
          </w:p>
        </w:tc>
      </w:tr>
      <w:tr w:rsidR="00EF093C" w14:paraId="0020D8AB" w14:textId="77777777" w:rsidTr="32504AC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FB2E78B"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35 – Contract Price:</w:t>
            </w:r>
          </w:p>
          <w:p w14:paraId="6D69AD6A"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p>
          <w:p w14:paraId="30587250" w14:textId="5F48D4D1" w:rsidR="00EF093C" w:rsidRDefault="21ECA77E" w:rsidP="32504AC5">
            <w:pPr>
              <w:widowControl w:val="0"/>
              <w:autoSpaceDE w:val="0"/>
              <w:autoSpaceDN w:val="0"/>
              <w:adjustRightInd w:val="0"/>
              <w:spacing w:after="60" w:line="240" w:lineRule="auto"/>
              <w:ind w:left="827" w:right="10"/>
              <w:rPr>
                <w:rFonts w:ascii="Arial" w:eastAsia="Arial" w:hAnsi="Arial" w:cs="Arial"/>
              </w:rPr>
            </w:pPr>
            <w:r w:rsidRPr="32504AC5">
              <w:rPr>
                <w:rFonts w:ascii="Arial" w:eastAsia="Arial" w:hAnsi="Arial" w:cs="Arial"/>
              </w:rPr>
              <w:t xml:space="preserve">Schedule of Requirements Line Items 1, 4 and 5 shall be FIRM Price. </w:t>
            </w:r>
          </w:p>
          <w:p w14:paraId="59400864" w14:textId="0BDD1372" w:rsidR="00EF093C" w:rsidRDefault="21ECA77E" w:rsidP="32504AC5">
            <w:pPr>
              <w:widowControl w:val="0"/>
              <w:autoSpaceDE w:val="0"/>
              <w:autoSpaceDN w:val="0"/>
              <w:adjustRightInd w:val="0"/>
              <w:spacing w:after="60" w:line="240" w:lineRule="auto"/>
              <w:ind w:right="10"/>
              <w:rPr>
                <w:rFonts w:ascii="Arial" w:eastAsia="Arial" w:hAnsi="Arial" w:cs="Arial"/>
              </w:rPr>
            </w:pPr>
            <w:r w:rsidRPr="32504AC5">
              <w:rPr>
                <w:rFonts w:ascii="Arial" w:eastAsia="Arial" w:hAnsi="Arial" w:cs="Arial"/>
              </w:rPr>
              <w:t xml:space="preserve"> </w:t>
            </w:r>
          </w:p>
          <w:p w14:paraId="7B281476" w14:textId="136F5866" w:rsidR="00E85486" w:rsidRDefault="00E17B60" w:rsidP="00E85486">
            <w:pPr>
              <w:widowControl w:val="0"/>
              <w:autoSpaceDE w:val="0"/>
              <w:autoSpaceDN w:val="0"/>
              <w:adjustRightInd w:val="0"/>
              <w:spacing w:after="60" w:line="240" w:lineRule="auto"/>
              <w:ind w:left="827" w:right="10"/>
              <w:rPr>
                <w:rFonts w:ascii="Arial" w:eastAsia="Arial" w:hAnsi="Arial" w:cs="Arial"/>
              </w:rPr>
            </w:pPr>
            <w:r w:rsidRPr="32504AC5">
              <w:rPr>
                <w:rFonts w:ascii="Arial" w:eastAsia="Arial" w:hAnsi="Arial" w:cs="Arial"/>
              </w:rPr>
              <w:t xml:space="preserve">The Option at Schedule of Requirements Line Item </w:t>
            </w:r>
            <w:r w:rsidR="0042502B" w:rsidRPr="32504AC5">
              <w:rPr>
                <w:rFonts w:ascii="Arial" w:eastAsia="Arial" w:hAnsi="Arial" w:cs="Arial"/>
              </w:rPr>
              <w:t>6</w:t>
            </w:r>
            <w:r w:rsidRPr="32504AC5">
              <w:rPr>
                <w:rFonts w:ascii="Arial" w:eastAsia="Arial" w:hAnsi="Arial" w:cs="Arial"/>
              </w:rPr>
              <w:t xml:space="preserve"> shall be</w:t>
            </w:r>
            <w:r w:rsidR="00284F3C" w:rsidRPr="32504AC5">
              <w:rPr>
                <w:rFonts w:ascii="Arial" w:eastAsia="Arial" w:hAnsi="Arial" w:cs="Arial"/>
              </w:rPr>
              <w:t xml:space="preserve"> </w:t>
            </w:r>
            <w:r w:rsidR="00E85486" w:rsidRPr="32504AC5">
              <w:rPr>
                <w:rFonts w:ascii="Arial" w:eastAsia="Arial" w:hAnsi="Arial" w:cs="Arial"/>
              </w:rPr>
              <w:t>FIXED Price and calculated in accordance with the Variation of Price Condition.</w:t>
            </w:r>
          </w:p>
          <w:p w14:paraId="01589906" w14:textId="1197B2A5" w:rsidR="00EF093C" w:rsidRDefault="21ECA77E" w:rsidP="32504AC5">
            <w:pPr>
              <w:widowControl w:val="0"/>
              <w:autoSpaceDE w:val="0"/>
              <w:autoSpaceDN w:val="0"/>
              <w:adjustRightInd w:val="0"/>
              <w:spacing w:after="60" w:line="240" w:lineRule="auto"/>
              <w:ind w:right="10"/>
              <w:rPr>
                <w:rFonts w:ascii="Arial" w:eastAsia="Arial" w:hAnsi="Arial" w:cs="Arial"/>
              </w:rPr>
            </w:pPr>
            <w:r w:rsidRPr="32504AC5">
              <w:rPr>
                <w:rFonts w:ascii="Arial" w:eastAsia="Arial" w:hAnsi="Arial" w:cs="Arial"/>
              </w:rPr>
              <w:t xml:space="preserve"> </w:t>
            </w:r>
          </w:p>
          <w:p w14:paraId="32F14D92" w14:textId="77B21D2A" w:rsidR="00EF093C" w:rsidRDefault="21ECA77E" w:rsidP="32504AC5">
            <w:pPr>
              <w:widowControl w:val="0"/>
              <w:autoSpaceDE w:val="0"/>
              <w:autoSpaceDN w:val="0"/>
              <w:adjustRightInd w:val="0"/>
              <w:spacing w:after="60" w:line="240" w:lineRule="auto"/>
              <w:ind w:left="827" w:right="10"/>
              <w:rPr>
                <w:rFonts w:ascii="Arial" w:eastAsia="Arial" w:hAnsi="Arial" w:cs="Arial"/>
              </w:rPr>
            </w:pPr>
            <w:r w:rsidRPr="32504AC5">
              <w:rPr>
                <w:rFonts w:ascii="Arial" w:eastAsia="Arial" w:hAnsi="Arial" w:cs="Arial"/>
              </w:rPr>
              <w:t>The Option at SoR Line Item 7 shall be FIXED Price and calculated in accordance with the Variation of Price Condition.</w:t>
            </w:r>
          </w:p>
          <w:p w14:paraId="28862948" w14:textId="2AD51507" w:rsidR="00EF093C" w:rsidRDefault="21ECA77E" w:rsidP="32504AC5">
            <w:pPr>
              <w:widowControl w:val="0"/>
              <w:autoSpaceDE w:val="0"/>
              <w:autoSpaceDN w:val="0"/>
              <w:adjustRightInd w:val="0"/>
              <w:spacing w:after="0" w:line="240" w:lineRule="auto"/>
              <w:ind w:left="107" w:firstLine="720"/>
              <w:rPr>
                <w:rFonts w:ascii="Arial" w:eastAsia="Arial" w:hAnsi="Arial" w:cs="Arial"/>
              </w:rPr>
            </w:pPr>
            <w:r w:rsidRPr="32504AC5">
              <w:rPr>
                <w:rFonts w:ascii="Arial" w:eastAsia="Arial" w:hAnsi="Arial" w:cs="Arial"/>
              </w:rPr>
              <w:t xml:space="preserve"> </w:t>
            </w:r>
          </w:p>
          <w:p w14:paraId="7702CE1D" w14:textId="75B87459" w:rsidR="00EF093C" w:rsidRDefault="21ECA77E" w:rsidP="32504AC5">
            <w:pPr>
              <w:widowControl w:val="0"/>
              <w:autoSpaceDE w:val="0"/>
              <w:autoSpaceDN w:val="0"/>
              <w:adjustRightInd w:val="0"/>
              <w:spacing w:after="0" w:line="240" w:lineRule="auto"/>
              <w:ind w:left="827"/>
              <w:rPr>
                <w:rFonts w:ascii="Arial" w:eastAsia="Arial" w:hAnsi="Arial" w:cs="Arial"/>
              </w:rPr>
            </w:pPr>
            <w:r w:rsidRPr="32504AC5">
              <w:rPr>
                <w:rFonts w:ascii="Arial" w:eastAsia="Arial" w:hAnsi="Arial" w:cs="Arial"/>
              </w:rPr>
              <w:t>PDS Tasking Rates at Schedule of Requirements Line Item 3 Schedule B to Annex C shall be FIRM price for Contract Years 1 and 2 &amp; Option Year 1, and FIXED price for Option Years 2 &amp; 3 in accordance with the Variation of Price Condition.</w:t>
            </w:r>
          </w:p>
          <w:p w14:paraId="4061B9C7" w14:textId="77C1BC4E" w:rsidR="00EF093C" w:rsidRDefault="00EF093C" w:rsidP="00E17B60">
            <w:pPr>
              <w:widowControl w:val="0"/>
              <w:autoSpaceDE w:val="0"/>
              <w:autoSpaceDN w:val="0"/>
              <w:adjustRightInd w:val="0"/>
              <w:spacing w:after="0" w:line="240" w:lineRule="auto"/>
              <w:ind w:left="827" w:right="10"/>
              <w:rPr>
                <w:rFonts w:ascii="Arial" w:hAnsi="Arial" w:cs="Arial"/>
                <w:color w:val="FF0000"/>
                <w:highlight w:val="yellow"/>
              </w:rPr>
            </w:pPr>
          </w:p>
        </w:tc>
      </w:tr>
    </w:tbl>
    <w:p w14:paraId="0724D5A4" w14:textId="77777777" w:rsidR="00EF093C" w:rsidRDefault="00EF093C">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F093C" w14:paraId="390AD8B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B24ACED"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EF093C" w14:paraId="159A7A6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02943F4" w14:textId="77777777" w:rsidR="00EF093C" w:rsidRDefault="00EF093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42 – Termination for Convenience:</w:t>
            </w:r>
          </w:p>
          <w:p w14:paraId="7A20CAD8"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p>
          <w:p w14:paraId="5712AD30"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 days unless otherwise specified here:</w:t>
            </w:r>
          </w:p>
          <w:p w14:paraId="028AF9DC" w14:textId="77777777" w:rsidR="00EF093C" w:rsidRDefault="00EF093C">
            <w:pPr>
              <w:widowControl w:val="0"/>
              <w:autoSpaceDE w:val="0"/>
              <w:autoSpaceDN w:val="0"/>
              <w:adjustRightInd w:val="0"/>
              <w:spacing w:after="60" w:line="240" w:lineRule="auto"/>
              <w:ind w:left="827" w:right="10"/>
              <w:rPr>
                <w:rFonts w:ascii="Arial" w:hAnsi="Arial" w:cs="Arial"/>
                <w:sz w:val="24"/>
                <w:szCs w:val="24"/>
              </w:rPr>
            </w:pPr>
          </w:p>
          <w:p w14:paraId="28A02439" w14:textId="77777777" w:rsidR="00EF093C" w:rsidRDefault="00EF093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The Notice period for termination shall be </w:t>
            </w:r>
            <w:r w:rsidR="00591AF5">
              <w:rPr>
                <w:rFonts w:ascii="Arial" w:hAnsi="Arial" w:cs="Arial"/>
                <w:color w:val="000000"/>
              </w:rPr>
              <w:t>20</w:t>
            </w:r>
            <w:r>
              <w:rPr>
                <w:rFonts w:ascii="Arial" w:hAnsi="Arial" w:cs="Arial"/>
                <w:color w:val="000000"/>
              </w:rPr>
              <w:t xml:space="preserve"> Business Days</w:t>
            </w:r>
          </w:p>
          <w:p w14:paraId="229A5423" w14:textId="77777777" w:rsidR="00EF093C" w:rsidRDefault="00EF093C">
            <w:pPr>
              <w:widowControl w:val="0"/>
              <w:autoSpaceDE w:val="0"/>
              <w:autoSpaceDN w:val="0"/>
              <w:adjustRightInd w:val="0"/>
              <w:spacing w:after="0" w:line="240" w:lineRule="auto"/>
              <w:ind w:left="827" w:right="10"/>
              <w:rPr>
                <w:rFonts w:ascii="Arial" w:hAnsi="Arial" w:cs="Arial"/>
                <w:sz w:val="24"/>
                <w:szCs w:val="24"/>
              </w:rPr>
            </w:pPr>
          </w:p>
        </w:tc>
      </w:tr>
      <w:tr w:rsidR="00EF093C" w14:paraId="5D9C5DE9" w14:textId="77777777">
        <w:tc>
          <w:tcPr>
            <w:tcW w:w="10000" w:type="dxa"/>
            <w:tcBorders>
              <w:top w:val="single" w:sz="8" w:space="0" w:color="000000"/>
              <w:left w:val="nil"/>
              <w:bottom w:val="single" w:sz="8" w:space="0" w:color="000000"/>
              <w:right w:val="nil"/>
            </w:tcBorders>
            <w:shd w:val="clear" w:color="auto" w:fill="FFFFFF"/>
          </w:tcPr>
          <w:p w14:paraId="6256003B" w14:textId="77777777" w:rsidR="00EF093C" w:rsidRDefault="00EF093C">
            <w:pPr>
              <w:widowControl w:val="0"/>
              <w:autoSpaceDE w:val="0"/>
              <w:autoSpaceDN w:val="0"/>
              <w:adjustRightInd w:val="0"/>
              <w:spacing w:after="60" w:line="240" w:lineRule="auto"/>
              <w:ind w:left="108"/>
              <w:rPr>
                <w:rFonts w:ascii="Arial" w:hAnsi="Arial" w:cs="Arial"/>
                <w:sz w:val="24"/>
                <w:szCs w:val="24"/>
              </w:rPr>
            </w:pPr>
          </w:p>
          <w:p w14:paraId="1853B03A" w14:textId="77777777" w:rsidR="00EF093C" w:rsidRDefault="00EF093C">
            <w:pPr>
              <w:widowControl w:val="0"/>
              <w:autoSpaceDE w:val="0"/>
              <w:autoSpaceDN w:val="0"/>
              <w:adjustRightInd w:val="0"/>
              <w:spacing w:after="0" w:line="240" w:lineRule="auto"/>
              <w:ind w:left="108"/>
              <w:rPr>
                <w:rFonts w:ascii="Arial" w:hAnsi="Arial" w:cs="Arial"/>
                <w:sz w:val="24"/>
                <w:szCs w:val="24"/>
              </w:rPr>
            </w:pPr>
          </w:p>
        </w:tc>
      </w:tr>
      <w:tr w:rsidR="00EF093C" w14:paraId="2702D21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CBA05D" w14:textId="77777777" w:rsidR="00EF093C" w:rsidRDefault="00EF093C">
            <w:pPr>
              <w:widowControl w:val="0"/>
              <w:autoSpaceDE w:val="0"/>
              <w:autoSpaceDN w:val="0"/>
              <w:adjustRightInd w:val="0"/>
              <w:spacing w:after="60" w:line="240" w:lineRule="auto"/>
              <w:ind w:left="118" w:right="10"/>
              <w:rPr>
                <w:rFonts w:ascii="Arial" w:hAnsi="Arial" w:cs="Arial"/>
                <w:sz w:val="24"/>
                <w:szCs w:val="24"/>
              </w:rPr>
            </w:pPr>
          </w:p>
          <w:p w14:paraId="68D3FF20" w14:textId="77777777" w:rsidR="00EF093C" w:rsidRDefault="00EF093C">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b/>
                <w:bCs/>
                <w:color w:val="000000"/>
              </w:rPr>
              <w:t xml:space="preserve">Other Addresses and Other Information </w:t>
            </w:r>
            <w:r>
              <w:rPr>
                <w:rFonts w:ascii="Arial" w:hAnsi="Arial" w:cs="Arial"/>
                <w:i/>
                <w:iCs/>
                <w:color w:val="000000"/>
              </w:rPr>
              <w:t>(forms and publications addresses and official use information)</w:t>
            </w:r>
          </w:p>
          <w:p w14:paraId="27EF6BAF" w14:textId="77777777" w:rsidR="00EF093C" w:rsidRDefault="00EF093C">
            <w:pPr>
              <w:widowControl w:val="0"/>
              <w:autoSpaceDE w:val="0"/>
              <w:autoSpaceDN w:val="0"/>
              <w:adjustRightInd w:val="0"/>
              <w:spacing w:after="0" w:line="240" w:lineRule="auto"/>
              <w:ind w:left="118" w:right="10"/>
              <w:rPr>
                <w:rFonts w:ascii="Arial" w:hAnsi="Arial" w:cs="Arial"/>
                <w:sz w:val="24"/>
                <w:szCs w:val="24"/>
              </w:rPr>
            </w:pPr>
          </w:p>
        </w:tc>
      </w:tr>
      <w:tr w:rsidR="00EF093C" w14:paraId="6AA6DD3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243B5EC" w14:textId="77777777" w:rsidR="00EF093C" w:rsidRDefault="00EF093C">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See Annex A to Schedule 3 (DEFFORM 111)</w:t>
            </w:r>
          </w:p>
        </w:tc>
      </w:tr>
    </w:tbl>
    <w:p w14:paraId="1E81C048" w14:textId="77777777" w:rsidR="00EF093C" w:rsidRDefault="00EF093C">
      <w:pPr>
        <w:widowControl w:val="0"/>
        <w:autoSpaceDE w:val="0"/>
        <w:autoSpaceDN w:val="0"/>
        <w:adjustRightInd w:val="0"/>
        <w:spacing w:after="200" w:line="276" w:lineRule="auto"/>
        <w:ind w:left="120" w:right="114"/>
        <w:rPr>
          <w:rFonts w:ascii="Arial" w:hAnsi="Arial" w:cs="Arial"/>
          <w:sz w:val="24"/>
          <w:szCs w:val="24"/>
        </w:rPr>
      </w:pPr>
    </w:p>
    <w:p w14:paraId="72BA4532" w14:textId="77777777" w:rsidR="00EF093C" w:rsidRDefault="00EF093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A2B0FFB" w14:textId="77777777" w:rsidR="00EF093C" w:rsidRDefault="00EF093C" w:rsidP="005E5E18">
      <w:pPr>
        <w:pStyle w:val="Heading2"/>
      </w:pPr>
      <w:bookmarkStart w:id="117" w:name="_Toc501022446_10_5"/>
      <w:bookmarkStart w:id="118" w:name="_Toc161671975"/>
      <w:bookmarkStart w:id="119" w:name="_Toc173331836"/>
      <w:r>
        <w:t>Schedule 4 - Contract Change Control Procedure (i.a.w. Clause 6b)</w:t>
      </w:r>
      <w:bookmarkEnd w:id="117"/>
      <w:bookmarkEnd w:id="118"/>
      <w:bookmarkEnd w:id="119"/>
    </w:p>
    <w:p w14:paraId="2C5B9C7E" w14:textId="77777777" w:rsidR="00553635" w:rsidRPr="005E5E18" w:rsidRDefault="00553635" w:rsidP="005E5E18"/>
    <w:p w14:paraId="61111BA0" w14:textId="71917E17" w:rsidR="00EF093C" w:rsidRDefault="00EF093C">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Contract Change Control Procedure (i.a.w. clause 6.d) for Contract No:</w:t>
      </w:r>
      <w:r w:rsidR="00C13C90">
        <w:rPr>
          <w:rFonts w:ascii="Arial" w:hAnsi="Arial" w:cs="Arial"/>
          <w:b/>
          <w:bCs/>
          <w:color w:val="000000"/>
        </w:rPr>
        <w:t xml:space="preserve"> 709445151</w:t>
      </w:r>
    </w:p>
    <w:p w14:paraId="685DA450" w14:textId="77777777" w:rsidR="00EF093C" w:rsidRDefault="00EF093C">
      <w:pPr>
        <w:widowControl w:val="0"/>
        <w:autoSpaceDE w:val="0"/>
        <w:autoSpaceDN w:val="0"/>
        <w:adjustRightInd w:val="0"/>
        <w:spacing w:after="60" w:line="240" w:lineRule="auto"/>
        <w:ind w:left="-164"/>
        <w:rPr>
          <w:rFonts w:ascii="Arial" w:hAnsi="Arial" w:cs="Arial"/>
          <w:color w:val="000000"/>
        </w:rPr>
      </w:pPr>
    </w:p>
    <w:p w14:paraId="6B756D12" w14:textId="77777777" w:rsidR="00EF093C" w:rsidRDefault="00EF093C">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Authority Changes</w:t>
      </w:r>
    </w:p>
    <w:p w14:paraId="12E64DD8" w14:textId="77777777" w:rsidR="00EF093C" w:rsidRDefault="00EF093C">
      <w:pPr>
        <w:widowControl w:val="0"/>
        <w:autoSpaceDE w:val="0"/>
        <w:autoSpaceDN w:val="0"/>
        <w:adjustRightInd w:val="0"/>
        <w:spacing w:after="60" w:line="240" w:lineRule="auto"/>
        <w:ind w:left="-164"/>
        <w:rPr>
          <w:rFonts w:ascii="Arial" w:hAnsi="Arial" w:cs="Arial"/>
          <w:color w:val="000000"/>
        </w:rPr>
      </w:pPr>
    </w:p>
    <w:p w14:paraId="28450627"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1.      The Authority shall be entitled to propose any change to the Contract (a " Change") or (subject to Clause 2) Changes in accordance with this Schedule 4.  </w:t>
      </w:r>
    </w:p>
    <w:p w14:paraId="7B09BFDC"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2.      Nothing in this Schedule shall operate to prevent the Authority from specifying more than one Change in any single proposal, provided that such changes are related to the same or similar matter or matters.</w:t>
      </w:r>
    </w:p>
    <w:p w14:paraId="401255E1" w14:textId="77777777" w:rsidR="00EF093C" w:rsidRDefault="00EF093C">
      <w:pPr>
        <w:widowControl w:val="0"/>
        <w:autoSpaceDE w:val="0"/>
        <w:autoSpaceDN w:val="0"/>
        <w:adjustRightInd w:val="0"/>
        <w:spacing w:after="60" w:line="240" w:lineRule="auto"/>
        <w:ind w:left="-164"/>
        <w:rPr>
          <w:rFonts w:ascii="Arial" w:hAnsi="Arial" w:cs="Arial"/>
          <w:color w:val="000000"/>
        </w:rPr>
      </w:pPr>
    </w:p>
    <w:p w14:paraId="1A75756D" w14:textId="77777777" w:rsidR="00EF093C" w:rsidRDefault="00EF093C">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Notice of Change</w:t>
      </w:r>
    </w:p>
    <w:p w14:paraId="2726A486" w14:textId="77777777" w:rsidR="00EF093C" w:rsidRDefault="00EF093C">
      <w:pPr>
        <w:widowControl w:val="0"/>
        <w:autoSpaceDE w:val="0"/>
        <w:autoSpaceDN w:val="0"/>
        <w:adjustRightInd w:val="0"/>
        <w:spacing w:after="60" w:line="240" w:lineRule="auto"/>
        <w:ind w:left="-164"/>
        <w:rPr>
          <w:rFonts w:ascii="Arial" w:hAnsi="Arial" w:cs="Arial"/>
          <w:color w:val="000000"/>
        </w:rPr>
      </w:pPr>
    </w:p>
    <w:p w14:paraId="10827EED"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3.      If the Authority wishes to propose a Change or Changes, it shall serve a written notice (an "Authority Notice of Change") on the Contractor.</w:t>
      </w:r>
    </w:p>
    <w:p w14:paraId="794C0031"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73B05D8C"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5.      The Contractor may only refuse to implement a Change or Changes proposed by the Authority, if such change(s): </w:t>
      </w:r>
    </w:p>
    <w:p w14:paraId="5001A68A" w14:textId="77777777" w:rsidR="00EF093C" w:rsidRDefault="00EF093C">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a.      would, if implemented, require the Contractor to deliver any Contractor Deliverables under the Contract in a manner that infringes any applicable law relevant to such delivery; and/or</w:t>
      </w:r>
    </w:p>
    <w:p w14:paraId="6A5EDE83" w14:textId="77777777" w:rsidR="00EF093C" w:rsidRDefault="00EF093C">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548B3463" w14:textId="77777777" w:rsidR="00EF093C" w:rsidRDefault="00EF093C">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c.      would, if implemented, materially change the nature and scope of the requirement (including its risk profile) under the Contract;   </w:t>
      </w:r>
    </w:p>
    <w:p w14:paraId="7B6589E9"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u w:val="single"/>
        </w:rPr>
        <w:t>and</w:t>
      </w:r>
      <w:r>
        <w:rPr>
          <w:rFonts w:ascii="Arial" w:hAnsi="Arial" w:cs="Arial"/>
          <w:color w:val="000000"/>
        </w:rPr>
        <w:t>:</w:t>
      </w:r>
    </w:p>
    <w:p w14:paraId="0168A895" w14:textId="77777777" w:rsidR="00EF093C" w:rsidRDefault="00EF093C">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27181633" w14:textId="77777777" w:rsidR="00EF093C" w:rsidRDefault="00EF093C">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e.      further to such notification: </w:t>
      </w:r>
    </w:p>
    <w:p w14:paraId="62187399" w14:textId="77777777" w:rsidR="00EF093C" w:rsidRDefault="00EF093C">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(1)      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5F17AE74" w14:textId="77777777" w:rsidR="00EF093C" w:rsidRDefault="00EF093C">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2A8C6FA9" w14:textId="77777777" w:rsidR="00EF093C" w:rsidRDefault="00EF093C">
      <w:pPr>
        <w:widowControl w:val="0"/>
        <w:autoSpaceDE w:val="0"/>
        <w:autoSpaceDN w:val="0"/>
        <w:adjustRightInd w:val="0"/>
        <w:spacing w:before="120" w:after="180" w:line="240" w:lineRule="auto"/>
        <w:ind w:left="1396"/>
        <w:rPr>
          <w:rFonts w:ascii="Arial" w:hAnsi="Arial" w:cs="Arial"/>
          <w:sz w:val="24"/>
          <w:szCs w:val="24"/>
        </w:rPr>
      </w:pPr>
      <w:r>
        <w:rPr>
          <w:rFonts w:ascii="Arial" w:hAnsi="Arial" w:cs="Arial"/>
          <w:color w:val="000000"/>
        </w:rPr>
        <w:t xml:space="preserve">i)      the date on which the Authority notifies in writing the Contractor that the Authority agrees that the relevant Change(s) is/are a Change(s) falling within the scope of Clauses 5.a, 5.b and/or 5.c); or </w:t>
      </w:r>
    </w:p>
    <w:p w14:paraId="68A45FDD" w14:textId="77777777" w:rsidR="00EF093C" w:rsidRDefault="00EF093C">
      <w:pPr>
        <w:widowControl w:val="0"/>
        <w:autoSpaceDE w:val="0"/>
        <w:autoSpaceDN w:val="0"/>
        <w:adjustRightInd w:val="0"/>
        <w:spacing w:before="120" w:after="180" w:line="240" w:lineRule="auto"/>
        <w:ind w:left="1396"/>
        <w:rPr>
          <w:rFonts w:ascii="Arial" w:hAnsi="Arial" w:cs="Arial"/>
          <w:sz w:val="24"/>
          <w:szCs w:val="24"/>
        </w:rPr>
      </w:pPr>
      <w:r>
        <w:rPr>
          <w:rFonts w:ascii="Arial" w:hAnsi="Arial" w:cs="Arial"/>
          <w:color w:val="000000"/>
        </w:rPr>
        <w:t xml:space="preserve">ii)      the date of such determination. </w:t>
      </w:r>
    </w:p>
    <w:p w14:paraId="04FE8757" w14:textId="77777777" w:rsidR="00EF093C" w:rsidRDefault="00EF093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The Contractor shall at all times act reasonably, and shall not seek to raise unreasonable objections, in respect of any such adjustment. </w:t>
      </w:r>
    </w:p>
    <w:p w14:paraId="339AD738" w14:textId="77777777" w:rsidR="00EF093C" w:rsidRDefault="00EF093C">
      <w:pPr>
        <w:widowControl w:val="0"/>
        <w:autoSpaceDE w:val="0"/>
        <w:autoSpaceDN w:val="0"/>
        <w:adjustRightInd w:val="0"/>
        <w:spacing w:after="60" w:line="240" w:lineRule="auto"/>
        <w:ind w:left="-164"/>
        <w:rPr>
          <w:rFonts w:ascii="Arial" w:hAnsi="Arial" w:cs="Arial"/>
          <w:color w:val="000000"/>
        </w:rPr>
      </w:pPr>
    </w:p>
    <w:p w14:paraId="563F452D"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b/>
          <w:bCs/>
          <w:color w:val="000000"/>
        </w:rPr>
        <w:t>Contractor Change Proposal</w:t>
      </w:r>
    </w:p>
    <w:p w14:paraId="544DB446" w14:textId="77777777" w:rsidR="00EF093C" w:rsidRDefault="00EF093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7.As soon as practicable, and in any event within:</w:t>
      </w:r>
    </w:p>
    <w:p w14:paraId="45CA417F" w14:textId="2EA53B0D" w:rsidR="00EF093C" w:rsidRDefault="00EF093C" w:rsidP="005E5E18">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a.      (where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7B3F8498" w14:textId="77777777" w:rsidR="00EF093C" w:rsidRDefault="00EF093C" w:rsidP="005E5E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has notified the Authority that the relevant Change or Changes is/are a Change(s) falling within the scope of Clauses 5.a, 5.b and/or 5.c in accordance with Clause 5 and:</w:t>
      </w:r>
    </w:p>
    <w:p w14:paraId="4ECEA4CB" w14:textId="77777777" w:rsidR="00EF093C" w:rsidRDefault="00EF093C">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6894D709" w14:textId="77777777" w:rsidR="00EF093C" w:rsidRDefault="00EF093C">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10A6590" w14:textId="77777777" w:rsidR="00EF093C" w:rsidRDefault="00EF093C">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76E7115D"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8.      The Contractor Change Proposal shall comprise in respect of each and all Change(s) proposed:</w:t>
      </w:r>
    </w:p>
    <w:p w14:paraId="199204A3" w14:textId="77777777" w:rsidR="00EF093C" w:rsidRDefault="00EF093C">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a.      the effect of the Change(s) on the Contractor’s obligations under the Contract;</w:t>
      </w:r>
    </w:p>
    <w:p w14:paraId="11C8B1C4" w14:textId="77777777" w:rsidR="00EF093C" w:rsidRDefault="00EF093C">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a detailed breakdown of any costs which result from the Change(s);</w:t>
      </w:r>
    </w:p>
    <w:p w14:paraId="5B5869CB" w14:textId="77777777" w:rsidR="00EF093C" w:rsidRDefault="00EF093C">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c.      the programme for implementing the Change(s);</w:t>
      </w:r>
    </w:p>
    <w:p w14:paraId="69DF766C" w14:textId="77777777" w:rsidR="00EF093C" w:rsidRDefault="00EF093C">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d.      any amendment required to this Contract as a result of the Change(s), including, where appropriate, to the Contract Price; and </w:t>
      </w:r>
    </w:p>
    <w:p w14:paraId="3CCEF9BB" w14:textId="77777777" w:rsidR="00EF093C" w:rsidRDefault="00EF093C">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e.      such other information as the Authority may reasonably require.</w:t>
      </w:r>
    </w:p>
    <w:p w14:paraId="6B4F555F"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9.      The price for any Change(s) shall be based on the prices (including rates) already agreed for the Contract and shall include, without double recovery, only such charges that are fairly and properly attributable to the Change(s).</w:t>
      </w:r>
    </w:p>
    <w:p w14:paraId="5D8B0091"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p>
    <w:p w14:paraId="38A1999C"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b/>
          <w:bCs/>
          <w:color w:val="000000"/>
        </w:rPr>
        <w:t>Contractor Change Proposal – Process and Implementation</w:t>
      </w:r>
    </w:p>
    <w:p w14:paraId="2A8ED4D5"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10.     As soon as practicable after the Authority receives a Contractor Change Proposal, the Authority shall: </w:t>
      </w:r>
    </w:p>
    <w:p w14:paraId="4487BD14" w14:textId="77777777" w:rsidR="00EF093C" w:rsidRDefault="00EF093C">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a.      evaluate the Contractor Change Proposal; and</w:t>
      </w:r>
    </w:p>
    <w:p w14:paraId="266D8FF8" w14:textId="77777777" w:rsidR="00EF093C" w:rsidRDefault="00EF093C">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5438DF8E"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11.     As soon as practicable after the Authority has evaluated the Contractor Change Proposal (amended as necessary) the Authority shall:</w:t>
      </w:r>
    </w:p>
    <w:p w14:paraId="24E528D9" w14:textId="77777777" w:rsidR="00EF093C" w:rsidRDefault="00EF093C">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u w:val="single"/>
        </w:rPr>
        <w:t>or</w:t>
      </w:r>
    </w:p>
    <w:p w14:paraId="065CD3A5" w14:textId="77777777" w:rsidR="00EF093C" w:rsidRDefault="00EF093C">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serve Notice on the Contractor rejecting the Contractor Change Proposal and withdrawing (where issued in relation to a Change or Changes proposed by the Authority) the Authority Notice of Change (in which case such notice of change shall have no further effect)</w:t>
      </w:r>
    </w:p>
    <w:p w14:paraId="74408974" w14:textId="77777777" w:rsidR="00EF093C" w:rsidRDefault="00EF093C" w:rsidP="005E5E18">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w:t>
      </w:r>
    </w:p>
    <w:p w14:paraId="6AE6258B"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12.     If the Authority rejects the Contractor Change Proposal, it shall not be obliged to give its reasons for such rejection.</w:t>
      </w:r>
    </w:p>
    <w:p w14:paraId="1A3B2FD2"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6BA65B89" w14:textId="77777777" w:rsidR="00EF093C" w:rsidRDefault="00EF093C">
      <w:pPr>
        <w:widowControl w:val="0"/>
        <w:autoSpaceDE w:val="0"/>
        <w:autoSpaceDN w:val="0"/>
        <w:adjustRightInd w:val="0"/>
        <w:spacing w:after="60" w:line="240" w:lineRule="auto"/>
        <w:ind w:left="-164"/>
        <w:rPr>
          <w:rFonts w:ascii="Arial" w:hAnsi="Arial" w:cs="Arial"/>
          <w:color w:val="000000"/>
        </w:rPr>
      </w:pPr>
    </w:p>
    <w:p w14:paraId="68128536" w14:textId="77777777" w:rsidR="00EF093C" w:rsidRDefault="00EF093C">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Contractor Changes</w:t>
      </w:r>
    </w:p>
    <w:p w14:paraId="298D5EEE" w14:textId="77777777" w:rsidR="00EF093C" w:rsidRDefault="00EF093C">
      <w:pPr>
        <w:widowControl w:val="0"/>
        <w:autoSpaceDE w:val="0"/>
        <w:autoSpaceDN w:val="0"/>
        <w:adjustRightInd w:val="0"/>
        <w:spacing w:after="0" w:line="240" w:lineRule="auto"/>
        <w:ind w:left="-164"/>
        <w:rPr>
          <w:rFonts w:ascii="Arial" w:hAnsi="Arial" w:cs="Arial"/>
          <w:sz w:val="24"/>
          <w:szCs w:val="24"/>
        </w:rPr>
      </w:pPr>
      <w:bookmarkStart w:id="120" w:name="#SC5"/>
      <w:bookmarkEnd w:id="120"/>
    </w:p>
    <w:p w14:paraId="6A41B7C4" w14:textId="77777777" w:rsidR="00EF093C" w:rsidRDefault="00EF093C">
      <w:pPr>
        <w:widowControl w:val="0"/>
        <w:autoSpaceDE w:val="0"/>
        <w:autoSpaceDN w:val="0"/>
        <w:adjustRightInd w:val="0"/>
        <w:spacing w:before="120" w:after="180" w:line="240" w:lineRule="auto"/>
        <w:ind w:left="-164"/>
        <w:rPr>
          <w:rFonts w:ascii="Arial" w:hAnsi="Arial" w:cs="Arial"/>
          <w:sz w:val="24"/>
          <w:szCs w:val="24"/>
        </w:rPr>
      </w:pPr>
      <w:bookmarkStart w:id="121" w:name="#_Toc422462859"/>
      <w:bookmarkStart w:id="122" w:name="#_Toc402273356"/>
      <w:bookmarkStart w:id="123" w:name="#_Toc375205560"/>
      <w:bookmarkStart w:id="124" w:name="#_Toc367107581"/>
      <w:bookmarkEnd w:id="121"/>
      <w:bookmarkEnd w:id="122"/>
      <w:bookmarkEnd w:id="123"/>
      <w:bookmarkEnd w:id="124"/>
      <w:r>
        <w:rPr>
          <w:rFonts w:ascii="Arial" w:hAnsi="Arial" w:cs="Arial"/>
          <w:color w:val="000000"/>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0B6FC49A" w14:textId="77777777" w:rsidR="009E43AD" w:rsidRDefault="009E43AD">
      <w:pPr>
        <w:rPr>
          <w:rFonts w:ascii="Arial" w:eastAsiaTheme="majorEastAsia" w:hAnsi="Arial" w:cstheme="majorBidi"/>
          <w:b/>
          <w:color w:val="000000" w:themeColor="text1"/>
          <w:sz w:val="28"/>
          <w:szCs w:val="26"/>
        </w:rPr>
      </w:pPr>
      <w:bookmarkStart w:id="125" w:name="_Toc501022446_10_6"/>
      <w:bookmarkStart w:id="126" w:name="_Toc161671976"/>
      <w:r>
        <w:br w:type="page"/>
      </w:r>
    </w:p>
    <w:p w14:paraId="438347B4" w14:textId="04CB6F0C" w:rsidR="00EF093C" w:rsidRDefault="00EF093C" w:rsidP="005E5E18">
      <w:pPr>
        <w:pStyle w:val="Heading2"/>
        <w:rPr>
          <w:sz w:val="24"/>
          <w:szCs w:val="24"/>
        </w:rPr>
      </w:pPr>
      <w:bookmarkStart w:id="127" w:name="_Toc173331837"/>
      <w:r>
        <w:t>Schedule 5 - Contractor's Commercial Sensitive Information Form (i.a.w. condition 12)</w:t>
      </w:r>
      <w:bookmarkEnd w:id="125"/>
      <w:bookmarkEnd w:id="126"/>
      <w:bookmarkEnd w:id="127"/>
    </w:p>
    <w:p w14:paraId="3F2A53FB" w14:textId="77777777" w:rsidR="00140080" w:rsidRDefault="00EF093C">
      <w:pPr>
        <w:keepNext/>
        <w:widowControl w:val="0"/>
        <w:autoSpaceDE w:val="0"/>
        <w:autoSpaceDN w:val="0"/>
        <w:adjustRightInd w:val="0"/>
        <w:spacing w:before="200" w:after="200" w:line="240" w:lineRule="auto"/>
        <w:ind w:left="120"/>
        <w:rPr>
          <w:rFonts w:ascii="Arial" w:hAnsi="Arial" w:cs="Arial"/>
          <w:b/>
          <w:bCs/>
          <w:color w:val="000000"/>
          <w:sz w:val="20"/>
          <w:szCs w:val="20"/>
        </w:rPr>
      </w:pPr>
      <w:r>
        <w:rPr>
          <w:rFonts w:ascii="Arial" w:hAnsi="Arial" w:cs="Arial"/>
          <w:b/>
          <w:bCs/>
          <w:color w:val="000000"/>
          <w:sz w:val="20"/>
          <w:szCs w:val="20"/>
        </w:rPr>
        <w:t xml:space="preserve">Contract No: </w:t>
      </w:r>
      <w:r w:rsidR="00907F80">
        <w:rPr>
          <w:rFonts w:ascii="Arial" w:hAnsi="Arial" w:cs="Arial"/>
          <w:b/>
          <w:bCs/>
          <w:color w:val="000000"/>
          <w:sz w:val="20"/>
          <w:szCs w:val="20"/>
        </w:rPr>
        <w:t>709441451</w:t>
      </w:r>
      <w:r>
        <w:rPr>
          <w:rFonts w:ascii="Arial" w:hAnsi="Arial" w:cs="Arial"/>
          <w:b/>
          <w:bCs/>
          <w:color w:val="000000"/>
          <w:sz w:val="20"/>
          <w:szCs w:val="20"/>
        </w:rPr>
        <w:t> </w:t>
      </w:r>
    </w:p>
    <w:p w14:paraId="1E62AC3E" w14:textId="58035598" w:rsidR="00EF093C" w:rsidRDefault="00140080">
      <w:pPr>
        <w:keepNext/>
        <w:widowControl w:val="0"/>
        <w:autoSpaceDE w:val="0"/>
        <w:autoSpaceDN w:val="0"/>
        <w:adjustRightInd w:val="0"/>
        <w:spacing w:before="200" w:after="200" w:line="240" w:lineRule="auto"/>
        <w:ind w:left="120"/>
        <w:rPr>
          <w:rFonts w:ascii="Arial" w:hAnsi="Arial" w:cs="Arial"/>
          <w:sz w:val="24"/>
          <w:szCs w:val="24"/>
        </w:rPr>
      </w:pPr>
      <w:r>
        <w:rPr>
          <w:rStyle w:val="normaltextrun"/>
          <w:rFonts w:ascii="Arial" w:hAnsi="Arial" w:cs="Arial"/>
          <w:color w:val="FFFFFF"/>
          <w:shd w:val="clear" w:color="auto" w:fill="000000"/>
        </w:rPr>
        <w:t>[Redacted in its entirety under FOI Section 43 - Commercial Interests Exemption]</w:t>
      </w:r>
      <w:r>
        <w:rPr>
          <w:rStyle w:val="eop"/>
          <w:rFonts w:ascii="Arial" w:hAnsi="Arial" w:cs="Arial"/>
          <w:color w:val="FFFFFF"/>
          <w:shd w:val="clear" w:color="auto" w:fill="FFFFFF"/>
        </w:rPr>
        <w:t> </w:t>
      </w:r>
      <w:r w:rsidR="00EF093C">
        <w:rPr>
          <w:rFonts w:ascii="Arial" w:hAnsi="Arial" w:cs="Arial"/>
          <w:b/>
          <w:bCs/>
          <w:color w:val="000000"/>
          <w:sz w:val="20"/>
          <w:szCs w:val="20"/>
        </w:rPr>
        <w:t> </w:t>
      </w:r>
      <w:r w:rsidR="00EF093C">
        <w:rPr>
          <w:rFonts w:ascii="Arial" w:hAnsi="Arial" w:cs="Arial"/>
          <w:b/>
          <w:bCs/>
          <w:color w:val="000000"/>
          <w:sz w:val="20"/>
          <w:szCs w:val="20"/>
        </w:rPr>
        <w:t> </w:t>
      </w:r>
      <w:r w:rsidR="00EF093C">
        <w:rPr>
          <w:rFonts w:ascii="Arial" w:hAnsi="Arial" w:cs="Arial"/>
          <w:b/>
          <w:bCs/>
          <w:color w:val="000000"/>
          <w:sz w:val="20"/>
          <w:szCs w:val="20"/>
        </w:rPr>
        <w:t> </w:t>
      </w:r>
      <w:r w:rsidR="00EF093C">
        <w:rPr>
          <w:rFonts w:ascii="Arial" w:hAnsi="Arial" w:cs="Arial"/>
          <w:b/>
          <w:bCs/>
          <w:color w:val="000000"/>
          <w:sz w:val="20"/>
          <w:szCs w:val="20"/>
        </w:rPr>
        <w:t> </w:t>
      </w:r>
    </w:p>
    <w:p w14:paraId="4A7696EC"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3F386A8E"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725CA06D" w14:textId="77777777" w:rsidR="00EF093C" w:rsidRDefault="00EF093C">
      <w:pPr>
        <w:widowControl w:val="0"/>
        <w:autoSpaceDE w:val="0"/>
        <w:autoSpaceDN w:val="0"/>
        <w:adjustRightInd w:val="0"/>
        <w:spacing w:after="200" w:line="276" w:lineRule="auto"/>
        <w:ind w:left="120" w:right="114"/>
        <w:rPr>
          <w:rFonts w:ascii="Arial" w:hAnsi="Arial" w:cs="Arial"/>
          <w:sz w:val="24"/>
          <w:szCs w:val="24"/>
        </w:rPr>
      </w:pPr>
    </w:p>
    <w:p w14:paraId="66836371" w14:textId="77777777" w:rsidR="00EF093C" w:rsidRDefault="00EF093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2D2141F1" w14:textId="40D14C8D" w:rsidR="00F055B8" w:rsidRDefault="00F055B8" w:rsidP="00F055B8">
      <w:pPr>
        <w:pStyle w:val="Heading2"/>
        <w:rPr>
          <w:sz w:val="24"/>
          <w:szCs w:val="24"/>
        </w:rPr>
      </w:pPr>
      <w:bookmarkStart w:id="128" w:name="_Toc173331838"/>
      <w:r>
        <w:t>Schedule 6 - Timber and Wood- Derived Products Supplied under the Contract</w:t>
      </w:r>
      <w:bookmarkEnd w:id="128"/>
    </w:p>
    <w:p w14:paraId="779D604E" w14:textId="77777777" w:rsidR="00F055B8" w:rsidRDefault="00F055B8">
      <w:pPr>
        <w:widowControl w:val="0"/>
        <w:autoSpaceDE w:val="0"/>
        <w:autoSpaceDN w:val="0"/>
        <w:adjustRightInd w:val="0"/>
        <w:spacing w:after="0" w:line="240" w:lineRule="auto"/>
        <w:ind w:left="120"/>
        <w:rPr>
          <w:rFonts w:ascii="Arial" w:hAnsi="Arial" w:cs="Arial"/>
          <w:color w:val="000000"/>
        </w:rPr>
      </w:pPr>
    </w:p>
    <w:p w14:paraId="5303DAC6" w14:textId="77777777" w:rsidR="000D02B9" w:rsidRDefault="000D02B9">
      <w:pPr>
        <w:widowControl w:val="0"/>
        <w:autoSpaceDE w:val="0"/>
        <w:autoSpaceDN w:val="0"/>
        <w:adjustRightInd w:val="0"/>
        <w:spacing w:after="0" w:line="240" w:lineRule="auto"/>
        <w:ind w:left="120"/>
        <w:rPr>
          <w:rFonts w:ascii="Arial" w:hAnsi="Arial" w:cs="Arial"/>
          <w:color w:val="000000"/>
        </w:rPr>
      </w:pPr>
    </w:p>
    <w:p w14:paraId="329AD3D0" w14:textId="77777777" w:rsidR="00722645" w:rsidRPr="00722645" w:rsidRDefault="00722645" w:rsidP="000D02B9">
      <w:pPr>
        <w:widowControl w:val="0"/>
        <w:autoSpaceDE w:val="0"/>
        <w:autoSpaceDN w:val="0"/>
        <w:adjustRightInd w:val="0"/>
        <w:spacing w:after="0" w:line="240" w:lineRule="auto"/>
        <w:ind w:left="120"/>
        <w:jc w:val="center"/>
        <w:rPr>
          <w:rFonts w:ascii="Arial" w:hAnsi="Arial" w:cs="Arial"/>
          <w:b/>
          <w:color w:val="000000"/>
          <w:lang w:val="en-US"/>
        </w:rPr>
      </w:pPr>
      <w:r w:rsidRPr="00722645">
        <w:rPr>
          <w:rFonts w:ascii="Arial" w:hAnsi="Arial" w:cs="Arial"/>
          <w:b/>
          <w:color w:val="000000"/>
          <w:lang w:val="en-US"/>
        </w:rPr>
        <w:t>Hazardous Substances, Mixtures and Articles in Contractor Deliverables Supplied</w:t>
      </w:r>
    </w:p>
    <w:p w14:paraId="78BCB397" w14:textId="77777777" w:rsidR="00722645" w:rsidRDefault="00722645" w:rsidP="00722645">
      <w:pPr>
        <w:widowControl w:val="0"/>
        <w:autoSpaceDE w:val="0"/>
        <w:autoSpaceDN w:val="0"/>
        <w:adjustRightInd w:val="0"/>
        <w:spacing w:after="0" w:line="240" w:lineRule="auto"/>
        <w:ind w:left="120"/>
        <w:rPr>
          <w:rFonts w:ascii="Arial" w:hAnsi="Arial" w:cs="Arial"/>
          <w:b/>
          <w:color w:val="000000"/>
          <w:lang w:val="en-US"/>
        </w:rPr>
      </w:pPr>
      <w:r w:rsidRPr="00722645">
        <w:rPr>
          <w:rFonts w:ascii="Arial" w:hAnsi="Arial" w:cs="Arial"/>
          <w:b/>
          <w:color w:val="000000"/>
          <w:lang w:val="en-US"/>
        </w:rPr>
        <w:t>under the Contract (i.a.w. Condition 24): Data Requirements for Contract No: 709441451</w:t>
      </w:r>
    </w:p>
    <w:p w14:paraId="7F3345EA" w14:textId="77777777" w:rsidR="000D02B9" w:rsidRPr="00722645" w:rsidRDefault="000D02B9" w:rsidP="00722645">
      <w:pPr>
        <w:widowControl w:val="0"/>
        <w:autoSpaceDE w:val="0"/>
        <w:autoSpaceDN w:val="0"/>
        <w:adjustRightInd w:val="0"/>
        <w:spacing w:after="0" w:line="240" w:lineRule="auto"/>
        <w:ind w:left="120"/>
        <w:rPr>
          <w:rFonts w:ascii="Arial" w:hAnsi="Arial" w:cs="Arial"/>
          <w:b/>
          <w:color w:val="000000"/>
          <w:lang w:val="en-US"/>
        </w:rPr>
      </w:pPr>
    </w:p>
    <w:p w14:paraId="7A42B0AC" w14:textId="77777777" w:rsidR="00722645" w:rsidRDefault="00722645" w:rsidP="000D02B9">
      <w:pPr>
        <w:widowControl w:val="0"/>
        <w:autoSpaceDE w:val="0"/>
        <w:autoSpaceDN w:val="0"/>
        <w:adjustRightInd w:val="0"/>
        <w:spacing w:after="0" w:line="240" w:lineRule="auto"/>
        <w:ind w:left="120"/>
        <w:jc w:val="center"/>
        <w:rPr>
          <w:rFonts w:ascii="Arial" w:hAnsi="Arial" w:cs="Arial"/>
          <w:b/>
          <w:color w:val="000000"/>
          <w:lang w:val="en-US"/>
        </w:rPr>
      </w:pPr>
      <w:r w:rsidRPr="00722645">
        <w:rPr>
          <w:rFonts w:ascii="Arial" w:hAnsi="Arial" w:cs="Arial"/>
          <w:b/>
          <w:color w:val="000000"/>
          <w:lang w:val="en-US"/>
        </w:rPr>
        <w:t>Hazardous and Non-Hazardous Substances, Mixtures or</w:t>
      </w:r>
      <w:r w:rsidRPr="00722645">
        <w:rPr>
          <w:rFonts w:ascii="Arial" w:hAnsi="Arial" w:cs="Arial"/>
          <w:b/>
          <w:color w:val="000000"/>
          <w:lang w:val="en-US"/>
        </w:rPr>
        <w:br/>
        <w:t>Articles Statement by the Contractor</w:t>
      </w:r>
    </w:p>
    <w:p w14:paraId="60CB7784" w14:textId="77777777" w:rsidR="000D02B9" w:rsidRPr="00722645" w:rsidRDefault="000D02B9" w:rsidP="00722645">
      <w:pPr>
        <w:widowControl w:val="0"/>
        <w:autoSpaceDE w:val="0"/>
        <w:autoSpaceDN w:val="0"/>
        <w:adjustRightInd w:val="0"/>
        <w:spacing w:after="0" w:line="240" w:lineRule="auto"/>
        <w:ind w:left="120"/>
        <w:rPr>
          <w:rFonts w:ascii="Arial" w:hAnsi="Arial" w:cs="Arial"/>
          <w:b/>
          <w:color w:val="000000"/>
          <w:lang w:val="en-US"/>
        </w:rPr>
      </w:pPr>
    </w:p>
    <w:p w14:paraId="6B80AA65" w14:textId="77777777" w:rsidR="00722645" w:rsidRDefault="00722645" w:rsidP="00722645">
      <w:pPr>
        <w:widowControl w:val="0"/>
        <w:autoSpaceDE w:val="0"/>
        <w:autoSpaceDN w:val="0"/>
        <w:adjustRightInd w:val="0"/>
        <w:spacing w:after="0" w:line="240" w:lineRule="auto"/>
        <w:ind w:left="120"/>
        <w:rPr>
          <w:rFonts w:ascii="Arial" w:hAnsi="Arial" w:cs="Arial"/>
          <w:color w:val="000000"/>
          <w:lang w:val="en-US"/>
        </w:rPr>
      </w:pPr>
      <w:r w:rsidRPr="00722645">
        <w:rPr>
          <w:rFonts w:ascii="Arial" w:hAnsi="Arial" w:cs="Arial"/>
          <w:color w:val="000000"/>
          <w:lang w:val="en-US"/>
        </w:rPr>
        <w:t>Contract No: 709441451</w:t>
      </w:r>
    </w:p>
    <w:p w14:paraId="5166DCCD" w14:textId="77777777" w:rsidR="000D02B9" w:rsidRPr="00722645" w:rsidRDefault="000D02B9" w:rsidP="00722645">
      <w:pPr>
        <w:widowControl w:val="0"/>
        <w:autoSpaceDE w:val="0"/>
        <w:autoSpaceDN w:val="0"/>
        <w:adjustRightInd w:val="0"/>
        <w:spacing w:after="0" w:line="240" w:lineRule="auto"/>
        <w:ind w:left="120"/>
        <w:rPr>
          <w:rFonts w:ascii="Arial" w:hAnsi="Arial" w:cs="Arial"/>
          <w:color w:val="000000"/>
          <w:lang w:val="en-US"/>
        </w:rPr>
      </w:pPr>
    </w:p>
    <w:p w14:paraId="4215E4E5" w14:textId="77777777" w:rsidR="00722645" w:rsidRDefault="00722645" w:rsidP="00722645">
      <w:pPr>
        <w:widowControl w:val="0"/>
        <w:autoSpaceDE w:val="0"/>
        <w:autoSpaceDN w:val="0"/>
        <w:adjustRightInd w:val="0"/>
        <w:spacing w:after="0" w:line="240" w:lineRule="auto"/>
        <w:ind w:left="120"/>
        <w:rPr>
          <w:rFonts w:ascii="Arial" w:hAnsi="Arial" w:cs="Arial"/>
          <w:color w:val="000000"/>
          <w:lang w:val="en-US"/>
        </w:rPr>
      </w:pPr>
      <w:r w:rsidRPr="00722645">
        <w:rPr>
          <w:rFonts w:ascii="Arial" w:hAnsi="Arial" w:cs="Arial"/>
          <w:color w:val="000000"/>
          <w:lang w:val="en-US"/>
        </w:rPr>
        <w:t>Contract Title: Virtual Reality Parachute Trainer 3</w:t>
      </w:r>
    </w:p>
    <w:p w14:paraId="6F601963" w14:textId="77777777" w:rsidR="000D02B9" w:rsidRPr="00722645" w:rsidRDefault="000D02B9" w:rsidP="00722645">
      <w:pPr>
        <w:widowControl w:val="0"/>
        <w:autoSpaceDE w:val="0"/>
        <w:autoSpaceDN w:val="0"/>
        <w:adjustRightInd w:val="0"/>
        <w:spacing w:after="0" w:line="240" w:lineRule="auto"/>
        <w:ind w:left="120"/>
        <w:rPr>
          <w:rFonts w:ascii="Arial" w:hAnsi="Arial" w:cs="Arial"/>
          <w:color w:val="000000"/>
          <w:lang w:val="en-US"/>
        </w:rPr>
      </w:pPr>
    </w:p>
    <w:p w14:paraId="5CFAF6F0" w14:textId="77777777" w:rsidR="00722645" w:rsidRDefault="00722645" w:rsidP="00722645">
      <w:pPr>
        <w:widowControl w:val="0"/>
        <w:autoSpaceDE w:val="0"/>
        <w:autoSpaceDN w:val="0"/>
        <w:adjustRightInd w:val="0"/>
        <w:spacing w:after="0" w:line="240" w:lineRule="auto"/>
        <w:ind w:left="120"/>
        <w:rPr>
          <w:rFonts w:ascii="Arial" w:hAnsi="Arial" w:cs="Arial"/>
          <w:color w:val="000000"/>
          <w:lang w:val="en-US"/>
        </w:rPr>
      </w:pPr>
      <w:r w:rsidRPr="00722645">
        <w:rPr>
          <w:rFonts w:ascii="Arial" w:hAnsi="Arial" w:cs="Arial"/>
          <w:color w:val="000000"/>
          <w:lang w:val="en-US"/>
        </w:rPr>
        <w:t>Contractor: Pennant International Ltd</w:t>
      </w:r>
    </w:p>
    <w:p w14:paraId="210DABAE" w14:textId="77777777" w:rsidR="000D02B9" w:rsidRPr="00722645" w:rsidRDefault="000D02B9" w:rsidP="00722645">
      <w:pPr>
        <w:widowControl w:val="0"/>
        <w:autoSpaceDE w:val="0"/>
        <w:autoSpaceDN w:val="0"/>
        <w:adjustRightInd w:val="0"/>
        <w:spacing w:after="0" w:line="240" w:lineRule="auto"/>
        <w:ind w:left="120"/>
        <w:rPr>
          <w:rFonts w:ascii="Arial" w:hAnsi="Arial" w:cs="Arial"/>
          <w:color w:val="000000"/>
          <w:lang w:val="en-US"/>
        </w:rPr>
      </w:pPr>
    </w:p>
    <w:p w14:paraId="22E0358C" w14:textId="77777777" w:rsidR="00722645" w:rsidRDefault="00722645" w:rsidP="00722645">
      <w:pPr>
        <w:widowControl w:val="0"/>
        <w:autoSpaceDE w:val="0"/>
        <w:autoSpaceDN w:val="0"/>
        <w:adjustRightInd w:val="0"/>
        <w:spacing w:after="0" w:line="240" w:lineRule="auto"/>
        <w:ind w:left="120"/>
        <w:rPr>
          <w:rFonts w:ascii="Arial" w:hAnsi="Arial" w:cs="Arial"/>
          <w:color w:val="000000"/>
          <w:lang w:val="en-US"/>
        </w:rPr>
      </w:pPr>
      <w:r w:rsidRPr="00722645">
        <w:rPr>
          <w:rFonts w:ascii="Arial" w:hAnsi="Arial" w:cs="Arial"/>
          <w:color w:val="000000"/>
          <w:lang w:val="en-US"/>
        </w:rPr>
        <w:t>Date of Contract: 1 August 2024</w:t>
      </w:r>
    </w:p>
    <w:p w14:paraId="5ECE46BB" w14:textId="77777777" w:rsidR="000D02B9" w:rsidRPr="00722645" w:rsidRDefault="000D02B9" w:rsidP="00722645">
      <w:pPr>
        <w:widowControl w:val="0"/>
        <w:autoSpaceDE w:val="0"/>
        <w:autoSpaceDN w:val="0"/>
        <w:adjustRightInd w:val="0"/>
        <w:spacing w:after="0" w:line="240" w:lineRule="auto"/>
        <w:ind w:left="120"/>
        <w:rPr>
          <w:rFonts w:ascii="Arial" w:hAnsi="Arial" w:cs="Arial"/>
          <w:color w:val="000000"/>
          <w:lang w:val="en-US"/>
        </w:rPr>
      </w:pPr>
    </w:p>
    <w:p w14:paraId="0E7305F8" w14:textId="11FCE65A" w:rsidR="00722645" w:rsidRPr="00722645" w:rsidRDefault="00722645" w:rsidP="00722645">
      <w:pPr>
        <w:widowControl w:val="0"/>
        <w:autoSpaceDE w:val="0"/>
        <w:autoSpaceDN w:val="0"/>
        <w:adjustRightInd w:val="0"/>
        <w:spacing w:after="0" w:line="240" w:lineRule="auto"/>
        <w:ind w:left="120"/>
        <w:rPr>
          <w:rFonts w:ascii="Arial" w:hAnsi="Arial" w:cs="Arial"/>
          <w:color w:val="000000"/>
          <w:lang w:val="en-US"/>
        </w:rPr>
      </w:pPr>
      <w:r w:rsidRPr="00722645">
        <w:rPr>
          <w:rFonts w:ascii="Arial" w:hAnsi="Arial" w:cs="Arial"/>
          <w:color w:val="000000"/>
          <w:lang w:val="en-US"/>
        </w:rPr>
        <w:t>To the best of our knowledge there are no hazardous Substances, Mixtures or Articles in the Contractor Deliverables to be supplied.</w:t>
      </w:r>
    </w:p>
    <w:p w14:paraId="01DCD1AB" w14:textId="3CE506F0" w:rsidR="003F1E97" w:rsidRDefault="003F1E97">
      <w:pPr>
        <w:widowControl w:val="0"/>
        <w:autoSpaceDE w:val="0"/>
        <w:autoSpaceDN w:val="0"/>
        <w:adjustRightInd w:val="0"/>
        <w:spacing w:after="0" w:line="240" w:lineRule="auto"/>
        <w:ind w:left="120"/>
        <w:rPr>
          <w:rFonts w:ascii="Arial" w:hAnsi="Arial" w:cs="Arial"/>
          <w:color w:val="000000"/>
        </w:rPr>
      </w:pPr>
    </w:p>
    <w:p w14:paraId="28909804" w14:textId="77777777" w:rsidR="002B0AC0" w:rsidRDefault="002B0AC0">
      <w:pPr>
        <w:widowControl w:val="0"/>
        <w:autoSpaceDE w:val="0"/>
        <w:autoSpaceDN w:val="0"/>
        <w:adjustRightInd w:val="0"/>
        <w:spacing w:after="0" w:line="240" w:lineRule="auto"/>
        <w:ind w:left="120"/>
        <w:rPr>
          <w:rFonts w:ascii="Arial" w:hAnsi="Arial" w:cs="Arial"/>
          <w:color w:val="000000"/>
        </w:rPr>
      </w:pPr>
    </w:p>
    <w:p w14:paraId="6D83A6E4" w14:textId="28D92373" w:rsidR="00D53CBE" w:rsidRDefault="00D53CBE" w:rsidP="00D53CBE">
      <w:pPr>
        <w:widowControl w:val="0"/>
        <w:autoSpaceDE w:val="0"/>
        <w:autoSpaceDN w:val="0"/>
        <w:adjustRightInd w:val="0"/>
        <w:spacing w:after="0" w:line="240" w:lineRule="auto"/>
        <w:ind w:left="120"/>
        <w:rPr>
          <w:rFonts w:ascii="Arial" w:hAnsi="Arial" w:cs="Arial"/>
          <w:i/>
          <w:color w:val="000000"/>
          <w:lang w:val="en-US"/>
        </w:rPr>
      </w:pPr>
      <w:r w:rsidRPr="00D53CBE">
        <w:rPr>
          <w:rFonts w:ascii="Arial" w:hAnsi="Arial" w:cs="Arial"/>
          <w:color w:val="000000"/>
          <w:lang w:val="en-US"/>
        </w:rPr>
        <w:t>Contractor's Signature:</w:t>
      </w:r>
      <w:r w:rsidR="00576AA3" w:rsidRPr="00576AA3">
        <w:rPr>
          <w:noProof/>
        </w:rPr>
        <w:t xml:space="preserve"> </w:t>
      </w:r>
      <w:r w:rsidR="000F5469">
        <w:rPr>
          <w:rStyle w:val="normaltextrun"/>
          <w:rFonts w:ascii="Arial" w:hAnsi="Arial" w:cs="Arial"/>
          <w:color w:val="FFFFFF"/>
          <w:shd w:val="clear" w:color="auto" w:fill="000000"/>
        </w:rPr>
        <w:t>[Redacted under FOI Section 40 – Personal Information]</w:t>
      </w:r>
      <w:r w:rsidR="000F5469">
        <w:rPr>
          <w:rStyle w:val="eop"/>
          <w:rFonts w:ascii="Arial" w:hAnsi="Arial" w:cs="Arial"/>
          <w:color w:val="FFFFFF"/>
          <w:shd w:val="clear" w:color="auto" w:fill="FFFFFF"/>
        </w:rPr>
        <w:t> </w:t>
      </w:r>
    </w:p>
    <w:p w14:paraId="5C00A83F" w14:textId="77777777" w:rsidR="00DA2AF2" w:rsidRDefault="00DA2AF2" w:rsidP="00D53CBE">
      <w:pPr>
        <w:widowControl w:val="0"/>
        <w:autoSpaceDE w:val="0"/>
        <w:autoSpaceDN w:val="0"/>
        <w:adjustRightInd w:val="0"/>
        <w:spacing w:after="0" w:line="240" w:lineRule="auto"/>
        <w:ind w:left="120"/>
        <w:rPr>
          <w:rFonts w:ascii="Arial" w:hAnsi="Arial" w:cs="Arial"/>
          <w:color w:val="000000"/>
          <w:lang w:val="en-US"/>
        </w:rPr>
      </w:pPr>
    </w:p>
    <w:p w14:paraId="0B3E89C8" w14:textId="77777777" w:rsidR="000A0441" w:rsidRPr="00D53CBE" w:rsidRDefault="000A0441" w:rsidP="00D53CBE">
      <w:pPr>
        <w:widowControl w:val="0"/>
        <w:autoSpaceDE w:val="0"/>
        <w:autoSpaceDN w:val="0"/>
        <w:adjustRightInd w:val="0"/>
        <w:spacing w:after="0" w:line="240" w:lineRule="auto"/>
        <w:ind w:left="120"/>
        <w:rPr>
          <w:rFonts w:ascii="Arial" w:hAnsi="Arial" w:cs="Arial"/>
          <w:color w:val="000000"/>
          <w:lang w:val="en-US"/>
        </w:rPr>
      </w:pPr>
    </w:p>
    <w:p w14:paraId="6EA66087" w14:textId="3E4447B3" w:rsidR="00D53CBE" w:rsidRPr="00D53CBE" w:rsidRDefault="00D53CBE" w:rsidP="00D53CBE">
      <w:pPr>
        <w:widowControl w:val="0"/>
        <w:autoSpaceDE w:val="0"/>
        <w:autoSpaceDN w:val="0"/>
        <w:adjustRightInd w:val="0"/>
        <w:spacing w:after="0" w:line="240" w:lineRule="auto"/>
        <w:ind w:left="120"/>
        <w:rPr>
          <w:rFonts w:ascii="Arial" w:hAnsi="Arial" w:cs="Arial"/>
          <w:color w:val="000000"/>
          <w:lang w:val="en-US"/>
        </w:rPr>
      </w:pPr>
      <w:r w:rsidRPr="00D53CBE">
        <w:rPr>
          <w:rFonts w:ascii="Arial" w:hAnsi="Arial" w:cs="Arial"/>
          <w:color w:val="000000"/>
          <w:lang w:val="en-US"/>
        </w:rPr>
        <w:t>Name:</w:t>
      </w:r>
      <w:r w:rsidRPr="00D53CBE">
        <w:rPr>
          <w:rFonts w:ascii="Arial" w:hAnsi="Arial" w:cs="Arial"/>
          <w:i/>
          <w:color w:val="000000"/>
          <w:lang w:val="en-US"/>
        </w:rPr>
        <w:t xml:space="preserve"> </w:t>
      </w:r>
      <w:r w:rsidR="000F5469">
        <w:rPr>
          <w:rStyle w:val="normaltextrun"/>
          <w:rFonts w:ascii="Arial" w:hAnsi="Arial" w:cs="Arial"/>
          <w:color w:val="FFFFFF"/>
          <w:shd w:val="clear" w:color="auto" w:fill="000000"/>
        </w:rPr>
        <w:t>[Redacted under FOI Section 40 – Personal Information]</w:t>
      </w:r>
      <w:r w:rsidR="000F5469">
        <w:rPr>
          <w:rStyle w:val="eop"/>
          <w:rFonts w:ascii="Arial" w:hAnsi="Arial" w:cs="Arial"/>
          <w:color w:val="FFFFFF"/>
          <w:shd w:val="clear" w:color="auto" w:fill="FFFFFF"/>
        </w:rPr>
        <w:t> </w:t>
      </w:r>
    </w:p>
    <w:p w14:paraId="5375C7F9" w14:textId="77777777" w:rsidR="00DA2AF2" w:rsidRDefault="00DA2AF2" w:rsidP="00D53CBE">
      <w:pPr>
        <w:widowControl w:val="0"/>
        <w:autoSpaceDE w:val="0"/>
        <w:autoSpaceDN w:val="0"/>
        <w:adjustRightInd w:val="0"/>
        <w:spacing w:after="0" w:line="240" w:lineRule="auto"/>
        <w:ind w:left="120"/>
        <w:rPr>
          <w:rFonts w:ascii="Arial" w:hAnsi="Arial" w:cs="Arial"/>
          <w:color w:val="000000"/>
          <w:lang w:val="en-US"/>
        </w:rPr>
      </w:pPr>
    </w:p>
    <w:p w14:paraId="7FD203DD" w14:textId="64C8C9F0" w:rsidR="00D53CBE" w:rsidRPr="00D53CBE" w:rsidRDefault="00D53CBE" w:rsidP="00D53CBE">
      <w:pPr>
        <w:widowControl w:val="0"/>
        <w:autoSpaceDE w:val="0"/>
        <w:autoSpaceDN w:val="0"/>
        <w:adjustRightInd w:val="0"/>
        <w:spacing w:after="0" w:line="240" w:lineRule="auto"/>
        <w:ind w:left="120"/>
        <w:rPr>
          <w:rFonts w:ascii="Arial" w:hAnsi="Arial" w:cs="Arial"/>
          <w:color w:val="000000"/>
          <w:lang w:val="en-US"/>
        </w:rPr>
      </w:pPr>
      <w:r w:rsidRPr="00D53CBE">
        <w:rPr>
          <w:rFonts w:ascii="Arial" w:hAnsi="Arial" w:cs="Arial"/>
          <w:color w:val="000000"/>
          <w:lang w:val="en-US"/>
        </w:rPr>
        <w:t xml:space="preserve">Job Title: </w:t>
      </w:r>
      <w:r w:rsidR="000F5469">
        <w:rPr>
          <w:rStyle w:val="normaltextrun"/>
          <w:rFonts w:ascii="Arial" w:hAnsi="Arial" w:cs="Arial"/>
          <w:color w:val="FFFFFF"/>
          <w:shd w:val="clear" w:color="auto" w:fill="000000"/>
        </w:rPr>
        <w:t>[Redacted under FOI Section 40 – Personal Information]</w:t>
      </w:r>
      <w:r w:rsidR="000F5469">
        <w:rPr>
          <w:rStyle w:val="eop"/>
          <w:rFonts w:ascii="Arial" w:hAnsi="Arial" w:cs="Arial"/>
          <w:color w:val="FFFFFF"/>
          <w:shd w:val="clear" w:color="auto" w:fill="FFFFFF"/>
        </w:rPr>
        <w:t> </w:t>
      </w:r>
    </w:p>
    <w:p w14:paraId="62D7D771" w14:textId="77777777" w:rsidR="00DA2AF2" w:rsidRDefault="00DA2AF2" w:rsidP="00D53CBE">
      <w:pPr>
        <w:widowControl w:val="0"/>
        <w:autoSpaceDE w:val="0"/>
        <w:autoSpaceDN w:val="0"/>
        <w:adjustRightInd w:val="0"/>
        <w:spacing w:after="0" w:line="240" w:lineRule="auto"/>
        <w:ind w:left="120"/>
        <w:rPr>
          <w:rFonts w:ascii="Arial" w:hAnsi="Arial" w:cs="Arial"/>
          <w:color w:val="000000"/>
          <w:lang w:val="en-US"/>
        </w:rPr>
      </w:pPr>
    </w:p>
    <w:p w14:paraId="36EB39FC" w14:textId="6885749F" w:rsidR="00D53CBE" w:rsidRPr="00D53CBE" w:rsidRDefault="00D53CBE" w:rsidP="00D53CBE">
      <w:pPr>
        <w:widowControl w:val="0"/>
        <w:autoSpaceDE w:val="0"/>
        <w:autoSpaceDN w:val="0"/>
        <w:adjustRightInd w:val="0"/>
        <w:spacing w:after="0" w:line="240" w:lineRule="auto"/>
        <w:ind w:left="120"/>
        <w:rPr>
          <w:rFonts w:ascii="Arial" w:hAnsi="Arial" w:cs="Arial"/>
          <w:color w:val="000000"/>
          <w:lang w:val="en-US"/>
        </w:rPr>
      </w:pPr>
      <w:r w:rsidRPr="00D53CBE">
        <w:rPr>
          <w:rFonts w:ascii="Arial" w:hAnsi="Arial" w:cs="Arial"/>
          <w:color w:val="000000"/>
          <w:lang w:val="en-US"/>
        </w:rPr>
        <w:t>Date: 05 April 2024</w:t>
      </w:r>
    </w:p>
    <w:p w14:paraId="44611442" w14:textId="45F73E27" w:rsidR="00DA2AF2" w:rsidRDefault="00DA2AF2" w:rsidP="00D53CBE">
      <w:pPr>
        <w:widowControl w:val="0"/>
        <w:autoSpaceDE w:val="0"/>
        <w:autoSpaceDN w:val="0"/>
        <w:adjustRightInd w:val="0"/>
        <w:spacing w:after="0" w:line="240" w:lineRule="auto"/>
        <w:ind w:left="120"/>
        <w:rPr>
          <w:rFonts w:ascii="Arial" w:hAnsi="Arial" w:cs="Arial"/>
          <w:color w:val="000000"/>
          <w:lang w:val="en-US"/>
        </w:rPr>
      </w:pPr>
    </w:p>
    <w:p w14:paraId="1A673EB6" w14:textId="2E831EB1" w:rsidR="00587888" w:rsidRDefault="00D53CBE" w:rsidP="00D53CBE">
      <w:pPr>
        <w:widowControl w:val="0"/>
        <w:autoSpaceDE w:val="0"/>
        <w:autoSpaceDN w:val="0"/>
        <w:adjustRightInd w:val="0"/>
        <w:spacing w:after="0" w:line="240" w:lineRule="auto"/>
        <w:ind w:left="120"/>
        <w:rPr>
          <w:rFonts w:ascii="Arial" w:hAnsi="Arial" w:cs="Arial"/>
          <w:color w:val="000000"/>
          <w:lang w:val="en-US"/>
        </w:rPr>
      </w:pPr>
      <w:r w:rsidRPr="00D53CBE">
        <w:rPr>
          <w:rFonts w:ascii="Arial" w:hAnsi="Arial" w:cs="Arial"/>
          <w:color w:val="000000"/>
          <w:lang w:val="en-US"/>
        </w:rPr>
        <w:t>* delete as appropriate</w:t>
      </w:r>
    </w:p>
    <w:p w14:paraId="63D24524" w14:textId="074BF87D" w:rsidR="00BB4D59" w:rsidRDefault="00BB4D59" w:rsidP="00D53CBE">
      <w:pPr>
        <w:widowControl w:val="0"/>
        <w:autoSpaceDE w:val="0"/>
        <w:autoSpaceDN w:val="0"/>
        <w:adjustRightInd w:val="0"/>
        <w:spacing w:after="0" w:line="240" w:lineRule="auto"/>
        <w:ind w:left="120"/>
        <w:rPr>
          <w:rFonts w:ascii="Arial" w:hAnsi="Arial" w:cs="Arial"/>
          <w:color w:val="000000"/>
        </w:rPr>
      </w:pPr>
    </w:p>
    <w:p w14:paraId="7DB282DF" w14:textId="08888EE8" w:rsidR="009162E9" w:rsidRDefault="00DB0E7F">
      <w:bookmarkStart w:id="129" w:name="_Toc501022446_10_8"/>
      <w:bookmarkStart w:id="130" w:name="_Toc161671978"/>
      <w:r>
        <w:rPr>
          <w:rFonts w:ascii="Arial" w:hAnsi="Arial" w:cs="Arial"/>
          <w:noProof/>
          <w:color w:val="000000"/>
        </w:rPr>
        <mc:AlternateContent>
          <mc:Choice Requires="wps">
            <w:drawing>
              <wp:anchor distT="0" distB="0" distL="0" distR="0" simplePos="0" relativeHeight="251658244" behindDoc="0" locked="0" layoutInCell="0" allowOverlap="1" wp14:anchorId="690F4FFF" wp14:editId="6DA9FE86">
                <wp:simplePos x="0" y="0"/>
                <wp:positionH relativeFrom="page">
                  <wp:posOffset>951230</wp:posOffset>
                </wp:positionH>
                <wp:positionV relativeFrom="page">
                  <wp:posOffset>6212840</wp:posOffset>
                </wp:positionV>
                <wp:extent cx="3676650" cy="0"/>
                <wp:effectExtent l="0" t="0" r="0" b="0"/>
                <wp:wrapSquare wrapText="bothSides"/>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0"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20B5F" id="Straight Connector 9" o:spid="_x0000_s1026" style="position:absolute;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4.9pt,489.2pt" to="364.4pt,4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" o:allowincell="f" strokeweight="1.2pt">
                <v:stroke dashstyle="1 1"/>
                <w10:wrap type="square" anchorx="page" anchory="page"/>
              </v:line>
            </w:pict>
          </mc:Fallback>
        </mc:AlternateContent>
      </w:r>
    </w:p>
    <w:p w14:paraId="36045B32" w14:textId="77777777" w:rsidR="009162E9" w:rsidRDefault="009162E9" w:rsidP="009162E9">
      <w:pPr>
        <w:widowControl w:val="0"/>
        <w:autoSpaceDE w:val="0"/>
        <w:autoSpaceDN w:val="0"/>
        <w:adjustRightInd w:val="0"/>
        <w:spacing w:after="0" w:line="240" w:lineRule="auto"/>
        <w:ind w:left="120"/>
        <w:rPr>
          <w:rFonts w:ascii="Arial" w:hAnsi="Arial" w:cs="Arial"/>
          <w:color w:val="000000"/>
          <w:lang w:val="en-US"/>
        </w:rPr>
      </w:pPr>
      <w:r w:rsidRPr="009162E9">
        <w:rPr>
          <w:rFonts w:ascii="Arial" w:hAnsi="Arial" w:cs="Arial"/>
          <w:color w:val="000000"/>
          <w:lang w:val="en-US"/>
        </w:rPr>
        <w:t>To be completed by the Authority</w:t>
      </w:r>
    </w:p>
    <w:p w14:paraId="7C0F021C" w14:textId="77777777" w:rsidR="009162E9" w:rsidRPr="009162E9" w:rsidRDefault="009162E9" w:rsidP="009162E9">
      <w:pPr>
        <w:widowControl w:val="0"/>
        <w:autoSpaceDE w:val="0"/>
        <w:autoSpaceDN w:val="0"/>
        <w:adjustRightInd w:val="0"/>
        <w:spacing w:after="0" w:line="240" w:lineRule="auto"/>
        <w:ind w:left="120"/>
        <w:rPr>
          <w:rFonts w:ascii="Arial" w:hAnsi="Arial" w:cs="Arial"/>
          <w:color w:val="000000"/>
          <w:lang w:val="en-US"/>
        </w:rPr>
      </w:pPr>
    </w:p>
    <w:p w14:paraId="759C0C8E" w14:textId="7E9A8BBC" w:rsidR="009162E9" w:rsidRDefault="009162E9" w:rsidP="009162E9">
      <w:pPr>
        <w:widowControl w:val="0"/>
        <w:autoSpaceDE w:val="0"/>
        <w:autoSpaceDN w:val="0"/>
        <w:adjustRightInd w:val="0"/>
        <w:spacing w:after="0" w:line="240" w:lineRule="auto"/>
        <w:ind w:left="120"/>
        <w:rPr>
          <w:rFonts w:ascii="Arial" w:hAnsi="Arial" w:cs="Arial"/>
          <w:color w:val="000000"/>
          <w:lang w:val="en-US"/>
        </w:rPr>
      </w:pPr>
      <w:r w:rsidRPr="009162E9">
        <w:rPr>
          <w:rFonts w:ascii="Arial" w:hAnsi="Arial" w:cs="Arial"/>
          <w:color w:val="000000"/>
          <w:lang w:val="en-US"/>
        </w:rPr>
        <w:t xml:space="preserve">Domestic Management Code (DMC): </w:t>
      </w:r>
    </w:p>
    <w:p w14:paraId="574F483A" w14:textId="66D0DC30" w:rsidR="009162E9" w:rsidRPr="009162E9" w:rsidRDefault="009162E9" w:rsidP="009162E9">
      <w:pPr>
        <w:widowControl w:val="0"/>
        <w:autoSpaceDE w:val="0"/>
        <w:autoSpaceDN w:val="0"/>
        <w:adjustRightInd w:val="0"/>
        <w:spacing w:after="0" w:line="240" w:lineRule="auto"/>
        <w:ind w:left="120"/>
        <w:rPr>
          <w:rFonts w:ascii="Arial" w:hAnsi="Arial" w:cs="Arial"/>
          <w:color w:val="000000"/>
          <w:lang w:val="en-US"/>
        </w:rPr>
      </w:pPr>
      <w:r w:rsidRPr="009162E9">
        <w:rPr>
          <w:rFonts w:ascii="Arial" w:hAnsi="Arial" w:cs="Arial"/>
          <w:color w:val="000000"/>
          <w:lang w:val="en-US"/>
        </w:rPr>
        <w:br/>
        <w:t>NATO Stock Number:</w:t>
      </w:r>
    </w:p>
    <w:p w14:paraId="7C419D2C" w14:textId="68BB8A38" w:rsidR="009E43AD" w:rsidRDefault="009E43AD">
      <w:pPr>
        <w:rPr>
          <w:rFonts w:ascii="Arial" w:eastAsiaTheme="majorEastAsia" w:hAnsi="Arial" w:cstheme="majorBidi"/>
          <w:b/>
          <w:color w:val="000000" w:themeColor="text1"/>
          <w:sz w:val="28"/>
          <w:szCs w:val="26"/>
        </w:rPr>
      </w:pPr>
      <w:r>
        <w:br w:type="page"/>
      </w:r>
    </w:p>
    <w:p w14:paraId="2B471988" w14:textId="3442A85C" w:rsidR="00EF093C" w:rsidRDefault="00EF093C" w:rsidP="005E5E18">
      <w:pPr>
        <w:pStyle w:val="Heading2"/>
        <w:rPr>
          <w:sz w:val="24"/>
          <w:szCs w:val="24"/>
        </w:rPr>
      </w:pPr>
      <w:bookmarkStart w:id="131" w:name="_Toc173331839"/>
      <w:r>
        <w:t>Schedule 7 - Timber and Wood- Derived Products Supplied under the Contract</w:t>
      </w:r>
      <w:bookmarkEnd w:id="129"/>
      <w:bookmarkEnd w:id="130"/>
      <w:bookmarkEnd w:id="131"/>
    </w:p>
    <w:p w14:paraId="61AB448E" w14:textId="77777777" w:rsidR="00EF093C" w:rsidRDefault="00EF093C">
      <w:pPr>
        <w:widowControl w:val="0"/>
        <w:autoSpaceDE w:val="0"/>
        <w:autoSpaceDN w:val="0"/>
        <w:adjustRightInd w:val="0"/>
        <w:spacing w:after="0" w:line="240" w:lineRule="auto"/>
        <w:ind w:left="120"/>
        <w:rPr>
          <w:rFonts w:ascii="Arial" w:hAnsi="Arial" w:cs="Arial"/>
          <w:sz w:val="24"/>
          <w:szCs w:val="24"/>
        </w:rPr>
      </w:pPr>
      <w:bookmarkStart w:id="132" w:name="#_Toc367107583"/>
      <w:bookmarkEnd w:id="132"/>
    </w:p>
    <w:p w14:paraId="66AD8A65" w14:textId="51DB698F" w:rsidR="00EF093C" w:rsidRDefault="00EF093C">
      <w:pPr>
        <w:widowControl w:val="0"/>
        <w:autoSpaceDE w:val="0"/>
        <w:autoSpaceDN w:val="0"/>
        <w:adjustRightInd w:val="0"/>
        <w:spacing w:after="60" w:line="240" w:lineRule="auto"/>
        <w:ind w:left="120"/>
        <w:rPr>
          <w:rFonts w:ascii="Arial" w:hAnsi="Arial" w:cs="Arial"/>
          <w:sz w:val="24"/>
          <w:szCs w:val="24"/>
        </w:rPr>
      </w:pPr>
      <w:bookmarkStart w:id="133" w:name="#_Toc375205562"/>
      <w:bookmarkEnd w:id="133"/>
      <w:r>
        <w:rPr>
          <w:rFonts w:ascii="Arial" w:hAnsi="Arial" w:cs="Arial"/>
          <w:b/>
          <w:bCs/>
          <w:color w:val="000000"/>
        </w:rPr>
        <w:t>Timber and Wood- Derived Products Supplied under the Contract:</w:t>
      </w:r>
      <w:r w:rsidR="00907F80">
        <w:rPr>
          <w:rFonts w:ascii="Arial" w:hAnsi="Arial" w:cs="Arial"/>
          <w:b/>
          <w:bCs/>
          <w:color w:val="000000"/>
        </w:rPr>
        <w:t xml:space="preserve"> </w:t>
      </w:r>
      <w:r>
        <w:rPr>
          <w:rFonts w:ascii="Arial" w:hAnsi="Arial" w:cs="Arial"/>
          <w:b/>
          <w:bCs/>
          <w:color w:val="000000"/>
        </w:rPr>
        <w:t xml:space="preserve">Data Requirements for Contract No: </w:t>
      </w:r>
      <w:r w:rsidR="00907F80">
        <w:rPr>
          <w:rFonts w:ascii="Arial" w:hAnsi="Arial" w:cs="Arial"/>
          <w:b/>
          <w:bCs/>
          <w:color w:val="000000"/>
        </w:rPr>
        <w:t>709441451</w:t>
      </w:r>
    </w:p>
    <w:p w14:paraId="2AA32534"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4FD70492"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06D7363A"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tbl>
      <w:tblPr>
        <w:tblW w:w="9321" w:type="dxa"/>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EF093C" w14:paraId="71C3FB5A" w14:textId="77777777" w:rsidTr="009E43AD">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947F2BD" w14:textId="77777777" w:rsidR="00EF093C" w:rsidRDefault="00EF093C">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83801D2" w14:textId="77777777" w:rsidR="00EF093C" w:rsidRDefault="00EF093C">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7AAA1DF" w14:textId="77777777" w:rsidR="00EF093C" w:rsidRDefault="00EF093C">
            <w:pPr>
              <w:widowControl w:val="0"/>
              <w:autoSpaceDE w:val="0"/>
              <w:autoSpaceDN w:val="0"/>
              <w:adjustRightInd w:val="0"/>
              <w:spacing w:after="60" w:line="240" w:lineRule="auto"/>
              <w:ind w:left="119" w:right="6"/>
              <w:jc w:val="center"/>
              <w:rPr>
                <w:rFonts w:ascii="Arial" w:hAnsi="Arial" w:cs="Arial"/>
                <w:sz w:val="24"/>
                <w:szCs w:val="24"/>
              </w:rPr>
            </w:pPr>
            <w:r>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8108D8D" w14:textId="77777777" w:rsidR="00EF093C" w:rsidRDefault="00EF093C">
            <w:pPr>
              <w:widowControl w:val="0"/>
              <w:autoSpaceDE w:val="0"/>
              <w:autoSpaceDN w:val="0"/>
              <w:adjustRightInd w:val="0"/>
              <w:spacing w:after="60" w:line="240" w:lineRule="auto"/>
              <w:ind w:left="122" w:right="1"/>
              <w:jc w:val="center"/>
              <w:rPr>
                <w:rFonts w:ascii="Arial" w:hAnsi="Arial" w:cs="Arial"/>
                <w:sz w:val="24"/>
                <w:szCs w:val="24"/>
              </w:rPr>
            </w:pPr>
            <w:r>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E133422" w14:textId="77777777" w:rsidR="00EF093C" w:rsidRDefault="00EF093C">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Total volume of timber Delivered to the Authority under the Contract</w:t>
            </w:r>
          </w:p>
        </w:tc>
      </w:tr>
      <w:tr w:rsidR="009E43AD" w14:paraId="5A625DC7" w14:textId="77777777" w:rsidTr="009E43AD">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7F296FB" w14:textId="77777777" w:rsidR="009E43AD" w:rsidRDefault="009E43AD" w:rsidP="00C55891">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nil</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096C4B3" w14:textId="77777777" w:rsidR="009E43AD" w:rsidRDefault="009E43AD" w:rsidP="00C55891">
            <w:pPr>
              <w:widowControl w:val="0"/>
              <w:autoSpaceDE w:val="0"/>
              <w:autoSpaceDN w:val="0"/>
              <w:adjustRightInd w:val="0"/>
              <w:spacing w:after="60" w:line="240" w:lineRule="auto"/>
              <w:ind w:left="133"/>
              <w:rPr>
                <w:rFonts w:ascii="Arial" w:hAnsi="Arial" w:cs="Arial"/>
                <w:sz w:val="24"/>
                <w:szCs w:val="24"/>
              </w:rPr>
            </w:pPr>
            <w:r w:rsidRPr="0045254F">
              <w:rPr>
                <w:rFonts w:ascii="Arial" w:hAnsi="Arial" w:cs="Arial"/>
                <w:b/>
                <w:bCs/>
                <w:color w:val="000000"/>
              </w:rPr>
              <w:t>nil</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304AC45" w14:textId="77777777" w:rsidR="009E43AD" w:rsidRDefault="009E43AD" w:rsidP="00C55891">
            <w:pPr>
              <w:widowControl w:val="0"/>
              <w:autoSpaceDE w:val="0"/>
              <w:autoSpaceDN w:val="0"/>
              <w:adjustRightInd w:val="0"/>
              <w:spacing w:after="60" w:line="240" w:lineRule="auto"/>
              <w:ind w:left="119" w:right="6"/>
              <w:rPr>
                <w:rFonts w:ascii="Arial" w:hAnsi="Arial" w:cs="Arial"/>
                <w:sz w:val="24"/>
                <w:szCs w:val="24"/>
              </w:rPr>
            </w:pPr>
            <w:r w:rsidRPr="0045254F">
              <w:rPr>
                <w:rFonts w:ascii="Arial" w:hAnsi="Arial" w:cs="Arial"/>
                <w:b/>
                <w:bCs/>
                <w:color w:val="000000"/>
              </w:rPr>
              <w:t>nil</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551911B" w14:textId="77777777" w:rsidR="009E43AD" w:rsidRDefault="009E43AD" w:rsidP="00C55891">
            <w:pPr>
              <w:widowControl w:val="0"/>
              <w:autoSpaceDE w:val="0"/>
              <w:autoSpaceDN w:val="0"/>
              <w:adjustRightInd w:val="0"/>
              <w:spacing w:after="60" w:line="240" w:lineRule="auto"/>
              <w:ind w:left="122" w:right="1"/>
              <w:rPr>
                <w:rFonts w:ascii="Arial" w:hAnsi="Arial" w:cs="Arial"/>
                <w:sz w:val="24"/>
                <w:szCs w:val="24"/>
              </w:rPr>
            </w:pPr>
            <w:r w:rsidRPr="0045254F">
              <w:rPr>
                <w:rFonts w:ascii="Arial" w:hAnsi="Arial" w:cs="Arial"/>
                <w:b/>
                <w:bCs/>
                <w:color w:val="000000"/>
              </w:rPr>
              <w:t>nil</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538AD6F" w14:textId="77777777" w:rsidR="009E43AD" w:rsidRDefault="009E43AD" w:rsidP="00C55891">
            <w:pPr>
              <w:widowControl w:val="0"/>
              <w:autoSpaceDE w:val="0"/>
              <w:autoSpaceDN w:val="0"/>
              <w:adjustRightInd w:val="0"/>
              <w:spacing w:after="60" w:line="240" w:lineRule="auto"/>
              <w:ind w:left="127"/>
              <w:rPr>
                <w:rFonts w:ascii="Arial" w:hAnsi="Arial" w:cs="Arial"/>
                <w:sz w:val="24"/>
                <w:szCs w:val="24"/>
              </w:rPr>
            </w:pPr>
            <w:r w:rsidRPr="0045254F">
              <w:rPr>
                <w:rFonts w:ascii="Arial" w:hAnsi="Arial" w:cs="Arial"/>
                <w:b/>
                <w:bCs/>
                <w:color w:val="000000"/>
              </w:rPr>
              <w:t>nil</w:t>
            </w:r>
          </w:p>
        </w:tc>
      </w:tr>
      <w:tr w:rsidR="009E43AD" w14:paraId="65C3CB1C" w14:textId="77777777" w:rsidTr="009E43AD">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AB48F10" w14:textId="77777777" w:rsidR="009E43AD" w:rsidRDefault="009E43AD" w:rsidP="00C55891">
            <w:pPr>
              <w:widowControl w:val="0"/>
              <w:autoSpaceDE w:val="0"/>
              <w:autoSpaceDN w:val="0"/>
              <w:adjustRightInd w:val="0"/>
              <w:spacing w:after="60" w:line="240" w:lineRule="auto"/>
              <w:ind w:left="118"/>
              <w:rPr>
                <w:rFonts w:ascii="Arial" w:hAnsi="Arial" w:cs="Arial"/>
                <w:sz w:val="24"/>
                <w:szCs w:val="24"/>
              </w:rPr>
            </w:pPr>
            <w:r w:rsidRPr="001E342E">
              <w:rPr>
                <w:rFonts w:ascii="Arial" w:hAnsi="Arial" w:cs="Arial"/>
                <w:b/>
                <w:bCs/>
                <w:color w:val="000000"/>
              </w:rPr>
              <w:t>nil</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BE0FE47" w14:textId="77777777" w:rsidR="009E43AD" w:rsidRDefault="009E43AD" w:rsidP="00C55891">
            <w:pPr>
              <w:widowControl w:val="0"/>
              <w:autoSpaceDE w:val="0"/>
              <w:autoSpaceDN w:val="0"/>
              <w:adjustRightInd w:val="0"/>
              <w:spacing w:after="60" w:line="240" w:lineRule="auto"/>
              <w:ind w:left="133"/>
              <w:rPr>
                <w:rFonts w:ascii="Arial" w:hAnsi="Arial" w:cs="Arial"/>
                <w:sz w:val="24"/>
                <w:szCs w:val="24"/>
              </w:rPr>
            </w:pPr>
            <w:r w:rsidRPr="0045254F">
              <w:rPr>
                <w:rFonts w:ascii="Arial" w:hAnsi="Arial" w:cs="Arial"/>
                <w:b/>
                <w:bCs/>
                <w:color w:val="000000"/>
              </w:rPr>
              <w:t>nil</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187BCBE" w14:textId="77777777" w:rsidR="009E43AD" w:rsidRDefault="009E43AD" w:rsidP="00C55891">
            <w:pPr>
              <w:widowControl w:val="0"/>
              <w:autoSpaceDE w:val="0"/>
              <w:autoSpaceDN w:val="0"/>
              <w:adjustRightInd w:val="0"/>
              <w:spacing w:after="60" w:line="240" w:lineRule="auto"/>
              <w:ind w:left="119" w:right="6"/>
              <w:rPr>
                <w:rFonts w:ascii="Arial" w:hAnsi="Arial" w:cs="Arial"/>
                <w:sz w:val="24"/>
                <w:szCs w:val="24"/>
              </w:rPr>
            </w:pPr>
            <w:r w:rsidRPr="0045254F">
              <w:rPr>
                <w:rFonts w:ascii="Arial" w:hAnsi="Arial" w:cs="Arial"/>
                <w:b/>
                <w:bCs/>
                <w:color w:val="000000"/>
              </w:rPr>
              <w:t>nil</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F607B6C" w14:textId="77777777" w:rsidR="009E43AD" w:rsidRDefault="009E43AD" w:rsidP="00C55891">
            <w:pPr>
              <w:widowControl w:val="0"/>
              <w:autoSpaceDE w:val="0"/>
              <w:autoSpaceDN w:val="0"/>
              <w:adjustRightInd w:val="0"/>
              <w:spacing w:after="60" w:line="240" w:lineRule="auto"/>
              <w:ind w:left="122" w:right="1"/>
              <w:rPr>
                <w:rFonts w:ascii="Arial" w:hAnsi="Arial" w:cs="Arial"/>
                <w:sz w:val="24"/>
                <w:szCs w:val="24"/>
              </w:rPr>
            </w:pPr>
            <w:r w:rsidRPr="0045254F">
              <w:rPr>
                <w:rFonts w:ascii="Arial" w:hAnsi="Arial" w:cs="Arial"/>
                <w:b/>
                <w:bCs/>
                <w:color w:val="000000"/>
              </w:rPr>
              <w:t>nil</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36BB321" w14:textId="77777777" w:rsidR="009E43AD" w:rsidRDefault="009E43AD" w:rsidP="00C55891">
            <w:pPr>
              <w:widowControl w:val="0"/>
              <w:autoSpaceDE w:val="0"/>
              <w:autoSpaceDN w:val="0"/>
              <w:adjustRightInd w:val="0"/>
              <w:spacing w:after="60" w:line="240" w:lineRule="auto"/>
              <w:ind w:left="127"/>
              <w:rPr>
                <w:rFonts w:ascii="Arial" w:hAnsi="Arial" w:cs="Arial"/>
                <w:sz w:val="24"/>
                <w:szCs w:val="24"/>
              </w:rPr>
            </w:pPr>
            <w:r w:rsidRPr="0045254F">
              <w:rPr>
                <w:rFonts w:ascii="Arial" w:hAnsi="Arial" w:cs="Arial"/>
                <w:b/>
                <w:bCs/>
                <w:color w:val="000000"/>
              </w:rPr>
              <w:t>nil</w:t>
            </w:r>
          </w:p>
        </w:tc>
      </w:tr>
      <w:tr w:rsidR="009E43AD" w14:paraId="2A098F1E" w14:textId="77777777" w:rsidTr="009E43AD">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353CE03" w14:textId="77777777" w:rsidR="009E43AD" w:rsidRDefault="009E43AD" w:rsidP="00C55891">
            <w:pPr>
              <w:widowControl w:val="0"/>
              <w:autoSpaceDE w:val="0"/>
              <w:autoSpaceDN w:val="0"/>
              <w:adjustRightInd w:val="0"/>
              <w:spacing w:after="60" w:line="240" w:lineRule="auto"/>
              <w:ind w:left="118"/>
              <w:rPr>
                <w:rFonts w:ascii="Arial" w:hAnsi="Arial" w:cs="Arial"/>
                <w:sz w:val="24"/>
                <w:szCs w:val="24"/>
              </w:rPr>
            </w:pPr>
            <w:r w:rsidRPr="001E342E">
              <w:rPr>
                <w:rFonts w:ascii="Arial" w:hAnsi="Arial" w:cs="Arial"/>
                <w:b/>
                <w:bCs/>
                <w:color w:val="000000"/>
              </w:rPr>
              <w:t>nil</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112FE96" w14:textId="77777777" w:rsidR="009E43AD" w:rsidRDefault="009E43AD" w:rsidP="00C55891">
            <w:pPr>
              <w:widowControl w:val="0"/>
              <w:autoSpaceDE w:val="0"/>
              <w:autoSpaceDN w:val="0"/>
              <w:adjustRightInd w:val="0"/>
              <w:spacing w:after="60" w:line="240" w:lineRule="auto"/>
              <w:ind w:left="133"/>
              <w:rPr>
                <w:rFonts w:ascii="Arial" w:hAnsi="Arial" w:cs="Arial"/>
                <w:sz w:val="24"/>
                <w:szCs w:val="24"/>
              </w:rPr>
            </w:pPr>
            <w:r w:rsidRPr="0045254F">
              <w:rPr>
                <w:rFonts w:ascii="Arial" w:hAnsi="Arial" w:cs="Arial"/>
                <w:b/>
                <w:bCs/>
                <w:color w:val="000000"/>
              </w:rPr>
              <w:t>nil</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0BDB4DB" w14:textId="77777777" w:rsidR="009E43AD" w:rsidRDefault="009E43AD" w:rsidP="00C55891">
            <w:pPr>
              <w:widowControl w:val="0"/>
              <w:autoSpaceDE w:val="0"/>
              <w:autoSpaceDN w:val="0"/>
              <w:adjustRightInd w:val="0"/>
              <w:spacing w:after="60" w:line="240" w:lineRule="auto"/>
              <w:ind w:left="119" w:right="6"/>
              <w:rPr>
                <w:rFonts w:ascii="Arial" w:hAnsi="Arial" w:cs="Arial"/>
                <w:sz w:val="24"/>
                <w:szCs w:val="24"/>
              </w:rPr>
            </w:pPr>
            <w:r w:rsidRPr="0045254F">
              <w:rPr>
                <w:rFonts w:ascii="Arial" w:hAnsi="Arial" w:cs="Arial"/>
                <w:b/>
                <w:bCs/>
                <w:color w:val="000000"/>
              </w:rPr>
              <w:t>nil</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8D012C4" w14:textId="77777777" w:rsidR="009E43AD" w:rsidRDefault="009E43AD" w:rsidP="00C55891">
            <w:pPr>
              <w:widowControl w:val="0"/>
              <w:autoSpaceDE w:val="0"/>
              <w:autoSpaceDN w:val="0"/>
              <w:adjustRightInd w:val="0"/>
              <w:spacing w:after="60" w:line="240" w:lineRule="auto"/>
              <w:ind w:left="122" w:right="1"/>
              <w:rPr>
                <w:rFonts w:ascii="Arial" w:hAnsi="Arial" w:cs="Arial"/>
                <w:sz w:val="24"/>
                <w:szCs w:val="24"/>
              </w:rPr>
            </w:pPr>
            <w:r w:rsidRPr="0045254F">
              <w:rPr>
                <w:rFonts w:ascii="Arial" w:hAnsi="Arial" w:cs="Arial"/>
                <w:b/>
                <w:bCs/>
                <w:color w:val="000000"/>
              </w:rPr>
              <w:t>nil</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16CE7E8" w14:textId="77777777" w:rsidR="009E43AD" w:rsidRDefault="009E43AD" w:rsidP="00C55891">
            <w:pPr>
              <w:widowControl w:val="0"/>
              <w:autoSpaceDE w:val="0"/>
              <w:autoSpaceDN w:val="0"/>
              <w:adjustRightInd w:val="0"/>
              <w:spacing w:after="60" w:line="240" w:lineRule="auto"/>
              <w:ind w:left="127"/>
              <w:rPr>
                <w:rFonts w:ascii="Arial" w:hAnsi="Arial" w:cs="Arial"/>
                <w:sz w:val="24"/>
                <w:szCs w:val="24"/>
              </w:rPr>
            </w:pPr>
            <w:r w:rsidRPr="0045254F">
              <w:rPr>
                <w:rFonts w:ascii="Arial" w:hAnsi="Arial" w:cs="Arial"/>
                <w:b/>
                <w:bCs/>
                <w:color w:val="000000"/>
              </w:rPr>
              <w:t>nil</w:t>
            </w:r>
          </w:p>
        </w:tc>
      </w:tr>
      <w:tr w:rsidR="009E43AD" w14:paraId="6DC1A8C7" w14:textId="77777777" w:rsidTr="009E43AD">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BC43196" w14:textId="77777777" w:rsidR="009E43AD" w:rsidRDefault="009E43AD" w:rsidP="00C55891">
            <w:pPr>
              <w:widowControl w:val="0"/>
              <w:autoSpaceDE w:val="0"/>
              <w:autoSpaceDN w:val="0"/>
              <w:adjustRightInd w:val="0"/>
              <w:spacing w:after="60" w:line="240" w:lineRule="auto"/>
              <w:ind w:left="118"/>
              <w:rPr>
                <w:rFonts w:ascii="Arial" w:hAnsi="Arial" w:cs="Arial"/>
                <w:sz w:val="24"/>
                <w:szCs w:val="24"/>
              </w:rPr>
            </w:pPr>
            <w:r w:rsidRPr="001E342E">
              <w:rPr>
                <w:rFonts w:ascii="Arial" w:hAnsi="Arial" w:cs="Arial"/>
                <w:b/>
                <w:bCs/>
                <w:color w:val="000000"/>
              </w:rPr>
              <w:t>nil</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0AF3078" w14:textId="77777777" w:rsidR="009E43AD" w:rsidRDefault="009E43AD" w:rsidP="00C55891">
            <w:pPr>
              <w:widowControl w:val="0"/>
              <w:autoSpaceDE w:val="0"/>
              <w:autoSpaceDN w:val="0"/>
              <w:adjustRightInd w:val="0"/>
              <w:spacing w:after="60" w:line="240" w:lineRule="auto"/>
              <w:ind w:left="133"/>
              <w:rPr>
                <w:rFonts w:ascii="Arial" w:hAnsi="Arial" w:cs="Arial"/>
                <w:sz w:val="24"/>
                <w:szCs w:val="24"/>
              </w:rPr>
            </w:pPr>
            <w:r w:rsidRPr="0045254F">
              <w:rPr>
                <w:rFonts w:ascii="Arial" w:hAnsi="Arial" w:cs="Arial"/>
                <w:b/>
                <w:bCs/>
                <w:color w:val="000000"/>
              </w:rPr>
              <w:t>nil</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BE3316E" w14:textId="77777777" w:rsidR="009E43AD" w:rsidRDefault="009E43AD" w:rsidP="00C55891">
            <w:pPr>
              <w:widowControl w:val="0"/>
              <w:autoSpaceDE w:val="0"/>
              <w:autoSpaceDN w:val="0"/>
              <w:adjustRightInd w:val="0"/>
              <w:spacing w:after="60" w:line="240" w:lineRule="auto"/>
              <w:ind w:left="119" w:right="6"/>
              <w:rPr>
                <w:rFonts w:ascii="Arial" w:hAnsi="Arial" w:cs="Arial"/>
                <w:sz w:val="24"/>
                <w:szCs w:val="24"/>
              </w:rPr>
            </w:pPr>
            <w:r w:rsidRPr="0045254F">
              <w:rPr>
                <w:rFonts w:ascii="Arial" w:hAnsi="Arial" w:cs="Arial"/>
                <w:b/>
                <w:bCs/>
                <w:color w:val="000000"/>
              </w:rPr>
              <w:t>nil</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5EC0786" w14:textId="77777777" w:rsidR="009E43AD" w:rsidRDefault="009E43AD" w:rsidP="00C55891">
            <w:pPr>
              <w:widowControl w:val="0"/>
              <w:autoSpaceDE w:val="0"/>
              <w:autoSpaceDN w:val="0"/>
              <w:adjustRightInd w:val="0"/>
              <w:spacing w:after="60" w:line="240" w:lineRule="auto"/>
              <w:ind w:left="122" w:right="1"/>
              <w:rPr>
                <w:rFonts w:ascii="Arial" w:hAnsi="Arial" w:cs="Arial"/>
                <w:sz w:val="24"/>
                <w:szCs w:val="24"/>
              </w:rPr>
            </w:pPr>
            <w:r w:rsidRPr="0045254F">
              <w:rPr>
                <w:rFonts w:ascii="Arial" w:hAnsi="Arial" w:cs="Arial"/>
                <w:b/>
                <w:bCs/>
                <w:color w:val="000000"/>
              </w:rPr>
              <w:t>nil</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AE99337" w14:textId="77777777" w:rsidR="009E43AD" w:rsidRDefault="009E43AD" w:rsidP="00C55891">
            <w:pPr>
              <w:widowControl w:val="0"/>
              <w:autoSpaceDE w:val="0"/>
              <w:autoSpaceDN w:val="0"/>
              <w:adjustRightInd w:val="0"/>
              <w:spacing w:after="60" w:line="240" w:lineRule="auto"/>
              <w:ind w:left="127"/>
              <w:rPr>
                <w:rFonts w:ascii="Arial" w:hAnsi="Arial" w:cs="Arial"/>
                <w:sz w:val="24"/>
                <w:szCs w:val="24"/>
              </w:rPr>
            </w:pPr>
            <w:r w:rsidRPr="0045254F">
              <w:rPr>
                <w:rFonts w:ascii="Arial" w:hAnsi="Arial" w:cs="Arial"/>
                <w:b/>
                <w:bCs/>
                <w:color w:val="000000"/>
              </w:rPr>
              <w:t>nil</w:t>
            </w:r>
          </w:p>
        </w:tc>
      </w:tr>
      <w:tr w:rsidR="009E43AD" w14:paraId="62487B86" w14:textId="77777777" w:rsidTr="009E43AD">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974C79D" w14:textId="77777777" w:rsidR="009E43AD" w:rsidRDefault="009E43AD" w:rsidP="00C55891">
            <w:pPr>
              <w:widowControl w:val="0"/>
              <w:autoSpaceDE w:val="0"/>
              <w:autoSpaceDN w:val="0"/>
              <w:adjustRightInd w:val="0"/>
              <w:spacing w:after="60" w:line="240" w:lineRule="auto"/>
              <w:ind w:left="118"/>
              <w:rPr>
                <w:rFonts w:ascii="Arial" w:hAnsi="Arial" w:cs="Arial"/>
                <w:sz w:val="24"/>
                <w:szCs w:val="24"/>
              </w:rPr>
            </w:pPr>
            <w:r w:rsidRPr="001E342E">
              <w:rPr>
                <w:rFonts w:ascii="Arial" w:hAnsi="Arial" w:cs="Arial"/>
                <w:b/>
                <w:bCs/>
                <w:color w:val="000000"/>
              </w:rPr>
              <w:t>nil</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01AAC79" w14:textId="77777777" w:rsidR="009E43AD" w:rsidRDefault="009E43AD" w:rsidP="00C55891">
            <w:pPr>
              <w:widowControl w:val="0"/>
              <w:autoSpaceDE w:val="0"/>
              <w:autoSpaceDN w:val="0"/>
              <w:adjustRightInd w:val="0"/>
              <w:spacing w:after="60" w:line="240" w:lineRule="auto"/>
              <w:ind w:left="133"/>
              <w:rPr>
                <w:rFonts w:ascii="Arial" w:hAnsi="Arial" w:cs="Arial"/>
                <w:sz w:val="24"/>
                <w:szCs w:val="24"/>
              </w:rPr>
            </w:pPr>
            <w:r w:rsidRPr="0045254F">
              <w:rPr>
                <w:rFonts w:ascii="Arial" w:hAnsi="Arial" w:cs="Arial"/>
                <w:b/>
                <w:bCs/>
                <w:color w:val="000000"/>
              </w:rPr>
              <w:t>nil</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A578104" w14:textId="77777777" w:rsidR="009E43AD" w:rsidRDefault="009E43AD" w:rsidP="00C55891">
            <w:pPr>
              <w:widowControl w:val="0"/>
              <w:autoSpaceDE w:val="0"/>
              <w:autoSpaceDN w:val="0"/>
              <w:adjustRightInd w:val="0"/>
              <w:spacing w:after="60" w:line="240" w:lineRule="auto"/>
              <w:ind w:left="119" w:right="6"/>
              <w:rPr>
                <w:rFonts w:ascii="Arial" w:hAnsi="Arial" w:cs="Arial"/>
                <w:sz w:val="24"/>
                <w:szCs w:val="24"/>
              </w:rPr>
            </w:pPr>
            <w:r w:rsidRPr="0045254F">
              <w:rPr>
                <w:rFonts w:ascii="Arial" w:hAnsi="Arial" w:cs="Arial"/>
                <w:b/>
                <w:bCs/>
                <w:color w:val="000000"/>
              </w:rPr>
              <w:t>nil</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9FD2EDF" w14:textId="77777777" w:rsidR="009E43AD" w:rsidRDefault="009E43AD" w:rsidP="00C55891">
            <w:pPr>
              <w:widowControl w:val="0"/>
              <w:autoSpaceDE w:val="0"/>
              <w:autoSpaceDN w:val="0"/>
              <w:adjustRightInd w:val="0"/>
              <w:spacing w:after="60" w:line="240" w:lineRule="auto"/>
              <w:ind w:left="122" w:right="1"/>
              <w:rPr>
                <w:rFonts w:ascii="Arial" w:hAnsi="Arial" w:cs="Arial"/>
                <w:sz w:val="24"/>
                <w:szCs w:val="24"/>
              </w:rPr>
            </w:pPr>
            <w:r w:rsidRPr="0045254F">
              <w:rPr>
                <w:rFonts w:ascii="Arial" w:hAnsi="Arial" w:cs="Arial"/>
                <w:b/>
                <w:bCs/>
                <w:color w:val="000000"/>
              </w:rPr>
              <w:t>nil</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0FC189A" w14:textId="77777777" w:rsidR="009E43AD" w:rsidRDefault="009E43AD" w:rsidP="00C55891">
            <w:pPr>
              <w:widowControl w:val="0"/>
              <w:autoSpaceDE w:val="0"/>
              <w:autoSpaceDN w:val="0"/>
              <w:adjustRightInd w:val="0"/>
              <w:spacing w:after="60" w:line="240" w:lineRule="auto"/>
              <w:ind w:left="127"/>
              <w:rPr>
                <w:rFonts w:ascii="Arial" w:hAnsi="Arial" w:cs="Arial"/>
                <w:sz w:val="24"/>
                <w:szCs w:val="24"/>
              </w:rPr>
            </w:pPr>
            <w:r w:rsidRPr="0045254F">
              <w:rPr>
                <w:rFonts w:ascii="Arial" w:hAnsi="Arial" w:cs="Arial"/>
                <w:b/>
                <w:bCs/>
                <w:color w:val="000000"/>
              </w:rPr>
              <w:t>nil</w:t>
            </w:r>
          </w:p>
        </w:tc>
      </w:tr>
      <w:tr w:rsidR="009E43AD" w14:paraId="6574E937" w14:textId="77777777" w:rsidTr="009E43AD">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1B7AAA3" w14:textId="77777777" w:rsidR="009E43AD" w:rsidRDefault="009E43AD" w:rsidP="00C55891">
            <w:pPr>
              <w:widowControl w:val="0"/>
              <w:autoSpaceDE w:val="0"/>
              <w:autoSpaceDN w:val="0"/>
              <w:adjustRightInd w:val="0"/>
              <w:spacing w:after="60" w:line="240" w:lineRule="auto"/>
              <w:ind w:left="118"/>
              <w:rPr>
                <w:rFonts w:ascii="Arial" w:hAnsi="Arial" w:cs="Arial"/>
                <w:sz w:val="24"/>
                <w:szCs w:val="24"/>
              </w:rPr>
            </w:pPr>
            <w:r w:rsidRPr="001E342E">
              <w:rPr>
                <w:rFonts w:ascii="Arial" w:hAnsi="Arial" w:cs="Arial"/>
                <w:b/>
                <w:bCs/>
                <w:color w:val="000000"/>
              </w:rPr>
              <w:t>nil</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E19DDD2" w14:textId="77777777" w:rsidR="009E43AD" w:rsidRDefault="009E43AD" w:rsidP="00C55891">
            <w:pPr>
              <w:widowControl w:val="0"/>
              <w:autoSpaceDE w:val="0"/>
              <w:autoSpaceDN w:val="0"/>
              <w:adjustRightInd w:val="0"/>
              <w:spacing w:after="60" w:line="240" w:lineRule="auto"/>
              <w:ind w:left="133"/>
              <w:rPr>
                <w:rFonts w:ascii="Arial" w:hAnsi="Arial" w:cs="Arial"/>
                <w:sz w:val="24"/>
                <w:szCs w:val="24"/>
              </w:rPr>
            </w:pPr>
            <w:r w:rsidRPr="0045254F">
              <w:rPr>
                <w:rFonts w:ascii="Arial" w:hAnsi="Arial" w:cs="Arial"/>
                <w:b/>
                <w:bCs/>
                <w:color w:val="000000"/>
              </w:rPr>
              <w:t>nil</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15F9A61" w14:textId="77777777" w:rsidR="009E43AD" w:rsidRDefault="009E43AD" w:rsidP="00C55891">
            <w:pPr>
              <w:widowControl w:val="0"/>
              <w:autoSpaceDE w:val="0"/>
              <w:autoSpaceDN w:val="0"/>
              <w:adjustRightInd w:val="0"/>
              <w:spacing w:after="60" w:line="240" w:lineRule="auto"/>
              <w:ind w:left="119" w:right="6"/>
              <w:rPr>
                <w:rFonts w:ascii="Arial" w:hAnsi="Arial" w:cs="Arial"/>
                <w:sz w:val="24"/>
                <w:szCs w:val="24"/>
              </w:rPr>
            </w:pPr>
            <w:r w:rsidRPr="0045254F">
              <w:rPr>
                <w:rFonts w:ascii="Arial" w:hAnsi="Arial" w:cs="Arial"/>
                <w:b/>
                <w:bCs/>
                <w:color w:val="000000"/>
              </w:rPr>
              <w:t>nil</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BB253F4" w14:textId="77777777" w:rsidR="009E43AD" w:rsidRDefault="009E43AD" w:rsidP="00C55891">
            <w:pPr>
              <w:widowControl w:val="0"/>
              <w:autoSpaceDE w:val="0"/>
              <w:autoSpaceDN w:val="0"/>
              <w:adjustRightInd w:val="0"/>
              <w:spacing w:after="60" w:line="240" w:lineRule="auto"/>
              <w:ind w:left="122" w:right="1"/>
              <w:rPr>
                <w:rFonts w:ascii="Arial" w:hAnsi="Arial" w:cs="Arial"/>
                <w:sz w:val="24"/>
                <w:szCs w:val="24"/>
              </w:rPr>
            </w:pPr>
            <w:r w:rsidRPr="0045254F">
              <w:rPr>
                <w:rFonts w:ascii="Arial" w:hAnsi="Arial" w:cs="Arial"/>
                <w:b/>
                <w:bCs/>
                <w:color w:val="000000"/>
              </w:rPr>
              <w:t>nil</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34B93E0" w14:textId="77777777" w:rsidR="009E43AD" w:rsidRDefault="009E43AD" w:rsidP="00C55891">
            <w:pPr>
              <w:widowControl w:val="0"/>
              <w:autoSpaceDE w:val="0"/>
              <w:autoSpaceDN w:val="0"/>
              <w:adjustRightInd w:val="0"/>
              <w:spacing w:after="60" w:line="240" w:lineRule="auto"/>
              <w:ind w:left="127"/>
              <w:rPr>
                <w:rFonts w:ascii="Arial" w:hAnsi="Arial" w:cs="Arial"/>
                <w:sz w:val="24"/>
                <w:szCs w:val="24"/>
              </w:rPr>
            </w:pPr>
            <w:r w:rsidRPr="0045254F">
              <w:rPr>
                <w:rFonts w:ascii="Arial" w:hAnsi="Arial" w:cs="Arial"/>
                <w:b/>
                <w:bCs/>
                <w:color w:val="000000"/>
              </w:rPr>
              <w:t>nil</w:t>
            </w:r>
          </w:p>
        </w:tc>
      </w:tr>
    </w:tbl>
    <w:p w14:paraId="7B00E92B" w14:textId="77777777" w:rsidR="00EF093C" w:rsidRDefault="00EF093C">
      <w:pPr>
        <w:widowControl w:val="0"/>
        <w:autoSpaceDE w:val="0"/>
        <w:autoSpaceDN w:val="0"/>
        <w:adjustRightInd w:val="0"/>
        <w:spacing w:after="200" w:line="276" w:lineRule="auto"/>
        <w:ind w:left="120" w:right="114"/>
        <w:rPr>
          <w:rFonts w:ascii="Arial" w:hAnsi="Arial" w:cs="Arial"/>
          <w:sz w:val="24"/>
          <w:szCs w:val="24"/>
        </w:rPr>
      </w:pPr>
    </w:p>
    <w:p w14:paraId="6CFE1579" w14:textId="77777777" w:rsidR="00EF093C" w:rsidRDefault="00EF093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D176B69" w14:textId="77777777" w:rsidR="00EF093C" w:rsidRDefault="00EF093C" w:rsidP="005E5E18">
      <w:pPr>
        <w:pStyle w:val="Heading2"/>
        <w:rPr>
          <w:sz w:val="24"/>
          <w:szCs w:val="24"/>
        </w:rPr>
      </w:pPr>
      <w:bookmarkStart w:id="134" w:name="_Toc501022446_10_9"/>
      <w:bookmarkStart w:id="135" w:name="_Toc161671979"/>
      <w:bookmarkStart w:id="136" w:name="_Toc173331840"/>
      <w:r>
        <w:t>Schedule 8 - Acceptance Procedure (i.a.w. condition 29)</w:t>
      </w:r>
      <w:bookmarkEnd w:id="134"/>
      <w:bookmarkEnd w:id="135"/>
      <w:bookmarkEnd w:id="136"/>
    </w:p>
    <w:p w14:paraId="66807D99" w14:textId="11BF51C0" w:rsidR="00EF093C" w:rsidRDefault="00907F80">
      <w:pPr>
        <w:widowControl w:val="0"/>
        <w:autoSpaceDE w:val="0"/>
        <w:autoSpaceDN w:val="0"/>
        <w:adjustRightInd w:val="0"/>
        <w:spacing w:after="0" w:line="240" w:lineRule="auto"/>
        <w:ind w:left="120"/>
        <w:rPr>
          <w:rFonts w:ascii="Arial" w:hAnsi="Arial" w:cs="Arial"/>
          <w:sz w:val="24"/>
          <w:szCs w:val="24"/>
        </w:rPr>
      </w:pPr>
      <w:bookmarkStart w:id="137" w:name="#_Toc422462861"/>
      <w:bookmarkEnd w:id="137"/>
      <w:r>
        <w:rPr>
          <w:rFonts w:ascii="Arial" w:hAnsi="Arial" w:cs="Arial"/>
          <w:sz w:val="24"/>
          <w:szCs w:val="24"/>
        </w:rPr>
        <w:t>Contract No: 709441451</w:t>
      </w:r>
    </w:p>
    <w:p w14:paraId="6A5F4A58" w14:textId="77777777" w:rsidR="00EF093C" w:rsidRDefault="00EF093C">
      <w:pPr>
        <w:widowControl w:val="0"/>
        <w:autoSpaceDE w:val="0"/>
        <w:autoSpaceDN w:val="0"/>
        <w:adjustRightInd w:val="0"/>
        <w:spacing w:after="0" w:line="240" w:lineRule="auto"/>
        <w:ind w:left="120"/>
        <w:rPr>
          <w:rFonts w:ascii="Arial" w:hAnsi="Arial" w:cs="Arial"/>
          <w:sz w:val="24"/>
          <w:szCs w:val="24"/>
        </w:rPr>
      </w:pPr>
      <w:bookmarkStart w:id="138" w:name="#_Toc402273358"/>
      <w:bookmarkEnd w:id="138"/>
    </w:p>
    <w:p w14:paraId="69106BD7" w14:textId="77777777" w:rsidR="00EF093C" w:rsidRDefault="00EF093C">
      <w:pPr>
        <w:widowControl w:val="0"/>
        <w:autoSpaceDE w:val="0"/>
        <w:autoSpaceDN w:val="0"/>
        <w:adjustRightInd w:val="0"/>
        <w:spacing w:after="0" w:line="240" w:lineRule="auto"/>
        <w:ind w:left="120"/>
        <w:rPr>
          <w:rFonts w:ascii="Arial" w:hAnsi="Arial" w:cs="Arial"/>
          <w:sz w:val="24"/>
          <w:szCs w:val="24"/>
        </w:rPr>
      </w:pPr>
      <w:bookmarkStart w:id="139" w:name="#_Toc375205563"/>
      <w:bookmarkStart w:id="140" w:name="#_Toc367107584"/>
      <w:bookmarkEnd w:id="139"/>
      <w:bookmarkEnd w:id="140"/>
    </w:p>
    <w:p w14:paraId="44891874" w14:textId="77777777" w:rsidR="00907F80" w:rsidRPr="005E5E18" w:rsidRDefault="00907F80" w:rsidP="00907F80">
      <w:pPr>
        <w:widowControl w:val="0"/>
        <w:autoSpaceDE w:val="0"/>
        <w:autoSpaceDN w:val="0"/>
        <w:adjustRightInd w:val="0"/>
        <w:spacing w:after="60" w:line="240" w:lineRule="auto"/>
        <w:jc w:val="both"/>
        <w:rPr>
          <w:rFonts w:ascii="Arial" w:eastAsia="Times New Roman" w:hAnsi="Arial" w:cs="Arial"/>
          <w:sz w:val="20"/>
          <w:szCs w:val="20"/>
        </w:rPr>
      </w:pPr>
      <w:r w:rsidRPr="005E5E18">
        <w:rPr>
          <w:rFonts w:ascii="Arial" w:eastAsia="Times New Roman" w:hAnsi="Arial" w:cs="Arial"/>
          <w:sz w:val="20"/>
          <w:szCs w:val="20"/>
        </w:rPr>
        <w:t>a. Acceptance procedure for PDS tasks and deliverables;</w:t>
      </w:r>
      <w:r w:rsidRPr="005E5E18">
        <w:rPr>
          <w:rFonts w:ascii="Arial" w:eastAsia="Times New Roman" w:hAnsi="Arial" w:cs="Arial"/>
          <w:sz w:val="20"/>
          <w:szCs w:val="20"/>
        </w:rPr>
        <w:br/>
      </w:r>
    </w:p>
    <w:p w14:paraId="5A7BFC5F" w14:textId="25C44E8F" w:rsidR="00907F80" w:rsidRPr="005E5E18" w:rsidRDefault="00907F80" w:rsidP="00907F80">
      <w:pPr>
        <w:widowControl w:val="0"/>
        <w:autoSpaceDE w:val="0"/>
        <w:autoSpaceDN w:val="0"/>
        <w:adjustRightInd w:val="0"/>
        <w:spacing w:after="60" w:line="240" w:lineRule="auto"/>
        <w:ind w:left="720"/>
        <w:jc w:val="both"/>
        <w:rPr>
          <w:rFonts w:ascii="Arial" w:eastAsia="Times New Roman" w:hAnsi="Arial" w:cs="Arial"/>
          <w:sz w:val="20"/>
          <w:szCs w:val="20"/>
        </w:rPr>
      </w:pPr>
      <w:r w:rsidRPr="005E5E18">
        <w:rPr>
          <w:rFonts w:ascii="Arial" w:eastAsia="Times New Roman" w:hAnsi="Arial" w:cs="Arial"/>
          <w:sz w:val="20"/>
          <w:szCs w:val="20"/>
        </w:rPr>
        <w:t>i. Authority acceptance of PDS deliverables requires Authority confirmation of task completion by the signing and returning of the completed tasking form to the Contractor. The Contractor must notify the Authority of task completion by returning the signed tasking form. All PDS tasks/deliverables will be reviewed and approved by the Authority</w:t>
      </w:r>
      <w:r w:rsidRPr="005E5E18">
        <w:rPr>
          <w:rFonts w:ascii="Arial" w:eastAsia="Times New Roman" w:hAnsi="Arial" w:cs="Arial"/>
          <w:sz w:val="20"/>
          <w:szCs w:val="20"/>
        </w:rPr>
        <w:br/>
      </w:r>
    </w:p>
    <w:p w14:paraId="618DA75F" w14:textId="77068236" w:rsidR="00907F80" w:rsidRPr="005E5E18" w:rsidRDefault="00907F80" w:rsidP="00907F80">
      <w:pPr>
        <w:widowControl w:val="0"/>
        <w:autoSpaceDE w:val="0"/>
        <w:autoSpaceDN w:val="0"/>
        <w:adjustRightInd w:val="0"/>
        <w:spacing w:after="60" w:line="240" w:lineRule="auto"/>
        <w:ind w:left="720"/>
        <w:jc w:val="both"/>
        <w:rPr>
          <w:rFonts w:ascii="Arial" w:eastAsia="Times New Roman" w:hAnsi="Arial" w:cs="Arial"/>
          <w:sz w:val="20"/>
          <w:szCs w:val="20"/>
        </w:rPr>
      </w:pPr>
      <w:r w:rsidRPr="005E5E18">
        <w:rPr>
          <w:rFonts w:ascii="Arial" w:eastAsia="Times New Roman" w:hAnsi="Arial" w:cs="Arial"/>
          <w:sz w:val="20"/>
          <w:szCs w:val="20"/>
        </w:rPr>
        <w:t xml:space="preserve">ii. For items purchased under PDS tasking (SOR item </w:t>
      </w:r>
      <w:r w:rsidR="008F2E4A">
        <w:rPr>
          <w:rFonts w:ascii="Arial" w:eastAsia="Times New Roman" w:hAnsi="Arial" w:cs="Arial"/>
          <w:sz w:val="20"/>
          <w:szCs w:val="20"/>
        </w:rPr>
        <w:t>3</w:t>
      </w:r>
      <w:r w:rsidRPr="005E5E18">
        <w:rPr>
          <w:rFonts w:ascii="Arial" w:eastAsia="Times New Roman" w:hAnsi="Arial" w:cs="Arial"/>
          <w:sz w:val="20"/>
          <w:szCs w:val="20"/>
        </w:rPr>
        <w:t>) It is the responsibility of the Contractor to provide delivery notes as evidence of equipment delivery.</w:t>
      </w:r>
    </w:p>
    <w:p w14:paraId="125ABFB5" w14:textId="77777777" w:rsidR="00907F80" w:rsidRPr="005E5E18" w:rsidRDefault="00907F80" w:rsidP="00907F80">
      <w:pPr>
        <w:widowControl w:val="0"/>
        <w:autoSpaceDE w:val="0"/>
        <w:autoSpaceDN w:val="0"/>
        <w:adjustRightInd w:val="0"/>
        <w:spacing w:after="60" w:line="240" w:lineRule="auto"/>
        <w:ind w:left="720"/>
        <w:jc w:val="both"/>
        <w:rPr>
          <w:rFonts w:ascii="Arial" w:eastAsia="Times New Roman" w:hAnsi="Arial" w:cs="Arial"/>
          <w:sz w:val="20"/>
          <w:szCs w:val="20"/>
        </w:rPr>
      </w:pPr>
    </w:p>
    <w:p w14:paraId="3E792E36" w14:textId="77777777" w:rsidR="00907F80" w:rsidRPr="005E5E18" w:rsidRDefault="00907F80" w:rsidP="00907F80">
      <w:pPr>
        <w:widowControl w:val="0"/>
        <w:autoSpaceDE w:val="0"/>
        <w:autoSpaceDN w:val="0"/>
        <w:adjustRightInd w:val="0"/>
        <w:spacing w:after="60" w:line="240" w:lineRule="auto"/>
        <w:ind w:left="720"/>
        <w:jc w:val="both"/>
        <w:rPr>
          <w:rFonts w:ascii="Arial" w:eastAsia="Times New Roman" w:hAnsi="Arial" w:cs="Arial"/>
          <w:sz w:val="20"/>
          <w:szCs w:val="20"/>
        </w:rPr>
      </w:pPr>
      <w:r w:rsidRPr="005E5E18">
        <w:rPr>
          <w:rFonts w:ascii="Arial" w:eastAsia="Times New Roman" w:hAnsi="Arial" w:cs="Arial"/>
          <w:sz w:val="20"/>
          <w:szCs w:val="20"/>
        </w:rPr>
        <w:t xml:space="preserve">iii. Payment shall not be made until Authority acceptance has been received. </w:t>
      </w:r>
    </w:p>
    <w:p w14:paraId="6EA9869D"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27284862" w14:textId="77777777" w:rsidR="00553635" w:rsidRDefault="00553635" w:rsidP="005E5E18">
      <w:pPr>
        <w:widowControl w:val="0"/>
        <w:autoSpaceDE w:val="0"/>
        <w:autoSpaceDN w:val="0"/>
        <w:adjustRightInd w:val="0"/>
        <w:spacing w:after="200" w:line="276" w:lineRule="auto"/>
        <w:ind w:left="120" w:right="114"/>
        <w:rPr>
          <w:rFonts w:ascii="Arial" w:hAnsi="Arial" w:cs="Arial"/>
          <w:b/>
          <w:bCs/>
          <w:color w:val="000000"/>
        </w:rPr>
      </w:pPr>
      <w:bookmarkStart w:id="141" w:name="_Toc501022446_10_10"/>
      <w:r>
        <w:rPr>
          <w:rFonts w:ascii="Arial" w:hAnsi="Arial" w:cs="Arial"/>
          <w:b/>
          <w:bCs/>
          <w:color w:val="000000"/>
        </w:rPr>
        <w:br w:type="page"/>
      </w:r>
    </w:p>
    <w:p w14:paraId="7BE0CE56" w14:textId="3D0C06DF" w:rsidR="00EF093C" w:rsidRDefault="00EF093C" w:rsidP="005E5E18">
      <w:pPr>
        <w:pStyle w:val="Heading2"/>
        <w:rPr>
          <w:sz w:val="24"/>
          <w:szCs w:val="24"/>
        </w:rPr>
      </w:pPr>
      <w:bookmarkStart w:id="142" w:name="_Toc161671980"/>
      <w:bookmarkStart w:id="143" w:name="_Toc173331841"/>
      <w:r>
        <w:t>Schedule 9 – Publishable Performance Information</w:t>
      </w:r>
      <w:bookmarkEnd w:id="141"/>
      <w:bookmarkEnd w:id="142"/>
      <w:bookmarkEnd w:id="143"/>
    </w:p>
    <w:p w14:paraId="7A58BFA9" w14:textId="54DD1266"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Schedule 9 - Publishable Performance Information - Key Performance Indicator Data Report (i.a.w. Condition 12) for Contract No</w:t>
      </w:r>
      <w:r w:rsidR="00907F80">
        <w:rPr>
          <w:rFonts w:ascii="Arial" w:hAnsi="Arial" w:cs="Arial"/>
          <w:color w:val="000000"/>
        </w:rPr>
        <w:t xml:space="preserve">: </w:t>
      </w:r>
      <w:r w:rsidR="00907F80" w:rsidRPr="00907F80">
        <w:rPr>
          <w:rFonts w:ascii="Arial" w:hAnsi="Arial" w:cs="Arial"/>
          <w:b/>
          <w:bCs/>
          <w:color w:val="000000"/>
        </w:rPr>
        <w:t>709441451</w:t>
      </w:r>
    </w:p>
    <w:p w14:paraId="6122E6DA" w14:textId="77777777" w:rsidR="00265F33" w:rsidRDefault="00265F33" w:rsidP="00265F33">
      <w:pPr>
        <w:rPr>
          <w:rFonts w:ascii="Arial" w:hAnsi="Arial" w:cs="Arial"/>
        </w:rPr>
      </w:pPr>
    </w:p>
    <w:p w14:paraId="60C33855" w14:textId="054D2B9C" w:rsidR="00265F33" w:rsidRDefault="00265F33" w:rsidP="00265F33">
      <w:pPr>
        <w:rPr>
          <w:rFonts w:ascii="Arial" w:hAnsi="Arial" w:cs="Arial"/>
        </w:rPr>
      </w:pPr>
      <w:r>
        <w:rPr>
          <w:rFonts w:ascii="Arial" w:hAnsi="Arial" w:cs="Arial"/>
        </w:rPr>
        <w:t>KPIs are listed in full at Annex E.</w:t>
      </w:r>
    </w:p>
    <w:p w14:paraId="440A50D3" w14:textId="3044F976" w:rsidR="00EF093C" w:rsidRPr="00265F33" w:rsidRDefault="00EF093C" w:rsidP="00265F33">
      <w:pPr>
        <w:rPr>
          <w:rFonts w:ascii="Arial" w:hAnsi="Arial" w:cs="Arial"/>
        </w:rPr>
      </w:pPr>
      <w:r>
        <w:rPr>
          <w:rFonts w:ascii="Arial" w:hAnsi="Arial" w:cs="Arial"/>
          <w:color w:val="000000"/>
        </w:rPr>
        <w:t xml:space="preserve">*Publishable fields. Please note, of the four Rating Thresholds, only the ‘Good’ threshold is published. </w:t>
      </w:r>
    </w:p>
    <w:p w14:paraId="5ACB74DC"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see the </w:t>
      </w:r>
      <w:hyperlink r:id="rId19" w:history="1">
        <w:r>
          <w:rPr>
            <w:rFonts w:ascii="Arial" w:hAnsi="Arial" w:cs="Arial"/>
            <w:color w:val="0000FF"/>
            <w:u w:val="single"/>
          </w:rPr>
          <w:t>DEFFORM 539B Explanatory Notes</w:t>
        </w:r>
      </w:hyperlink>
      <w:r>
        <w:rPr>
          <w:rFonts w:ascii="Arial" w:hAnsi="Arial" w:cs="Arial"/>
          <w:color w:val="000000"/>
        </w:rPr>
        <w:t xml:space="preserve"> for guidance on completing the KPI Data Report.</w:t>
      </w:r>
    </w:p>
    <w:p w14:paraId="4A4EFD54" w14:textId="77777777" w:rsidR="00EF093C" w:rsidRDefault="00EF093C">
      <w:pPr>
        <w:widowControl w:val="0"/>
        <w:autoSpaceDE w:val="0"/>
        <w:autoSpaceDN w:val="0"/>
        <w:adjustRightInd w:val="0"/>
        <w:spacing w:after="200" w:line="276" w:lineRule="auto"/>
        <w:ind w:left="120" w:right="114"/>
        <w:rPr>
          <w:rFonts w:ascii="Arial" w:hAnsi="Arial" w:cs="Arial"/>
          <w:sz w:val="24"/>
          <w:szCs w:val="24"/>
        </w:rPr>
      </w:pPr>
    </w:p>
    <w:p w14:paraId="53595E73" w14:textId="77777777" w:rsidR="00EF093C" w:rsidRDefault="00EF093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2D31415" w14:textId="1085980E" w:rsidR="00EF093C" w:rsidRDefault="00EF093C" w:rsidP="005E5E18">
      <w:pPr>
        <w:pStyle w:val="Heading2"/>
        <w:rPr>
          <w:sz w:val="24"/>
          <w:szCs w:val="24"/>
        </w:rPr>
      </w:pPr>
      <w:bookmarkStart w:id="144" w:name="_Toc501022446_10_11"/>
      <w:bookmarkStart w:id="145" w:name="_Toc161671981"/>
      <w:bookmarkStart w:id="146" w:name="_Toc173331842"/>
      <w:r>
        <w:t>Schedule 10 – Notification of Intellectual Property Rights (IPR) Restrictions</w:t>
      </w:r>
      <w:bookmarkEnd w:id="144"/>
      <w:bookmarkEnd w:id="145"/>
      <w:bookmarkEnd w:id="146"/>
    </w:p>
    <w:p w14:paraId="36B647E4" w14:textId="77777777" w:rsidR="00EF093C" w:rsidRDefault="00EF093C">
      <w:pPr>
        <w:widowControl w:val="0"/>
        <w:autoSpaceDE w:val="0"/>
        <w:autoSpaceDN w:val="0"/>
        <w:adjustRightInd w:val="0"/>
        <w:spacing w:after="0" w:line="240" w:lineRule="auto"/>
        <w:ind w:left="-306"/>
        <w:rPr>
          <w:rFonts w:ascii="Arial" w:hAnsi="Arial" w:cs="Arial"/>
          <w:sz w:val="24"/>
          <w:szCs w:val="24"/>
        </w:rPr>
      </w:pPr>
      <w:bookmarkStart w:id="147" w:name="#_Hlk99345739"/>
      <w:bookmarkEnd w:id="147"/>
    </w:p>
    <w:p w14:paraId="09F0BCA4" w14:textId="0ED4C118" w:rsidR="00EF093C" w:rsidRDefault="00EF093C">
      <w:pPr>
        <w:widowControl w:val="0"/>
        <w:autoSpaceDE w:val="0"/>
        <w:autoSpaceDN w:val="0"/>
        <w:adjustRightInd w:val="0"/>
        <w:spacing w:after="60" w:line="240" w:lineRule="auto"/>
        <w:ind w:left="-306"/>
        <w:rPr>
          <w:rFonts w:ascii="Arial" w:hAnsi="Arial" w:cs="Arial"/>
          <w:sz w:val="24"/>
          <w:szCs w:val="24"/>
        </w:rPr>
      </w:pPr>
      <w:r>
        <w:rPr>
          <w:rFonts w:ascii="Arial" w:hAnsi="Arial" w:cs="Arial"/>
          <w:b/>
          <w:bCs/>
          <w:color w:val="000000"/>
        </w:rPr>
        <w:t xml:space="preserve">Schedule 10 – Notification of Intellectual Property Rights (IPR) Restrictions for Contract No. </w:t>
      </w:r>
      <w:r w:rsidR="00F45792">
        <w:rPr>
          <w:rFonts w:ascii="Arial" w:hAnsi="Arial" w:cs="Arial"/>
          <w:b/>
          <w:bCs/>
          <w:color w:val="000000"/>
        </w:rPr>
        <w:t>709441451</w:t>
      </w:r>
    </w:p>
    <w:p w14:paraId="738185A4" w14:textId="77777777" w:rsidR="00EF093C" w:rsidRDefault="00EF093C">
      <w:pPr>
        <w:widowControl w:val="0"/>
        <w:autoSpaceDE w:val="0"/>
        <w:autoSpaceDN w:val="0"/>
        <w:adjustRightInd w:val="0"/>
        <w:spacing w:after="220" w:line="240" w:lineRule="auto"/>
        <w:ind w:left="-306"/>
        <w:rPr>
          <w:rFonts w:ascii="Arial" w:hAnsi="Arial" w:cs="Arial"/>
          <w:sz w:val="24"/>
          <w:szCs w:val="24"/>
        </w:rPr>
      </w:pPr>
      <w:r>
        <w:rPr>
          <w:rFonts w:ascii="Arial" w:hAnsi="Arial" w:cs="Arial"/>
          <w:b/>
          <w:bCs/>
          <w:color w:val="000000"/>
        </w:rPr>
        <w:t>PART A – Notification of IPR Restrictions</w:t>
      </w:r>
    </w:p>
    <w:tbl>
      <w:tblPr>
        <w:tblW w:w="0" w:type="auto"/>
        <w:tblInd w:w="13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00EF093C" w14:paraId="13D7D1F9" w14:textId="77777777">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4AF0C8E8" w14:textId="77777777" w:rsidR="00EF093C" w:rsidRDefault="00EF093C">
            <w:pPr>
              <w:widowControl w:val="0"/>
              <w:tabs>
                <w:tab w:val="left" w:pos="565"/>
              </w:tabs>
              <w:autoSpaceDE w:val="0"/>
              <w:autoSpaceDN w:val="0"/>
              <w:adjustRightInd w:val="0"/>
              <w:spacing w:after="0" w:line="240" w:lineRule="auto"/>
              <w:ind w:left="565" w:hanging="425"/>
              <w:rPr>
                <w:rFonts w:ascii="Arial" w:hAnsi="Arial" w:cs="Arial"/>
                <w:sz w:val="24"/>
                <w:szCs w:val="24"/>
              </w:rPr>
            </w:pPr>
            <w:r>
              <w:rPr>
                <w:rFonts w:ascii="Arial" w:hAnsi="Arial" w:cs="Arial"/>
                <w:color w:val="000000"/>
                <w:u w:val="single"/>
              </w:rPr>
              <w:t>1.</w:t>
            </w:r>
            <w:r>
              <w:rPr>
                <w:rFonts w:ascii="Arial" w:hAnsi="Arial" w:cs="Arial"/>
                <w:sz w:val="24"/>
                <w:szCs w:val="24"/>
              </w:rPr>
              <w:tab/>
            </w:r>
            <w:r>
              <w:rPr>
                <w:rFonts w:ascii="Arial" w:hAnsi="Arial" w:cs="Arial"/>
                <w:color w:val="000000"/>
                <w:sz w:val="20"/>
                <w:szCs w:val="20"/>
                <w:u w:val="single"/>
              </w:rPr>
              <w:t>ITT / Contract Number</w:t>
            </w:r>
          </w:p>
          <w:p w14:paraId="12584E84" w14:textId="77777777" w:rsidR="00EF093C" w:rsidRDefault="00EF093C">
            <w:pPr>
              <w:widowControl w:val="0"/>
              <w:autoSpaceDE w:val="0"/>
              <w:autoSpaceDN w:val="0"/>
              <w:adjustRightInd w:val="0"/>
              <w:spacing w:after="220" w:line="240" w:lineRule="auto"/>
              <w:ind w:left="-306"/>
              <w:rPr>
                <w:rFonts w:ascii="Arial" w:hAnsi="Arial" w:cs="Arial"/>
                <w:sz w:val="24"/>
                <w:szCs w:val="24"/>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FFFFFF"/>
          </w:tcPr>
          <w:p w14:paraId="60C8D673" w14:textId="01256E5A" w:rsidR="00EF093C" w:rsidRDefault="00F45792">
            <w:pPr>
              <w:widowControl w:val="0"/>
              <w:autoSpaceDE w:val="0"/>
              <w:autoSpaceDN w:val="0"/>
              <w:adjustRightInd w:val="0"/>
              <w:spacing w:after="0" w:line="240" w:lineRule="auto"/>
              <w:ind w:left="591"/>
              <w:rPr>
                <w:rFonts w:ascii="Arial" w:hAnsi="Arial" w:cs="Arial"/>
                <w:sz w:val="24"/>
                <w:szCs w:val="24"/>
              </w:rPr>
            </w:pPr>
            <w:r>
              <w:rPr>
                <w:rFonts w:ascii="Arial" w:hAnsi="Arial" w:cs="Arial"/>
                <w:sz w:val="24"/>
                <w:szCs w:val="24"/>
              </w:rPr>
              <w:t>709441451</w:t>
            </w:r>
          </w:p>
        </w:tc>
      </w:tr>
      <w:tr w:rsidR="00EF093C" w14:paraId="083EF8DB"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99EE8EA" w14:textId="77777777" w:rsidR="00EF093C" w:rsidRDefault="00EF093C">
            <w:pPr>
              <w:widowControl w:val="0"/>
              <w:tabs>
                <w:tab w:val="left" w:pos="544"/>
              </w:tabs>
              <w:autoSpaceDE w:val="0"/>
              <w:autoSpaceDN w:val="0"/>
              <w:adjustRightInd w:val="0"/>
              <w:spacing w:after="0" w:line="240" w:lineRule="auto"/>
              <w:ind w:left="544" w:hanging="426"/>
              <w:rPr>
                <w:rFonts w:ascii="Arial" w:hAnsi="Arial" w:cs="Arial"/>
                <w:sz w:val="24"/>
                <w:szCs w:val="24"/>
              </w:rPr>
            </w:pPr>
            <w:r>
              <w:rPr>
                <w:rFonts w:ascii="Arial" w:hAnsi="Arial" w:cs="Arial"/>
                <w:color w:val="000000"/>
              </w:rPr>
              <w:t>2.</w:t>
            </w:r>
            <w:r>
              <w:rPr>
                <w:rFonts w:ascii="Arial" w:hAnsi="Arial" w:cs="Arial"/>
                <w:sz w:val="24"/>
                <w:szCs w:val="24"/>
              </w:rPr>
              <w:tab/>
            </w:r>
          </w:p>
          <w:p w14:paraId="405A4056" w14:textId="77777777" w:rsidR="00EF093C" w:rsidRDefault="00EF093C">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u w:val="single"/>
              </w:rPr>
              <w:t xml:space="preserve">ID #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162E939" w14:textId="77777777" w:rsidR="00EF093C" w:rsidRDefault="00EF093C">
            <w:pPr>
              <w:widowControl w:val="0"/>
              <w:tabs>
                <w:tab w:val="left" w:pos="589"/>
              </w:tabs>
              <w:autoSpaceDE w:val="0"/>
              <w:autoSpaceDN w:val="0"/>
              <w:adjustRightInd w:val="0"/>
              <w:spacing w:after="0" w:line="240" w:lineRule="auto"/>
              <w:ind w:left="589" w:hanging="461"/>
              <w:rPr>
                <w:rFonts w:ascii="Arial" w:hAnsi="Arial" w:cs="Arial"/>
                <w:sz w:val="24"/>
                <w:szCs w:val="24"/>
              </w:rPr>
            </w:pPr>
            <w:r>
              <w:rPr>
                <w:rFonts w:ascii="Arial" w:hAnsi="Arial" w:cs="Arial"/>
                <w:color w:val="000000"/>
              </w:rPr>
              <w:t>3.</w:t>
            </w:r>
            <w:r>
              <w:rPr>
                <w:rFonts w:ascii="Arial" w:hAnsi="Arial" w:cs="Arial"/>
                <w:sz w:val="24"/>
                <w:szCs w:val="24"/>
              </w:rPr>
              <w:tab/>
            </w:r>
          </w:p>
          <w:p w14:paraId="2A9A2293" w14:textId="77777777" w:rsidR="00EF093C" w:rsidRDefault="00EF093C">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u w:val="single"/>
              </w:rPr>
              <w:t>Unique Technical Data Reference Number / Label</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62D2655" w14:textId="77777777" w:rsidR="00EF093C" w:rsidRDefault="00EF093C">
            <w:pPr>
              <w:widowControl w:val="0"/>
              <w:tabs>
                <w:tab w:val="left" w:pos="488"/>
              </w:tabs>
              <w:autoSpaceDE w:val="0"/>
              <w:autoSpaceDN w:val="0"/>
              <w:adjustRightInd w:val="0"/>
              <w:spacing w:after="0" w:line="240" w:lineRule="auto"/>
              <w:ind w:left="488" w:hanging="354"/>
              <w:rPr>
                <w:rFonts w:ascii="Arial" w:hAnsi="Arial" w:cs="Arial"/>
                <w:sz w:val="24"/>
                <w:szCs w:val="24"/>
              </w:rPr>
            </w:pPr>
            <w:r>
              <w:rPr>
                <w:rFonts w:ascii="Arial" w:hAnsi="Arial" w:cs="Arial"/>
                <w:color w:val="000000"/>
              </w:rPr>
              <w:t>4.</w:t>
            </w:r>
            <w:r>
              <w:rPr>
                <w:rFonts w:ascii="Arial" w:hAnsi="Arial" w:cs="Arial"/>
                <w:sz w:val="24"/>
                <w:szCs w:val="24"/>
              </w:rPr>
              <w:tab/>
            </w:r>
          </w:p>
          <w:p w14:paraId="3D248F47" w14:textId="77777777" w:rsidR="00EF093C" w:rsidRDefault="00EF093C">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u w:val="single"/>
              </w:rPr>
              <w:t xml:space="preserve">Unique Article(s)* Identification Number / Label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E996F22" w14:textId="77777777" w:rsidR="00EF093C" w:rsidRDefault="00EF093C">
            <w:pPr>
              <w:widowControl w:val="0"/>
              <w:tabs>
                <w:tab w:val="left" w:pos="474"/>
              </w:tabs>
              <w:autoSpaceDE w:val="0"/>
              <w:autoSpaceDN w:val="0"/>
              <w:adjustRightInd w:val="0"/>
              <w:spacing w:after="0" w:line="240" w:lineRule="auto"/>
              <w:ind w:left="474" w:hanging="354"/>
              <w:rPr>
                <w:rFonts w:ascii="Arial" w:hAnsi="Arial" w:cs="Arial"/>
                <w:sz w:val="24"/>
                <w:szCs w:val="24"/>
              </w:rPr>
            </w:pPr>
            <w:r>
              <w:rPr>
                <w:rFonts w:ascii="Arial" w:hAnsi="Arial" w:cs="Arial"/>
                <w:color w:val="000000"/>
              </w:rPr>
              <w:t>5.</w:t>
            </w:r>
            <w:r>
              <w:rPr>
                <w:rFonts w:ascii="Arial" w:hAnsi="Arial" w:cs="Arial"/>
                <w:sz w:val="24"/>
                <w:szCs w:val="24"/>
              </w:rPr>
              <w:tab/>
            </w:r>
          </w:p>
          <w:p w14:paraId="1F494B1D" w14:textId="77777777" w:rsidR="00EF093C" w:rsidRDefault="00EF093C">
            <w:pPr>
              <w:widowControl w:val="0"/>
              <w:autoSpaceDE w:val="0"/>
              <w:autoSpaceDN w:val="0"/>
              <w:adjustRightInd w:val="0"/>
              <w:spacing w:after="220" w:line="240" w:lineRule="auto"/>
              <w:ind w:left="120" w:right="3"/>
              <w:rPr>
                <w:rFonts w:ascii="Arial" w:hAnsi="Arial" w:cs="Arial"/>
                <w:color w:val="000000"/>
                <w:u w:val="single"/>
              </w:rPr>
            </w:pPr>
            <w:r>
              <w:rPr>
                <w:rFonts w:ascii="Arial" w:hAnsi="Arial" w:cs="Arial"/>
                <w:color w:val="000000"/>
                <w:u w:val="single"/>
              </w:rPr>
              <w:t xml:space="preserve">Statement </w:t>
            </w:r>
          </w:p>
          <w:p w14:paraId="59D35041" w14:textId="77777777" w:rsidR="00EF093C" w:rsidRDefault="00EF093C">
            <w:pPr>
              <w:widowControl w:val="0"/>
              <w:autoSpaceDE w:val="0"/>
              <w:autoSpaceDN w:val="0"/>
              <w:adjustRightInd w:val="0"/>
              <w:spacing w:after="220" w:line="240" w:lineRule="auto"/>
              <w:ind w:left="120" w:right="3"/>
              <w:rPr>
                <w:rFonts w:ascii="Arial" w:hAnsi="Arial" w:cs="Arial"/>
                <w:sz w:val="24"/>
                <w:szCs w:val="24"/>
              </w:rPr>
            </w:pPr>
            <w:r>
              <w:rPr>
                <w:rFonts w:ascii="Arial" w:hAnsi="Arial" w:cs="Arial"/>
                <w:color w:val="000000"/>
                <w:u w:val="single"/>
              </w:rPr>
              <w:t>Describing IPR Restriction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ABABAB6" w14:textId="77777777" w:rsidR="00EF093C" w:rsidRDefault="00EF093C">
            <w:pPr>
              <w:widowControl w:val="0"/>
              <w:tabs>
                <w:tab w:val="left" w:pos="475"/>
              </w:tabs>
              <w:autoSpaceDE w:val="0"/>
              <w:autoSpaceDN w:val="0"/>
              <w:adjustRightInd w:val="0"/>
              <w:spacing w:after="0" w:line="240" w:lineRule="auto"/>
              <w:ind w:left="475" w:hanging="350"/>
              <w:rPr>
                <w:rFonts w:ascii="Arial" w:hAnsi="Arial" w:cs="Arial"/>
                <w:sz w:val="24"/>
                <w:szCs w:val="24"/>
              </w:rPr>
            </w:pPr>
            <w:r>
              <w:rPr>
                <w:rFonts w:ascii="Arial" w:hAnsi="Arial" w:cs="Arial"/>
                <w:color w:val="000000"/>
              </w:rPr>
              <w:t>6.</w:t>
            </w:r>
            <w:r>
              <w:rPr>
                <w:rFonts w:ascii="Arial" w:hAnsi="Arial" w:cs="Arial"/>
                <w:sz w:val="24"/>
                <w:szCs w:val="24"/>
              </w:rPr>
              <w:tab/>
            </w:r>
          </w:p>
          <w:p w14:paraId="08999D94" w14:textId="77777777" w:rsidR="00EF093C" w:rsidRDefault="00EF093C">
            <w:pPr>
              <w:widowControl w:val="0"/>
              <w:autoSpaceDE w:val="0"/>
              <w:autoSpaceDN w:val="0"/>
              <w:adjustRightInd w:val="0"/>
              <w:spacing w:after="220" w:line="240" w:lineRule="auto"/>
              <w:ind w:left="125"/>
              <w:rPr>
                <w:rFonts w:ascii="Arial" w:hAnsi="Arial" w:cs="Arial"/>
                <w:sz w:val="24"/>
                <w:szCs w:val="24"/>
              </w:rPr>
            </w:pPr>
            <w:r>
              <w:rPr>
                <w:rFonts w:ascii="Arial" w:hAnsi="Arial" w:cs="Arial"/>
                <w:color w:val="000000"/>
                <w:u w:val="single"/>
              </w:rPr>
              <w:t>Ownership of the Intellectual Property Rights</w:t>
            </w:r>
          </w:p>
        </w:tc>
      </w:tr>
      <w:tr w:rsidR="00EF093C" w14:paraId="734EA67E"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2DDA4F9" w14:textId="77777777" w:rsidR="00EF093C" w:rsidRDefault="00EF093C">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C0EE63C" w14:textId="1901D45E" w:rsidR="00EF093C" w:rsidRDefault="009E43AD">
            <w:pPr>
              <w:widowControl w:val="0"/>
              <w:autoSpaceDE w:val="0"/>
              <w:autoSpaceDN w:val="0"/>
              <w:adjustRightInd w:val="0"/>
              <w:spacing w:after="0" w:line="240" w:lineRule="auto"/>
              <w:ind w:left="128"/>
              <w:rPr>
                <w:rFonts w:ascii="Arial" w:hAnsi="Arial" w:cs="Arial"/>
                <w:sz w:val="24"/>
                <w:szCs w:val="24"/>
              </w:rPr>
            </w:pPr>
            <w:r>
              <w:rPr>
                <w:rFonts w:ascii="Arial" w:hAnsi="Arial" w:cs="Arial"/>
                <w:sz w:val="24"/>
                <w:szCs w:val="24"/>
              </w:rPr>
              <w:t>Support Contract -  no IPR supplier or transferred.</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2A3565A" w14:textId="77777777" w:rsidR="00EF093C" w:rsidRDefault="00EF093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F348A44" w14:textId="77777777" w:rsidR="00EF093C" w:rsidRDefault="00EF093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DA94F29" w14:textId="77777777" w:rsidR="00EF093C" w:rsidRDefault="00EF093C">
            <w:pPr>
              <w:widowControl w:val="0"/>
              <w:autoSpaceDE w:val="0"/>
              <w:autoSpaceDN w:val="0"/>
              <w:adjustRightInd w:val="0"/>
              <w:spacing w:after="0" w:line="240" w:lineRule="auto"/>
              <w:ind w:left="125"/>
              <w:rPr>
                <w:rFonts w:ascii="Arial" w:hAnsi="Arial" w:cs="Arial"/>
                <w:sz w:val="24"/>
                <w:szCs w:val="24"/>
              </w:rPr>
            </w:pPr>
          </w:p>
        </w:tc>
      </w:tr>
      <w:tr w:rsidR="00EF093C" w14:paraId="67716C4E"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B561E5F" w14:textId="77777777" w:rsidR="00EF093C" w:rsidRDefault="00EF093C">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1D7D9E3" w14:textId="77777777" w:rsidR="00EF093C" w:rsidRDefault="00EF093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0CE95DB" w14:textId="77777777" w:rsidR="00EF093C" w:rsidRDefault="00EF093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057DBD5" w14:textId="77777777" w:rsidR="00EF093C" w:rsidRDefault="00EF093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5995C2A" w14:textId="77777777" w:rsidR="00EF093C" w:rsidRDefault="00EF093C">
            <w:pPr>
              <w:widowControl w:val="0"/>
              <w:autoSpaceDE w:val="0"/>
              <w:autoSpaceDN w:val="0"/>
              <w:adjustRightInd w:val="0"/>
              <w:spacing w:after="0" w:line="240" w:lineRule="auto"/>
              <w:ind w:left="125"/>
              <w:rPr>
                <w:rFonts w:ascii="Arial" w:hAnsi="Arial" w:cs="Arial"/>
                <w:sz w:val="24"/>
                <w:szCs w:val="24"/>
              </w:rPr>
            </w:pPr>
          </w:p>
        </w:tc>
      </w:tr>
      <w:tr w:rsidR="00EF093C" w14:paraId="48FEF7D9"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554DD42" w14:textId="77777777" w:rsidR="00EF093C" w:rsidRDefault="00EF093C">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3B8D630" w14:textId="77777777" w:rsidR="00EF093C" w:rsidRDefault="00EF093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4FDC589" w14:textId="77777777" w:rsidR="00EF093C" w:rsidRDefault="00EF093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168FC0EF" w14:textId="77777777" w:rsidR="00EF093C" w:rsidRDefault="00EF093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3E95217" w14:textId="77777777" w:rsidR="00EF093C" w:rsidRDefault="00EF093C">
            <w:pPr>
              <w:widowControl w:val="0"/>
              <w:autoSpaceDE w:val="0"/>
              <w:autoSpaceDN w:val="0"/>
              <w:adjustRightInd w:val="0"/>
              <w:spacing w:after="0" w:line="240" w:lineRule="auto"/>
              <w:ind w:left="125"/>
              <w:rPr>
                <w:rFonts w:ascii="Arial" w:hAnsi="Arial" w:cs="Arial"/>
                <w:sz w:val="24"/>
                <w:szCs w:val="24"/>
              </w:rPr>
            </w:pPr>
          </w:p>
        </w:tc>
      </w:tr>
      <w:tr w:rsidR="00EF093C" w14:paraId="36F09464"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8772236" w14:textId="77777777" w:rsidR="00EF093C" w:rsidRDefault="00EF093C">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D685E6B" w14:textId="77777777" w:rsidR="00EF093C" w:rsidRDefault="00EF093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7FAD874" w14:textId="77777777" w:rsidR="00EF093C" w:rsidRDefault="00EF093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D4ED313" w14:textId="77777777" w:rsidR="00EF093C" w:rsidRDefault="00EF093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4046057" w14:textId="77777777" w:rsidR="00EF093C" w:rsidRDefault="00EF093C">
            <w:pPr>
              <w:widowControl w:val="0"/>
              <w:autoSpaceDE w:val="0"/>
              <w:autoSpaceDN w:val="0"/>
              <w:adjustRightInd w:val="0"/>
              <w:spacing w:after="0" w:line="240" w:lineRule="auto"/>
              <w:ind w:left="125"/>
              <w:rPr>
                <w:rFonts w:ascii="Arial" w:hAnsi="Arial" w:cs="Arial"/>
                <w:sz w:val="24"/>
                <w:szCs w:val="24"/>
              </w:rPr>
            </w:pPr>
          </w:p>
        </w:tc>
      </w:tr>
      <w:tr w:rsidR="00EF093C" w14:paraId="1B755D88"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6798F4D" w14:textId="77777777" w:rsidR="00EF093C" w:rsidRDefault="00EF093C">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07B680C" w14:textId="77777777" w:rsidR="00EF093C" w:rsidRDefault="00EF093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9535D7D" w14:textId="77777777" w:rsidR="00EF093C" w:rsidRDefault="00EF093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E366909" w14:textId="77777777" w:rsidR="00EF093C" w:rsidRDefault="00EF093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8687C4D" w14:textId="77777777" w:rsidR="00EF093C" w:rsidRDefault="00EF093C">
            <w:pPr>
              <w:widowControl w:val="0"/>
              <w:autoSpaceDE w:val="0"/>
              <w:autoSpaceDN w:val="0"/>
              <w:adjustRightInd w:val="0"/>
              <w:spacing w:after="0" w:line="240" w:lineRule="auto"/>
              <w:ind w:left="125"/>
              <w:rPr>
                <w:rFonts w:ascii="Arial" w:hAnsi="Arial" w:cs="Arial"/>
                <w:sz w:val="24"/>
                <w:szCs w:val="24"/>
              </w:rPr>
            </w:pPr>
          </w:p>
        </w:tc>
      </w:tr>
      <w:tr w:rsidR="00EF093C" w14:paraId="22C88109"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091EFCB" w14:textId="77777777" w:rsidR="00EF093C" w:rsidRDefault="00EF093C">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9A8F9DC" w14:textId="77777777" w:rsidR="00EF093C" w:rsidRDefault="00EF093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2867930" w14:textId="77777777" w:rsidR="00EF093C" w:rsidRDefault="00EF093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BE40D03" w14:textId="77777777" w:rsidR="00EF093C" w:rsidRDefault="00EF093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6D41F7A" w14:textId="77777777" w:rsidR="00EF093C" w:rsidRDefault="00EF093C">
            <w:pPr>
              <w:widowControl w:val="0"/>
              <w:autoSpaceDE w:val="0"/>
              <w:autoSpaceDN w:val="0"/>
              <w:adjustRightInd w:val="0"/>
              <w:spacing w:after="0" w:line="240" w:lineRule="auto"/>
              <w:ind w:left="125"/>
              <w:rPr>
                <w:rFonts w:ascii="Arial" w:hAnsi="Arial" w:cs="Arial"/>
                <w:sz w:val="24"/>
                <w:szCs w:val="24"/>
              </w:rPr>
            </w:pPr>
          </w:p>
        </w:tc>
      </w:tr>
      <w:tr w:rsidR="00EF093C" w14:paraId="1742F0E4"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10AF776" w14:textId="77777777" w:rsidR="00EF093C" w:rsidRDefault="00EF093C">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CC41E65" w14:textId="77777777" w:rsidR="00EF093C" w:rsidRDefault="00EF093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ACEC8D5" w14:textId="77777777" w:rsidR="00EF093C" w:rsidRDefault="00EF093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9FB64F0" w14:textId="77777777" w:rsidR="00EF093C" w:rsidRDefault="00EF093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C5C2D4F" w14:textId="77777777" w:rsidR="00EF093C" w:rsidRDefault="00EF093C">
            <w:pPr>
              <w:widowControl w:val="0"/>
              <w:autoSpaceDE w:val="0"/>
              <w:autoSpaceDN w:val="0"/>
              <w:adjustRightInd w:val="0"/>
              <w:spacing w:after="0" w:line="240" w:lineRule="auto"/>
              <w:ind w:left="125"/>
              <w:rPr>
                <w:rFonts w:ascii="Arial" w:hAnsi="Arial" w:cs="Arial"/>
                <w:sz w:val="24"/>
                <w:szCs w:val="24"/>
              </w:rPr>
            </w:pPr>
          </w:p>
        </w:tc>
      </w:tr>
      <w:tr w:rsidR="00EF093C" w14:paraId="282623FC"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E200F59" w14:textId="77777777" w:rsidR="00EF093C" w:rsidRDefault="00EF093C">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EF9D633" w14:textId="77777777" w:rsidR="00EF093C" w:rsidRDefault="00EF093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19B2896" w14:textId="77777777" w:rsidR="00EF093C" w:rsidRDefault="00EF093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870D5F6" w14:textId="77777777" w:rsidR="00EF093C" w:rsidRDefault="00EF093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BCD258C" w14:textId="77777777" w:rsidR="00EF093C" w:rsidRDefault="00EF093C">
            <w:pPr>
              <w:widowControl w:val="0"/>
              <w:autoSpaceDE w:val="0"/>
              <w:autoSpaceDN w:val="0"/>
              <w:adjustRightInd w:val="0"/>
              <w:spacing w:after="0" w:line="240" w:lineRule="auto"/>
              <w:ind w:left="125"/>
              <w:rPr>
                <w:rFonts w:ascii="Arial" w:hAnsi="Arial" w:cs="Arial"/>
                <w:sz w:val="24"/>
                <w:szCs w:val="24"/>
              </w:rPr>
            </w:pPr>
          </w:p>
        </w:tc>
      </w:tr>
      <w:tr w:rsidR="00EF093C" w14:paraId="2FB68139"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A3F2FE5" w14:textId="77777777" w:rsidR="00EF093C" w:rsidRDefault="00EF093C">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51D4A9E" w14:textId="77777777" w:rsidR="00EF093C" w:rsidRDefault="00EF093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FC474DB" w14:textId="77777777" w:rsidR="00EF093C" w:rsidRDefault="00EF093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EC3A6C8" w14:textId="77777777" w:rsidR="00EF093C" w:rsidRDefault="00EF093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2E253D3" w14:textId="77777777" w:rsidR="00EF093C" w:rsidRDefault="00EF093C">
            <w:pPr>
              <w:widowControl w:val="0"/>
              <w:autoSpaceDE w:val="0"/>
              <w:autoSpaceDN w:val="0"/>
              <w:adjustRightInd w:val="0"/>
              <w:spacing w:after="0" w:line="240" w:lineRule="auto"/>
              <w:ind w:left="125"/>
              <w:rPr>
                <w:rFonts w:ascii="Arial" w:hAnsi="Arial" w:cs="Arial"/>
                <w:sz w:val="24"/>
                <w:szCs w:val="24"/>
              </w:rPr>
            </w:pPr>
          </w:p>
        </w:tc>
      </w:tr>
      <w:tr w:rsidR="00EF093C" w14:paraId="3DF5BD26"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7882AB2" w14:textId="77777777" w:rsidR="00EF093C" w:rsidRDefault="00EF093C">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DDAB0FB" w14:textId="77777777" w:rsidR="00EF093C" w:rsidRDefault="00EF093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9C43725" w14:textId="77777777" w:rsidR="00EF093C" w:rsidRDefault="00EF093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1784557E" w14:textId="77777777" w:rsidR="00EF093C" w:rsidRDefault="00EF093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AD08E73" w14:textId="77777777" w:rsidR="00EF093C" w:rsidRDefault="00EF093C">
            <w:pPr>
              <w:widowControl w:val="0"/>
              <w:autoSpaceDE w:val="0"/>
              <w:autoSpaceDN w:val="0"/>
              <w:adjustRightInd w:val="0"/>
              <w:spacing w:after="0" w:line="240" w:lineRule="auto"/>
              <w:ind w:left="125"/>
              <w:rPr>
                <w:rFonts w:ascii="Arial" w:hAnsi="Arial" w:cs="Arial"/>
                <w:sz w:val="24"/>
                <w:szCs w:val="24"/>
              </w:rPr>
            </w:pPr>
          </w:p>
        </w:tc>
      </w:tr>
    </w:tbl>
    <w:p w14:paraId="17663FD0" w14:textId="77777777" w:rsidR="00EF093C" w:rsidRDefault="00EF093C">
      <w:pPr>
        <w:widowControl w:val="0"/>
        <w:autoSpaceDE w:val="0"/>
        <w:autoSpaceDN w:val="0"/>
        <w:adjustRightInd w:val="0"/>
        <w:spacing w:after="220" w:line="240" w:lineRule="auto"/>
        <w:ind w:left="120"/>
        <w:rPr>
          <w:rFonts w:ascii="Arial" w:hAnsi="Arial" w:cs="Arial"/>
          <w:sz w:val="24"/>
          <w:szCs w:val="24"/>
        </w:rPr>
      </w:pPr>
    </w:p>
    <w:p w14:paraId="48AABC58" w14:textId="77777777" w:rsidR="00EF093C" w:rsidRDefault="00EF093C">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Please continue on additional sheets where necessary.</w:t>
      </w:r>
    </w:p>
    <w:p w14:paraId="59085522" w14:textId="77777777" w:rsidR="00EF093C" w:rsidRDefault="00EF093C">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0E994DCA" w14:textId="6D3B97E1" w:rsidR="00101598" w:rsidRDefault="00101598" w:rsidP="00101598">
      <w:pPr>
        <w:widowControl w:val="0"/>
        <w:autoSpaceDE w:val="0"/>
        <w:autoSpaceDN w:val="0"/>
        <w:adjustRightInd w:val="0"/>
        <w:spacing w:after="220" w:line="240" w:lineRule="auto"/>
        <w:ind w:left="120"/>
        <w:rPr>
          <w:rFonts w:ascii="Arial" w:hAnsi="Arial" w:cs="Arial"/>
          <w:sz w:val="24"/>
          <w:szCs w:val="24"/>
        </w:rPr>
      </w:pPr>
    </w:p>
    <w:p w14:paraId="2FB6D909" w14:textId="77777777" w:rsidR="00EF093C" w:rsidRDefault="00EF093C">
      <w:pPr>
        <w:widowControl w:val="0"/>
        <w:autoSpaceDE w:val="0"/>
        <w:autoSpaceDN w:val="0"/>
        <w:adjustRightInd w:val="0"/>
        <w:spacing w:after="200" w:line="276" w:lineRule="auto"/>
        <w:ind w:left="120" w:right="114"/>
        <w:rPr>
          <w:rFonts w:ascii="Arial" w:hAnsi="Arial" w:cs="Arial"/>
          <w:sz w:val="24"/>
          <w:szCs w:val="24"/>
        </w:rPr>
      </w:pPr>
    </w:p>
    <w:p w14:paraId="14B10663" w14:textId="77777777" w:rsidR="00EF093C" w:rsidRDefault="00EF093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64ECED1" w14:textId="77777777" w:rsidR="00EF093C" w:rsidRDefault="00EF093C">
      <w:pPr>
        <w:widowControl w:val="0"/>
        <w:autoSpaceDE w:val="0"/>
        <w:autoSpaceDN w:val="0"/>
        <w:adjustRightInd w:val="0"/>
        <w:spacing w:after="220" w:line="240" w:lineRule="auto"/>
        <w:ind w:left="120"/>
        <w:rPr>
          <w:rFonts w:ascii="Arial" w:hAnsi="Arial" w:cs="Arial"/>
          <w:color w:val="000000"/>
        </w:rPr>
      </w:pPr>
    </w:p>
    <w:p w14:paraId="7861135F" w14:textId="16DF83ED" w:rsidR="00EF093C" w:rsidRDefault="00EF093C">
      <w:pPr>
        <w:widowControl w:val="0"/>
        <w:autoSpaceDE w:val="0"/>
        <w:autoSpaceDN w:val="0"/>
        <w:adjustRightInd w:val="0"/>
        <w:spacing w:after="180" w:line="240" w:lineRule="auto"/>
        <w:ind w:left="-164"/>
        <w:rPr>
          <w:rFonts w:ascii="Arial" w:hAnsi="Arial" w:cs="Arial"/>
          <w:sz w:val="24"/>
          <w:szCs w:val="24"/>
        </w:rPr>
      </w:pPr>
      <w:r>
        <w:rPr>
          <w:rFonts w:ascii="Arial" w:hAnsi="Arial" w:cs="Arial"/>
          <w:b/>
          <w:bCs/>
          <w:color w:val="000000"/>
        </w:rPr>
        <w:t xml:space="preserve">PART B – </w:t>
      </w:r>
      <w:r w:rsidR="00F90204">
        <w:rPr>
          <w:rFonts w:ascii="Arial" w:hAnsi="Arial" w:cs="Arial"/>
          <w:b/>
          <w:bCs/>
          <w:color w:val="000000"/>
        </w:rPr>
        <w:t>Work</w:t>
      </w:r>
      <w:r>
        <w:rPr>
          <w:rFonts w:ascii="Arial" w:hAnsi="Arial" w:cs="Arial"/>
          <w:b/>
          <w:bCs/>
          <w:color w:val="000000"/>
        </w:rPr>
        <w:t xml:space="preserve"> Breakdown Structure (</w:t>
      </w:r>
      <w:r w:rsidR="00F90204">
        <w:rPr>
          <w:rFonts w:ascii="Arial" w:hAnsi="Arial" w:cs="Arial"/>
          <w:b/>
          <w:bCs/>
          <w:color w:val="000000"/>
        </w:rPr>
        <w:t>W</w:t>
      </w:r>
      <w:r>
        <w:rPr>
          <w:rFonts w:ascii="Arial" w:hAnsi="Arial" w:cs="Arial"/>
          <w:b/>
          <w:bCs/>
          <w:color w:val="000000"/>
        </w:rPr>
        <w:t>BS)</w:t>
      </w:r>
    </w:p>
    <w:p w14:paraId="582BD825"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250FE3F3"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72072E76" w14:textId="77777777" w:rsidR="00051245" w:rsidRPr="00051245" w:rsidRDefault="00051245" w:rsidP="00051245">
      <w:pPr>
        <w:spacing w:after="0" w:line="240" w:lineRule="auto"/>
        <w:rPr>
          <w:rFonts w:ascii="Calibri" w:eastAsia="Times New Roman" w:hAnsi="Calibri"/>
          <w:sz w:val="24"/>
          <w:szCs w:val="20"/>
          <w:lang w:eastAsia="en-US"/>
        </w:rPr>
      </w:pPr>
    </w:p>
    <w:tbl>
      <w:tblPr>
        <w:tblStyle w:val="GridTable4-Accent11"/>
        <w:tblW w:w="5000" w:type="pct"/>
        <w:tblInd w:w="0" w:type="dxa"/>
        <w:tblLook w:val="04A0" w:firstRow="1" w:lastRow="0" w:firstColumn="1" w:lastColumn="0" w:noHBand="0" w:noVBand="1"/>
      </w:tblPr>
      <w:tblGrid>
        <w:gridCol w:w="887"/>
        <w:gridCol w:w="4683"/>
        <w:gridCol w:w="2118"/>
        <w:gridCol w:w="1662"/>
      </w:tblGrid>
      <w:tr w:rsidR="00051245" w:rsidRPr="00051245" w14:paraId="5F47BCD7" w14:textId="77777777" w:rsidTr="000512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2" w:type="pct"/>
            <w:noWrap/>
            <w:hideMark/>
          </w:tcPr>
          <w:p w14:paraId="188E60CD" w14:textId="77777777" w:rsidR="00051245" w:rsidRPr="00051245" w:rsidRDefault="00051245" w:rsidP="00051245">
            <w:pPr>
              <w:jc w:val="center"/>
              <w:rPr>
                <w:rFonts w:ascii="Calibri" w:hAnsi="Calibri" w:cs="Calibri"/>
                <w:color w:val="000000"/>
              </w:rPr>
            </w:pPr>
            <w:r w:rsidRPr="00051245">
              <w:rPr>
                <w:rFonts w:ascii="Calibri" w:hAnsi="Calibri" w:cs="Calibri"/>
                <w:color w:val="000000"/>
                <w:lang w:eastAsia="en-US"/>
              </w:rPr>
              <w:t>WBS Level</w:t>
            </w:r>
          </w:p>
        </w:tc>
        <w:tc>
          <w:tcPr>
            <w:tcW w:w="2446" w:type="pct"/>
            <w:noWrap/>
            <w:hideMark/>
          </w:tcPr>
          <w:p w14:paraId="29245CBC" w14:textId="77777777" w:rsidR="00051245" w:rsidRPr="00051245" w:rsidRDefault="00051245" w:rsidP="0005124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WBS Task</w:t>
            </w:r>
          </w:p>
        </w:tc>
        <w:tc>
          <w:tcPr>
            <w:tcW w:w="1103" w:type="pct"/>
            <w:noWrap/>
            <w:hideMark/>
          </w:tcPr>
          <w:p w14:paraId="73065DFA" w14:textId="77777777" w:rsidR="00051245" w:rsidRPr="00051245" w:rsidRDefault="00051245" w:rsidP="0005124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OBS Description</w:t>
            </w:r>
          </w:p>
        </w:tc>
        <w:tc>
          <w:tcPr>
            <w:tcW w:w="1019" w:type="pct"/>
            <w:noWrap/>
            <w:hideMark/>
          </w:tcPr>
          <w:p w14:paraId="56503D2D" w14:textId="77777777" w:rsidR="00051245" w:rsidRPr="00051245" w:rsidRDefault="00051245" w:rsidP="0005124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Employment Required</w:t>
            </w:r>
          </w:p>
        </w:tc>
      </w:tr>
      <w:tr w:rsidR="00051245" w:rsidRPr="00051245" w14:paraId="5C1DE5F1" w14:textId="77777777" w:rsidTr="000512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95B3D7"/>
              <w:left w:val="single" w:sz="4" w:space="0" w:color="95B3D7"/>
              <w:bottom w:val="single" w:sz="4" w:space="0" w:color="95B3D7"/>
              <w:right w:val="single" w:sz="4" w:space="0" w:color="95B3D7"/>
            </w:tcBorders>
            <w:noWrap/>
            <w:hideMark/>
          </w:tcPr>
          <w:p w14:paraId="5E24679C" w14:textId="77777777" w:rsidR="00051245" w:rsidRPr="00051245" w:rsidRDefault="00051245" w:rsidP="00051245">
            <w:pPr>
              <w:jc w:val="center"/>
              <w:rPr>
                <w:rFonts w:ascii="Calibri" w:hAnsi="Calibri" w:cs="Calibri"/>
                <w:color w:val="000000"/>
                <w:lang w:eastAsia="en-US"/>
              </w:rPr>
            </w:pPr>
            <w:r w:rsidRPr="00051245">
              <w:rPr>
                <w:rFonts w:ascii="Calibri" w:hAnsi="Calibri" w:cs="Calibri"/>
                <w:color w:val="000000"/>
                <w:lang w:eastAsia="en-US"/>
              </w:rPr>
              <w:t>1</w:t>
            </w:r>
          </w:p>
        </w:tc>
        <w:tc>
          <w:tcPr>
            <w:tcW w:w="2446" w:type="pct"/>
            <w:tcBorders>
              <w:top w:val="single" w:sz="4" w:space="0" w:color="95B3D7"/>
              <w:left w:val="single" w:sz="4" w:space="0" w:color="95B3D7"/>
              <w:bottom w:val="single" w:sz="4" w:space="0" w:color="95B3D7"/>
              <w:right w:val="single" w:sz="4" w:space="0" w:color="95B3D7"/>
            </w:tcBorders>
            <w:noWrap/>
            <w:hideMark/>
          </w:tcPr>
          <w:p w14:paraId="35A7ADE7" w14:textId="77777777" w:rsidR="00051245" w:rsidRPr="00051245" w:rsidRDefault="00051245" w:rsidP="0005124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VRPT3 Support Contract</w:t>
            </w:r>
          </w:p>
        </w:tc>
        <w:tc>
          <w:tcPr>
            <w:tcW w:w="1103" w:type="pct"/>
            <w:tcBorders>
              <w:top w:val="single" w:sz="4" w:space="0" w:color="95B3D7"/>
              <w:left w:val="single" w:sz="4" w:space="0" w:color="95B3D7"/>
              <w:bottom w:val="single" w:sz="4" w:space="0" w:color="95B3D7"/>
              <w:right w:val="single" w:sz="4" w:space="0" w:color="95B3D7"/>
            </w:tcBorders>
            <w:noWrap/>
            <w:hideMark/>
          </w:tcPr>
          <w:p w14:paraId="7CC755C6" w14:textId="77777777" w:rsidR="00051245" w:rsidRPr="00051245" w:rsidRDefault="00051245" w:rsidP="0005124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Engineering Delivery Manager</w:t>
            </w:r>
          </w:p>
        </w:tc>
        <w:tc>
          <w:tcPr>
            <w:tcW w:w="1019" w:type="pct"/>
            <w:tcBorders>
              <w:top w:val="single" w:sz="4" w:space="0" w:color="95B3D7"/>
              <w:left w:val="single" w:sz="4" w:space="0" w:color="95B3D7"/>
              <w:bottom w:val="single" w:sz="4" w:space="0" w:color="95B3D7"/>
              <w:right w:val="single" w:sz="4" w:space="0" w:color="95B3D7"/>
            </w:tcBorders>
            <w:noWrap/>
            <w:hideMark/>
          </w:tcPr>
          <w:p w14:paraId="06328B7D" w14:textId="77777777" w:rsidR="00051245" w:rsidRPr="00051245" w:rsidRDefault="00051245" w:rsidP="000512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No</w:t>
            </w:r>
          </w:p>
        </w:tc>
      </w:tr>
      <w:tr w:rsidR="00051245" w:rsidRPr="00051245" w14:paraId="7C284C5B" w14:textId="77777777" w:rsidTr="00051245">
        <w:trPr>
          <w:trHeight w:val="300"/>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95B3D7"/>
              <w:left w:val="single" w:sz="4" w:space="0" w:color="95B3D7"/>
              <w:bottom w:val="single" w:sz="4" w:space="0" w:color="95B3D7"/>
              <w:right w:val="single" w:sz="4" w:space="0" w:color="95B3D7"/>
            </w:tcBorders>
            <w:noWrap/>
            <w:hideMark/>
          </w:tcPr>
          <w:p w14:paraId="020B3CD9" w14:textId="77777777" w:rsidR="00051245" w:rsidRPr="00051245" w:rsidRDefault="00051245" w:rsidP="00051245">
            <w:pPr>
              <w:jc w:val="center"/>
              <w:rPr>
                <w:rFonts w:ascii="Calibri" w:hAnsi="Calibri" w:cs="Calibri"/>
                <w:color w:val="000000"/>
                <w:lang w:eastAsia="en-US"/>
              </w:rPr>
            </w:pPr>
            <w:r w:rsidRPr="00051245">
              <w:rPr>
                <w:rFonts w:ascii="Calibri" w:hAnsi="Calibri" w:cs="Calibri"/>
                <w:color w:val="000000"/>
                <w:lang w:eastAsia="en-US"/>
              </w:rPr>
              <w:t>2</w:t>
            </w:r>
          </w:p>
        </w:tc>
        <w:tc>
          <w:tcPr>
            <w:tcW w:w="2446" w:type="pct"/>
            <w:tcBorders>
              <w:top w:val="single" w:sz="4" w:space="0" w:color="95B3D7"/>
              <w:left w:val="single" w:sz="4" w:space="0" w:color="95B3D7"/>
              <w:bottom w:val="single" w:sz="4" w:space="0" w:color="95B3D7"/>
              <w:right w:val="single" w:sz="4" w:space="0" w:color="95B3D7"/>
            </w:tcBorders>
            <w:noWrap/>
            <w:hideMark/>
          </w:tcPr>
          <w:p w14:paraId="042A12B3" w14:textId="77777777" w:rsidR="00051245" w:rsidRPr="00051245" w:rsidRDefault="00051245" w:rsidP="0005124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Preventative Maintenance</w:t>
            </w:r>
          </w:p>
        </w:tc>
        <w:tc>
          <w:tcPr>
            <w:tcW w:w="1103" w:type="pct"/>
            <w:tcBorders>
              <w:top w:val="single" w:sz="4" w:space="0" w:color="95B3D7"/>
              <w:left w:val="single" w:sz="4" w:space="0" w:color="95B3D7"/>
              <w:bottom w:val="single" w:sz="4" w:space="0" w:color="95B3D7"/>
              <w:right w:val="single" w:sz="4" w:space="0" w:color="95B3D7"/>
            </w:tcBorders>
            <w:noWrap/>
            <w:hideMark/>
          </w:tcPr>
          <w:p w14:paraId="5D1C038B" w14:textId="77777777" w:rsidR="00051245" w:rsidRPr="00051245" w:rsidRDefault="00051245" w:rsidP="0005124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Engineering Delivery Manager</w:t>
            </w:r>
          </w:p>
        </w:tc>
        <w:tc>
          <w:tcPr>
            <w:tcW w:w="1019" w:type="pct"/>
            <w:tcBorders>
              <w:top w:val="single" w:sz="4" w:space="0" w:color="95B3D7"/>
              <w:left w:val="single" w:sz="4" w:space="0" w:color="95B3D7"/>
              <w:bottom w:val="single" w:sz="4" w:space="0" w:color="95B3D7"/>
              <w:right w:val="single" w:sz="4" w:space="0" w:color="95B3D7"/>
            </w:tcBorders>
            <w:noWrap/>
            <w:hideMark/>
          </w:tcPr>
          <w:p w14:paraId="16C0C3E8" w14:textId="77777777" w:rsidR="00051245" w:rsidRPr="00051245" w:rsidRDefault="00051245" w:rsidP="000512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No</w:t>
            </w:r>
          </w:p>
        </w:tc>
      </w:tr>
      <w:tr w:rsidR="00051245" w:rsidRPr="00051245" w14:paraId="2C2F9A02" w14:textId="77777777" w:rsidTr="000512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95B3D7"/>
              <w:left w:val="single" w:sz="4" w:space="0" w:color="95B3D7"/>
              <w:bottom w:val="single" w:sz="4" w:space="0" w:color="95B3D7"/>
              <w:right w:val="single" w:sz="4" w:space="0" w:color="95B3D7"/>
            </w:tcBorders>
            <w:noWrap/>
            <w:hideMark/>
          </w:tcPr>
          <w:p w14:paraId="31063E4A" w14:textId="77777777" w:rsidR="00051245" w:rsidRPr="00051245" w:rsidRDefault="00051245" w:rsidP="00051245">
            <w:pPr>
              <w:jc w:val="center"/>
              <w:rPr>
                <w:rFonts w:ascii="Calibri" w:hAnsi="Calibri" w:cs="Calibri"/>
                <w:color w:val="000000"/>
                <w:lang w:eastAsia="en-US"/>
              </w:rPr>
            </w:pPr>
            <w:r w:rsidRPr="00051245">
              <w:rPr>
                <w:rFonts w:ascii="Calibri" w:hAnsi="Calibri" w:cs="Calibri"/>
                <w:color w:val="000000"/>
                <w:lang w:eastAsia="en-US"/>
              </w:rPr>
              <w:t>3</w:t>
            </w:r>
          </w:p>
        </w:tc>
        <w:tc>
          <w:tcPr>
            <w:tcW w:w="2446" w:type="pct"/>
            <w:tcBorders>
              <w:top w:val="single" w:sz="4" w:space="0" w:color="95B3D7"/>
              <w:left w:val="single" w:sz="4" w:space="0" w:color="95B3D7"/>
              <w:bottom w:val="single" w:sz="4" w:space="0" w:color="95B3D7"/>
              <w:right w:val="single" w:sz="4" w:space="0" w:color="95B3D7"/>
            </w:tcBorders>
            <w:noWrap/>
            <w:hideMark/>
          </w:tcPr>
          <w:p w14:paraId="579060D7" w14:textId="77777777" w:rsidR="00051245" w:rsidRPr="00051245" w:rsidRDefault="00051245" w:rsidP="0005124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Preventative Maintenance Tasks (iaw with VRPT Maintenance Manual)</w:t>
            </w:r>
          </w:p>
        </w:tc>
        <w:tc>
          <w:tcPr>
            <w:tcW w:w="1103" w:type="pct"/>
            <w:tcBorders>
              <w:top w:val="single" w:sz="4" w:space="0" w:color="95B3D7"/>
              <w:left w:val="single" w:sz="4" w:space="0" w:color="95B3D7"/>
              <w:bottom w:val="single" w:sz="4" w:space="0" w:color="95B3D7"/>
              <w:right w:val="single" w:sz="4" w:space="0" w:color="95B3D7"/>
            </w:tcBorders>
            <w:noWrap/>
            <w:hideMark/>
          </w:tcPr>
          <w:p w14:paraId="58E00EA4" w14:textId="77777777" w:rsidR="00051245" w:rsidRPr="00051245" w:rsidRDefault="00051245" w:rsidP="0005124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Support Engineer</w:t>
            </w:r>
          </w:p>
        </w:tc>
        <w:tc>
          <w:tcPr>
            <w:tcW w:w="1019" w:type="pct"/>
            <w:tcBorders>
              <w:top w:val="single" w:sz="4" w:space="0" w:color="95B3D7"/>
              <w:left w:val="single" w:sz="4" w:space="0" w:color="95B3D7"/>
              <w:bottom w:val="single" w:sz="4" w:space="0" w:color="95B3D7"/>
              <w:right w:val="single" w:sz="4" w:space="0" w:color="95B3D7"/>
            </w:tcBorders>
            <w:noWrap/>
            <w:hideMark/>
          </w:tcPr>
          <w:p w14:paraId="269E910E" w14:textId="77777777" w:rsidR="00051245" w:rsidRPr="00051245" w:rsidRDefault="00051245" w:rsidP="000512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No</w:t>
            </w:r>
          </w:p>
        </w:tc>
      </w:tr>
      <w:tr w:rsidR="00051245" w:rsidRPr="00051245" w14:paraId="476C69CE" w14:textId="77777777" w:rsidTr="00051245">
        <w:trPr>
          <w:trHeight w:val="300"/>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95B3D7"/>
              <w:left w:val="single" w:sz="4" w:space="0" w:color="95B3D7"/>
              <w:bottom w:val="single" w:sz="4" w:space="0" w:color="95B3D7"/>
              <w:right w:val="single" w:sz="4" w:space="0" w:color="95B3D7"/>
            </w:tcBorders>
            <w:noWrap/>
            <w:hideMark/>
          </w:tcPr>
          <w:p w14:paraId="393402FD" w14:textId="77777777" w:rsidR="00051245" w:rsidRPr="00051245" w:rsidRDefault="00051245" w:rsidP="00051245">
            <w:pPr>
              <w:jc w:val="center"/>
              <w:rPr>
                <w:rFonts w:ascii="Calibri" w:hAnsi="Calibri" w:cs="Calibri"/>
                <w:color w:val="000000"/>
                <w:lang w:eastAsia="en-US"/>
              </w:rPr>
            </w:pPr>
            <w:r w:rsidRPr="00051245">
              <w:rPr>
                <w:rFonts w:ascii="Calibri" w:hAnsi="Calibri" w:cs="Calibri"/>
                <w:color w:val="000000"/>
                <w:lang w:eastAsia="en-US"/>
              </w:rPr>
              <w:t>2</w:t>
            </w:r>
          </w:p>
        </w:tc>
        <w:tc>
          <w:tcPr>
            <w:tcW w:w="2446" w:type="pct"/>
            <w:tcBorders>
              <w:top w:val="single" w:sz="4" w:space="0" w:color="95B3D7"/>
              <w:left w:val="single" w:sz="4" w:space="0" w:color="95B3D7"/>
              <w:bottom w:val="single" w:sz="4" w:space="0" w:color="95B3D7"/>
              <w:right w:val="single" w:sz="4" w:space="0" w:color="95B3D7"/>
            </w:tcBorders>
            <w:noWrap/>
            <w:hideMark/>
          </w:tcPr>
          <w:p w14:paraId="1B636999" w14:textId="77777777" w:rsidR="00051245" w:rsidRPr="00051245" w:rsidRDefault="00051245" w:rsidP="0005124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Corrective Maintenance </w:t>
            </w:r>
          </w:p>
        </w:tc>
        <w:tc>
          <w:tcPr>
            <w:tcW w:w="1103" w:type="pct"/>
            <w:tcBorders>
              <w:top w:val="single" w:sz="4" w:space="0" w:color="95B3D7"/>
              <w:left w:val="single" w:sz="4" w:space="0" w:color="95B3D7"/>
              <w:bottom w:val="single" w:sz="4" w:space="0" w:color="95B3D7"/>
              <w:right w:val="single" w:sz="4" w:space="0" w:color="95B3D7"/>
            </w:tcBorders>
            <w:noWrap/>
            <w:hideMark/>
          </w:tcPr>
          <w:p w14:paraId="4FD6C336" w14:textId="77777777" w:rsidR="00051245" w:rsidRPr="00051245" w:rsidRDefault="00051245" w:rsidP="0005124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Engineering Delivery Manager</w:t>
            </w:r>
          </w:p>
        </w:tc>
        <w:tc>
          <w:tcPr>
            <w:tcW w:w="1019" w:type="pct"/>
            <w:tcBorders>
              <w:top w:val="single" w:sz="4" w:space="0" w:color="95B3D7"/>
              <w:left w:val="single" w:sz="4" w:space="0" w:color="95B3D7"/>
              <w:bottom w:val="single" w:sz="4" w:space="0" w:color="95B3D7"/>
              <w:right w:val="single" w:sz="4" w:space="0" w:color="95B3D7"/>
            </w:tcBorders>
            <w:noWrap/>
            <w:hideMark/>
          </w:tcPr>
          <w:p w14:paraId="7D0BC408" w14:textId="77777777" w:rsidR="00051245" w:rsidRPr="00051245" w:rsidRDefault="00051245" w:rsidP="000512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No</w:t>
            </w:r>
          </w:p>
        </w:tc>
      </w:tr>
      <w:tr w:rsidR="00051245" w:rsidRPr="00051245" w14:paraId="7E7D19CB" w14:textId="77777777" w:rsidTr="000512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95B3D7"/>
              <w:left w:val="single" w:sz="4" w:space="0" w:color="95B3D7"/>
              <w:bottom w:val="single" w:sz="4" w:space="0" w:color="95B3D7"/>
              <w:right w:val="single" w:sz="4" w:space="0" w:color="95B3D7"/>
            </w:tcBorders>
            <w:noWrap/>
            <w:hideMark/>
          </w:tcPr>
          <w:p w14:paraId="2523EA44" w14:textId="77777777" w:rsidR="00051245" w:rsidRPr="00051245" w:rsidRDefault="00051245" w:rsidP="00051245">
            <w:pPr>
              <w:jc w:val="center"/>
              <w:rPr>
                <w:rFonts w:ascii="Calibri" w:hAnsi="Calibri" w:cs="Calibri"/>
                <w:color w:val="000000"/>
                <w:lang w:eastAsia="en-US"/>
              </w:rPr>
            </w:pPr>
            <w:r w:rsidRPr="00051245">
              <w:rPr>
                <w:rFonts w:ascii="Calibri" w:hAnsi="Calibri" w:cs="Calibri"/>
                <w:color w:val="000000"/>
                <w:lang w:eastAsia="en-US"/>
              </w:rPr>
              <w:t>2</w:t>
            </w:r>
          </w:p>
        </w:tc>
        <w:tc>
          <w:tcPr>
            <w:tcW w:w="2446" w:type="pct"/>
            <w:tcBorders>
              <w:top w:val="single" w:sz="4" w:space="0" w:color="95B3D7"/>
              <w:left w:val="single" w:sz="4" w:space="0" w:color="95B3D7"/>
              <w:bottom w:val="single" w:sz="4" w:space="0" w:color="95B3D7"/>
              <w:right w:val="single" w:sz="4" w:space="0" w:color="95B3D7"/>
            </w:tcBorders>
            <w:noWrap/>
            <w:hideMark/>
          </w:tcPr>
          <w:p w14:paraId="6DDEF1CA" w14:textId="77777777" w:rsidR="00051245" w:rsidRPr="00051245" w:rsidRDefault="00051245" w:rsidP="0005124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PDS Tasking</w:t>
            </w:r>
          </w:p>
        </w:tc>
        <w:tc>
          <w:tcPr>
            <w:tcW w:w="1103" w:type="pct"/>
            <w:tcBorders>
              <w:top w:val="single" w:sz="4" w:space="0" w:color="95B3D7"/>
              <w:left w:val="single" w:sz="4" w:space="0" w:color="95B3D7"/>
              <w:bottom w:val="single" w:sz="4" w:space="0" w:color="95B3D7"/>
              <w:right w:val="single" w:sz="4" w:space="0" w:color="95B3D7"/>
            </w:tcBorders>
            <w:noWrap/>
            <w:hideMark/>
          </w:tcPr>
          <w:p w14:paraId="1CEED057" w14:textId="77777777" w:rsidR="00051245" w:rsidRPr="00051245" w:rsidRDefault="00051245" w:rsidP="0005124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Engineering Delivery Manager</w:t>
            </w:r>
          </w:p>
        </w:tc>
        <w:tc>
          <w:tcPr>
            <w:tcW w:w="1019" w:type="pct"/>
            <w:tcBorders>
              <w:top w:val="single" w:sz="4" w:space="0" w:color="95B3D7"/>
              <w:left w:val="single" w:sz="4" w:space="0" w:color="95B3D7"/>
              <w:bottom w:val="single" w:sz="4" w:space="0" w:color="95B3D7"/>
              <w:right w:val="single" w:sz="4" w:space="0" w:color="95B3D7"/>
            </w:tcBorders>
            <w:noWrap/>
            <w:hideMark/>
          </w:tcPr>
          <w:p w14:paraId="10BB5A1F" w14:textId="77777777" w:rsidR="00051245" w:rsidRPr="00051245" w:rsidRDefault="00051245" w:rsidP="000512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No</w:t>
            </w:r>
          </w:p>
        </w:tc>
      </w:tr>
      <w:tr w:rsidR="00051245" w:rsidRPr="00051245" w14:paraId="700E8A5F" w14:textId="77777777" w:rsidTr="00051245">
        <w:trPr>
          <w:trHeight w:val="300"/>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95B3D7"/>
              <w:left w:val="single" w:sz="4" w:space="0" w:color="95B3D7"/>
              <w:bottom w:val="single" w:sz="4" w:space="0" w:color="95B3D7"/>
              <w:right w:val="single" w:sz="4" w:space="0" w:color="95B3D7"/>
            </w:tcBorders>
            <w:noWrap/>
            <w:hideMark/>
          </w:tcPr>
          <w:p w14:paraId="20538C57" w14:textId="77777777" w:rsidR="00051245" w:rsidRPr="00051245" w:rsidRDefault="00051245" w:rsidP="00051245">
            <w:pPr>
              <w:jc w:val="center"/>
              <w:rPr>
                <w:rFonts w:ascii="Calibri" w:hAnsi="Calibri" w:cs="Calibri"/>
                <w:color w:val="000000"/>
                <w:lang w:eastAsia="en-US"/>
              </w:rPr>
            </w:pPr>
            <w:r w:rsidRPr="00051245">
              <w:rPr>
                <w:rFonts w:ascii="Calibri" w:hAnsi="Calibri" w:cs="Calibri"/>
                <w:color w:val="000000"/>
                <w:lang w:eastAsia="en-US"/>
              </w:rPr>
              <w:t>3</w:t>
            </w:r>
          </w:p>
        </w:tc>
        <w:tc>
          <w:tcPr>
            <w:tcW w:w="2446" w:type="pct"/>
            <w:tcBorders>
              <w:top w:val="single" w:sz="4" w:space="0" w:color="95B3D7"/>
              <w:left w:val="single" w:sz="4" w:space="0" w:color="95B3D7"/>
              <w:bottom w:val="single" w:sz="4" w:space="0" w:color="95B3D7"/>
              <w:right w:val="single" w:sz="4" w:space="0" w:color="95B3D7"/>
            </w:tcBorders>
            <w:noWrap/>
            <w:hideMark/>
          </w:tcPr>
          <w:p w14:paraId="403BA85E" w14:textId="77777777" w:rsidR="00051245" w:rsidRPr="00051245" w:rsidRDefault="00051245" w:rsidP="0005124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PDS Tasking Management</w:t>
            </w:r>
          </w:p>
        </w:tc>
        <w:tc>
          <w:tcPr>
            <w:tcW w:w="1103" w:type="pct"/>
            <w:tcBorders>
              <w:top w:val="single" w:sz="4" w:space="0" w:color="95B3D7"/>
              <w:left w:val="single" w:sz="4" w:space="0" w:color="95B3D7"/>
              <w:bottom w:val="single" w:sz="4" w:space="0" w:color="95B3D7"/>
              <w:right w:val="single" w:sz="4" w:space="0" w:color="95B3D7"/>
            </w:tcBorders>
            <w:noWrap/>
            <w:hideMark/>
          </w:tcPr>
          <w:p w14:paraId="4BB6F1EB" w14:textId="77777777" w:rsidR="00051245" w:rsidRPr="00051245" w:rsidRDefault="00051245" w:rsidP="0005124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Engineering Delivery Manager</w:t>
            </w:r>
          </w:p>
        </w:tc>
        <w:tc>
          <w:tcPr>
            <w:tcW w:w="1019" w:type="pct"/>
            <w:tcBorders>
              <w:top w:val="single" w:sz="4" w:space="0" w:color="95B3D7"/>
              <w:left w:val="single" w:sz="4" w:space="0" w:color="95B3D7"/>
              <w:bottom w:val="single" w:sz="4" w:space="0" w:color="95B3D7"/>
              <w:right w:val="single" w:sz="4" w:space="0" w:color="95B3D7"/>
            </w:tcBorders>
            <w:noWrap/>
            <w:hideMark/>
          </w:tcPr>
          <w:p w14:paraId="446BA10F" w14:textId="77777777" w:rsidR="00051245" w:rsidRPr="00051245" w:rsidRDefault="00051245" w:rsidP="000512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No</w:t>
            </w:r>
          </w:p>
        </w:tc>
      </w:tr>
      <w:tr w:rsidR="00051245" w:rsidRPr="00051245" w14:paraId="3B969B7B" w14:textId="77777777" w:rsidTr="000512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95B3D7"/>
              <w:left w:val="single" w:sz="4" w:space="0" w:color="95B3D7"/>
              <w:bottom w:val="single" w:sz="4" w:space="0" w:color="95B3D7"/>
              <w:right w:val="single" w:sz="4" w:space="0" w:color="95B3D7"/>
            </w:tcBorders>
            <w:noWrap/>
            <w:hideMark/>
          </w:tcPr>
          <w:p w14:paraId="78DF5B1D" w14:textId="77777777" w:rsidR="00051245" w:rsidRPr="00051245" w:rsidRDefault="00051245" w:rsidP="00051245">
            <w:pPr>
              <w:jc w:val="center"/>
              <w:rPr>
                <w:rFonts w:ascii="Calibri" w:hAnsi="Calibri" w:cs="Calibri"/>
                <w:color w:val="000000"/>
                <w:lang w:eastAsia="en-US"/>
              </w:rPr>
            </w:pPr>
            <w:r w:rsidRPr="00051245">
              <w:rPr>
                <w:rFonts w:ascii="Calibri" w:hAnsi="Calibri" w:cs="Calibri"/>
                <w:color w:val="000000"/>
                <w:lang w:eastAsia="en-US"/>
              </w:rPr>
              <w:t>3</w:t>
            </w:r>
          </w:p>
        </w:tc>
        <w:tc>
          <w:tcPr>
            <w:tcW w:w="2446" w:type="pct"/>
            <w:tcBorders>
              <w:top w:val="single" w:sz="4" w:space="0" w:color="95B3D7"/>
              <w:left w:val="single" w:sz="4" w:space="0" w:color="95B3D7"/>
              <w:bottom w:val="single" w:sz="4" w:space="0" w:color="95B3D7"/>
              <w:right w:val="single" w:sz="4" w:space="0" w:color="95B3D7"/>
            </w:tcBorders>
            <w:noWrap/>
            <w:hideMark/>
          </w:tcPr>
          <w:p w14:paraId="2BB76A70" w14:textId="77777777" w:rsidR="00051245" w:rsidRPr="00051245" w:rsidRDefault="00051245" w:rsidP="0005124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PDS Task Delivery</w:t>
            </w:r>
          </w:p>
        </w:tc>
        <w:tc>
          <w:tcPr>
            <w:tcW w:w="1103" w:type="pct"/>
            <w:tcBorders>
              <w:top w:val="single" w:sz="4" w:space="0" w:color="95B3D7"/>
              <w:left w:val="single" w:sz="4" w:space="0" w:color="95B3D7"/>
              <w:bottom w:val="single" w:sz="4" w:space="0" w:color="95B3D7"/>
              <w:right w:val="single" w:sz="4" w:space="0" w:color="95B3D7"/>
            </w:tcBorders>
            <w:noWrap/>
            <w:hideMark/>
          </w:tcPr>
          <w:p w14:paraId="367B0AC1" w14:textId="77777777" w:rsidR="00051245" w:rsidRPr="00051245" w:rsidRDefault="00051245" w:rsidP="0005124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Support Engineer</w:t>
            </w:r>
          </w:p>
        </w:tc>
        <w:tc>
          <w:tcPr>
            <w:tcW w:w="1019" w:type="pct"/>
            <w:tcBorders>
              <w:top w:val="single" w:sz="4" w:space="0" w:color="95B3D7"/>
              <w:left w:val="single" w:sz="4" w:space="0" w:color="95B3D7"/>
              <w:bottom w:val="single" w:sz="4" w:space="0" w:color="95B3D7"/>
              <w:right w:val="single" w:sz="4" w:space="0" w:color="95B3D7"/>
            </w:tcBorders>
            <w:noWrap/>
            <w:hideMark/>
          </w:tcPr>
          <w:p w14:paraId="29584D34" w14:textId="77777777" w:rsidR="00051245" w:rsidRPr="00051245" w:rsidRDefault="00051245" w:rsidP="000512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No</w:t>
            </w:r>
          </w:p>
        </w:tc>
      </w:tr>
      <w:tr w:rsidR="00051245" w:rsidRPr="00051245" w14:paraId="57BF77EE" w14:textId="77777777" w:rsidTr="00051245">
        <w:trPr>
          <w:trHeight w:val="300"/>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95B3D7"/>
              <w:left w:val="single" w:sz="4" w:space="0" w:color="95B3D7"/>
              <w:bottom w:val="single" w:sz="4" w:space="0" w:color="95B3D7"/>
              <w:right w:val="single" w:sz="4" w:space="0" w:color="95B3D7"/>
            </w:tcBorders>
            <w:noWrap/>
            <w:hideMark/>
          </w:tcPr>
          <w:p w14:paraId="1BD7A47D" w14:textId="77777777" w:rsidR="00051245" w:rsidRPr="00051245" w:rsidRDefault="00051245" w:rsidP="00051245">
            <w:pPr>
              <w:jc w:val="center"/>
              <w:rPr>
                <w:rFonts w:ascii="Calibri" w:hAnsi="Calibri" w:cs="Calibri"/>
                <w:color w:val="000000"/>
                <w:lang w:eastAsia="en-US"/>
              </w:rPr>
            </w:pPr>
            <w:r w:rsidRPr="00051245">
              <w:rPr>
                <w:rFonts w:ascii="Calibri" w:hAnsi="Calibri" w:cs="Calibri"/>
                <w:color w:val="000000"/>
                <w:lang w:eastAsia="en-US"/>
              </w:rPr>
              <w:t>2</w:t>
            </w:r>
          </w:p>
        </w:tc>
        <w:tc>
          <w:tcPr>
            <w:tcW w:w="2446" w:type="pct"/>
            <w:tcBorders>
              <w:top w:val="single" w:sz="4" w:space="0" w:color="95B3D7"/>
              <w:left w:val="single" w:sz="4" w:space="0" w:color="95B3D7"/>
              <w:bottom w:val="single" w:sz="4" w:space="0" w:color="95B3D7"/>
              <w:right w:val="single" w:sz="4" w:space="0" w:color="95B3D7"/>
            </w:tcBorders>
            <w:noWrap/>
            <w:hideMark/>
          </w:tcPr>
          <w:p w14:paraId="3ACE0AFB" w14:textId="77777777" w:rsidR="00051245" w:rsidRPr="00051245" w:rsidRDefault="00051245" w:rsidP="0005124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Obsolescence Management</w:t>
            </w:r>
          </w:p>
        </w:tc>
        <w:tc>
          <w:tcPr>
            <w:tcW w:w="1103" w:type="pct"/>
            <w:tcBorders>
              <w:top w:val="single" w:sz="4" w:space="0" w:color="95B3D7"/>
              <w:left w:val="single" w:sz="4" w:space="0" w:color="95B3D7"/>
              <w:bottom w:val="single" w:sz="4" w:space="0" w:color="95B3D7"/>
              <w:right w:val="single" w:sz="4" w:space="0" w:color="95B3D7"/>
            </w:tcBorders>
            <w:noWrap/>
            <w:hideMark/>
          </w:tcPr>
          <w:p w14:paraId="0D88022C" w14:textId="77777777" w:rsidR="00051245" w:rsidRPr="00051245" w:rsidRDefault="00051245" w:rsidP="0005124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Engineering Delivery Manager</w:t>
            </w:r>
          </w:p>
        </w:tc>
        <w:tc>
          <w:tcPr>
            <w:tcW w:w="1019" w:type="pct"/>
            <w:tcBorders>
              <w:top w:val="single" w:sz="4" w:space="0" w:color="95B3D7"/>
              <w:left w:val="single" w:sz="4" w:space="0" w:color="95B3D7"/>
              <w:bottom w:val="single" w:sz="4" w:space="0" w:color="95B3D7"/>
              <w:right w:val="single" w:sz="4" w:space="0" w:color="95B3D7"/>
            </w:tcBorders>
            <w:noWrap/>
            <w:hideMark/>
          </w:tcPr>
          <w:p w14:paraId="35C8144C" w14:textId="77777777" w:rsidR="00051245" w:rsidRPr="00051245" w:rsidRDefault="00051245" w:rsidP="000512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No</w:t>
            </w:r>
          </w:p>
        </w:tc>
      </w:tr>
      <w:tr w:rsidR="00051245" w:rsidRPr="00051245" w14:paraId="01260F5B" w14:textId="77777777" w:rsidTr="000512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95B3D7"/>
              <w:left w:val="single" w:sz="4" w:space="0" w:color="95B3D7"/>
              <w:bottom w:val="single" w:sz="4" w:space="0" w:color="95B3D7"/>
              <w:right w:val="single" w:sz="4" w:space="0" w:color="95B3D7"/>
            </w:tcBorders>
            <w:noWrap/>
            <w:hideMark/>
          </w:tcPr>
          <w:p w14:paraId="6768DADF" w14:textId="77777777" w:rsidR="00051245" w:rsidRPr="00051245" w:rsidRDefault="00051245" w:rsidP="00051245">
            <w:pPr>
              <w:jc w:val="center"/>
              <w:rPr>
                <w:rFonts w:ascii="Calibri" w:hAnsi="Calibri" w:cs="Calibri"/>
                <w:color w:val="000000"/>
                <w:lang w:eastAsia="en-US"/>
              </w:rPr>
            </w:pPr>
            <w:r w:rsidRPr="00051245">
              <w:rPr>
                <w:rFonts w:ascii="Calibri" w:hAnsi="Calibri" w:cs="Calibri"/>
                <w:color w:val="000000"/>
                <w:lang w:eastAsia="en-US"/>
              </w:rPr>
              <w:t>2</w:t>
            </w:r>
          </w:p>
        </w:tc>
        <w:tc>
          <w:tcPr>
            <w:tcW w:w="2446" w:type="pct"/>
            <w:tcBorders>
              <w:top w:val="single" w:sz="4" w:space="0" w:color="95B3D7"/>
              <w:left w:val="single" w:sz="4" w:space="0" w:color="95B3D7"/>
              <w:bottom w:val="single" w:sz="4" w:space="0" w:color="95B3D7"/>
              <w:right w:val="single" w:sz="4" w:space="0" w:color="95B3D7"/>
            </w:tcBorders>
            <w:noWrap/>
            <w:hideMark/>
          </w:tcPr>
          <w:p w14:paraId="3CA18F0E" w14:textId="77777777" w:rsidR="00051245" w:rsidRPr="00051245" w:rsidRDefault="00051245" w:rsidP="0005124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Spares Management</w:t>
            </w:r>
          </w:p>
        </w:tc>
        <w:tc>
          <w:tcPr>
            <w:tcW w:w="1103" w:type="pct"/>
            <w:tcBorders>
              <w:top w:val="single" w:sz="4" w:space="0" w:color="95B3D7"/>
              <w:left w:val="single" w:sz="4" w:space="0" w:color="95B3D7"/>
              <w:bottom w:val="single" w:sz="4" w:space="0" w:color="95B3D7"/>
              <w:right w:val="single" w:sz="4" w:space="0" w:color="95B3D7"/>
            </w:tcBorders>
            <w:noWrap/>
            <w:hideMark/>
          </w:tcPr>
          <w:p w14:paraId="1CF9D119" w14:textId="77777777" w:rsidR="00051245" w:rsidRPr="00051245" w:rsidRDefault="00051245" w:rsidP="0005124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Support Engineer</w:t>
            </w:r>
          </w:p>
        </w:tc>
        <w:tc>
          <w:tcPr>
            <w:tcW w:w="1019" w:type="pct"/>
            <w:tcBorders>
              <w:top w:val="single" w:sz="4" w:space="0" w:color="95B3D7"/>
              <w:left w:val="single" w:sz="4" w:space="0" w:color="95B3D7"/>
              <w:bottom w:val="single" w:sz="4" w:space="0" w:color="95B3D7"/>
              <w:right w:val="single" w:sz="4" w:space="0" w:color="95B3D7"/>
            </w:tcBorders>
            <w:noWrap/>
            <w:hideMark/>
          </w:tcPr>
          <w:p w14:paraId="36D76AB9" w14:textId="77777777" w:rsidR="00051245" w:rsidRPr="00051245" w:rsidRDefault="00051245" w:rsidP="000512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No</w:t>
            </w:r>
          </w:p>
        </w:tc>
      </w:tr>
      <w:tr w:rsidR="00051245" w:rsidRPr="00051245" w14:paraId="6016E271" w14:textId="77777777" w:rsidTr="00051245">
        <w:trPr>
          <w:trHeight w:val="300"/>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95B3D7"/>
              <w:left w:val="single" w:sz="4" w:space="0" w:color="95B3D7"/>
              <w:bottom w:val="single" w:sz="4" w:space="0" w:color="95B3D7"/>
              <w:right w:val="single" w:sz="4" w:space="0" w:color="95B3D7"/>
            </w:tcBorders>
            <w:noWrap/>
            <w:hideMark/>
          </w:tcPr>
          <w:p w14:paraId="2C27C8DD" w14:textId="77777777" w:rsidR="00051245" w:rsidRPr="00051245" w:rsidRDefault="00051245" w:rsidP="00051245">
            <w:pPr>
              <w:jc w:val="center"/>
              <w:rPr>
                <w:rFonts w:ascii="Calibri" w:hAnsi="Calibri" w:cs="Calibri"/>
                <w:color w:val="000000"/>
                <w:lang w:eastAsia="en-US"/>
              </w:rPr>
            </w:pPr>
            <w:r w:rsidRPr="00051245">
              <w:rPr>
                <w:rFonts w:ascii="Calibri" w:hAnsi="Calibri" w:cs="Calibri"/>
                <w:color w:val="000000"/>
                <w:lang w:eastAsia="en-US"/>
              </w:rPr>
              <w:t>2</w:t>
            </w:r>
          </w:p>
        </w:tc>
        <w:tc>
          <w:tcPr>
            <w:tcW w:w="2446" w:type="pct"/>
            <w:tcBorders>
              <w:top w:val="single" w:sz="4" w:space="0" w:color="95B3D7"/>
              <w:left w:val="single" w:sz="4" w:space="0" w:color="95B3D7"/>
              <w:bottom w:val="single" w:sz="4" w:space="0" w:color="95B3D7"/>
              <w:right w:val="single" w:sz="4" w:space="0" w:color="95B3D7"/>
            </w:tcBorders>
            <w:noWrap/>
            <w:hideMark/>
          </w:tcPr>
          <w:p w14:paraId="0D517F9C" w14:textId="77777777" w:rsidR="00051245" w:rsidRPr="00051245" w:rsidRDefault="00051245" w:rsidP="0005124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Reports and Meetings</w:t>
            </w:r>
          </w:p>
        </w:tc>
        <w:tc>
          <w:tcPr>
            <w:tcW w:w="1103" w:type="pct"/>
            <w:tcBorders>
              <w:top w:val="single" w:sz="4" w:space="0" w:color="95B3D7"/>
              <w:left w:val="single" w:sz="4" w:space="0" w:color="95B3D7"/>
              <w:bottom w:val="single" w:sz="4" w:space="0" w:color="95B3D7"/>
              <w:right w:val="single" w:sz="4" w:space="0" w:color="95B3D7"/>
            </w:tcBorders>
            <w:noWrap/>
            <w:hideMark/>
          </w:tcPr>
          <w:p w14:paraId="0A9940EE" w14:textId="77777777" w:rsidR="00051245" w:rsidRPr="00051245" w:rsidRDefault="00051245" w:rsidP="0005124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Engineering Delivery Manager</w:t>
            </w:r>
          </w:p>
        </w:tc>
        <w:tc>
          <w:tcPr>
            <w:tcW w:w="1019" w:type="pct"/>
            <w:tcBorders>
              <w:top w:val="single" w:sz="4" w:space="0" w:color="95B3D7"/>
              <w:left w:val="single" w:sz="4" w:space="0" w:color="95B3D7"/>
              <w:bottom w:val="single" w:sz="4" w:space="0" w:color="95B3D7"/>
              <w:right w:val="single" w:sz="4" w:space="0" w:color="95B3D7"/>
            </w:tcBorders>
            <w:noWrap/>
            <w:hideMark/>
          </w:tcPr>
          <w:p w14:paraId="345C9D9A" w14:textId="77777777" w:rsidR="00051245" w:rsidRPr="00051245" w:rsidRDefault="00051245" w:rsidP="000512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No</w:t>
            </w:r>
          </w:p>
        </w:tc>
      </w:tr>
      <w:tr w:rsidR="00051245" w:rsidRPr="00051245" w14:paraId="6EAA3C16" w14:textId="77777777" w:rsidTr="000512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95B3D7"/>
              <w:left w:val="single" w:sz="4" w:space="0" w:color="95B3D7"/>
              <w:bottom w:val="single" w:sz="4" w:space="0" w:color="95B3D7"/>
              <w:right w:val="single" w:sz="4" w:space="0" w:color="95B3D7"/>
            </w:tcBorders>
            <w:noWrap/>
            <w:hideMark/>
          </w:tcPr>
          <w:p w14:paraId="68F9E1CD" w14:textId="77777777" w:rsidR="00051245" w:rsidRPr="00051245" w:rsidRDefault="00051245" w:rsidP="00051245">
            <w:pPr>
              <w:jc w:val="center"/>
              <w:rPr>
                <w:rFonts w:ascii="Calibri" w:hAnsi="Calibri" w:cs="Calibri"/>
                <w:color w:val="000000"/>
                <w:lang w:eastAsia="en-US"/>
              </w:rPr>
            </w:pPr>
            <w:r w:rsidRPr="00051245">
              <w:rPr>
                <w:rFonts w:ascii="Calibri" w:hAnsi="Calibri" w:cs="Calibri"/>
                <w:color w:val="000000"/>
                <w:lang w:eastAsia="en-US"/>
              </w:rPr>
              <w:t>2</w:t>
            </w:r>
          </w:p>
        </w:tc>
        <w:tc>
          <w:tcPr>
            <w:tcW w:w="2446" w:type="pct"/>
            <w:tcBorders>
              <w:top w:val="single" w:sz="4" w:space="0" w:color="95B3D7"/>
              <w:left w:val="single" w:sz="4" w:space="0" w:color="95B3D7"/>
              <w:bottom w:val="single" w:sz="4" w:space="0" w:color="95B3D7"/>
              <w:right w:val="single" w:sz="4" w:space="0" w:color="95B3D7"/>
            </w:tcBorders>
            <w:noWrap/>
            <w:hideMark/>
          </w:tcPr>
          <w:p w14:paraId="55586869" w14:textId="77777777" w:rsidR="00051245" w:rsidRPr="00051245" w:rsidRDefault="00051245" w:rsidP="0005124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Instructor Training</w:t>
            </w:r>
          </w:p>
        </w:tc>
        <w:tc>
          <w:tcPr>
            <w:tcW w:w="1103" w:type="pct"/>
            <w:tcBorders>
              <w:top w:val="single" w:sz="4" w:space="0" w:color="95B3D7"/>
              <w:left w:val="single" w:sz="4" w:space="0" w:color="95B3D7"/>
              <w:bottom w:val="single" w:sz="4" w:space="0" w:color="95B3D7"/>
              <w:right w:val="single" w:sz="4" w:space="0" w:color="95B3D7"/>
            </w:tcBorders>
            <w:noWrap/>
            <w:hideMark/>
          </w:tcPr>
          <w:p w14:paraId="3BAA7669" w14:textId="77777777" w:rsidR="00051245" w:rsidRPr="00051245" w:rsidRDefault="00051245" w:rsidP="0005124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Support Engineer</w:t>
            </w:r>
          </w:p>
        </w:tc>
        <w:tc>
          <w:tcPr>
            <w:tcW w:w="1019" w:type="pct"/>
            <w:tcBorders>
              <w:top w:val="single" w:sz="4" w:space="0" w:color="95B3D7"/>
              <w:left w:val="single" w:sz="4" w:space="0" w:color="95B3D7"/>
              <w:bottom w:val="single" w:sz="4" w:space="0" w:color="95B3D7"/>
              <w:right w:val="single" w:sz="4" w:space="0" w:color="95B3D7"/>
            </w:tcBorders>
            <w:noWrap/>
            <w:hideMark/>
          </w:tcPr>
          <w:p w14:paraId="158D7410" w14:textId="77777777" w:rsidR="00051245" w:rsidRPr="00051245" w:rsidRDefault="00051245" w:rsidP="000512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No</w:t>
            </w:r>
          </w:p>
        </w:tc>
      </w:tr>
      <w:tr w:rsidR="00051245" w:rsidRPr="00051245" w14:paraId="48797C6A" w14:textId="77777777" w:rsidTr="00051245">
        <w:trPr>
          <w:trHeight w:val="300"/>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95B3D7"/>
              <w:left w:val="single" w:sz="4" w:space="0" w:color="95B3D7"/>
              <w:bottom w:val="single" w:sz="4" w:space="0" w:color="95B3D7"/>
              <w:right w:val="single" w:sz="4" w:space="0" w:color="95B3D7"/>
            </w:tcBorders>
            <w:noWrap/>
            <w:hideMark/>
          </w:tcPr>
          <w:p w14:paraId="13D013A0" w14:textId="77777777" w:rsidR="00051245" w:rsidRPr="00051245" w:rsidRDefault="00051245" w:rsidP="00051245">
            <w:pPr>
              <w:jc w:val="center"/>
              <w:rPr>
                <w:rFonts w:ascii="Calibri" w:hAnsi="Calibri" w:cs="Calibri"/>
                <w:color w:val="000000"/>
                <w:lang w:eastAsia="en-US"/>
              </w:rPr>
            </w:pPr>
            <w:r w:rsidRPr="00051245">
              <w:rPr>
                <w:rFonts w:ascii="Calibri" w:hAnsi="Calibri" w:cs="Calibri"/>
                <w:color w:val="000000"/>
                <w:lang w:eastAsia="en-US"/>
              </w:rPr>
              <w:t>2</w:t>
            </w:r>
          </w:p>
        </w:tc>
        <w:tc>
          <w:tcPr>
            <w:tcW w:w="2446" w:type="pct"/>
            <w:tcBorders>
              <w:top w:val="single" w:sz="4" w:space="0" w:color="95B3D7"/>
              <w:left w:val="single" w:sz="4" w:space="0" w:color="95B3D7"/>
              <w:bottom w:val="single" w:sz="4" w:space="0" w:color="95B3D7"/>
              <w:right w:val="single" w:sz="4" w:space="0" w:color="95B3D7"/>
            </w:tcBorders>
            <w:noWrap/>
            <w:hideMark/>
          </w:tcPr>
          <w:p w14:paraId="308DAFE0" w14:textId="77777777" w:rsidR="00051245" w:rsidRPr="00051245" w:rsidRDefault="00051245" w:rsidP="0005124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Contract Exit and Transition Management</w:t>
            </w:r>
          </w:p>
        </w:tc>
        <w:tc>
          <w:tcPr>
            <w:tcW w:w="1103" w:type="pct"/>
            <w:tcBorders>
              <w:top w:val="single" w:sz="4" w:space="0" w:color="95B3D7"/>
              <w:left w:val="single" w:sz="4" w:space="0" w:color="95B3D7"/>
              <w:bottom w:val="single" w:sz="4" w:space="0" w:color="95B3D7"/>
              <w:right w:val="single" w:sz="4" w:space="0" w:color="95B3D7"/>
            </w:tcBorders>
            <w:noWrap/>
            <w:hideMark/>
          </w:tcPr>
          <w:p w14:paraId="46A0FA8B" w14:textId="77777777" w:rsidR="00051245" w:rsidRPr="00051245" w:rsidRDefault="00051245" w:rsidP="0005124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Engineering Delivery Manager</w:t>
            </w:r>
          </w:p>
        </w:tc>
        <w:tc>
          <w:tcPr>
            <w:tcW w:w="1019" w:type="pct"/>
            <w:tcBorders>
              <w:top w:val="single" w:sz="4" w:space="0" w:color="95B3D7"/>
              <w:left w:val="single" w:sz="4" w:space="0" w:color="95B3D7"/>
              <w:bottom w:val="single" w:sz="4" w:space="0" w:color="95B3D7"/>
              <w:right w:val="single" w:sz="4" w:space="0" w:color="95B3D7"/>
            </w:tcBorders>
            <w:noWrap/>
            <w:hideMark/>
          </w:tcPr>
          <w:p w14:paraId="28B87BFE" w14:textId="77777777" w:rsidR="00051245" w:rsidRPr="00051245" w:rsidRDefault="00051245" w:rsidP="000512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No</w:t>
            </w:r>
          </w:p>
        </w:tc>
      </w:tr>
      <w:tr w:rsidR="00051245" w:rsidRPr="00051245" w14:paraId="3CA4BB78" w14:textId="77777777" w:rsidTr="000512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95B3D7"/>
              <w:left w:val="single" w:sz="4" w:space="0" w:color="95B3D7"/>
              <w:bottom w:val="single" w:sz="4" w:space="0" w:color="95B3D7"/>
              <w:right w:val="single" w:sz="4" w:space="0" w:color="95B3D7"/>
            </w:tcBorders>
            <w:noWrap/>
            <w:hideMark/>
          </w:tcPr>
          <w:p w14:paraId="77A6D0BC" w14:textId="77777777" w:rsidR="00051245" w:rsidRPr="00051245" w:rsidRDefault="00051245" w:rsidP="00051245">
            <w:pPr>
              <w:jc w:val="center"/>
              <w:rPr>
                <w:rFonts w:ascii="Calibri" w:hAnsi="Calibri" w:cs="Calibri"/>
                <w:color w:val="000000"/>
                <w:lang w:eastAsia="en-US"/>
              </w:rPr>
            </w:pPr>
            <w:r w:rsidRPr="00051245">
              <w:rPr>
                <w:rFonts w:ascii="Calibri" w:hAnsi="Calibri" w:cs="Calibri"/>
                <w:color w:val="000000"/>
                <w:lang w:eastAsia="en-US"/>
              </w:rPr>
              <w:t>2</w:t>
            </w:r>
          </w:p>
        </w:tc>
        <w:tc>
          <w:tcPr>
            <w:tcW w:w="2446" w:type="pct"/>
            <w:tcBorders>
              <w:top w:val="single" w:sz="4" w:space="0" w:color="95B3D7"/>
              <w:left w:val="single" w:sz="4" w:space="0" w:color="95B3D7"/>
              <w:bottom w:val="single" w:sz="4" w:space="0" w:color="95B3D7"/>
              <w:right w:val="single" w:sz="4" w:space="0" w:color="95B3D7"/>
            </w:tcBorders>
            <w:noWrap/>
            <w:hideMark/>
          </w:tcPr>
          <w:p w14:paraId="55A2C185" w14:textId="77777777" w:rsidR="00051245" w:rsidRPr="00051245" w:rsidRDefault="00051245" w:rsidP="0005124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Online Reporting Tool</w:t>
            </w:r>
          </w:p>
        </w:tc>
        <w:tc>
          <w:tcPr>
            <w:tcW w:w="1103" w:type="pct"/>
            <w:tcBorders>
              <w:top w:val="single" w:sz="4" w:space="0" w:color="95B3D7"/>
              <w:left w:val="single" w:sz="4" w:space="0" w:color="95B3D7"/>
              <w:bottom w:val="single" w:sz="4" w:space="0" w:color="95B3D7"/>
              <w:right w:val="single" w:sz="4" w:space="0" w:color="95B3D7"/>
            </w:tcBorders>
            <w:noWrap/>
            <w:hideMark/>
          </w:tcPr>
          <w:p w14:paraId="5FE6E3A8" w14:textId="77777777" w:rsidR="00051245" w:rsidRPr="00051245" w:rsidRDefault="00051245" w:rsidP="0005124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Support Engineer</w:t>
            </w:r>
          </w:p>
        </w:tc>
        <w:tc>
          <w:tcPr>
            <w:tcW w:w="1019" w:type="pct"/>
            <w:tcBorders>
              <w:top w:val="single" w:sz="4" w:space="0" w:color="95B3D7"/>
              <w:left w:val="single" w:sz="4" w:space="0" w:color="95B3D7"/>
              <w:bottom w:val="single" w:sz="4" w:space="0" w:color="95B3D7"/>
              <w:right w:val="single" w:sz="4" w:space="0" w:color="95B3D7"/>
            </w:tcBorders>
            <w:noWrap/>
            <w:hideMark/>
          </w:tcPr>
          <w:p w14:paraId="37B883CA" w14:textId="77777777" w:rsidR="00051245" w:rsidRPr="00051245" w:rsidRDefault="00051245" w:rsidP="000512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US"/>
              </w:rPr>
            </w:pPr>
            <w:r w:rsidRPr="00051245">
              <w:rPr>
                <w:rFonts w:ascii="Calibri" w:hAnsi="Calibri" w:cs="Calibri"/>
                <w:color w:val="000000"/>
                <w:lang w:eastAsia="en-US"/>
              </w:rPr>
              <w:t>No</w:t>
            </w:r>
          </w:p>
        </w:tc>
      </w:tr>
    </w:tbl>
    <w:p w14:paraId="6DA8B951"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7CDA42AC"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5C3CB033"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1F408E23"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1E87A969"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557AEFE5"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6851FA5B"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2BFE70EB"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5B3EA483" w14:textId="223E9497" w:rsidR="00EF093C" w:rsidRDefault="00546D9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see the </w:t>
      </w:r>
      <w:r>
        <w:rPr>
          <w:rFonts w:ascii="Arial" w:hAnsi="Arial" w:cs="Arial"/>
          <w:color w:val="0000FF"/>
          <w:u w:val="single"/>
        </w:rPr>
        <w:t>DEFFORM 711 Completion Notes</w:t>
      </w:r>
      <w:r>
        <w:rPr>
          <w:rFonts w:ascii="Arial" w:hAnsi="Arial" w:cs="Arial"/>
          <w:color w:val="000000"/>
        </w:rPr>
        <w:t xml:space="preserve"> for guidance on completing the Notification of Intellectual Property Rights (IPR) Restrictions form)</w:t>
      </w:r>
    </w:p>
    <w:p w14:paraId="0D3A17D3"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08B0B227"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7DAF33FE"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456A8F75"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13AEB113" w14:textId="77777777" w:rsidR="00897A21" w:rsidRPr="00897A21" w:rsidRDefault="00897A21" w:rsidP="005E5E18">
      <w:pPr>
        <w:pStyle w:val="Heading2"/>
        <w:rPr>
          <w:color w:val="000000"/>
          <w:sz w:val="20"/>
          <w:szCs w:val="20"/>
        </w:rPr>
      </w:pPr>
      <w:bookmarkStart w:id="148" w:name="_Toc151015314"/>
      <w:bookmarkStart w:id="149" w:name="_Toc159916839"/>
      <w:bookmarkStart w:id="150" w:name="_Toc159917116"/>
      <w:bookmarkStart w:id="151" w:name="_Toc161671982"/>
      <w:bookmarkStart w:id="152" w:name="_Toc173331843"/>
      <w:r w:rsidRPr="00897A21">
        <w:t>Schedule 11 – Transfer Regulations</w:t>
      </w:r>
      <w:bookmarkStart w:id="153" w:name="SARTICLE13885671"/>
      <w:bookmarkStart w:id="154" w:name="#_Ref100394620"/>
      <w:bookmarkStart w:id="155" w:name="#_Ref100396156"/>
      <w:bookmarkStart w:id="156" w:name="#_Ref124945966"/>
      <w:bookmarkStart w:id="157" w:name="#_Ref113366274"/>
      <w:bookmarkStart w:id="158" w:name="#TimeReverse"/>
      <w:bookmarkEnd w:id="148"/>
      <w:bookmarkEnd w:id="149"/>
      <w:bookmarkEnd w:id="150"/>
      <w:bookmarkEnd w:id="151"/>
      <w:bookmarkEnd w:id="152"/>
      <w:bookmarkEnd w:id="153"/>
      <w:bookmarkEnd w:id="154"/>
      <w:bookmarkEnd w:id="155"/>
      <w:bookmarkEnd w:id="156"/>
      <w:bookmarkEnd w:id="157"/>
      <w:bookmarkEnd w:id="158"/>
    </w:p>
    <w:p w14:paraId="648B91B5" w14:textId="77777777" w:rsidR="00C7745B" w:rsidRDefault="00C7745B" w:rsidP="00C7745B">
      <w:pPr>
        <w:rPr>
          <w:color w:val="000000"/>
          <w:sz w:val="20"/>
          <w:szCs w:val="20"/>
        </w:rPr>
      </w:pPr>
    </w:p>
    <w:p w14:paraId="3AA14CF0" w14:textId="21C0E851" w:rsidR="00897A21" w:rsidRPr="00C7745B" w:rsidRDefault="00897A21" w:rsidP="005E5E18">
      <w:pPr>
        <w:rPr>
          <w:rFonts w:ascii="Arial" w:hAnsi="Arial" w:cs="Arial"/>
          <w:b/>
          <w:bCs/>
          <w:sz w:val="24"/>
          <w:szCs w:val="24"/>
        </w:rPr>
      </w:pPr>
      <w:r w:rsidRPr="00C7745B">
        <w:rPr>
          <w:rFonts w:ascii="Arial" w:hAnsi="Arial" w:cs="Arial"/>
          <w:b/>
          <w:bCs/>
          <w:color w:val="000000"/>
          <w:sz w:val="20"/>
          <w:szCs w:val="20"/>
        </w:rPr>
        <w:t>EMPLOYEE TRANSFER ARRANGEMENTS ON EXIT</w:t>
      </w:r>
    </w:p>
    <w:p w14:paraId="59115A85" w14:textId="77777777" w:rsidR="00897A21" w:rsidRPr="00897A21" w:rsidRDefault="00897A21" w:rsidP="005E5E18">
      <w:pPr>
        <w:rPr>
          <w:rFonts w:ascii="Arial" w:eastAsia="Times New Roman" w:hAnsi="Arial" w:cs="Arial"/>
          <w:sz w:val="24"/>
          <w:szCs w:val="24"/>
        </w:rPr>
      </w:pPr>
      <w:bookmarkStart w:id="159" w:name="#WDXFirstTOC"/>
      <w:bookmarkStart w:id="160" w:name="#_Ref172601956"/>
      <w:bookmarkEnd w:id="159"/>
      <w:bookmarkEnd w:id="160"/>
      <w:r w:rsidRPr="00897A21">
        <w:rPr>
          <w:rFonts w:ascii="Arial" w:eastAsia="Times New Roman" w:hAnsi="Arial" w:cs="Arial"/>
          <w:color w:val="000000"/>
          <w:sz w:val="20"/>
          <w:szCs w:val="20"/>
        </w:rPr>
        <w:t>1.</w:t>
      </w:r>
      <w:r w:rsidRPr="00897A21">
        <w:rPr>
          <w:rFonts w:ascii="Arial" w:eastAsia="Times New Roman" w:hAnsi="Arial" w:cs="Arial"/>
          <w:sz w:val="24"/>
          <w:szCs w:val="24"/>
        </w:rPr>
        <w:tab/>
      </w:r>
      <w:bookmarkStart w:id="161" w:name="#_Toc297191269"/>
      <w:bookmarkEnd w:id="161"/>
      <w:r w:rsidRPr="00897A21">
        <w:rPr>
          <w:rFonts w:ascii="Arial" w:eastAsia="Times New Roman" w:hAnsi="Arial" w:cs="Arial"/>
          <w:color w:val="000000"/>
          <w:sz w:val="20"/>
          <w:szCs w:val="20"/>
        </w:rPr>
        <w:t>Definitions</w:t>
      </w:r>
      <w:r w:rsidRPr="00897A21">
        <w:rPr>
          <w:rFonts w:ascii="Arial" w:eastAsia="Times New Roman" w:hAnsi="Arial" w:cs="Arial"/>
          <w:color w:val="000000"/>
          <w:sz w:val="20"/>
          <w:szCs w:val="20"/>
        </w:rPr>
        <w:br/>
      </w:r>
    </w:p>
    <w:p w14:paraId="09CA7729"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1.1</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In this Schedule 11, save where otherwise provided, words and terms defined in Schedule 1 (Definitions) of the Contract shall have the meaning ascribed to them in Schedule 1 (Definitions) of the Contract. </w:t>
      </w:r>
    </w:p>
    <w:p w14:paraId="374A2761"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1.2</w:t>
      </w:r>
      <w:r w:rsidRPr="00897A21">
        <w:rPr>
          <w:rFonts w:ascii="Arial" w:eastAsia="Times New Roman" w:hAnsi="Arial" w:cs="Arial"/>
          <w:sz w:val="24"/>
          <w:szCs w:val="24"/>
        </w:rPr>
        <w:tab/>
      </w:r>
      <w:r w:rsidRPr="00897A21">
        <w:rPr>
          <w:rFonts w:ascii="Arial" w:eastAsia="Times New Roman" w:hAnsi="Arial" w:cs="Arial"/>
          <w:color w:val="000000"/>
          <w:sz w:val="20"/>
          <w:szCs w:val="20"/>
        </w:rPr>
        <w:t>Without prejudice to Schedule 1 (Definitions) of the Contract unless the context otherwise requires:</w:t>
      </w:r>
    </w:p>
    <w:p w14:paraId="32D572A8"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w:t>
      </w:r>
      <w:r w:rsidRPr="00897A21">
        <w:rPr>
          <w:rFonts w:ascii="Arial" w:eastAsia="Times New Roman" w:hAnsi="Arial" w:cs="Arial"/>
          <w:b/>
          <w:bCs/>
          <w:color w:val="000000"/>
          <w:sz w:val="20"/>
          <w:szCs w:val="20"/>
        </w:rPr>
        <w:t>Data protection legislation</w:t>
      </w:r>
      <w:r w:rsidRPr="00897A21">
        <w:rPr>
          <w:rFonts w:ascii="Arial" w:eastAsia="Times New Roman" w:hAnsi="Arial" w:cs="Arial"/>
          <w:color w:val="000000"/>
          <w:sz w:val="20"/>
          <w:szCs w:val="20"/>
        </w:rPr>
        <w:t>” means all applicable data protection and privacy legislation in force from time to time in the UK, including but not limited to:</w:t>
      </w:r>
    </w:p>
    <w:p w14:paraId="419C5645"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(i)</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25A67A99"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(ii)</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the Data Protection Act 2018; </w:t>
      </w:r>
    </w:p>
    <w:p w14:paraId="7EB9F7C6"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(iii)</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the Privacy and Electronic Communications Directive 2002/58/EC (as updated by Directive 2009/136/EC) and the Privacy and Electronic Communications Regulations 2003 (SI 2003/2426) as amended; and </w:t>
      </w:r>
    </w:p>
    <w:p w14:paraId="3F636FF9"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(iv)</w:t>
      </w:r>
      <w:r w:rsidRPr="00897A21">
        <w:rPr>
          <w:rFonts w:ascii="Arial" w:eastAsia="Times New Roman" w:hAnsi="Arial" w:cs="Arial"/>
          <w:sz w:val="24"/>
          <w:szCs w:val="24"/>
        </w:rPr>
        <w:tab/>
      </w:r>
      <w:r w:rsidRPr="00897A21">
        <w:rPr>
          <w:rFonts w:ascii="Arial" w:eastAsia="Times New Roman" w:hAnsi="Arial" w:cs="Arial"/>
          <w:color w:val="000000"/>
          <w:sz w:val="20"/>
          <w:szCs w:val="20"/>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64CB85D6"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w:t>
      </w:r>
      <w:r w:rsidRPr="00897A21">
        <w:rPr>
          <w:rFonts w:ascii="Arial" w:eastAsia="Times New Roman" w:hAnsi="Arial" w:cs="Arial"/>
          <w:b/>
          <w:bCs/>
          <w:color w:val="000000"/>
          <w:sz w:val="20"/>
          <w:szCs w:val="20"/>
        </w:rPr>
        <w:t>Employee Liability Information</w:t>
      </w:r>
      <w:r w:rsidRPr="00897A21">
        <w:rPr>
          <w:rFonts w:ascii="Arial" w:eastAsia="Times New Roman" w:hAnsi="Arial" w:cs="Arial"/>
          <w:color w:val="000000"/>
          <w:sz w:val="20"/>
          <w:szCs w:val="20"/>
        </w:rPr>
        <w:t>" has the same meaning as in Regulation 11(2) of the Transfer Regulations;</w:t>
      </w:r>
    </w:p>
    <w:p w14:paraId="6EDA4F89"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w:t>
      </w:r>
      <w:r w:rsidRPr="00897A21">
        <w:rPr>
          <w:rFonts w:ascii="Arial" w:eastAsia="Times New Roman" w:hAnsi="Arial" w:cs="Arial"/>
          <w:b/>
          <w:bCs/>
          <w:color w:val="000000"/>
          <w:sz w:val="20"/>
          <w:szCs w:val="20"/>
        </w:rPr>
        <w:t>Employing Sub-Contractor</w:t>
      </w:r>
      <w:r w:rsidRPr="00897A21">
        <w:rPr>
          <w:rFonts w:ascii="Arial" w:eastAsia="Times New Roman" w:hAnsi="Arial" w:cs="Arial"/>
          <w:color w:val="000000"/>
          <w:sz w:val="20"/>
          <w:szCs w:val="20"/>
        </w:rPr>
        <w:t>" means any sub-contractor of the Contractor providing all or any part of the Services who employs or engages any person in providing the Services;</w:t>
      </w:r>
    </w:p>
    <w:p w14:paraId="482A3115"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w:t>
      </w:r>
      <w:r w:rsidRPr="00897A21">
        <w:rPr>
          <w:rFonts w:ascii="Arial" w:eastAsia="Times New Roman" w:hAnsi="Arial" w:cs="Arial"/>
          <w:b/>
          <w:bCs/>
          <w:color w:val="000000"/>
          <w:sz w:val="20"/>
          <w:szCs w:val="20"/>
        </w:rPr>
        <w:t>New Provider</w:t>
      </w:r>
      <w:r w:rsidRPr="00897A21">
        <w:rPr>
          <w:rFonts w:ascii="Arial" w:eastAsia="Times New Roman" w:hAnsi="Arial" w:cs="Arial"/>
          <w:color w:val="000000"/>
          <w:sz w:val="20"/>
          <w:szCs w:val="20"/>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15A9C547"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w:t>
      </w:r>
      <w:r w:rsidRPr="00897A21">
        <w:rPr>
          <w:rFonts w:ascii="Arial" w:eastAsia="Times New Roman" w:hAnsi="Arial" w:cs="Arial"/>
          <w:b/>
          <w:bCs/>
          <w:color w:val="000000"/>
          <w:sz w:val="20"/>
          <w:szCs w:val="20"/>
        </w:rPr>
        <w:t>Relevant Transfer</w:t>
      </w:r>
      <w:r w:rsidRPr="00897A21">
        <w:rPr>
          <w:rFonts w:ascii="Arial" w:eastAsia="Times New Roman" w:hAnsi="Arial" w:cs="Arial"/>
          <w:color w:val="000000"/>
          <w:sz w:val="20"/>
          <w:szCs w:val="20"/>
        </w:rPr>
        <w:t>" means a transfer of the employment of Transferring Employees from the Contractor or any Employing Sub-Contractor to a New Provider or the Authority under the Transfer Regulations;</w:t>
      </w:r>
    </w:p>
    <w:p w14:paraId="2D01F5AF"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w:t>
      </w:r>
      <w:r w:rsidRPr="00897A21">
        <w:rPr>
          <w:rFonts w:ascii="Arial" w:eastAsia="Times New Roman" w:hAnsi="Arial" w:cs="Arial"/>
          <w:b/>
          <w:bCs/>
          <w:color w:val="000000"/>
          <w:sz w:val="20"/>
          <w:szCs w:val="20"/>
        </w:rPr>
        <w:t>Transfer Date</w:t>
      </w:r>
      <w:r w:rsidRPr="00897A21">
        <w:rPr>
          <w:rFonts w:ascii="Arial" w:eastAsia="Times New Roman" w:hAnsi="Arial" w:cs="Arial"/>
          <w:color w:val="000000"/>
          <w:sz w:val="20"/>
          <w:szCs w:val="20"/>
        </w:rPr>
        <w:t>" means the date on which the transfer of a Transferring Employee takes place under the Transfer Regulations;</w:t>
      </w:r>
    </w:p>
    <w:p w14:paraId="3F3AF997"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w:t>
      </w:r>
      <w:r w:rsidRPr="00897A21">
        <w:rPr>
          <w:rFonts w:ascii="Arial" w:eastAsia="Times New Roman" w:hAnsi="Arial" w:cs="Arial"/>
          <w:b/>
          <w:bCs/>
          <w:color w:val="000000"/>
          <w:sz w:val="20"/>
          <w:szCs w:val="20"/>
        </w:rPr>
        <w:t>Transferring Employee</w:t>
      </w:r>
      <w:r w:rsidRPr="00897A21">
        <w:rPr>
          <w:rFonts w:ascii="Arial" w:eastAsia="Times New Roman" w:hAnsi="Arial" w:cs="Arial"/>
          <w:color w:val="000000"/>
          <w:sz w:val="20"/>
          <w:szCs w:val="20"/>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5485E67A"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w:t>
      </w:r>
      <w:r w:rsidRPr="00897A21">
        <w:rPr>
          <w:rFonts w:ascii="Arial" w:eastAsia="Times New Roman" w:hAnsi="Arial" w:cs="Arial"/>
          <w:b/>
          <w:bCs/>
          <w:color w:val="000000"/>
          <w:sz w:val="20"/>
          <w:szCs w:val="20"/>
        </w:rPr>
        <w:t>Transfer Regulations</w:t>
      </w:r>
      <w:r w:rsidRPr="00897A21">
        <w:rPr>
          <w:rFonts w:ascii="Arial" w:eastAsia="Times New Roman" w:hAnsi="Arial" w:cs="Arial"/>
          <w:color w:val="000000"/>
          <w:sz w:val="20"/>
          <w:szCs w:val="20"/>
        </w:rPr>
        <w:t>" means the Transfer of Undertakings (Protection of Employment) Regulations 2006 as amended from time to and/or the Service Provision Change (Protection of Employment) Regulations (Northern Ireland) 2006 (as amended from time to time), as appropriate.</w:t>
      </w:r>
      <w:r w:rsidRPr="00897A21">
        <w:rPr>
          <w:rFonts w:ascii="Arial" w:eastAsia="Times New Roman" w:hAnsi="Arial" w:cs="Arial"/>
          <w:color w:val="000000"/>
          <w:sz w:val="20"/>
          <w:szCs w:val="20"/>
        </w:rPr>
        <w:br/>
      </w:r>
    </w:p>
    <w:p w14:paraId="2FE7C13F" w14:textId="215CEBAD"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w:t>
      </w:r>
      <w:r w:rsidRPr="00897A21">
        <w:rPr>
          <w:rFonts w:ascii="Arial" w:eastAsia="Times New Roman" w:hAnsi="Arial" w:cs="Arial"/>
          <w:sz w:val="24"/>
          <w:szCs w:val="24"/>
        </w:rPr>
        <w:tab/>
      </w:r>
      <w:bookmarkStart w:id="162" w:name="#_Ref173051449"/>
      <w:bookmarkEnd w:id="162"/>
      <w:r w:rsidRPr="00897A21">
        <w:rPr>
          <w:rFonts w:ascii="Arial" w:eastAsia="Times New Roman" w:hAnsi="Arial" w:cs="Arial"/>
          <w:color w:val="000000"/>
          <w:sz w:val="20"/>
          <w:szCs w:val="20"/>
        </w:rPr>
        <w:t>EMPLOYMENT</w:t>
      </w:r>
    </w:p>
    <w:p w14:paraId="68ED4914"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2.1</w:t>
      </w:r>
      <w:r w:rsidRPr="00897A21">
        <w:rPr>
          <w:rFonts w:ascii="Arial" w:eastAsia="Times New Roman" w:hAnsi="Arial" w:cs="Arial"/>
          <w:sz w:val="24"/>
          <w:szCs w:val="24"/>
        </w:rPr>
        <w:tab/>
      </w:r>
      <w:bookmarkStart w:id="163" w:name="#_Ref227474634"/>
      <w:bookmarkEnd w:id="163"/>
      <w:r w:rsidRPr="00897A21">
        <w:rPr>
          <w:rFonts w:ascii="Arial" w:eastAsia="Times New Roman" w:hAnsi="Arial" w:cs="Arial"/>
          <w:b/>
          <w:bCs/>
          <w:color w:val="000000"/>
          <w:sz w:val="20"/>
          <w:szCs w:val="20"/>
        </w:rPr>
        <w:t>Information on Re-tender, Partial Termination, Termination or Expiry</w:t>
      </w:r>
    </w:p>
    <w:p w14:paraId="72197122" w14:textId="11B329F2"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2.1.1</w:t>
      </w:r>
      <w:r w:rsidRPr="00897A21">
        <w:rPr>
          <w:rFonts w:ascii="Arial" w:eastAsia="Times New Roman" w:hAnsi="Arial" w:cs="Arial"/>
          <w:sz w:val="24"/>
          <w:szCs w:val="24"/>
        </w:rPr>
        <w:tab/>
      </w:r>
      <w:bookmarkStart w:id="164" w:name="#_Ref221415605"/>
      <w:bookmarkEnd w:id="164"/>
      <w:r w:rsidRPr="00897A21">
        <w:rPr>
          <w:rFonts w:ascii="Arial" w:eastAsia="Times New Roman" w:hAnsi="Arial" w:cs="Arial"/>
          <w:color w:val="000000"/>
          <w:sz w:val="20"/>
          <w:szCs w:val="20"/>
        </w:rPr>
        <w:t>No earlier than two years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p>
    <w:p w14:paraId="551622A1" w14:textId="1FA360C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(a)</w:t>
      </w:r>
      <w:r w:rsidRPr="00897A21">
        <w:rPr>
          <w:rFonts w:ascii="Arial" w:eastAsia="Times New Roman" w:hAnsi="Arial" w:cs="Arial"/>
          <w:sz w:val="24"/>
          <w:szCs w:val="24"/>
        </w:rPr>
        <w:tab/>
      </w:r>
      <w:bookmarkStart w:id="165" w:name="#_Ref216103120"/>
      <w:bookmarkEnd w:id="165"/>
      <w:r w:rsidRPr="00897A21">
        <w:rPr>
          <w:rFonts w:ascii="Arial" w:eastAsia="Times New Roman" w:hAnsi="Arial" w:cs="Arial"/>
          <w:sz w:val="24"/>
          <w:szCs w:val="24"/>
        </w:rPr>
        <w:br/>
      </w:r>
      <w:r w:rsidRPr="00897A21">
        <w:rPr>
          <w:rFonts w:ascii="Arial" w:eastAsia="Times New Roman" w:hAnsi="Arial" w:cs="Arial"/>
          <w:color w:val="000000"/>
          <w:sz w:val="20"/>
          <w:szCs w:val="20"/>
        </w:rPr>
        <w:t>supply to the Authority such information as the Authority may reasonably require in order to consider the applicat</w:t>
      </w:r>
      <w:r w:rsidR="008331D6">
        <w:rPr>
          <w:rFonts w:ascii="Arial" w:eastAsia="Times New Roman" w:hAnsi="Arial" w:cs="Arial"/>
          <w:color w:val="000000"/>
          <w:sz w:val="20"/>
          <w:szCs w:val="20"/>
        </w:rPr>
        <w:t>i</w:t>
      </w:r>
      <w:r w:rsidRPr="00897A21">
        <w:rPr>
          <w:rFonts w:ascii="Arial" w:eastAsia="Times New Roman" w:hAnsi="Arial" w:cs="Arial"/>
          <w:color w:val="000000"/>
          <w:sz w:val="20"/>
          <w:szCs w:val="20"/>
        </w:rPr>
        <w:t xml:space="preserve">on of the Transfer Regulations on the termination, partial termination or expiry of this Contract; </w:t>
      </w:r>
    </w:p>
    <w:p w14:paraId="4D3B6F4D"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(b)</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supply to the Authority such full and accurate and up-to-date information as may be requested by the Authority including the information listed in Appendix 1 to this Schedule 11 relating to the employees who are wholly or mainly employed, assigned or engaged in providing the Services or part of the Services under this Contract who may be subject to a Relevant Transfer; </w:t>
      </w:r>
    </w:p>
    <w:p w14:paraId="7C29BDA0"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(c)</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provide the information promptly and in any event not later than three months from the date when a request for such information is made and at no cost to the Authority; </w:t>
      </w:r>
    </w:p>
    <w:p w14:paraId="685CAF77"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(d)</w:t>
      </w:r>
      <w:r w:rsidRPr="00897A21">
        <w:rPr>
          <w:rFonts w:ascii="Arial" w:eastAsia="Times New Roman" w:hAnsi="Arial" w:cs="Arial"/>
          <w:sz w:val="24"/>
          <w:szCs w:val="24"/>
        </w:rPr>
        <w:tab/>
      </w:r>
      <w:bookmarkStart w:id="166" w:name="#_Ref221020088"/>
      <w:bookmarkEnd w:id="166"/>
      <w:r w:rsidRPr="00897A21">
        <w:rPr>
          <w:rFonts w:ascii="Arial" w:eastAsia="Times New Roman" w:hAnsi="Arial" w:cs="Arial"/>
          <w:sz w:val="24"/>
          <w:szCs w:val="24"/>
        </w:rPr>
        <w:br/>
      </w:r>
      <w:r w:rsidRPr="00897A21">
        <w:rPr>
          <w:rFonts w:ascii="Arial" w:eastAsia="Times New Roman" w:hAnsi="Arial" w:cs="Arial"/>
          <w:color w:val="000000"/>
          <w:sz w:val="20"/>
          <w:szCs w:val="20"/>
        </w:rPr>
        <w:t>acknowledge that the Authority will use the information for informing any prospective New Provider for any services which are substantially the same as the Services or part of the Services provided pursuant to this Contract;</w:t>
      </w:r>
    </w:p>
    <w:p w14:paraId="46C44A50"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(e)</w:t>
      </w:r>
      <w:r w:rsidRPr="00897A21">
        <w:rPr>
          <w:rFonts w:ascii="Arial" w:eastAsia="Times New Roman" w:hAnsi="Arial" w:cs="Arial"/>
          <w:sz w:val="24"/>
          <w:szCs w:val="24"/>
        </w:rPr>
        <w:tab/>
      </w:r>
      <w:r w:rsidRPr="00897A21">
        <w:rPr>
          <w:rFonts w:ascii="Arial" w:eastAsia="Times New Roman" w:hAnsi="Arial" w:cs="Arial"/>
          <w:color w:val="000000"/>
          <w:sz w:val="20"/>
          <w:szCs w:val="20"/>
        </w:rPr>
        <w:t>inform the Authority of any changes to the information provided under paragraph 2.1.1(a) or 2.1.1(b) up to the Transfer Date as soon as reasonably practicable.</w:t>
      </w:r>
    </w:p>
    <w:p w14:paraId="7363AFFB" w14:textId="70D40AE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2.1.2</w:t>
      </w:r>
      <w:r w:rsidRPr="00897A21">
        <w:rPr>
          <w:rFonts w:ascii="Arial" w:eastAsia="Times New Roman" w:hAnsi="Arial" w:cs="Arial"/>
          <w:sz w:val="24"/>
          <w:szCs w:val="24"/>
        </w:rPr>
        <w:tab/>
      </w:r>
      <w:bookmarkStart w:id="167" w:name="#_Ref156138540"/>
      <w:bookmarkStart w:id="168" w:name="#_Ref220664585"/>
      <w:bookmarkEnd w:id="167"/>
      <w:bookmarkEnd w:id="168"/>
      <w:r w:rsidRPr="00897A21">
        <w:rPr>
          <w:rFonts w:ascii="Arial" w:eastAsia="Times New Roman" w:hAnsi="Arial" w:cs="Arial"/>
          <w:color w:val="000000"/>
          <w:sz w:val="20"/>
          <w:szCs w:val="20"/>
        </w:rPr>
        <w:t>Three months preceding the termination, partial termination or expiry of this Contract or on receipt of a written request from the Authority the Contractor shall:</w:t>
      </w:r>
    </w:p>
    <w:p w14:paraId="526336FB"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(a)</w:t>
      </w:r>
      <w:r w:rsidRPr="00897A21">
        <w:rPr>
          <w:rFonts w:ascii="Arial" w:eastAsia="Times New Roman" w:hAnsi="Arial" w:cs="Arial"/>
          <w:sz w:val="24"/>
          <w:szCs w:val="24"/>
        </w:rPr>
        <w:tab/>
      </w:r>
      <w:r w:rsidRPr="00897A21">
        <w:rPr>
          <w:rFonts w:ascii="Arial" w:eastAsia="Times New Roman" w:hAnsi="Arial" w:cs="Arial"/>
          <w:color w:val="000000"/>
          <w:sz w:val="20"/>
          <w:szCs w:val="20"/>
        </w:rPr>
        <w:t>ensure that Employee Liability Information and such information listed in Part A of Appendix 2 of this Schedule 11 (Personnel Information) relating to the Transferring Employees is provided to the Authority and/or any New Provider;</w:t>
      </w:r>
    </w:p>
    <w:p w14:paraId="43410C55"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(b)</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inform the Authority and/or any New Provider of any changes to the information provided under this Paragraph 2.1.2 up to any  Transfer Date as soon as reasonably practicable; </w:t>
      </w:r>
    </w:p>
    <w:p w14:paraId="3182E7DB"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(c)</w:t>
      </w:r>
      <w:r w:rsidRPr="00897A21">
        <w:rPr>
          <w:rFonts w:ascii="Arial" w:eastAsia="Times New Roman" w:hAnsi="Arial" w:cs="Arial"/>
          <w:sz w:val="24"/>
          <w:szCs w:val="24"/>
        </w:rPr>
        <w:tab/>
      </w:r>
      <w:r w:rsidRPr="00897A21">
        <w:rPr>
          <w:rFonts w:ascii="Arial" w:eastAsia="Times New Roman" w:hAnsi="Arial" w:cs="Arial"/>
          <w:color w:val="000000"/>
          <w:sz w:val="20"/>
          <w:szCs w:val="20"/>
        </w:rPr>
        <w:t>enable and assist the Authority and/or any New Provider or any sub-contractor of a New Provider to communicate with and meet those employees and their trade union or other employee representatives.</w:t>
      </w:r>
    </w:p>
    <w:p w14:paraId="06058146" w14:textId="7579E903"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2.1.3</w:t>
      </w:r>
      <w:r w:rsidRPr="00897A21">
        <w:rPr>
          <w:rFonts w:ascii="Arial" w:eastAsia="Times New Roman" w:hAnsi="Arial" w:cs="Arial"/>
          <w:sz w:val="24"/>
          <w:szCs w:val="24"/>
        </w:rPr>
        <w:tab/>
      </w:r>
      <w:bookmarkStart w:id="169" w:name="#_Ref216104844"/>
      <w:bookmarkStart w:id="170" w:name="#_Hlk528237270"/>
      <w:bookmarkEnd w:id="169"/>
      <w:bookmarkEnd w:id="170"/>
      <w:r w:rsidRPr="00897A21">
        <w:rPr>
          <w:rFonts w:ascii="Arial" w:eastAsia="Times New Roman" w:hAnsi="Arial" w:cs="Arial"/>
          <w:color w:val="000000"/>
          <w:sz w:val="20"/>
          <w:szCs w:val="20"/>
        </w:rPr>
        <w:t xml:space="preserve">No later than 28 days prior to the Transfer Date the Contractor shall provide the Authority and/or any New Provider with a final list of the Transferring Employees together with the information listed in Part B of Appendix 2 of this Schedule 11 (Personnel Information) relating to the  Transferring Employees. The Contractor shall inform the Authority and/or New Provider of any changes to this list or information up to the Transfer Date. </w:t>
      </w:r>
    </w:p>
    <w:p w14:paraId="1C3CFD33"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2.1.4</w:t>
      </w:r>
      <w:r w:rsidRPr="00897A21">
        <w:rPr>
          <w:rFonts w:ascii="Arial" w:eastAsia="Times New Roman" w:hAnsi="Arial" w:cs="Arial"/>
          <w:sz w:val="24"/>
          <w:szCs w:val="24"/>
        </w:rPr>
        <w:tab/>
      </w:r>
      <w:r w:rsidRPr="00897A21">
        <w:rPr>
          <w:rFonts w:ascii="Arial" w:eastAsia="Times New Roman" w:hAnsi="Arial" w:cs="Arial"/>
          <w:color w:val="000000"/>
          <w:sz w:val="20"/>
          <w:szCs w:val="20"/>
        </w:rPr>
        <w:t>Within 14 days following the relevant Transfer Date the Contractor shall provide to the Authority and/or any New Provider the information set out in Part C of Appendix 2 of this Schedule 11 in respect of Transferring  Employees.</w:t>
      </w:r>
    </w:p>
    <w:p w14:paraId="6ACA4BCA" w14:textId="60ED07A8"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2.1.5</w:t>
      </w:r>
      <w:r w:rsidRPr="00897A21">
        <w:rPr>
          <w:rFonts w:ascii="Arial" w:eastAsia="Times New Roman" w:hAnsi="Arial" w:cs="Arial"/>
          <w:sz w:val="24"/>
          <w:szCs w:val="24"/>
        </w:rPr>
        <w:tab/>
      </w:r>
      <w:bookmarkStart w:id="171" w:name="#_Ref156138592"/>
      <w:bookmarkEnd w:id="171"/>
      <w:r w:rsidRPr="00897A21">
        <w:rPr>
          <w:rFonts w:ascii="Arial" w:eastAsia="Times New Roman" w:hAnsi="Arial" w:cs="Arial"/>
          <w:color w:val="000000"/>
          <w:sz w:val="20"/>
          <w:szCs w:val="20"/>
        </w:rPr>
        <w:t xml:space="preserve">Paragraphs 2.1.1 and 2.1.2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2.1.1 and 2.1.2.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Transfer Date. </w:t>
      </w:r>
    </w:p>
    <w:p w14:paraId="6DCA8269" w14:textId="482E0B80"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2.1.6</w:t>
      </w:r>
      <w:r w:rsidRPr="00897A21">
        <w:rPr>
          <w:rFonts w:ascii="Arial" w:eastAsia="Times New Roman" w:hAnsi="Arial" w:cs="Arial"/>
          <w:sz w:val="24"/>
          <w:szCs w:val="24"/>
        </w:rPr>
        <w:tab/>
      </w:r>
      <w:bookmarkStart w:id="172" w:name="#_Ref157923798"/>
      <w:bookmarkEnd w:id="172"/>
      <w:r w:rsidRPr="00897A21">
        <w:rPr>
          <w:rFonts w:ascii="Arial" w:eastAsia="Times New Roman" w:hAnsi="Arial" w:cs="Arial"/>
          <w:color w:val="000000"/>
          <w:sz w:val="20"/>
          <w:szCs w:val="20"/>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p>
    <w:p w14:paraId="0CF9E411"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(a)</w:t>
      </w:r>
      <w:r w:rsidRPr="00897A21">
        <w:rPr>
          <w:rFonts w:ascii="Arial" w:eastAsia="Times New Roman" w:hAnsi="Arial" w:cs="Arial"/>
          <w:sz w:val="24"/>
          <w:szCs w:val="24"/>
        </w:rPr>
        <w:tab/>
      </w:r>
      <w:r w:rsidRPr="00897A21">
        <w:rPr>
          <w:rFonts w:ascii="Arial" w:eastAsia="Times New Roman" w:hAnsi="Arial" w:cs="Arial"/>
          <w:color w:val="000000"/>
          <w:sz w:val="20"/>
          <w:szCs w:val="20"/>
        </w:rPr>
        <w:t>materially amend or promise to amend the rates of remuneration or other terms and conditions of employment of any person wholly or mainly employed or engaged in providing the Services under this Contract; or</w:t>
      </w:r>
    </w:p>
    <w:p w14:paraId="69AF25A2"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(b)</w:t>
      </w:r>
      <w:r w:rsidRPr="00897A21">
        <w:rPr>
          <w:rFonts w:ascii="Arial" w:eastAsia="Times New Roman" w:hAnsi="Arial" w:cs="Arial"/>
          <w:sz w:val="24"/>
          <w:szCs w:val="24"/>
        </w:rPr>
        <w:tab/>
      </w:r>
      <w:r w:rsidRPr="00897A21">
        <w:rPr>
          <w:rFonts w:ascii="Arial" w:eastAsia="Times New Roman" w:hAnsi="Arial" w:cs="Arial"/>
          <w:color w:val="000000"/>
          <w:sz w:val="20"/>
          <w:szCs w:val="20"/>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7F43A04C"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(c)</w:t>
      </w:r>
      <w:r w:rsidRPr="00897A21">
        <w:rPr>
          <w:rFonts w:ascii="Arial" w:eastAsia="Times New Roman" w:hAnsi="Arial" w:cs="Arial"/>
          <w:sz w:val="24"/>
          <w:szCs w:val="24"/>
        </w:rPr>
        <w:tab/>
      </w:r>
      <w:r w:rsidRPr="00897A21">
        <w:rPr>
          <w:rFonts w:ascii="Arial" w:eastAsia="Times New Roman" w:hAnsi="Arial" w:cs="Arial"/>
          <w:color w:val="000000"/>
          <w:sz w:val="20"/>
          <w:szCs w:val="20"/>
        </w:rPr>
        <w:t>reorganise any working methods or assign to any person wholly or mainly employed or engaged in providing the Services  (or any part thereof) any duties unconnected with the Services  (or any part thereof) under this Contract; or</w:t>
      </w:r>
    </w:p>
    <w:p w14:paraId="60698BC1"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(d)</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4C23469A"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2.1.1, 2.1.2, 2.1.3, 2.1.4  or 2.1.6 of this Schedule 11. </w:t>
      </w:r>
    </w:p>
    <w:p w14:paraId="00585379"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2.1.7</w:t>
      </w:r>
      <w:r w:rsidRPr="00897A21">
        <w:rPr>
          <w:rFonts w:ascii="Arial" w:eastAsia="Times New Roman" w:hAnsi="Arial" w:cs="Arial"/>
          <w:sz w:val="24"/>
          <w:szCs w:val="24"/>
        </w:rPr>
        <w:tab/>
      </w:r>
      <w:r w:rsidRPr="00897A21">
        <w:rPr>
          <w:rFonts w:ascii="Arial" w:eastAsia="Times New Roman" w:hAnsi="Arial" w:cs="Arial"/>
          <w:color w:val="000000"/>
          <w:sz w:val="20"/>
          <w:szCs w:val="20"/>
        </w:rPr>
        <w:t>The Authority may at any time prior to the period set out in paragraph 2.1.5 of this Schedule 11 request from the Contractor any of the information in sections 1(a) to (d) of Appendix 1 and the Contractor shall and shall procure any Sub-Contractor will provide the information requested within 28 days of receipt of that request.</w:t>
      </w:r>
    </w:p>
    <w:p w14:paraId="5786EE0C" w14:textId="297C101B"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2.2</w:t>
      </w:r>
      <w:r w:rsidRPr="00897A21">
        <w:rPr>
          <w:rFonts w:ascii="Arial" w:eastAsia="Times New Roman" w:hAnsi="Arial" w:cs="Arial"/>
          <w:sz w:val="24"/>
          <w:szCs w:val="24"/>
        </w:rPr>
        <w:tab/>
      </w:r>
      <w:bookmarkStart w:id="173" w:name="#_Ref220667521"/>
      <w:bookmarkEnd w:id="173"/>
      <w:r w:rsidRPr="00897A21">
        <w:rPr>
          <w:rFonts w:ascii="Arial" w:eastAsia="Times New Roman" w:hAnsi="Arial" w:cs="Arial"/>
          <w:b/>
          <w:bCs/>
          <w:color w:val="000000"/>
          <w:sz w:val="20"/>
          <w:szCs w:val="20"/>
        </w:rPr>
        <w:t xml:space="preserve">Obligations in Respect of Transferring Employees </w:t>
      </w:r>
    </w:p>
    <w:p w14:paraId="6E6718D3"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2.2.1</w:t>
      </w:r>
      <w:r w:rsidRPr="00897A21">
        <w:rPr>
          <w:rFonts w:ascii="Arial" w:eastAsia="Times New Roman" w:hAnsi="Arial" w:cs="Arial"/>
          <w:sz w:val="24"/>
          <w:szCs w:val="24"/>
        </w:rPr>
        <w:tab/>
      </w:r>
      <w:r w:rsidRPr="00897A21">
        <w:rPr>
          <w:rFonts w:ascii="Arial" w:eastAsia="Times New Roman" w:hAnsi="Arial" w:cs="Arial"/>
          <w:color w:val="000000"/>
          <w:sz w:val="20"/>
          <w:szCs w:val="20"/>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04305669"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(a)</w:t>
      </w:r>
      <w:r w:rsidRPr="00897A21">
        <w:rPr>
          <w:rFonts w:ascii="Arial" w:eastAsia="Times New Roman" w:hAnsi="Arial" w:cs="Arial"/>
          <w:sz w:val="24"/>
          <w:szCs w:val="24"/>
        </w:rPr>
        <w:tab/>
      </w:r>
      <w:r w:rsidRPr="00897A21">
        <w:rPr>
          <w:rFonts w:ascii="Arial" w:eastAsia="Times New Roman" w:hAnsi="Arial" w:cs="Arial"/>
          <w:color w:val="000000"/>
          <w:sz w:val="20"/>
          <w:szCs w:val="20"/>
        </w:rPr>
        <w:t>before and in relation to the Transfer Date liaise with each other and shall co-operate with each other in order to implement effectively the smooth transfer of the Transferring Employees to the Authority and/or a New Provider; and</w:t>
      </w:r>
    </w:p>
    <w:p w14:paraId="4D6FA215"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(b)</w:t>
      </w:r>
      <w:r w:rsidRPr="00897A21">
        <w:rPr>
          <w:rFonts w:ascii="Arial" w:eastAsia="Times New Roman" w:hAnsi="Arial" w:cs="Arial"/>
          <w:sz w:val="24"/>
          <w:szCs w:val="24"/>
        </w:rPr>
        <w:tab/>
      </w:r>
      <w:r w:rsidRPr="00897A21">
        <w:rPr>
          <w:rFonts w:ascii="Arial" w:eastAsia="Times New Roman" w:hAnsi="Arial" w:cs="Arial"/>
          <w:color w:val="000000"/>
          <w:sz w:val="20"/>
          <w:szCs w:val="20"/>
        </w:rPr>
        <w:t>comply with their respective obligations under the Transfer Regulations including their obligations to inform and consult under Regulation 13 of the Transfer Regulations.</w:t>
      </w:r>
    </w:p>
    <w:p w14:paraId="4EA9D259" w14:textId="0CB8F065"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2.3</w:t>
      </w:r>
      <w:r w:rsidRPr="00897A21">
        <w:rPr>
          <w:rFonts w:ascii="Arial" w:eastAsia="Times New Roman" w:hAnsi="Arial" w:cs="Arial"/>
          <w:sz w:val="24"/>
          <w:szCs w:val="24"/>
        </w:rPr>
        <w:tab/>
      </w:r>
      <w:bookmarkStart w:id="174" w:name="#_Ref227474645"/>
      <w:bookmarkStart w:id="175" w:name="#_Ref216104552"/>
      <w:bookmarkEnd w:id="174"/>
      <w:bookmarkEnd w:id="175"/>
      <w:r w:rsidRPr="00897A21">
        <w:rPr>
          <w:rFonts w:ascii="Arial" w:eastAsia="Times New Roman" w:hAnsi="Arial" w:cs="Arial"/>
          <w:b/>
          <w:bCs/>
          <w:color w:val="000000"/>
          <w:sz w:val="20"/>
          <w:szCs w:val="20"/>
        </w:rPr>
        <w:t>Unexpected Transferring Employees</w:t>
      </w:r>
    </w:p>
    <w:p w14:paraId="63F78E8D"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2.3.1</w:t>
      </w:r>
      <w:r w:rsidRPr="00897A21">
        <w:rPr>
          <w:rFonts w:ascii="Arial" w:eastAsia="Times New Roman" w:hAnsi="Arial" w:cs="Arial"/>
          <w:sz w:val="24"/>
          <w:szCs w:val="24"/>
        </w:rPr>
        <w:tab/>
      </w:r>
      <w:r w:rsidRPr="00897A21">
        <w:rPr>
          <w:rFonts w:ascii="Arial" w:eastAsia="Times New Roman" w:hAnsi="Arial" w:cs="Arial"/>
          <w:color w:val="000000"/>
          <w:sz w:val="20"/>
          <w:szCs w:val="20"/>
        </w:rPr>
        <w:t>If a claim or allegation is made by an employee or former employee of the Contractor or any Employing Sub-Contractor who is not named on the list of Transferring Employees provided under paragraph 2.1.3 (an "</w:t>
      </w:r>
      <w:r w:rsidRPr="00897A21">
        <w:rPr>
          <w:rFonts w:ascii="Arial" w:eastAsia="Times New Roman" w:hAnsi="Arial" w:cs="Arial"/>
          <w:b/>
          <w:bCs/>
          <w:color w:val="000000"/>
          <w:sz w:val="20"/>
          <w:szCs w:val="20"/>
        </w:rPr>
        <w:t>Unexpected Transferring Employee</w:t>
      </w:r>
      <w:r w:rsidRPr="00897A21">
        <w:rPr>
          <w:rFonts w:ascii="Arial" w:eastAsia="Times New Roman" w:hAnsi="Arial" w:cs="Arial"/>
          <w:color w:val="000000"/>
          <w:sz w:val="20"/>
          <w:szCs w:val="20"/>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p>
    <w:p w14:paraId="2B24987B"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(a)</w:t>
      </w:r>
      <w:r w:rsidRPr="00897A21">
        <w:rPr>
          <w:rFonts w:ascii="Arial" w:eastAsia="Times New Roman" w:hAnsi="Arial" w:cs="Arial"/>
          <w:sz w:val="24"/>
          <w:szCs w:val="24"/>
        </w:rPr>
        <w:tab/>
      </w:r>
      <w:r w:rsidRPr="00897A21">
        <w:rPr>
          <w:rFonts w:ascii="Arial" w:eastAsia="Times New Roman" w:hAnsi="Arial" w:cs="Arial"/>
          <w:color w:val="000000"/>
          <w:sz w:val="20"/>
          <w:szCs w:val="20"/>
        </w:rPr>
        <w:t>the Contractor shall (or shall procure that the Employing Sub-Contractor shall), as soon as reasonably practicable, offer and/or confirm continued employment to the Unexpected Transferring Employee or take such other steps so as to effect a written withdrawal of the claim or allegation; and</w:t>
      </w:r>
    </w:p>
    <w:p w14:paraId="35FA77AF"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(b)</w:t>
      </w:r>
      <w:r w:rsidRPr="00897A21">
        <w:rPr>
          <w:rFonts w:ascii="Arial" w:eastAsia="Times New Roman" w:hAnsi="Arial" w:cs="Arial"/>
          <w:sz w:val="24"/>
          <w:szCs w:val="24"/>
        </w:rPr>
        <w:tab/>
      </w:r>
      <w:bookmarkStart w:id="176" w:name="#_Ref215822873"/>
      <w:bookmarkEnd w:id="176"/>
      <w:r w:rsidRPr="00897A21">
        <w:rPr>
          <w:rFonts w:ascii="Arial" w:eastAsia="Times New Roman" w:hAnsi="Arial" w:cs="Arial"/>
          <w:sz w:val="24"/>
          <w:szCs w:val="24"/>
        </w:rPr>
        <w:br/>
      </w:r>
      <w:r w:rsidRPr="00897A21">
        <w:rPr>
          <w:rFonts w:ascii="Arial" w:eastAsia="Times New Roman" w:hAnsi="Arial" w:cs="Arial"/>
          <w:color w:val="000000"/>
          <w:sz w:val="20"/>
          <w:szCs w:val="20"/>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p>
    <w:p w14:paraId="64CE359C"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(c)</w:t>
      </w:r>
      <w:r w:rsidRPr="00897A21">
        <w:rPr>
          <w:rFonts w:ascii="Arial" w:eastAsia="Times New Roman" w:hAnsi="Arial" w:cs="Arial"/>
          <w:sz w:val="24"/>
          <w:szCs w:val="24"/>
        </w:rPr>
        <w:tab/>
      </w:r>
      <w:bookmarkStart w:id="177" w:name="#_Ref216104631"/>
      <w:bookmarkEnd w:id="177"/>
      <w:r w:rsidRPr="00897A21">
        <w:rPr>
          <w:rFonts w:ascii="Arial" w:eastAsia="Times New Roman" w:hAnsi="Arial" w:cs="Arial"/>
          <w:sz w:val="24"/>
          <w:szCs w:val="24"/>
        </w:rPr>
        <w:br/>
      </w:r>
      <w:r w:rsidRPr="00897A21">
        <w:rPr>
          <w:rFonts w:ascii="Arial" w:eastAsia="Times New Roman" w:hAnsi="Arial" w:cs="Arial"/>
          <w:color w:val="000000"/>
          <w:sz w:val="20"/>
          <w:szCs w:val="20"/>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p>
    <w:p w14:paraId="55EB94FC"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(i)</w:t>
      </w:r>
      <w:r w:rsidRPr="00897A21">
        <w:rPr>
          <w:rFonts w:ascii="Arial" w:eastAsia="Times New Roman" w:hAnsi="Arial" w:cs="Arial"/>
          <w:sz w:val="24"/>
          <w:szCs w:val="24"/>
        </w:rPr>
        <w:tab/>
      </w:r>
      <w:r w:rsidRPr="00897A21">
        <w:rPr>
          <w:rFonts w:ascii="Arial" w:eastAsia="Times New Roman" w:hAnsi="Arial" w:cs="Arial"/>
          <w:color w:val="000000"/>
          <w:sz w:val="20"/>
          <w:szCs w:val="20"/>
        </w:rPr>
        <w:t>any additional costs of employing the Unexpected Transferring Employee up to the date of dismissal where the Unexpected Transferring Employee has been dismissed in accordance with paragraph 2.3.1(b);</w:t>
      </w:r>
    </w:p>
    <w:p w14:paraId="49BF764A"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(ii)</w:t>
      </w:r>
      <w:r w:rsidRPr="00897A21">
        <w:rPr>
          <w:rFonts w:ascii="Arial" w:eastAsia="Times New Roman" w:hAnsi="Arial" w:cs="Arial"/>
          <w:sz w:val="24"/>
          <w:szCs w:val="24"/>
        </w:rPr>
        <w:tab/>
      </w:r>
      <w:r w:rsidRPr="00897A21">
        <w:rPr>
          <w:rFonts w:ascii="Arial" w:eastAsia="Times New Roman" w:hAnsi="Arial" w:cs="Arial"/>
          <w:color w:val="000000"/>
          <w:sz w:val="20"/>
          <w:szCs w:val="20"/>
        </w:rPr>
        <w:t>any liabilities acquired by virtue of the Transfer Regulations in relation to the Unexpected Transferring Employee;</w:t>
      </w:r>
    </w:p>
    <w:p w14:paraId="5129E08E"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(iii)</w:t>
      </w:r>
      <w:r w:rsidRPr="00897A21">
        <w:rPr>
          <w:rFonts w:ascii="Arial" w:eastAsia="Times New Roman" w:hAnsi="Arial" w:cs="Arial"/>
          <w:sz w:val="24"/>
          <w:szCs w:val="24"/>
        </w:rPr>
        <w:tab/>
      </w:r>
      <w:r w:rsidRPr="00897A21">
        <w:rPr>
          <w:rFonts w:ascii="Arial" w:eastAsia="Times New Roman" w:hAnsi="Arial" w:cs="Arial"/>
          <w:color w:val="000000"/>
          <w:sz w:val="20"/>
          <w:szCs w:val="20"/>
        </w:rPr>
        <w:t>any liabilities relating to the termination of the Unexpected Transferring Employee's employment  but excluding such proportion or amount of any liability for unfair dismissal, breach of contract or discrimination attributable:</w:t>
      </w:r>
    </w:p>
    <w:p w14:paraId="4E988219"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(A)</w:t>
      </w:r>
      <w:r w:rsidRPr="00897A21">
        <w:rPr>
          <w:rFonts w:ascii="Arial" w:eastAsia="Times New Roman" w:hAnsi="Arial" w:cs="Arial"/>
          <w:sz w:val="24"/>
          <w:szCs w:val="24"/>
        </w:rPr>
        <w:tab/>
      </w:r>
      <w:r w:rsidRPr="00897A21">
        <w:rPr>
          <w:rFonts w:ascii="Arial" w:eastAsia="Times New Roman" w:hAnsi="Arial" w:cs="Arial"/>
          <w:color w:val="000000"/>
          <w:sz w:val="20"/>
          <w:szCs w:val="20"/>
        </w:rPr>
        <w:t>to a failure by the Authority or a New Provider to act reasonably to mitigate the costs of dismissing such person);</w:t>
      </w:r>
    </w:p>
    <w:p w14:paraId="4BC3E31B"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(B)</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directly or indirectly to the procedure followed by the Authority or a New Provider in dismissing the Unexpected Transferee; or </w:t>
      </w:r>
    </w:p>
    <w:p w14:paraId="34EC5D79"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(C)</w:t>
      </w:r>
      <w:r w:rsidRPr="00897A21">
        <w:rPr>
          <w:rFonts w:ascii="Arial" w:eastAsia="Times New Roman" w:hAnsi="Arial" w:cs="Arial"/>
          <w:sz w:val="24"/>
          <w:szCs w:val="24"/>
        </w:rPr>
        <w:tab/>
      </w:r>
      <w:r w:rsidRPr="00897A21">
        <w:rPr>
          <w:rFonts w:ascii="Arial" w:eastAsia="Times New Roman" w:hAnsi="Arial" w:cs="Arial"/>
          <w:color w:val="000000"/>
          <w:sz w:val="20"/>
          <w:szCs w:val="20"/>
        </w:rPr>
        <w:t>to the acts/omissions of the Authority or a New Provider not wholly connected to the dismissal of that person;</w:t>
      </w:r>
    </w:p>
    <w:p w14:paraId="6ACABC8D"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(iv)</w:t>
      </w:r>
      <w:r w:rsidRPr="00897A21">
        <w:rPr>
          <w:rFonts w:ascii="Arial" w:eastAsia="Times New Roman" w:hAnsi="Arial" w:cs="Arial"/>
          <w:sz w:val="24"/>
          <w:szCs w:val="24"/>
        </w:rPr>
        <w:tab/>
      </w:r>
      <w:r w:rsidRPr="00897A21">
        <w:rPr>
          <w:rFonts w:ascii="Arial" w:eastAsia="Times New Roman" w:hAnsi="Arial" w:cs="Arial"/>
          <w:color w:val="000000"/>
          <w:sz w:val="20"/>
          <w:szCs w:val="20"/>
        </w:rPr>
        <w:t>any liabilities incurred under a settlement of the Unexpected Transferring Employee's claim which was reached with the express permission of the Contractor (not to be unreasonably withheld or delayed);</w:t>
      </w:r>
    </w:p>
    <w:p w14:paraId="7EB06601"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(v)</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reasonable administrative costs incurred by the Authority or New Provider in dealing with the Unexpected Transferring Employee's claim or allegation, subject to a cap per Unexpected Transferring Employee of </w:t>
      </w:r>
      <w:r w:rsidRPr="005804BF">
        <w:rPr>
          <w:rFonts w:ascii="Arial" w:eastAsia="Times New Roman" w:hAnsi="Arial" w:cs="Arial"/>
          <w:color w:val="000000"/>
          <w:sz w:val="20"/>
          <w:szCs w:val="20"/>
        </w:rPr>
        <w:t>£5,000</w:t>
      </w:r>
      <w:r w:rsidRPr="00897A21">
        <w:rPr>
          <w:rFonts w:ascii="Arial" w:eastAsia="Times New Roman" w:hAnsi="Arial" w:cs="Arial"/>
          <w:color w:val="000000"/>
          <w:sz w:val="20"/>
          <w:szCs w:val="20"/>
        </w:rPr>
        <w:t>; and</w:t>
      </w:r>
    </w:p>
    <w:p w14:paraId="50462D12"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(vi)</w:t>
      </w:r>
      <w:r w:rsidRPr="00897A21">
        <w:rPr>
          <w:rFonts w:ascii="Arial" w:eastAsia="Times New Roman" w:hAnsi="Arial" w:cs="Arial"/>
          <w:sz w:val="24"/>
          <w:szCs w:val="24"/>
        </w:rPr>
        <w:tab/>
      </w:r>
      <w:r w:rsidRPr="00897A21">
        <w:rPr>
          <w:rFonts w:ascii="Arial" w:eastAsia="Times New Roman" w:hAnsi="Arial" w:cs="Arial"/>
          <w:color w:val="000000"/>
          <w:sz w:val="20"/>
          <w:szCs w:val="20"/>
        </w:rPr>
        <w:t>legal and other professional costs reasonably incurred;</w:t>
      </w:r>
    </w:p>
    <w:p w14:paraId="2F3BFD5B"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2.3.2</w:t>
      </w:r>
      <w:r w:rsidRPr="00897A21">
        <w:rPr>
          <w:rFonts w:ascii="Arial" w:eastAsia="Times New Roman" w:hAnsi="Arial" w:cs="Arial"/>
          <w:sz w:val="24"/>
          <w:szCs w:val="24"/>
        </w:rPr>
        <w:tab/>
      </w:r>
      <w:r w:rsidRPr="00897A21">
        <w:rPr>
          <w:rFonts w:ascii="Arial" w:eastAsia="Times New Roman" w:hAnsi="Arial" w:cs="Arial"/>
          <w:color w:val="000000"/>
          <w:sz w:val="20"/>
          <w:szCs w:val="20"/>
        </w:rPr>
        <w:t>the Authority shall be deemed to have waived its right to an indemnity under paragraph 2.3.1(c) if it fails without reasonable cause to take, or fails to procure any New Provider takes, any action in accordance with any of the timescales referred to in this paragraph 2.3.</w:t>
      </w:r>
    </w:p>
    <w:p w14:paraId="2B736287" w14:textId="2DEB0006"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2.4</w:t>
      </w:r>
      <w:r w:rsidRPr="00897A21">
        <w:rPr>
          <w:rFonts w:ascii="Arial" w:eastAsia="Times New Roman" w:hAnsi="Arial" w:cs="Arial"/>
          <w:sz w:val="24"/>
          <w:szCs w:val="24"/>
        </w:rPr>
        <w:tab/>
      </w:r>
      <w:bookmarkStart w:id="178" w:name="#_Ref221020658"/>
      <w:bookmarkEnd w:id="178"/>
      <w:r w:rsidRPr="00897A21">
        <w:rPr>
          <w:rFonts w:ascii="Arial" w:eastAsia="Times New Roman" w:hAnsi="Arial" w:cs="Arial"/>
          <w:b/>
          <w:bCs/>
          <w:color w:val="000000"/>
          <w:sz w:val="20"/>
          <w:szCs w:val="20"/>
        </w:rPr>
        <w:t>Indemnities on transfer under the Transfer Regulations on Partial Termination, Termination or Expiry of the Contract</w:t>
      </w:r>
    </w:p>
    <w:p w14:paraId="0497A00D"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2.4.1</w:t>
      </w:r>
      <w:r w:rsidRPr="00897A21">
        <w:rPr>
          <w:rFonts w:ascii="Arial" w:eastAsia="Times New Roman" w:hAnsi="Arial" w:cs="Arial"/>
          <w:sz w:val="24"/>
          <w:szCs w:val="24"/>
        </w:rPr>
        <w:tab/>
      </w:r>
      <w:r w:rsidRPr="00897A21">
        <w:rPr>
          <w:rFonts w:ascii="Arial" w:eastAsia="Times New Roman" w:hAnsi="Arial" w:cs="Arial"/>
          <w:color w:val="000000"/>
          <w:sz w:val="20"/>
          <w:szCs w:val="20"/>
        </w:rPr>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p>
    <w:p w14:paraId="47E3BF61" w14:textId="2B6CBBE6"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2.4.2</w:t>
      </w:r>
      <w:r w:rsidRPr="00897A21">
        <w:rPr>
          <w:rFonts w:ascii="Arial" w:eastAsia="Times New Roman" w:hAnsi="Arial" w:cs="Arial"/>
          <w:sz w:val="24"/>
          <w:szCs w:val="24"/>
        </w:rPr>
        <w:tab/>
      </w:r>
      <w:bookmarkStart w:id="179" w:name="#_Ref220670788"/>
      <w:bookmarkEnd w:id="179"/>
      <w:r w:rsidRPr="00897A21">
        <w:rPr>
          <w:rFonts w:ascii="Arial" w:eastAsia="Times New Roman" w:hAnsi="Arial" w:cs="Arial"/>
          <w:color w:val="000000"/>
          <w:sz w:val="20"/>
          <w:szCs w:val="20"/>
        </w:rPr>
        <w:t>If there is a Relevant Transfer, the Authority shall indemnify the Contractor against all reasonable costs (including reasonable legal costs) losses and expenses and all damages, compensation, fines and liabilities arising out of, or in connection with:</w:t>
      </w:r>
    </w:p>
    <w:p w14:paraId="0731CFF9"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(a)</w:t>
      </w:r>
      <w:r w:rsidRPr="00897A21">
        <w:rPr>
          <w:rFonts w:ascii="Arial" w:eastAsia="Times New Roman" w:hAnsi="Arial" w:cs="Arial"/>
          <w:sz w:val="24"/>
          <w:szCs w:val="24"/>
        </w:rPr>
        <w:tab/>
      </w:r>
      <w:r w:rsidRPr="00897A21">
        <w:rPr>
          <w:rFonts w:ascii="Arial" w:eastAsia="Times New Roman" w:hAnsi="Arial" w:cs="Arial"/>
          <w:color w:val="000000"/>
          <w:sz w:val="20"/>
          <w:szCs w:val="20"/>
        </w:rPr>
        <w:t>any claim or claims by a Transferring Employee at any time on or after the Transfer Date which arise as a result of an act or omission of the Authority or a New Provider or a sub-contractor of a New Provider during the period from and including the  Transfer Date;</w:t>
      </w:r>
    </w:p>
    <w:p w14:paraId="1D042DDE"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(b)</w:t>
      </w:r>
      <w:r w:rsidRPr="00897A21">
        <w:rPr>
          <w:rFonts w:ascii="Arial" w:eastAsia="Times New Roman" w:hAnsi="Arial" w:cs="Arial"/>
          <w:sz w:val="24"/>
          <w:szCs w:val="24"/>
        </w:rPr>
        <w:tab/>
      </w:r>
      <w:r w:rsidRPr="00897A21">
        <w:rPr>
          <w:rFonts w:ascii="Arial" w:eastAsia="Times New Roman" w:hAnsi="Arial" w:cs="Arial"/>
          <w:color w:val="000000"/>
          <w:sz w:val="20"/>
          <w:szCs w:val="20"/>
        </w:rPr>
        <w:t>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14:paraId="44607025"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save to the extent that all reasonable costs (including reasonable legal costs), losses and expenses and all damages, compensation, fines and liabilities are a result of the act or omission of the Contractor or any Employing Sub-Contractor.</w:t>
      </w:r>
    </w:p>
    <w:p w14:paraId="42BB14C2" w14:textId="0571389B"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2.4.3</w:t>
      </w:r>
      <w:r w:rsidRPr="00897A21">
        <w:rPr>
          <w:rFonts w:ascii="Arial" w:eastAsia="Times New Roman" w:hAnsi="Arial" w:cs="Arial"/>
          <w:sz w:val="24"/>
          <w:szCs w:val="24"/>
        </w:rPr>
        <w:tab/>
      </w:r>
      <w:bookmarkStart w:id="180" w:name="#_Ref220669661"/>
      <w:bookmarkEnd w:id="180"/>
      <w:r w:rsidRPr="00897A21">
        <w:rPr>
          <w:rFonts w:ascii="Arial" w:eastAsia="Times New Roman" w:hAnsi="Arial" w:cs="Arial"/>
          <w:color w:val="000000"/>
          <w:sz w:val="20"/>
          <w:szCs w:val="20"/>
        </w:rPr>
        <w:t>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2.4.3, the expressions "substantial change" and "material detriment" shall have the meanings as are ascribed to them for the purposes of Regulation 4(9) of the Transfer Regulations.</w:t>
      </w:r>
    </w:p>
    <w:p w14:paraId="1E181DBC" w14:textId="639541D0"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2.5</w:t>
      </w:r>
      <w:r w:rsidRPr="00897A21">
        <w:rPr>
          <w:rFonts w:ascii="Arial" w:eastAsia="Times New Roman" w:hAnsi="Arial" w:cs="Arial"/>
          <w:sz w:val="24"/>
          <w:szCs w:val="24"/>
        </w:rPr>
        <w:tab/>
      </w:r>
      <w:bookmarkStart w:id="181" w:name="#_Ref156138824"/>
      <w:bookmarkEnd w:id="181"/>
      <w:r w:rsidRPr="00897A21">
        <w:rPr>
          <w:rFonts w:ascii="Arial" w:eastAsia="Times New Roman" w:hAnsi="Arial" w:cs="Arial"/>
          <w:b/>
          <w:bCs/>
          <w:color w:val="000000"/>
          <w:sz w:val="20"/>
          <w:szCs w:val="20"/>
        </w:rPr>
        <w:t>Contracts (Rights of Third Parties) Act 1999</w:t>
      </w:r>
    </w:p>
    <w:p w14:paraId="1E39852C"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2.5.1</w:t>
      </w:r>
      <w:r w:rsidRPr="00897A21">
        <w:rPr>
          <w:rFonts w:ascii="Arial" w:eastAsia="Times New Roman" w:hAnsi="Arial" w:cs="Arial"/>
          <w:sz w:val="24"/>
          <w:szCs w:val="24"/>
        </w:rPr>
        <w:tab/>
      </w:r>
      <w:r w:rsidRPr="00897A21">
        <w:rPr>
          <w:rFonts w:ascii="Arial" w:eastAsia="Times New Roman" w:hAnsi="Arial" w:cs="Arial"/>
          <w:color w:val="000000"/>
          <w:sz w:val="20"/>
          <w:szCs w:val="20"/>
        </w:rPr>
        <w:t>A New Provider may enforce the terms of paragraph 2.3 and 2.4 against the Contractor in accordance with the Contracts (Rights of Third Parties) Act 1999.</w:t>
      </w:r>
    </w:p>
    <w:p w14:paraId="1FB6B497"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2.5.2</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The consent of a New Provider (save where the New Provider is the Authority) is not required to rescind, vary or terminate this Contract. </w:t>
      </w:r>
    </w:p>
    <w:p w14:paraId="3F3AC2E5"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2.5.3</w:t>
      </w:r>
      <w:r w:rsidRPr="00897A21">
        <w:rPr>
          <w:rFonts w:ascii="Arial" w:eastAsia="Times New Roman" w:hAnsi="Arial" w:cs="Arial"/>
          <w:sz w:val="24"/>
          <w:szCs w:val="24"/>
        </w:rPr>
        <w:tab/>
      </w:r>
      <w:r w:rsidRPr="00897A21">
        <w:rPr>
          <w:rFonts w:ascii="Arial" w:eastAsia="Times New Roman" w:hAnsi="Arial" w:cs="Arial"/>
          <w:color w:val="000000"/>
          <w:sz w:val="20"/>
          <w:szCs w:val="20"/>
        </w:rPr>
        <w:t>Nothing in this paragraph 2.5 shall affect the accrued rights of the New Provider prior to the rescission, variation, expiry or termination of this Contract.</w:t>
      </w:r>
    </w:p>
    <w:p w14:paraId="4C53B451"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2.6</w:t>
      </w:r>
      <w:r w:rsidRPr="00897A21">
        <w:rPr>
          <w:rFonts w:ascii="Arial" w:eastAsia="Times New Roman" w:hAnsi="Arial" w:cs="Arial"/>
          <w:sz w:val="24"/>
          <w:szCs w:val="24"/>
        </w:rPr>
        <w:tab/>
      </w:r>
      <w:r w:rsidRPr="00897A21">
        <w:rPr>
          <w:rFonts w:ascii="Arial" w:eastAsia="Times New Roman" w:hAnsi="Arial" w:cs="Arial"/>
          <w:b/>
          <w:bCs/>
          <w:color w:val="000000"/>
          <w:sz w:val="20"/>
          <w:szCs w:val="20"/>
        </w:rPr>
        <w:t>General</w:t>
      </w:r>
    </w:p>
    <w:p w14:paraId="42395B32"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2.6.1</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The Contractor shall not recover any Costs and/or other losses under this Schedule 11 where such Costs and/or losses are recoverable by the Contractor elsewhere in this Contract and/or are recoverable under the Transfer Regulations or otherwise. </w:t>
      </w:r>
    </w:p>
    <w:p w14:paraId="0091DB15" w14:textId="1361964E" w:rsidR="00897A21" w:rsidRPr="00897A21" w:rsidRDefault="00897A21" w:rsidP="005E5E18">
      <w:pPr>
        <w:rPr>
          <w:rFonts w:ascii="Arial" w:eastAsia="Times New Roman" w:hAnsi="Arial" w:cs="Arial"/>
          <w:sz w:val="24"/>
          <w:szCs w:val="24"/>
        </w:rPr>
      </w:pPr>
      <w:r w:rsidRPr="00897A21">
        <w:rPr>
          <w:rFonts w:ascii="Arial" w:eastAsia="Times New Roman" w:hAnsi="Arial" w:cs="Arial"/>
          <w:b/>
          <w:bCs/>
          <w:color w:val="000000"/>
          <w:sz w:val="20"/>
          <w:szCs w:val="20"/>
        </w:rPr>
        <w:t>CONTRACTOR PERSONNEL-RELATED INFORMATION TO BE RELEASED UPON RE-TENDERING WHERE THE TRANSFER REGULATIONS APPLIES</w:t>
      </w:r>
    </w:p>
    <w:p w14:paraId="768E6D0C"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1.</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Pursuant to paragraph 2.1.1(b) of this Schedule 11, the following information will be provided: </w:t>
      </w:r>
    </w:p>
    <w:p w14:paraId="50FA5CF2"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a)</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2FCC9166"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b)</w:t>
      </w:r>
      <w:r w:rsidRPr="00897A21">
        <w:rPr>
          <w:rFonts w:ascii="Arial" w:eastAsia="Times New Roman" w:hAnsi="Arial" w:cs="Arial"/>
          <w:sz w:val="24"/>
          <w:szCs w:val="24"/>
        </w:rPr>
        <w:tab/>
      </w:r>
      <w:r w:rsidRPr="00897A21">
        <w:rPr>
          <w:rFonts w:ascii="Arial" w:eastAsia="Times New Roman" w:hAnsi="Arial" w:cs="Arial"/>
          <w:color w:val="000000"/>
          <w:sz w:val="20"/>
          <w:szCs w:val="20"/>
        </w:rPr>
        <w:t>The total number of posts or proportion of posts expressed as a full-time equivalent value that currently undertakes the work that is to transfer;</w:t>
      </w:r>
    </w:p>
    <w:p w14:paraId="55F2B598"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c)</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The preceding 12 months total pay costs – (Pay, benefits employee/employer national insurance contributions and overtime); </w:t>
      </w:r>
    </w:p>
    <w:p w14:paraId="7745A90C" w14:textId="287B05C8"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d)</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Total redundancy liability including any enhanced contractual payments; </w:t>
      </w:r>
    </w:p>
    <w:p w14:paraId="46733BE7"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2.</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In respect of those employees included in the total at 1(a), the following information: </w:t>
      </w:r>
    </w:p>
    <w:p w14:paraId="4DCDE136"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a)</w:t>
      </w:r>
      <w:r w:rsidRPr="00897A21">
        <w:rPr>
          <w:rFonts w:ascii="Arial" w:eastAsia="Times New Roman" w:hAnsi="Arial" w:cs="Arial"/>
          <w:sz w:val="24"/>
          <w:szCs w:val="24"/>
        </w:rPr>
        <w:tab/>
      </w:r>
      <w:r w:rsidRPr="00897A21">
        <w:rPr>
          <w:rFonts w:ascii="Arial" w:eastAsia="Times New Roman" w:hAnsi="Arial" w:cs="Arial"/>
          <w:color w:val="000000"/>
          <w:sz w:val="20"/>
          <w:szCs w:val="20"/>
        </w:rPr>
        <w:t>Age (not date of Birth);</w:t>
      </w:r>
    </w:p>
    <w:p w14:paraId="6E45BBB7"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b)</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Employment Status (i.e. Fixed Term, Casual, Permanent); </w:t>
      </w:r>
    </w:p>
    <w:p w14:paraId="043F594A"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c)</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Length of current period of continuous employment (in years, months) and notice entitlement; </w:t>
      </w:r>
    </w:p>
    <w:p w14:paraId="0D511E76"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d)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Weekly conditioned hours of attendance (gross); </w:t>
      </w:r>
    </w:p>
    <w:p w14:paraId="7C0A5FA4"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e)</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Standard Annual Holiday Entitlement (not "in year" holiday entitlement that may contain carry over or deficit from previous leave years); </w:t>
      </w:r>
    </w:p>
    <w:p w14:paraId="3504216C"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f)</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Pension Scheme Membership: </w:t>
      </w:r>
    </w:p>
    <w:p w14:paraId="7A82F609"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g)</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Pension and redundancy liability information; </w:t>
      </w:r>
    </w:p>
    <w:p w14:paraId="0D25B441"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h)</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Annual Salary; </w:t>
      </w:r>
    </w:p>
    <w:p w14:paraId="7A80D430"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i)</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Details of any regular overtime commitments (these may be weekly, monthly or annual commitments for which staff may receive an overtime payment); </w:t>
      </w:r>
    </w:p>
    <w:p w14:paraId="3B592694"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j)</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Details of attendance patterns that attract enhanced rates of pay or allowances; </w:t>
      </w:r>
    </w:p>
    <w:p w14:paraId="6629E064"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k)</w:t>
      </w:r>
      <w:r w:rsidRPr="00897A21">
        <w:rPr>
          <w:rFonts w:ascii="Arial" w:eastAsia="Times New Roman" w:hAnsi="Arial" w:cs="Arial"/>
          <w:sz w:val="24"/>
          <w:szCs w:val="24"/>
        </w:rPr>
        <w:tab/>
      </w:r>
      <w:r w:rsidRPr="00897A21">
        <w:rPr>
          <w:rFonts w:ascii="Arial" w:eastAsia="Times New Roman" w:hAnsi="Arial" w:cs="Arial"/>
          <w:color w:val="000000"/>
          <w:sz w:val="20"/>
          <w:szCs w:val="20"/>
        </w:rPr>
        <w:t>Regular/recurring allowances;</w:t>
      </w:r>
    </w:p>
    <w:p w14:paraId="5CA142D4" w14:textId="203B60B1"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l)</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Outstanding financial claims arising from employment (i.e. season ticket loans, transfer grants); </w:t>
      </w:r>
    </w:p>
    <w:p w14:paraId="20C91440" w14:textId="1A526AA0"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3.</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The information to be provided under this Appendix 1 should not identify an individual employee by name or other unique personal identifier unless such information is being provided 28 days prior to the Transfer Date. </w:t>
      </w:r>
    </w:p>
    <w:p w14:paraId="5D1A95EB"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4.        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5FF63AD3" w14:textId="77777777" w:rsidR="00897A21" w:rsidRPr="00897A21" w:rsidRDefault="00897A21" w:rsidP="005E5E18">
      <w:pPr>
        <w:rPr>
          <w:rFonts w:ascii="Arial" w:eastAsia="Times New Roman" w:hAnsi="Arial" w:cs="Arial"/>
          <w:color w:val="000000"/>
          <w:sz w:val="20"/>
          <w:szCs w:val="20"/>
        </w:rPr>
      </w:pPr>
    </w:p>
    <w:p w14:paraId="7A789314" w14:textId="77777777" w:rsidR="00DB5DE9" w:rsidRDefault="00DB5DE9">
      <w:pPr>
        <w:rPr>
          <w:rFonts w:ascii="Arial" w:eastAsia="Times New Roman" w:hAnsi="Arial" w:cs="Arial"/>
          <w:b/>
          <w:bCs/>
          <w:color w:val="000000"/>
          <w:sz w:val="20"/>
          <w:szCs w:val="20"/>
        </w:rPr>
      </w:pPr>
      <w:r>
        <w:rPr>
          <w:rFonts w:ascii="Arial" w:eastAsia="Times New Roman" w:hAnsi="Arial" w:cs="Arial"/>
          <w:b/>
          <w:bCs/>
          <w:color w:val="000000"/>
          <w:sz w:val="20"/>
          <w:szCs w:val="20"/>
        </w:rPr>
        <w:br w:type="page"/>
      </w:r>
    </w:p>
    <w:p w14:paraId="73006DF8" w14:textId="48476DF9" w:rsidR="00897A21" w:rsidRPr="00897A21" w:rsidRDefault="00897A21" w:rsidP="005E5E18">
      <w:pPr>
        <w:rPr>
          <w:rFonts w:ascii="Arial" w:eastAsia="Times New Roman" w:hAnsi="Arial" w:cs="Arial"/>
          <w:sz w:val="24"/>
          <w:szCs w:val="24"/>
        </w:rPr>
      </w:pPr>
      <w:r w:rsidRPr="00897A21">
        <w:rPr>
          <w:rFonts w:ascii="Arial" w:eastAsia="Times New Roman" w:hAnsi="Arial" w:cs="Arial"/>
          <w:b/>
          <w:bCs/>
          <w:color w:val="000000"/>
          <w:sz w:val="20"/>
          <w:szCs w:val="20"/>
        </w:rPr>
        <w:t>Appendix 2</w:t>
      </w:r>
    </w:p>
    <w:p w14:paraId="5DCF072E" w14:textId="748F6ADB" w:rsidR="00897A21" w:rsidRPr="00897A21" w:rsidRDefault="00897A21" w:rsidP="005E5E18">
      <w:pPr>
        <w:rPr>
          <w:rFonts w:ascii="Arial" w:eastAsia="Times New Roman" w:hAnsi="Arial" w:cs="Arial"/>
          <w:sz w:val="24"/>
          <w:szCs w:val="24"/>
        </w:rPr>
      </w:pPr>
      <w:r w:rsidRPr="00897A21">
        <w:rPr>
          <w:rFonts w:ascii="Arial" w:eastAsia="Times New Roman" w:hAnsi="Arial" w:cs="Arial"/>
          <w:b/>
          <w:bCs/>
          <w:color w:val="000000"/>
          <w:sz w:val="20"/>
          <w:szCs w:val="20"/>
        </w:rPr>
        <w:t>PERSONNEL INFORMATION TO BE RELEASED PURSUANT TO THIS CONTRACT</w:t>
      </w:r>
    </w:p>
    <w:p w14:paraId="1D413DF5" w14:textId="05820D42" w:rsidR="00897A21" w:rsidRPr="00897A21" w:rsidRDefault="00897A21" w:rsidP="005E5E18">
      <w:pPr>
        <w:rPr>
          <w:rFonts w:ascii="Arial" w:eastAsia="Times New Roman" w:hAnsi="Arial" w:cs="Arial"/>
          <w:sz w:val="24"/>
          <w:szCs w:val="24"/>
        </w:rPr>
      </w:pPr>
      <w:r w:rsidRPr="00897A21">
        <w:rPr>
          <w:rFonts w:ascii="Arial" w:eastAsia="Times New Roman" w:hAnsi="Arial" w:cs="Arial"/>
          <w:b/>
          <w:bCs/>
          <w:color w:val="000000"/>
          <w:sz w:val="20"/>
          <w:szCs w:val="20"/>
        </w:rPr>
        <w:t xml:space="preserve">Part A </w:t>
      </w:r>
    </w:p>
    <w:p w14:paraId="6AF2B498"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1.</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Pursuant to paragraph 2.1.2 of this Schedule 11,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7C072E31"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1.1</w:t>
      </w:r>
      <w:r w:rsidRPr="00897A21">
        <w:rPr>
          <w:rFonts w:ascii="Arial" w:eastAsia="Times New Roman" w:hAnsi="Arial" w:cs="Arial"/>
          <w:sz w:val="24"/>
          <w:szCs w:val="24"/>
        </w:rPr>
        <w:tab/>
      </w:r>
      <w:r w:rsidRPr="00897A21">
        <w:rPr>
          <w:rFonts w:ascii="Arial" w:eastAsia="Times New Roman" w:hAnsi="Arial" w:cs="Arial"/>
          <w:b/>
          <w:bCs/>
          <w:color w:val="000000"/>
          <w:sz w:val="20"/>
          <w:szCs w:val="20"/>
        </w:rPr>
        <w:t xml:space="preserve">Personal, Employment and Career </w:t>
      </w:r>
    </w:p>
    <w:p w14:paraId="3A83FB1F"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a)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Age; </w:t>
      </w:r>
    </w:p>
    <w:p w14:paraId="7445AEB3"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b)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Security Vetting Clearance; </w:t>
      </w:r>
    </w:p>
    <w:p w14:paraId="304BEC15"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c) </w:t>
      </w:r>
      <w:r w:rsidRPr="00897A21">
        <w:rPr>
          <w:rFonts w:ascii="Arial" w:eastAsia="Times New Roman" w:hAnsi="Arial" w:cs="Arial"/>
          <w:sz w:val="24"/>
          <w:szCs w:val="24"/>
        </w:rPr>
        <w:tab/>
      </w:r>
      <w:r w:rsidRPr="00897A21">
        <w:rPr>
          <w:rFonts w:ascii="Arial" w:eastAsia="Times New Roman" w:hAnsi="Arial" w:cs="Arial"/>
          <w:color w:val="000000"/>
          <w:sz w:val="20"/>
          <w:szCs w:val="20"/>
        </w:rPr>
        <w:t>Job title;</w:t>
      </w:r>
    </w:p>
    <w:p w14:paraId="6BACC090"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d)</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Work location; </w:t>
      </w:r>
    </w:p>
    <w:p w14:paraId="5D643378"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e)</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Conditioned hours of work; </w:t>
      </w:r>
    </w:p>
    <w:p w14:paraId="681776CE"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f)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Employment Status; </w:t>
      </w:r>
    </w:p>
    <w:p w14:paraId="6735B279"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g)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Details of training and operating licensing required for Statutory and Health and Safety reasons; </w:t>
      </w:r>
    </w:p>
    <w:p w14:paraId="120CAC8B"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h)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Details of training or sponsorship commitments; </w:t>
      </w:r>
    </w:p>
    <w:p w14:paraId="0B440925"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i)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Standard Annual leave entitlement and current leave year entitlement and record; </w:t>
      </w:r>
    </w:p>
    <w:p w14:paraId="4C1F9034"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j)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Annual leave reckonable service date; </w:t>
      </w:r>
    </w:p>
    <w:p w14:paraId="71EC0AD5"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k)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Details of disciplinary or grievance proceedings taken by or against transferring employees in the last two years; </w:t>
      </w:r>
    </w:p>
    <w:p w14:paraId="07687575"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l)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4D6EC885"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m)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Issue of Uniform/Protective Clothing; </w:t>
      </w:r>
    </w:p>
    <w:p w14:paraId="2E0F66F1"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n) </w:t>
      </w:r>
      <w:r w:rsidRPr="00897A21">
        <w:rPr>
          <w:rFonts w:ascii="Arial" w:eastAsia="Times New Roman" w:hAnsi="Arial" w:cs="Arial"/>
          <w:sz w:val="24"/>
          <w:szCs w:val="24"/>
        </w:rPr>
        <w:tab/>
      </w:r>
      <w:r w:rsidRPr="00897A21">
        <w:rPr>
          <w:rFonts w:ascii="Arial" w:eastAsia="Times New Roman" w:hAnsi="Arial" w:cs="Arial"/>
          <w:color w:val="000000"/>
          <w:sz w:val="20"/>
          <w:szCs w:val="20"/>
        </w:rPr>
        <w:t>Working Time Directive opt-out forms; and</w:t>
      </w:r>
    </w:p>
    <w:p w14:paraId="1FECF01D"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o)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Date from which the latest period of continuous employment began. </w:t>
      </w:r>
    </w:p>
    <w:p w14:paraId="5FC443BA" w14:textId="77777777" w:rsidR="00897A21" w:rsidRPr="00897A21" w:rsidRDefault="00897A21" w:rsidP="005E5E18">
      <w:pPr>
        <w:rPr>
          <w:rFonts w:ascii="Arial" w:eastAsia="Times New Roman" w:hAnsi="Arial" w:cs="Arial"/>
          <w:sz w:val="24"/>
          <w:szCs w:val="24"/>
        </w:rPr>
      </w:pPr>
    </w:p>
    <w:p w14:paraId="07672372"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1.2</w:t>
      </w:r>
      <w:r w:rsidRPr="00897A21">
        <w:rPr>
          <w:rFonts w:ascii="Arial" w:eastAsia="Times New Roman" w:hAnsi="Arial" w:cs="Arial"/>
          <w:sz w:val="24"/>
          <w:szCs w:val="24"/>
        </w:rPr>
        <w:tab/>
      </w:r>
      <w:r w:rsidRPr="00897A21">
        <w:rPr>
          <w:rFonts w:ascii="Arial" w:eastAsia="Times New Roman" w:hAnsi="Arial" w:cs="Arial"/>
          <w:b/>
          <w:bCs/>
          <w:color w:val="000000"/>
          <w:sz w:val="20"/>
          <w:szCs w:val="20"/>
        </w:rPr>
        <w:t xml:space="preserve">Superannuation and Pay </w:t>
      </w:r>
    </w:p>
    <w:p w14:paraId="1AC77CF8"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a)</w:t>
      </w:r>
      <w:r w:rsidRPr="00897A21">
        <w:rPr>
          <w:rFonts w:ascii="Arial" w:eastAsia="Times New Roman" w:hAnsi="Arial" w:cs="Arial"/>
          <w:sz w:val="24"/>
          <w:szCs w:val="24"/>
        </w:rPr>
        <w:tab/>
      </w:r>
      <w:r w:rsidRPr="00897A21">
        <w:rPr>
          <w:rFonts w:ascii="Arial" w:eastAsia="Times New Roman" w:hAnsi="Arial" w:cs="Arial"/>
          <w:color w:val="000000"/>
          <w:sz w:val="20"/>
          <w:szCs w:val="20"/>
        </w:rPr>
        <w:t>Maternity leave or other long-term leave of absence (meaning more than 4 weeks) planned or taken during the last two years;</w:t>
      </w:r>
    </w:p>
    <w:p w14:paraId="7212048A"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b)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Annual salary and rates of pay band/grade; </w:t>
      </w:r>
    </w:p>
    <w:p w14:paraId="38452928"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c)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Shifts, unsociable hours or other premium rates of pay; </w:t>
      </w:r>
    </w:p>
    <w:p w14:paraId="5048A34B"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d) </w:t>
      </w:r>
      <w:r w:rsidRPr="00897A21">
        <w:rPr>
          <w:rFonts w:ascii="Arial" w:eastAsia="Times New Roman" w:hAnsi="Arial" w:cs="Arial"/>
          <w:sz w:val="24"/>
          <w:szCs w:val="24"/>
        </w:rPr>
        <w:tab/>
      </w:r>
      <w:r w:rsidRPr="00897A21">
        <w:rPr>
          <w:rFonts w:ascii="Arial" w:eastAsia="Times New Roman" w:hAnsi="Arial" w:cs="Arial"/>
          <w:color w:val="000000"/>
          <w:sz w:val="20"/>
          <w:szCs w:val="20"/>
        </w:rPr>
        <w:t>Overtime history for the preceding twelve-month period;</w:t>
      </w:r>
    </w:p>
    <w:p w14:paraId="0DAD6431"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e) </w:t>
      </w:r>
      <w:r w:rsidRPr="00897A21">
        <w:rPr>
          <w:rFonts w:ascii="Arial" w:eastAsia="Times New Roman" w:hAnsi="Arial" w:cs="Arial"/>
          <w:sz w:val="24"/>
          <w:szCs w:val="24"/>
        </w:rPr>
        <w:tab/>
      </w:r>
      <w:r w:rsidRPr="00897A21">
        <w:rPr>
          <w:rFonts w:ascii="Arial" w:eastAsia="Times New Roman" w:hAnsi="Arial" w:cs="Arial"/>
          <w:color w:val="000000"/>
          <w:sz w:val="20"/>
          <w:szCs w:val="20"/>
        </w:rPr>
        <w:t>Allowances and bonuses for the preceding twelve-month period;</w:t>
      </w:r>
    </w:p>
    <w:p w14:paraId="4FE96D83"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f) </w:t>
      </w:r>
      <w:r w:rsidRPr="00897A21">
        <w:rPr>
          <w:rFonts w:ascii="Arial" w:eastAsia="Times New Roman" w:hAnsi="Arial" w:cs="Arial"/>
          <w:sz w:val="24"/>
          <w:szCs w:val="24"/>
        </w:rPr>
        <w:tab/>
      </w:r>
      <w:r w:rsidRPr="00897A21">
        <w:rPr>
          <w:rFonts w:ascii="Arial" w:eastAsia="Times New Roman" w:hAnsi="Arial" w:cs="Arial"/>
          <w:color w:val="000000"/>
          <w:sz w:val="20"/>
          <w:szCs w:val="20"/>
        </w:rPr>
        <w:t>Details of outstanding loan, advances on salary or debts;</w:t>
      </w:r>
    </w:p>
    <w:p w14:paraId="491B1FE5"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g)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Pension Scheme Membership; </w:t>
      </w:r>
    </w:p>
    <w:p w14:paraId="30A35DD9"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h) </w:t>
      </w:r>
      <w:r w:rsidRPr="00897A21">
        <w:rPr>
          <w:rFonts w:ascii="Arial" w:eastAsia="Times New Roman" w:hAnsi="Arial" w:cs="Arial"/>
          <w:sz w:val="24"/>
          <w:szCs w:val="24"/>
        </w:rPr>
        <w:tab/>
      </w:r>
      <w:r w:rsidRPr="00897A21">
        <w:rPr>
          <w:rFonts w:ascii="Arial" w:eastAsia="Times New Roman" w:hAnsi="Arial" w:cs="Arial"/>
          <w:color w:val="000000"/>
          <w:sz w:val="20"/>
          <w:szCs w:val="20"/>
        </w:rPr>
        <w:t>For pension purposes, the notional reckonable service date;</w:t>
      </w:r>
    </w:p>
    <w:p w14:paraId="06541684"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i) </w:t>
      </w:r>
      <w:r w:rsidRPr="00897A21">
        <w:rPr>
          <w:rFonts w:ascii="Arial" w:eastAsia="Times New Roman" w:hAnsi="Arial" w:cs="Arial"/>
          <w:sz w:val="24"/>
          <w:szCs w:val="24"/>
        </w:rPr>
        <w:tab/>
      </w:r>
      <w:r w:rsidRPr="00897A21">
        <w:rPr>
          <w:rFonts w:ascii="Arial" w:eastAsia="Times New Roman" w:hAnsi="Arial" w:cs="Arial"/>
          <w:color w:val="000000"/>
          <w:sz w:val="20"/>
          <w:szCs w:val="20"/>
        </w:rPr>
        <w:t>Pensionable pay history for three years to date of transfer;</w:t>
      </w:r>
    </w:p>
    <w:p w14:paraId="62F080C5"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j) </w:t>
      </w:r>
      <w:r w:rsidRPr="00897A21">
        <w:rPr>
          <w:rFonts w:ascii="Arial" w:eastAsia="Times New Roman" w:hAnsi="Arial" w:cs="Arial"/>
          <w:sz w:val="24"/>
          <w:szCs w:val="24"/>
        </w:rPr>
        <w:tab/>
      </w:r>
      <w:r w:rsidRPr="00897A21">
        <w:rPr>
          <w:rFonts w:ascii="Arial" w:eastAsia="Times New Roman" w:hAnsi="Arial" w:cs="Arial"/>
          <w:color w:val="000000"/>
          <w:sz w:val="20"/>
          <w:szCs w:val="20"/>
        </w:rPr>
        <w:t>Percentage of any pay currently contributed under additional voluntary contribution arrangements; and</w:t>
      </w:r>
    </w:p>
    <w:p w14:paraId="3F88F5F6"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k)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Percentage of pay currently contributed under any added years arrangements. </w:t>
      </w:r>
    </w:p>
    <w:p w14:paraId="0450A388" w14:textId="77777777" w:rsidR="00897A21" w:rsidRPr="00897A21" w:rsidRDefault="00897A21" w:rsidP="005E5E18">
      <w:pPr>
        <w:rPr>
          <w:rFonts w:ascii="Arial" w:eastAsia="Times New Roman" w:hAnsi="Arial" w:cs="Arial"/>
          <w:sz w:val="24"/>
          <w:szCs w:val="24"/>
        </w:rPr>
      </w:pPr>
    </w:p>
    <w:p w14:paraId="249E3E9F"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1.3</w:t>
      </w:r>
      <w:r w:rsidRPr="00897A21">
        <w:rPr>
          <w:rFonts w:ascii="Arial" w:eastAsia="Times New Roman" w:hAnsi="Arial" w:cs="Arial"/>
          <w:sz w:val="24"/>
          <w:szCs w:val="24"/>
        </w:rPr>
        <w:tab/>
      </w:r>
      <w:r w:rsidRPr="00897A21">
        <w:rPr>
          <w:rFonts w:ascii="Arial" w:eastAsia="Times New Roman" w:hAnsi="Arial" w:cs="Arial"/>
          <w:b/>
          <w:bCs/>
          <w:color w:val="000000"/>
          <w:sz w:val="20"/>
          <w:szCs w:val="20"/>
        </w:rPr>
        <w:t xml:space="preserve">Medical </w:t>
      </w:r>
    </w:p>
    <w:p w14:paraId="65D525A9"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a) </w:t>
      </w:r>
      <w:r w:rsidRPr="00897A21">
        <w:rPr>
          <w:rFonts w:ascii="Arial" w:eastAsia="Times New Roman" w:hAnsi="Arial" w:cs="Arial"/>
          <w:sz w:val="24"/>
          <w:szCs w:val="24"/>
        </w:rPr>
        <w:tab/>
      </w:r>
      <w:r w:rsidRPr="00897A21">
        <w:rPr>
          <w:rFonts w:ascii="Arial" w:eastAsia="Times New Roman" w:hAnsi="Arial" w:cs="Arial"/>
          <w:color w:val="000000"/>
          <w:sz w:val="20"/>
          <w:szCs w:val="20"/>
        </w:rPr>
        <w:t>Details of any period of sickness absence of 3 months or more in the preceding  period of 12 months; and</w:t>
      </w:r>
    </w:p>
    <w:p w14:paraId="3D12C4AC"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b)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Details of any active restoring efficiency case for health purposes. </w:t>
      </w:r>
    </w:p>
    <w:p w14:paraId="140FD321" w14:textId="77777777" w:rsidR="00897A21" w:rsidRPr="00897A21" w:rsidRDefault="00897A21" w:rsidP="005E5E18">
      <w:pPr>
        <w:rPr>
          <w:rFonts w:ascii="Arial" w:eastAsia="Times New Roman" w:hAnsi="Arial" w:cs="Arial"/>
          <w:sz w:val="24"/>
          <w:szCs w:val="24"/>
        </w:rPr>
      </w:pPr>
    </w:p>
    <w:p w14:paraId="3E2347E5"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1.4</w:t>
      </w:r>
      <w:r w:rsidRPr="00897A21">
        <w:rPr>
          <w:rFonts w:ascii="Arial" w:eastAsia="Times New Roman" w:hAnsi="Arial" w:cs="Arial"/>
          <w:sz w:val="24"/>
          <w:szCs w:val="24"/>
        </w:rPr>
        <w:tab/>
      </w:r>
      <w:r w:rsidRPr="00897A21">
        <w:rPr>
          <w:rFonts w:ascii="Arial" w:eastAsia="Times New Roman" w:hAnsi="Arial" w:cs="Arial"/>
          <w:b/>
          <w:bCs/>
          <w:color w:val="000000"/>
          <w:sz w:val="20"/>
          <w:szCs w:val="20"/>
        </w:rPr>
        <w:t xml:space="preserve">Disciplinary </w:t>
      </w:r>
    </w:p>
    <w:p w14:paraId="6A89EACA"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a) </w:t>
      </w:r>
      <w:r w:rsidRPr="00897A21">
        <w:rPr>
          <w:rFonts w:ascii="Arial" w:eastAsia="Times New Roman" w:hAnsi="Arial" w:cs="Arial"/>
          <w:sz w:val="24"/>
          <w:szCs w:val="24"/>
        </w:rPr>
        <w:tab/>
      </w:r>
      <w:r w:rsidRPr="00897A21">
        <w:rPr>
          <w:rFonts w:ascii="Arial" w:eastAsia="Times New Roman" w:hAnsi="Arial" w:cs="Arial"/>
          <w:color w:val="000000"/>
          <w:sz w:val="20"/>
          <w:szCs w:val="20"/>
        </w:rPr>
        <w:t>Details of any active restoring efficiency case for reasons of performance; and</w:t>
      </w:r>
    </w:p>
    <w:p w14:paraId="480135FA"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b) </w:t>
      </w:r>
      <w:r w:rsidRPr="00897A21">
        <w:rPr>
          <w:rFonts w:ascii="Arial" w:eastAsia="Times New Roman" w:hAnsi="Arial" w:cs="Arial"/>
          <w:sz w:val="24"/>
          <w:szCs w:val="24"/>
        </w:rPr>
        <w:tab/>
      </w:r>
      <w:r w:rsidRPr="00897A21">
        <w:rPr>
          <w:rFonts w:ascii="Arial" w:eastAsia="Times New Roman" w:hAnsi="Arial" w:cs="Arial"/>
          <w:color w:val="000000"/>
          <w:sz w:val="20"/>
          <w:szCs w:val="20"/>
        </w:rPr>
        <w:t>Details of any active disciplinary cases where corrective action is on going.</w:t>
      </w:r>
    </w:p>
    <w:p w14:paraId="7180958E" w14:textId="77777777" w:rsidR="00897A21" w:rsidRPr="00897A21" w:rsidRDefault="00897A21" w:rsidP="005E5E18">
      <w:pPr>
        <w:rPr>
          <w:rFonts w:ascii="Arial" w:eastAsia="Times New Roman" w:hAnsi="Arial" w:cs="Arial"/>
          <w:sz w:val="24"/>
          <w:szCs w:val="24"/>
        </w:rPr>
      </w:pPr>
    </w:p>
    <w:p w14:paraId="6CF64B57"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1.5</w:t>
      </w:r>
      <w:r w:rsidRPr="00897A21">
        <w:rPr>
          <w:rFonts w:ascii="Arial" w:eastAsia="Times New Roman" w:hAnsi="Arial" w:cs="Arial"/>
          <w:sz w:val="24"/>
          <w:szCs w:val="24"/>
        </w:rPr>
        <w:tab/>
      </w:r>
      <w:r w:rsidRPr="00897A21">
        <w:rPr>
          <w:rFonts w:ascii="Arial" w:eastAsia="Times New Roman" w:hAnsi="Arial" w:cs="Arial"/>
          <w:b/>
          <w:bCs/>
          <w:color w:val="000000"/>
          <w:sz w:val="20"/>
          <w:szCs w:val="20"/>
        </w:rPr>
        <w:t>Further information</w:t>
      </w:r>
    </w:p>
    <w:p w14:paraId="3FB53208"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a) </w:t>
      </w:r>
      <w:r w:rsidRPr="00897A21">
        <w:rPr>
          <w:rFonts w:ascii="Arial" w:eastAsia="Times New Roman" w:hAnsi="Arial" w:cs="Arial"/>
          <w:sz w:val="24"/>
          <w:szCs w:val="24"/>
        </w:rPr>
        <w:tab/>
      </w:r>
      <w:r w:rsidRPr="00897A21">
        <w:rPr>
          <w:rFonts w:ascii="Arial" w:eastAsia="Times New Roman" w:hAnsi="Arial" w:cs="Arial"/>
          <w:color w:val="000000"/>
          <w:sz w:val="20"/>
          <w:szCs w:val="20"/>
        </w:rPr>
        <w:t>Information about specific adjustments that have been made for an individual under the Equality Act 2010;</w:t>
      </w:r>
    </w:p>
    <w:p w14:paraId="254D2643"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b)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Short term variations to attendance hours to accommodate a domestic situation; </w:t>
      </w:r>
    </w:p>
    <w:p w14:paraId="6FDD8BE4" w14:textId="363EFDFF"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c) </w:t>
      </w:r>
      <w:r w:rsidRPr="00897A21">
        <w:rPr>
          <w:rFonts w:ascii="Arial" w:eastAsia="Times New Roman" w:hAnsi="Arial" w:cs="Arial"/>
          <w:sz w:val="24"/>
          <w:szCs w:val="24"/>
        </w:rPr>
        <w:tab/>
      </w:r>
      <w:r w:rsidRPr="00897A21">
        <w:rPr>
          <w:rFonts w:ascii="Arial" w:eastAsia="Times New Roman" w:hAnsi="Arial" w:cs="Arial"/>
          <w:color w:val="000000"/>
          <w:sz w:val="20"/>
          <w:szCs w:val="20"/>
        </w:rPr>
        <w:t>Individuals that are members of the Reserves, or staff that may have been granted special leave for public duties such as a School Governor; and;</w:t>
      </w:r>
    </w:p>
    <w:p w14:paraId="16FC686A" w14:textId="18B0230D"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d)</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Information about any current or expected maternity or other statutory leave or other absence from work. </w:t>
      </w:r>
    </w:p>
    <w:p w14:paraId="323200FE" w14:textId="04407403" w:rsidR="00897A21" w:rsidRPr="00897A21" w:rsidRDefault="00897A21" w:rsidP="005E5E18">
      <w:pPr>
        <w:rPr>
          <w:rFonts w:ascii="Arial" w:eastAsia="Times New Roman" w:hAnsi="Arial" w:cs="Arial"/>
          <w:sz w:val="24"/>
          <w:szCs w:val="24"/>
        </w:rPr>
      </w:pPr>
      <w:r w:rsidRPr="00897A21">
        <w:rPr>
          <w:rFonts w:ascii="Arial" w:eastAsia="Times New Roman" w:hAnsi="Arial" w:cs="Arial"/>
          <w:b/>
          <w:bCs/>
          <w:color w:val="000000"/>
          <w:sz w:val="20"/>
          <w:szCs w:val="20"/>
        </w:rPr>
        <w:t>Part B</w:t>
      </w:r>
    </w:p>
    <w:p w14:paraId="435CDF06"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1.6</w:t>
      </w:r>
      <w:r w:rsidRPr="00897A21">
        <w:rPr>
          <w:rFonts w:ascii="Arial" w:eastAsia="Times New Roman" w:hAnsi="Arial" w:cs="Arial"/>
          <w:sz w:val="24"/>
          <w:szCs w:val="24"/>
        </w:rPr>
        <w:tab/>
      </w:r>
      <w:r w:rsidRPr="00897A21">
        <w:rPr>
          <w:rFonts w:ascii="Arial" w:eastAsia="Times New Roman" w:hAnsi="Arial" w:cs="Arial"/>
          <w:b/>
          <w:bCs/>
          <w:color w:val="000000"/>
          <w:sz w:val="20"/>
          <w:szCs w:val="20"/>
        </w:rPr>
        <w:t>Information to be provided 28 days prior to the Transfer Date:</w:t>
      </w:r>
    </w:p>
    <w:p w14:paraId="5CE4BF59"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a)</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Employee's full name; </w:t>
      </w:r>
    </w:p>
    <w:p w14:paraId="4E8D8ED3"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b)</w:t>
      </w:r>
      <w:r w:rsidRPr="00897A21">
        <w:rPr>
          <w:rFonts w:ascii="Arial" w:eastAsia="Times New Roman" w:hAnsi="Arial" w:cs="Arial"/>
          <w:sz w:val="24"/>
          <w:szCs w:val="24"/>
        </w:rPr>
        <w:tab/>
      </w:r>
      <w:r w:rsidRPr="00897A21">
        <w:rPr>
          <w:rFonts w:ascii="Arial" w:eastAsia="Times New Roman" w:hAnsi="Arial" w:cs="Arial"/>
          <w:color w:val="000000"/>
          <w:sz w:val="20"/>
          <w:szCs w:val="20"/>
        </w:rPr>
        <w:t>Date of Birth</w:t>
      </w:r>
    </w:p>
    <w:p w14:paraId="27AD1829"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c)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Home address; </w:t>
      </w:r>
    </w:p>
    <w:p w14:paraId="751CEBA3" w14:textId="77777777" w:rsidR="00636E70" w:rsidRDefault="00897A21">
      <w:pPr>
        <w:rPr>
          <w:rFonts w:ascii="Arial" w:eastAsia="Times New Roman" w:hAnsi="Arial" w:cs="Arial"/>
          <w:sz w:val="24"/>
          <w:szCs w:val="24"/>
        </w:rPr>
      </w:pPr>
      <w:r w:rsidRPr="00897A21">
        <w:rPr>
          <w:rFonts w:ascii="Arial" w:eastAsia="Times New Roman" w:hAnsi="Arial" w:cs="Arial"/>
          <w:color w:val="000000"/>
          <w:sz w:val="20"/>
          <w:szCs w:val="20"/>
        </w:rPr>
        <w:t xml:space="preserve">d) </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Bank/building society account details for payroll purposes Tax Code. </w:t>
      </w:r>
    </w:p>
    <w:p w14:paraId="5B3E5C2A" w14:textId="5E301184" w:rsidR="00897A21" w:rsidRPr="00636E70" w:rsidRDefault="00897A21" w:rsidP="00636E70">
      <w:pPr>
        <w:rPr>
          <w:rFonts w:ascii="Arial" w:eastAsia="Times New Roman" w:hAnsi="Arial" w:cs="Arial"/>
          <w:sz w:val="24"/>
          <w:szCs w:val="24"/>
        </w:rPr>
      </w:pPr>
      <w:r w:rsidRPr="00897A21">
        <w:rPr>
          <w:rFonts w:ascii="Arial" w:eastAsia="Times New Roman" w:hAnsi="Arial" w:cs="Arial"/>
          <w:b/>
          <w:bCs/>
          <w:color w:val="000000"/>
          <w:sz w:val="20"/>
          <w:szCs w:val="20"/>
        </w:rPr>
        <w:t>PART C</w:t>
      </w:r>
    </w:p>
    <w:p w14:paraId="02629E97"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1.7</w:t>
      </w:r>
      <w:r w:rsidRPr="00897A21">
        <w:rPr>
          <w:rFonts w:ascii="Arial" w:eastAsia="Times New Roman" w:hAnsi="Arial" w:cs="Arial"/>
          <w:sz w:val="24"/>
          <w:szCs w:val="24"/>
        </w:rPr>
        <w:tab/>
      </w:r>
      <w:r w:rsidRPr="00897A21">
        <w:rPr>
          <w:rFonts w:ascii="Arial" w:eastAsia="Times New Roman" w:hAnsi="Arial" w:cs="Arial"/>
          <w:b/>
          <w:bCs/>
          <w:color w:val="000000"/>
          <w:sz w:val="20"/>
          <w:szCs w:val="20"/>
        </w:rPr>
        <w:t>Information to be provided within 14 days following a Transfer Date:</w:t>
      </w:r>
    </w:p>
    <w:p w14:paraId="1C6AA67A"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1.7.1</w:t>
      </w:r>
      <w:r w:rsidRPr="00897A21">
        <w:rPr>
          <w:rFonts w:ascii="Arial" w:eastAsia="Times New Roman" w:hAnsi="Arial" w:cs="Arial"/>
          <w:sz w:val="24"/>
          <w:szCs w:val="24"/>
        </w:rPr>
        <w:tab/>
      </w:r>
      <w:r w:rsidRPr="00897A21">
        <w:rPr>
          <w:rFonts w:ascii="Arial" w:eastAsia="Times New Roman" w:hAnsi="Arial" w:cs="Arial"/>
          <w:color w:val="000000"/>
          <w:sz w:val="20"/>
          <w:szCs w:val="20"/>
        </w:rPr>
        <w:t xml:space="preserve">Performance Appraisal </w:t>
      </w:r>
    </w:p>
    <w:p w14:paraId="428162D3"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The current year's Performance Appraisal; </w:t>
      </w:r>
    </w:p>
    <w:p w14:paraId="78B91496"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Current year’s training plan (if it exists); and</w:t>
      </w:r>
    </w:p>
    <w:p w14:paraId="6F57B9D2"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Performance Pay Recommendations (PPR) forms completed in the current reporting year, or where relevant, any bonus entitlements;</w:t>
      </w:r>
    </w:p>
    <w:p w14:paraId="1380ACE5"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Superannuation and Pay </w:t>
      </w:r>
    </w:p>
    <w:p w14:paraId="4A758D8E"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Cumulative pay for tax and pension purposes; </w:t>
      </w:r>
    </w:p>
    <w:p w14:paraId="1AC45B8D"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Cumulative tax paid; </w:t>
      </w:r>
    </w:p>
    <w:p w14:paraId="79F8F754"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 xml:space="preserve">National Insurance Number; </w:t>
      </w:r>
    </w:p>
    <w:p w14:paraId="5F3539D0"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National Insurance contribution rate;</w:t>
      </w:r>
    </w:p>
    <w:p w14:paraId="17F7DAC6" w14:textId="77777777" w:rsidR="00897A21" w:rsidRPr="00897A21" w:rsidRDefault="00897A21" w:rsidP="005E5E18">
      <w:pPr>
        <w:rPr>
          <w:rFonts w:ascii="Arial" w:eastAsia="Times New Roman" w:hAnsi="Arial" w:cs="Arial"/>
          <w:sz w:val="24"/>
          <w:szCs w:val="24"/>
        </w:rPr>
      </w:pPr>
      <w:r w:rsidRPr="00897A21">
        <w:rPr>
          <w:rFonts w:ascii="Arial" w:eastAsia="Times New Roman" w:hAnsi="Arial" w:cs="Arial"/>
          <w:color w:val="000000"/>
          <w:sz w:val="20"/>
          <w:szCs w:val="20"/>
        </w:rPr>
        <w:t>Other payments or deductions being made for statutory reasons;</w:t>
      </w:r>
    </w:p>
    <w:p w14:paraId="1A909B39" w14:textId="77777777" w:rsidR="00897A21" w:rsidRPr="00897A21" w:rsidRDefault="00897A21" w:rsidP="005E5E18">
      <w:pPr>
        <w:rPr>
          <w:rFonts w:ascii="Arial" w:eastAsia="Times New Roman" w:hAnsi="Arial" w:cs="Arial"/>
          <w:color w:val="000000"/>
          <w:sz w:val="20"/>
          <w:szCs w:val="20"/>
        </w:rPr>
      </w:pPr>
      <w:r w:rsidRPr="00897A21">
        <w:rPr>
          <w:rFonts w:ascii="Arial" w:eastAsia="Times New Roman" w:hAnsi="Arial" w:cs="Arial"/>
          <w:color w:val="000000"/>
          <w:sz w:val="20"/>
          <w:szCs w:val="20"/>
        </w:rPr>
        <w:t>Any other voluntary deductions from pay;</w:t>
      </w:r>
    </w:p>
    <w:p w14:paraId="445F3241" w14:textId="3F2E5CC9" w:rsidR="007D14BC" w:rsidRDefault="00605059" w:rsidP="007D14BC">
      <w:bookmarkStart w:id="182" w:name="_Toc151015315"/>
      <w:bookmarkStart w:id="183" w:name="_Toc159916840"/>
      <w:bookmarkStart w:id="184" w:name="_Toc159917117"/>
      <w:bookmarkStart w:id="185" w:name="_Toc161671983"/>
      <w:r>
        <w:br w:type="page"/>
      </w:r>
    </w:p>
    <w:p w14:paraId="465A27FD" w14:textId="119215B2" w:rsidR="00897A21" w:rsidRPr="00897A21" w:rsidRDefault="00897A21" w:rsidP="005E5E18">
      <w:pPr>
        <w:pStyle w:val="Heading2"/>
        <w:rPr>
          <w:sz w:val="24"/>
          <w:szCs w:val="24"/>
        </w:rPr>
      </w:pPr>
      <w:bookmarkStart w:id="186" w:name="_Toc173331844"/>
      <w:r w:rsidRPr="00897A21">
        <w:t>Schedule 12 – DEFFORM 815</w:t>
      </w:r>
      <w:bookmarkEnd w:id="182"/>
      <w:bookmarkEnd w:id="183"/>
      <w:bookmarkEnd w:id="184"/>
      <w:bookmarkEnd w:id="185"/>
      <w:bookmarkEnd w:id="186"/>
    </w:p>
    <w:p w14:paraId="0BBCFA4B" w14:textId="77777777" w:rsidR="00897A21" w:rsidRPr="00897A21" w:rsidRDefault="00897A21" w:rsidP="00897A21">
      <w:pPr>
        <w:widowControl w:val="0"/>
        <w:autoSpaceDE w:val="0"/>
        <w:autoSpaceDN w:val="0"/>
        <w:adjustRightInd w:val="0"/>
        <w:spacing w:after="60" w:line="240" w:lineRule="auto"/>
        <w:jc w:val="both"/>
        <w:rPr>
          <w:rFonts w:ascii="Arial" w:eastAsia="Times New Roman" w:hAnsi="Arial" w:cs="Arial"/>
          <w:sz w:val="24"/>
          <w:szCs w:val="24"/>
        </w:rPr>
      </w:pPr>
    </w:p>
    <w:p w14:paraId="0F6A5ACF" w14:textId="4D9A09A6" w:rsidR="00EF093C" w:rsidRDefault="00546D9B">
      <w:pPr>
        <w:widowControl w:val="0"/>
        <w:autoSpaceDE w:val="0"/>
        <w:autoSpaceDN w:val="0"/>
        <w:adjustRightInd w:val="0"/>
        <w:spacing w:after="220" w:line="240" w:lineRule="auto"/>
        <w:ind w:left="120"/>
        <w:rPr>
          <w:rFonts w:ascii="Arial" w:hAnsi="Arial" w:cs="Arial"/>
          <w:color w:val="000000"/>
        </w:rPr>
      </w:pPr>
      <w:r>
        <w:t>Please see external Schedule 12 – DEFFORM 815</w:t>
      </w:r>
    </w:p>
    <w:p w14:paraId="42DD6634" w14:textId="25514CF1" w:rsidR="00774AC9" w:rsidRPr="00A64408" w:rsidRDefault="002B646B" w:rsidP="00A64408">
      <w:pPr>
        <w:rPr>
          <w:rFonts w:ascii="Arial" w:hAnsi="Arial" w:cs="Arial"/>
          <w:sz w:val="24"/>
          <w:szCs w:val="24"/>
        </w:rPr>
      </w:pPr>
      <w:r>
        <w:rPr>
          <w:rStyle w:val="normaltextrun"/>
          <w:rFonts w:ascii="Arial" w:hAnsi="Arial" w:cs="Arial"/>
          <w:color w:val="FFFFFF"/>
          <w:shd w:val="clear" w:color="auto" w:fill="000000"/>
        </w:rPr>
        <w:t>[Redacted in its entirety under FOI Section 43 – Commercial Interests Exemption]</w:t>
      </w:r>
      <w:r>
        <w:rPr>
          <w:rStyle w:val="eop"/>
          <w:rFonts w:ascii="Arial" w:hAnsi="Arial" w:cs="Arial"/>
          <w:color w:val="FFFFFF"/>
          <w:shd w:val="clear" w:color="auto" w:fill="FFFFFF"/>
        </w:rPr>
        <w:t> </w:t>
      </w:r>
      <w:r w:rsidR="005E504C">
        <w:rPr>
          <w:rFonts w:ascii="Arial" w:hAnsi="Arial" w:cs="Arial"/>
          <w:sz w:val="24"/>
          <w:szCs w:val="24"/>
        </w:rPr>
        <w:br w:type="page"/>
      </w:r>
    </w:p>
    <w:p w14:paraId="771EA818" w14:textId="35CF5A81" w:rsidR="00EF093C" w:rsidRPr="00A64408" w:rsidRDefault="00EF093C" w:rsidP="00A64408">
      <w:pPr>
        <w:pStyle w:val="Heading1"/>
        <w:rPr>
          <w:sz w:val="24"/>
          <w:szCs w:val="24"/>
        </w:rPr>
      </w:pPr>
      <w:bookmarkStart w:id="187" w:name="_Toc501022445_11"/>
      <w:bookmarkStart w:id="188" w:name="_Toc161671984"/>
      <w:bookmarkStart w:id="189" w:name="_Toc173331845"/>
      <w:r>
        <w:t>DEFFORM 111</w:t>
      </w:r>
      <w:bookmarkEnd w:id="187"/>
      <w:bookmarkEnd w:id="188"/>
      <w:bookmarkEnd w:id="189"/>
      <w:r>
        <w:rPr>
          <w:rFonts w:cs="Arial"/>
          <w:color w:val="000000"/>
        </w:rPr>
        <w:t xml:space="preserve"> </w:t>
      </w:r>
    </w:p>
    <w:p w14:paraId="6E239DB2" w14:textId="77777777" w:rsidR="00EF093C" w:rsidRDefault="00EF093C">
      <w:pPr>
        <w:keepNext/>
        <w:keepLines/>
        <w:widowControl w:val="0"/>
        <w:autoSpaceDE w:val="0"/>
        <w:autoSpaceDN w:val="0"/>
        <w:adjustRightInd w:val="0"/>
        <w:spacing w:after="0" w:line="276" w:lineRule="auto"/>
        <w:ind w:left="120" w:right="114"/>
        <w:rPr>
          <w:rFonts w:ascii="Arial" w:hAnsi="Arial" w:cs="Arial"/>
          <w:sz w:val="24"/>
          <w:szCs w:val="24"/>
        </w:rPr>
      </w:pPr>
      <w:bookmarkStart w:id="190" w:name="_Toc501022446_11_1"/>
      <w:r>
        <w:rPr>
          <w:rFonts w:ascii="Arial" w:hAnsi="Arial" w:cs="Arial"/>
          <w:b/>
          <w:bCs/>
          <w:color w:val="000000"/>
        </w:rPr>
        <w:t>DEFFORM 111</w:t>
      </w:r>
      <w:bookmarkEnd w:id="190"/>
    </w:p>
    <w:p w14:paraId="6765B4F7"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43DC58F2" w14:textId="77777777" w:rsidR="00EF093C" w:rsidRDefault="00EF093C">
      <w:pPr>
        <w:widowControl w:val="0"/>
        <w:autoSpaceDE w:val="0"/>
        <w:autoSpaceDN w:val="0"/>
        <w:adjustRightInd w:val="0"/>
        <w:spacing w:after="60" w:line="240" w:lineRule="auto"/>
        <w:ind w:left="840"/>
        <w:rPr>
          <w:rFonts w:ascii="Arial" w:hAnsi="Arial" w:cs="Arial"/>
          <w:sz w:val="24"/>
          <w:szCs w:val="24"/>
        </w:rPr>
      </w:pPr>
    </w:p>
    <w:p w14:paraId="774D275C" w14:textId="77777777" w:rsidR="00EF093C" w:rsidRPr="007211F0" w:rsidRDefault="00EF093C">
      <w:pPr>
        <w:widowControl w:val="0"/>
        <w:autoSpaceDE w:val="0"/>
        <w:autoSpaceDN w:val="0"/>
        <w:adjustRightInd w:val="0"/>
        <w:spacing w:after="60" w:line="240" w:lineRule="auto"/>
        <w:ind w:left="120"/>
        <w:rPr>
          <w:rFonts w:ascii="Arial" w:hAnsi="Arial" w:cs="Arial"/>
          <w:sz w:val="24"/>
          <w:szCs w:val="24"/>
        </w:rPr>
      </w:pPr>
      <w:r w:rsidRPr="007211F0">
        <w:rPr>
          <w:rFonts w:ascii="Arial" w:hAnsi="Arial" w:cs="Arial"/>
          <w:b/>
          <w:bCs/>
          <w:color w:val="000000"/>
        </w:rPr>
        <w:t>1. Commercial Officer</w:t>
      </w:r>
    </w:p>
    <w:p w14:paraId="3C3364D2" w14:textId="77777777" w:rsidR="00B328F0" w:rsidRDefault="00B328F0" w:rsidP="007211F0">
      <w:pPr>
        <w:widowControl w:val="0"/>
        <w:autoSpaceDE w:val="0"/>
        <w:autoSpaceDN w:val="0"/>
        <w:adjustRightInd w:val="0"/>
        <w:spacing w:after="60" w:line="240" w:lineRule="auto"/>
        <w:ind w:left="120"/>
        <w:rPr>
          <w:rStyle w:val="eop"/>
          <w:rFonts w:ascii="Arial" w:hAnsi="Arial" w:cs="Arial"/>
          <w:color w:val="FFFFFF"/>
          <w:shd w:val="clear" w:color="auto" w:fill="FFFFFF"/>
        </w:rPr>
      </w:pPr>
      <w:r>
        <w:rPr>
          <w:rStyle w:val="normaltextrun"/>
          <w:rFonts w:ascii="Arial" w:hAnsi="Arial" w:cs="Arial"/>
          <w:color w:val="FFFFFF"/>
          <w:shd w:val="clear" w:color="auto" w:fill="000000"/>
        </w:rPr>
        <w:t>REDACTED under FOI Section 40 – Personal Information]</w:t>
      </w:r>
      <w:r>
        <w:rPr>
          <w:rStyle w:val="eop"/>
          <w:rFonts w:ascii="Arial" w:hAnsi="Arial" w:cs="Arial"/>
          <w:color w:val="FFFFFF"/>
          <w:shd w:val="clear" w:color="auto" w:fill="FFFFFF"/>
        </w:rPr>
        <w:t> </w:t>
      </w:r>
    </w:p>
    <w:p w14:paraId="72806132" w14:textId="1AAF94BF" w:rsidR="007211F0" w:rsidRDefault="007211F0" w:rsidP="007211F0">
      <w:pPr>
        <w:widowControl w:val="0"/>
        <w:autoSpaceDE w:val="0"/>
        <w:autoSpaceDN w:val="0"/>
        <w:adjustRightInd w:val="0"/>
        <w:spacing w:after="60" w:line="240" w:lineRule="auto"/>
        <w:ind w:left="120"/>
        <w:rPr>
          <w:rFonts w:ascii="Arial" w:hAnsi="Arial" w:cs="Arial"/>
          <w:color w:val="000000"/>
        </w:rPr>
      </w:pPr>
      <w:r w:rsidRPr="007211F0">
        <w:rPr>
          <w:rFonts w:ascii="Arial" w:hAnsi="Arial" w:cs="Arial"/>
          <w:color w:val="000000"/>
        </w:rPr>
        <w:t>FsAST PT</w:t>
      </w:r>
      <w:r>
        <w:rPr>
          <w:rFonts w:ascii="Arial" w:hAnsi="Arial" w:cs="Arial"/>
          <w:color w:val="000000"/>
        </w:rPr>
        <w:t xml:space="preserve">, </w:t>
      </w:r>
      <w:r w:rsidRPr="007211F0">
        <w:rPr>
          <w:rFonts w:ascii="Arial" w:hAnsi="Arial" w:cs="Arial"/>
          <w:color w:val="000000"/>
        </w:rPr>
        <w:t>MOD Abbey Wood</w:t>
      </w:r>
      <w:r>
        <w:rPr>
          <w:rFonts w:ascii="Arial" w:hAnsi="Arial" w:cs="Arial"/>
          <w:color w:val="000000"/>
        </w:rPr>
        <w:t>,</w:t>
      </w:r>
      <w:r w:rsidRPr="007211F0">
        <w:rPr>
          <w:rFonts w:ascii="Arial" w:hAnsi="Arial" w:cs="Arial"/>
          <w:color w:val="000000"/>
        </w:rPr>
        <w:t xml:space="preserve"> NH1 Atrium, #1027</w:t>
      </w:r>
      <w:r>
        <w:rPr>
          <w:rFonts w:ascii="Arial" w:hAnsi="Arial" w:cs="Arial"/>
          <w:color w:val="000000"/>
        </w:rPr>
        <w:t>,</w:t>
      </w:r>
      <w:r w:rsidRPr="007211F0">
        <w:rPr>
          <w:rFonts w:ascii="Arial" w:hAnsi="Arial" w:cs="Arial"/>
          <w:color w:val="000000"/>
        </w:rPr>
        <w:t xml:space="preserve"> Bristol</w:t>
      </w:r>
      <w:r>
        <w:rPr>
          <w:rFonts w:ascii="Arial" w:hAnsi="Arial" w:cs="Arial"/>
          <w:color w:val="000000"/>
        </w:rPr>
        <w:t>,</w:t>
      </w:r>
      <w:r w:rsidRPr="007211F0">
        <w:rPr>
          <w:rFonts w:ascii="Arial" w:hAnsi="Arial" w:cs="Arial"/>
          <w:color w:val="000000"/>
        </w:rPr>
        <w:t xml:space="preserve"> BS34 8JH </w:t>
      </w:r>
    </w:p>
    <w:p w14:paraId="3E2B18ED" w14:textId="18AEA24C" w:rsidR="007211F0" w:rsidRDefault="007211F0" w:rsidP="007211F0">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r w:rsidR="00B328F0">
        <w:rPr>
          <w:rStyle w:val="normaltextrun"/>
          <w:rFonts w:ascii="Arial" w:hAnsi="Arial" w:cs="Arial"/>
          <w:color w:val="FFFFFF"/>
          <w:shd w:val="clear" w:color="auto" w:fill="000000"/>
        </w:rPr>
        <w:t>REDACTED under FOI Section 40 – Personal Information]</w:t>
      </w:r>
      <w:r w:rsidR="00B328F0">
        <w:rPr>
          <w:rStyle w:val="eop"/>
          <w:rFonts w:ascii="Arial" w:hAnsi="Arial" w:cs="Arial"/>
          <w:color w:val="FFFFFF"/>
          <w:shd w:val="clear" w:color="auto" w:fill="FFFFFF"/>
        </w:rPr>
        <w:t> </w:t>
      </w:r>
    </w:p>
    <w:p w14:paraId="09145DA0" w14:textId="77777777" w:rsidR="007211F0" w:rsidRDefault="007211F0" w:rsidP="007211F0">
      <w:pPr>
        <w:widowControl w:val="0"/>
        <w:autoSpaceDE w:val="0"/>
        <w:autoSpaceDN w:val="0"/>
        <w:adjustRightInd w:val="0"/>
        <w:spacing w:after="60" w:line="240" w:lineRule="auto"/>
        <w:ind w:left="120"/>
        <w:rPr>
          <w:rFonts w:ascii="Arial" w:hAnsi="Arial" w:cs="Arial"/>
          <w:color w:val="000000"/>
        </w:rPr>
      </w:pPr>
    </w:p>
    <w:p w14:paraId="2F0C8FE6" w14:textId="421DB778" w:rsidR="00EF093C" w:rsidRPr="007211F0" w:rsidRDefault="00EF093C" w:rsidP="007211F0">
      <w:pPr>
        <w:widowControl w:val="0"/>
        <w:autoSpaceDE w:val="0"/>
        <w:autoSpaceDN w:val="0"/>
        <w:adjustRightInd w:val="0"/>
        <w:spacing w:after="60" w:line="240" w:lineRule="auto"/>
        <w:ind w:left="120"/>
        <w:rPr>
          <w:rFonts w:ascii="Arial" w:hAnsi="Arial" w:cs="Arial"/>
          <w:color w:val="000000"/>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0FF933C3" w14:textId="40743438"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B328F0">
        <w:rPr>
          <w:rStyle w:val="normaltextrun"/>
          <w:rFonts w:ascii="Arial" w:hAnsi="Arial" w:cs="Arial"/>
          <w:color w:val="FFFFFF"/>
          <w:shd w:val="clear" w:color="auto" w:fill="000000"/>
        </w:rPr>
        <w:t>REDACTED under FOI Section 40 – Personal Information]</w:t>
      </w:r>
      <w:r w:rsidR="00B328F0">
        <w:rPr>
          <w:rStyle w:val="eop"/>
          <w:rFonts w:ascii="Arial" w:hAnsi="Arial" w:cs="Arial"/>
          <w:color w:val="FFFFFF"/>
          <w:shd w:val="clear" w:color="auto" w:fill="FFFFFF"/>
        </w:rPr>
        <w:t> </w:t>
      </w:r>
    </w:p>
    <w:p w14:paraId="66438512" w14:textId="474E5B03"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w:t>
      </w:r>
      <w:r w:rsidR="00932AB6">
        <w:rPr>
          <w:rFonts w:ascii="Arial" w:hAnsi="Arial" w:cs="Arial"/>
          <w:color w:val="000000"/>
        </w:rPr>
        <w:t>:</w:t>
      </w:r>
      <w:r>
        <w:rPr>
          <w:rFonts w:ascii="Arial" w:hAnsi="Arial" w:cs="Arial"/>
          <w:color w:val="000000"/>
        </w:rPr>
        <w:t xml:space="preserve"> </w:t>
      </w:r>
      <w:r w:rsidR="00932AB6">
        <w:rPr>
          <w:rFonts w:ascii="Arial" w:hAnsi="Arial" w:cs="Arial"/>
          <w:color w:val="000000"/>
        </w:rPr>
        <w:t xml:space="preserve">FsAST DT, </w:t>
      </w:r>
      <w:r w:rsidR="00637927">
        <w:rPr>
          <w:rFonts w:ascii="Arial" w:hAnsi="Arial" w:cs="Arial"/>
          <w:color w:val="000000"/>
        </w:rPr>
        <w:t>NH1 Atrium</w:t>
      </w:r>
      <w:r w:rsidR="00932AB6">
        <w:rPr>
          <w:rFonts w:ascii="Arial" w:hAnsi="Arial" w:cs="Arial"/>
          <w:color w:val="000000"/>
        </w:rPr>
        <w:t>, MOD Abbeywood, Bristol, BS34 8JH</w:t>
      </w:r>
    </w:p>
    <w:p w14:paraId="4754FD73" w14:textId="72406C89"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B328F0">
        <w:rPr>
          <w:rStyle w:val="normaltextrun"/>
          <w:rFonts w:ascii="Arial" w:hAnsi="Arial" w:cs="Arial"/>
          <w:color w:val="FFFFFF"/>
          <w:shd w:val="clear" w:color="auto" w:fill="000000"/>
        </w:rPr>
        <w:t>REDACTED under FOI Section 40 – Personal Information]</w:t>
      </w:r>
      <w:r w:rsidR="00B328F0">
        <w:rPr>
          <w:rStyle w:val="eop"/>
          <w:rFonts w:ascii="Arial" w:hAnsi="Arial" w:cs="Arial"/>
          <w:color w:val="FFFFFF"/>
          <w:shd w:val="clear" w:color="auto" w:fill="FFFFFF"/>
        </w:rPr>
        <w:t> </w:t>
      </w:r>
      <w:r w:rsidR="00932AB6">
        <w:rPr>
          <w:rFonts w:ascii="Wingdings" w:hAnsi="Wingdings" w:cs="Wingdings"/>
          <w:color w:val="000000"/>
          <w:sz w:val="20"/>
          <w:szCs w:val="20"/>
        </w:rPr>
        <w:t xml:space="preserve"> </w:t>
      </w:r>
    </w:p>
    <w:p w14:paraId="228BEC90"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6CFF043C"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0E526D48" w14:textId="77777777" w:rsidR="00EF093C" w:rsidRDefault="00EF093C">
      <w:pPr>
        <w:widowControl w:val="0"/>
        <w:autoSpaceDE w:val="0"/>
        <w:autoSpaceDN w:val="0"/>
        <w:adjustRightInd w:val="0"/>
        <w:spacing w:after="60" w:line="240" w:lineRule="auto"/>
        <w:ind w:left="120"/>
        <w:rPr>
          <w:rFonts w:ascii="Arial" w:hAnsi="Arial" w:cs="Arial"/>
          <w:color w:val="000000"/>
        </w:rPr>
      </w:pPr>
    </w:p>
    <w:p w14:paraId="0B3723D3"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5D65FFC3"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2D11B8D4"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1BEC6074"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563D07E6" w14:textId="52084579"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sidR="00B85AF3">
        <w:rPr>
          <w:rStyle w:val="normaltextrun"/>
          <w:rFonts w:ascii="Arial" w:hAnsi="Arial" w:cs="Arial"/>
          <w:color w:val="FFFFFF"/>
          <w:shd w:val="clear" w:color="auto" w:fill="000000"/>
        </w:rPr>
        <w:t>REDACTED under FOI Section 40 – Personal Information]</w:t>
      </w:r>
      <w:r w:rsidR="00B85AF3">
        <w:rPr>
          <w:rStyle w:val="eop"/>
          <w:rFonts w:ascii="Arial" w:hAnsi="Arial" w:cs="Arial"/>
          <w:color w:val="FFFFFF"/>
          <w:shd w:val="clear" w:color="auto" w:fill="FFFFFF"/>
        </w:rPr>
        <w:t> </w:t>
      </w:r>
    </w:p>
    <w:p w14:paraId="7E64E083"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7F05F93F" w14:textId="67BBFE94"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sidRPr="00BD4BE0">
        <w:rPr>
          <w:rFonts w:ascii="Arial" w:hAnsi="Arial" w:cs="Arial"/>
          <w:color w:val="000000"/>
        </w:rPr>
        <w:t xml:space="preserve"> </w:t>
      </w:r>
      <w:r w:rsidR="00B85AF3">
        <w:rPr>
          <w:rStyle w:val="normaltextrun"/>
          <w:rFonts w:ascii="Arial" w:hAnsi="Arial" w:cs="Arial"/>
          <w:color w:val="FFFFFF"/>
          <w:shd w:val="clear" w:color="auto" w:fill="000000"/>
        </w:rPr>
        <w:t>REDACTED under FOI Section 40 – Personal Information]</w:t>
      </w:r>
      <w:r w:rsidR="00B85AF3">
        <w:rPr>
          <w:rStyle w:val="eop"/>
          <w:rFonts w:ascii="Arial" w:hAnsi="Arial" w:cs="Arial"/>
          <w:color w:val="FFFFFF"/>
          <w:shd w:val="clear" w:color="auto" w:fill="FFFFFF"/>
        </w:rPr>
        <w:t> </w:t>
      </w:r>
    </w:p>
    <w:p w14:paraId="2337E93D"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32FB8CAC"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77506F35"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63C74474" w14:textId="77777777" w:rsidR="00EF093C" w:rsidRDefault="00EF093C">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6E9A0E40"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27218D9C" w14:textId="77777777" w:rsidR="00EF093C" w:rsidRDefault="00EF093C">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4D4263ED"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0700552A"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32CFEC79" w14:textId="77777777" w:rsidR="00EF093C" w:rsidRDefault="00EF093C">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r>
        <w:rPr>
          <w:rFonts w:ascii="Arial" w:hAnsi="Arial" w:cs="Arial"/>
          <w:color w:val="0000FF"/>
          <w:sz w:val="20"/>
          <w:szCs w:val="20"/>
          <w:u w:val="single"/>
        </w:rPr>
        <w:t>http://dstan.uwh.diif.r.mil.uk/ </w:t>
      </w:r>
      <w:r>
        <w:rPr>
          <w:rFonts w:ascii="Arial" w:hAnsi="Arial" w:cs="Arial"/>
          <w:color w:val="000000"/>
          <w:sz w:val="20"/>
          <w:szCs w:val="20"/>
        </w:rPr>
        <w:t xml:space="preserve"> [intranet]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6DAFAAFB"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073F54E6"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23A8BCD2"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1B607FC9"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6012FE09"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53A88C11"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04123821"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49FFF632"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B94BC72"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40E4AEB"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35CC343"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18BB830F"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6C9FA63F"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43B9A9E2"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44B72BA0" w14:textId="77777777" w:rsidR="00EF093C" w:rsidRDefault="00E462CE">
      <w:pPr>
        <w:widowControl w:val="0"/>
        <w:autoSpaceDE w:val="0"/>
        <w:autoSpaceDN w:val="0"/>
        <w:adjustRightInd w:val="0"/>
        <w:spacing w:after="60" w:line="240" w:lineRule="auto"/>
        <w:ind w:left="120"/>
        <w:rPr>
          <w:rFonts w:ascii="Arial" w:hAnsi="Arial" w:cs="Arial"/>
          <w:sz w:val="24"/>
          <w:szCs w:val="24"/>
        </w:rPr>
      </w:pPr>
      <w:hyperlink r:id="rId20" w:history="1">
        <w:r w:rsidR="00EF093C">
          <w:rPr>
            <w:rFonts w:ascii="Arial" w:hAnsi="Arial" w:cs="Arial"/>
            <w:color w:val="0000FF"/>
            <w:u w:val="single"/>
          </w:rPr>
          <w:t>www.freightcollection.com</w:t>
        </w:r>
      </w:hyperlink>
    </w:p>
    <w:p w14:paraId="421181E0"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34B045AB"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696D7C0C"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283CCAC7"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3F3BF5C8"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7A50CA0D"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0864511B"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B88405E"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051A1B89" w14:textId="7781F1EB"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1" w:history="1">
        <w:r>
          <w:rPr>
            <w:rFonts w:ascii="Arial" w:hAnsi="Arial" w:cs="Arial"/>
            <w:color w:val="0000FF"/>
            <w:u w:val="single"/>
          </w:rPr>
          <w:t>Leidos-FormsPublications@teamleidos.mod.uk</w:t>
        </w:r>
      </w:hyperlink>
    </w:p>
    <w:p w14:paraId="559F11E3" w14:textId="77777777" w:rsidR="00EF093C" w:rsidRDefault="00EF093C">
      <w:pPr>
        <w:widowControl w:val="0"/>
        <w:autoSpaceDE w:val="0"/>
        <w:autoSpaceDN w:val="0"/>
        <w:adjustRightInd w:val="0"/>
        <w:spacing w:after="60" w:line="240" w:lineRule="auto"/>
        <w:ind w:left="120"/>
        <w:rPr>
          <w:rFonts w:ascii="Arial" w:hAnsi="Arial" w:cs="Arial"/>
          <w:sz w:val="24"/>
          <w:szCs w:val="24"/>
        </w:rPr>
      </w:pPr>
    </w:p>
    <w:p w14:paraId="527E175E"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4A534C30"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789E9B82"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77C0D4C4" w14:textId="77777777" w:rsidR="00EF093C" w:rsidRDefault="00EF093C">
      <w:pPr>
        <w:widowControl w:val="0"/>
        <w:autoSpaceDE w:val="0"/>
        <w:autoSpaceDN w:val="0"/>
        <w:adjustRightInd w:val="0"/>
        <w:spacing w:after="60" w:line="240" w:lineRule="auto"/>
        <w:ind w:left="120"/>
        <w:rPr>
          <w:rFonts w:ascii="Arial" w:hAnsi="Arial" w:cs="Arial"/>
          <w:color w:val="000000"/>
        </w:rPr>
      </w:pPr>
    </w:p>
    <w:p w14:paraId="3BAF5DDD" w14:textId="77777777" w:rsidR="00EF093C" w:rsidRDefault="00EF093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51B0A819" w14:textId="77777777" w:rsidR="00EF093C" w:rsidRDefault="00EF093C">
      <w:pPr>
        <w:widowControl w:val="0"/>
        <w:autoSpaceDE w:val="0"/>
        <w:autoSpaceDN w:val="0"/>
        <w:adjustRightInd w:val="0"/>
        <w:spacing w:after="200" w:line="276" w:lineRule="auto"/>
        <w:ind w:left="120" w:right="114"/>
        <w:rPr>
          <w:rFonts w:ascii="Arial" w:hAnsi="Arial" w:cs="Arial"/>
          <w:sz w:val="24"/>
          <w:szCs w:val="24"/>
        </w:rPr>
      </w:pPr>
    </w:p>
    <w:p w14:paraId="012DA57F" w14:textId="77777777" w:rsidR="00EF093C" w:rsidRDefault="00EF093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3718556" w14:textId="77777777" w:rsidR="008F569B" w:rsidRDefault="008F569B" w:rsidP="005E5E18">
      <w:pPr>
        <w:pStyle w:val="Heading1"/>
        <w:jc w:val="center"/>
      </w:pPr>
      <w:bookmarkStart w:id="191" w:name="_Toc161671985"/>
      <w:bookmarkStart w:id="192" w:name="_Toc173331846"/>
      <w:r w:rsidRPr="00320198">
        <w:t>Contract Annexes</w:t>
      </w:r>
      <w:bookmarkEnd w:id="191"/>
      <w:bookmarkEnd w:id="192"/>
    </w:p>
    <w:p w14:paraId="740687FC" w14:textId="77777777" w:rsidR="008F569B" w:rsidRDefault="008F569B" w:rsidP="008F569B">
      <w:pPr>
        <w:widowControl w:val="0"/>
        <w:autoSpaceDE w:val="0"/>
        <w:autoSpaceDN w:val="0"/>
        <w:adjustRightInd w:val="0"/>
        <w:spacing w:after="60" w:line="240" w:lineRule="auto"/>
        <w:ind w:left="120"/>
        <w:jc w:val="center"/>
        <w:rPr>
          <w:rFonts w:ascii="Arial" w:hAnsi="Arial" w:cs="Arial"/>
          <w:b/>
          <w:bCs/>
          <w:color w:val="000000"/>
        </w:rPr>
      </w:pPr>
    </w:p>
    <w:p w14:paraId="287457A4" w14:textId="77777777" w:rsidR="008F569B" w:rsidRDefault="008F569B" w:rsidP="008F569B">
      <w:pPr>
        <w:widowControl w:val="0"/>
        <w:autoSpaceDE w:val="0"/>
        <w:autoSpaceDN w:val="0"/>
        <w:adjustRightInd w:val="0"/>
        <w:spacing w:after="60" w:line="240" w:lineRule="auto"/>
        <w:ind w:left="120"/>
        <w:jc w:val="center"/>
        <w:rPr>
          <w:rFonts w:ascii="Arial" w:hAnsi="Arial" w:cs="Arial"/>
          <w:b/>
          <w:bCs/>
          <w:color w:val="000000"/>
        </w:rPr>
      </w:pPr>
    </w:p>
    <w:p w14:paraId="4F3BF341" w14:textId="77777777" w:rsidR="00411215" w:rsidRDefault="00411215">
      <w:pPr>
        <w:rPr>
          <w:rFonts w:ascii="Arial" w:hAnsi="Arial" w:cs="Arial"/>
          <w:b/>
          <w:bCs/>
          <w:color w:val="000000"/>
        </w:rPr>
      </w:pPr>
      <w:r>
        <w:rPr>
          <w:rFonts w:ascii="Arial" w:hAnsi="Arial" w:cs="Arial"/>
          <w:b/>
          <w:bCs/>
          <w:color w:val="000000"/>
        </w:rPr>
        <w:br w:type="page"/>
      </w:r>
    </w:p>
    <w:p w14:paraId="7C3B9E63" w14:textId="77777777" w:rsidR="00842FFD" w:rsidRPr="00CF63D1" w:rsidRDefault="00842FFD" w:rsidP="00842FFD">
      <w:pPr>
        <w:pStyle w:val="Heading2"/>
      </w:pPr>
      <w:bookmarkStart w:id="193" w:name="_Toc173331847"/>
      <w:bookmarkStart w:id="194" w:name="_Toc161671986"/>
      <w:r w:rsidRPr="00CF63D1">
        <w:t xml:space="preserve">Annex A: Statement of </w:t>
      </w:r>
      <w:r>
        <w:t>Work (SOW)</w:t>
      </w:r>
      <w:bookmarkEnd w:id="193"/>
    </w:p>
    <w:bookmarkEnd w:id="194"/>
    <w:p w14:paraId="6B0EA3D6" w14:textId="77777777" w:rsidR="008F569B" w:rsidRPr="008F569B" w:rsidRDefault="008F569B" w:rsidP="008F569B">
      <w:pPr>
        <w:rPr>
          <w:rFonts w:eastAsiaTheme="minorHAnsi" w:cstheme="minorBidi"/>
          <w:lang w:eastAsia="en-US"/>
        </w:rPr>
      </w:pPr>
    </w:p>
    <w:tbl>
      <w:tblPr>
        <w:tblW w:w="10335" w:type="dxa"/>
        <w:tblInd w:w="-436" w:type="dxa"/>
        <w:tblLayout w:type="fixed"/>
        <w:tblCellMar>
          <w:left w:w="0" w:type="dxa"/>
          <w:right w:w="0" w:type="dxa"/>
        </w:tblCellMar>
        <w:tblLook w:val="0000" w:firstRow="0" w:lastRow="0" w:firstColumn="0" w:lastColumn="0" w:noHBand="0" w:noVBand="0"/>
      </w:tblPr>
      <w:tblGrid>
        <w:gridCol w:w="10335"/>
      </w:tblGrid>
      <w:tr w:rsidR="008F569B" w:rsidRPr="008F569B" w14:paraId="072308EB" w14:textId="77777777" w:rsidTr="0064236B">
        <w:trPr>
          <w:trHeight w:val="12039"/>
        </w:trPr>
        <w:tc>
          <w:tcPr>
            <w:tcW w:w="10335" w:type="dxa"/>
            <w:tcBorders>
              <w:top w:val="single" w:sz="4" w:space="0" w:color="auto"/>
              <w:left w:val="single" w:sz="8" w:space="0" w:color="000000"/>
              <w:bottom w:val="single" w:sz="4" w:space="0" w:color="auto"/>
              <w:right w:val="single" w:sz="8" w:space="0" w:color="000000"/>
            </w:tcBorders>
            <w:shd w:val="clear" w:color="auto" w:fill="auto"/>
          </w:tcPr>
          <w:tbl>
            <w:tblPr>
              <w:tblW w:w="10360" w:type="dxa"/>
              <w:tblLayout w:type="fixed"/>
              <w:tblCellMar>
                <w:left w:w="0" w:type="dxa"/>
                <w:right w:w="0" w:type="dxa"/>
              </w:tblCellMar>
              <w:tblLook w:val="0000" w:firstRow="0" w:lastRow="0" w:firstColumn="0" w:lastColumn="0" w:noHBand="0" w:noVBand="0"/>
            </w:tblPr>
            <w:tblGrid>
              <w:gridCol w:w="3817"/>
              <w:gridCol w:w="3420"/>
              <w:gridCol w:w="3123"/>
            </w:tblGrid>
            <w:tr w:rsidR="008F569B" w:rsidRPr="008F569B" w14:paraId="1680D3A7" w14:textId="77777777" w:rsidTr="00842FFD">
              <w:tc>
                <w:tcPr>
                  <w:tcW w:w="3817" w:type="dxa"/>
                  <w:tcBorders>
                    <w:top w:val="single" w:sz="8" w:space="0" w:color="000000"/>
                    <w:left w:val="single" w:sz="4" w:space="0" w:color="auto"/>
                    <w:bottom w:val="single" w:sz="8" w:space="0" w:color="000000"/>
                    <w:right w:val="single" w:sz="8" w:space="0" w:color="000000"/>
                  </w:tcBorders>
                  <w:shd w:val="clear" w:color="auto" w:fill="FFFFFF"/>
                </w:tcPr>
                <w:p w14:paraId="2BB03A56" w14:textId="77777777" w:rsidR="008F569B" w:rsidRPr="008F569B" w:rsidRDefault="008F569B" w:rsidP="008F569B">
                  <w:pPr>
                    <w:widowControl w:val="0"/>
                    <w:autoSpaceDE w:val="0"/>
                    <w:autoSpaceDN w:val="0"/>
                    <w:adjustRightInd w:val="0"/>
                    <w:spacing w:before="120" w:after="60" w:line="240" w:lineRule="auto"/>
                    <w:ind w:left="118" w:right="10"/>
                    <w:rPr>
                      <w:rFonts w:ascii="Arial" w:eastAsia="Times New Roman" w:hAnsi="Arial" w:cs="Arial"/>
                      <w:b/>
                      <w:bCs/>
                      <w:color w:val="000000"/>
                    </w:rPr>
                  </w:pPr>
                  <w:r w:rsidRPr="008F569B">
                    <w:rPr>
                      <w:rFonts w:ascii="Arial" w:eastAsia="Times New Roman" w:hAnsi="Arial" w:cs="Arial"/>
                      <w:b/>
                      <w:bCs/>
                      <w:color w:val="000000"/>
                    </w:rPr>
                    <w:t>Customer Reference Number</w:t>
                  </w:r>
                </w:p>
                <w:p w14:paraId="22BAB6CE" w14:textId="77777777" w:rsidR="008F569B" w:rsidRPr="008F569B" w:rsidRDefault="008F569B" w:rsidP="008F569B">
                  <w:pPr>
                    <w:widowControl w:val="0"/>
                    <w:autoSpaceDE w:val="0"/>
                    <w:autoSpaceDN w:val="0"/>
                    <w:adjustRightInd w:val="0"/>
                    <w:spacing w:after="60" w:line="240" w:lineRule="auto"/>
                    <w:ind w:left="118" w:right="10"/>
                    <w:rPr>
                      <w:rFonts w:ascii="Arial" w:eastAsia="Times New Roman" w:hAnsi="Arial" w:cs="Arial"/>
                    </w:rPr>
                  </w:pPr>
                  <w:r w:rsidRPr="008F569B">
                    <w:rPr>
                      <w:rFonts w:ascii="Arial" w:eastAsia="Times New Roman" w:hAnsi="Arial" w:cs="Arial"/>
                      <w:color w:val="000000"/>
                    </w:rPr>
                    <w:t>709441451</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Pr>
                <w:p w14:paraId="7003D433" w14:textId="77777777" w:rsidR="008F569B" w:rsidRPr="008F569B" w:rsidRDefault="008F569B" w:rsidP="008F569B">
                  <w:pPr>
                    <w:widowControl w:val="0"/>
                    <w:autoSpaceDE w:val="0"/>
                    <w:autoSpaceDN w:val="0"/>
                    <w:adjustRightInd w:val="0"/>
                    <w:spacing w:before="120" w:after="60" w:line="240" w:lineRule="auto"/>
                    <w:ind w:left="118" w:right="10"/>
                    <w:rPr>
                      <w:rFonts w:ascii="Arial" w:eastAsia="Times New Roman" w:hAnsi="Arial" w:cs="Arial"/>
                      <w:b/>
                      <w:bCs/>
                      <w:color w:val="000000"/>
                    </w:rPr>
                  </w:pPr>
                  <w:r w:rsidRPr="008F569B">
                    <w:rPr>
                      <w:rFonts w:ascii="Arial" w:eastAsia="Times New Roman" w:hAnsi="Arial" w:cs="Arial"/>
                      <w:b/>
                      <w:bCs/>
                      <w:color w:val="000000"/>
                    </w:rPr>
                    <w:t>Issue Number &amp; Date</w:t>
                  </w:r>
                </w:p>
                <w:p w14:paraId="5DF0A0C9" w14:textId="77777777" w:rsidR="008F569B" w:rsidRPr="008F569B" w:rsidRDefault="008F569B" w:rsidP="008F569B">
                  <w:pPr>
                    <w:widowControl w:val="0"/>
                    <w:autoSpaceDE w:val="0"/>
                    <w:autoSpaceDN w:val="0"/>
                    <w:adjustRightInd w:val="0"/>
                    <w:spacing w:after="0" w:line="240" w:lineRule="auto"/>
                    <w:ind w:left="118" w:right="10"/>
                    <w:rPr>
                      <w:rFonts w:ascii="Arial" w:eastAsia="Times New Roman" w:hAnsi="Arial" w:cs="Arial"/>
                    </w:rPr>
                  </w:pPr>
                </w:p>
              </w:tc>
              <w:tc>
                <w:tcPr>
                  <w:tcW w:w="3123" w:type="dxa"/>
                  <w:tcBorders>
                    <w:top w:val="single" w:sz="8" w:space="0" w:color="000000"/>
                    <w:left w:val="single" w:sz="8" w:space="0" w:color="000000"/>
                    <w:bottom w:val="single" w:sz="8" w:space="0" w:color="000000"/>
                    <w:right w:val="single" w:sz="8" w:space="0" w:color="000000"/>
                  </w:tcBorders>
                  <w:shd w:val="clear" w:color="auto" w:fill="FFFFFF"/>
                </w:tcPr>
                <w:p w14:paraId="73552D63" w14:textId="77777777" w:rsidR="008F569B" w:rsidRPr="008F569B" w:rsidRDefault="008F569B" w:rsidP="008F569B">
                  <w:pPr>
                    <w:widowControl w:val="0"/>
                    <w:autoSpaceDE w:val="0"/>
                    <w:autoSpaceDN w:val="0"/>
                    <w:adjustRightInd w:val="0"/>
                    <w:spacing w:before="120" w:after="60" w:line="240" w:lineRule="auto"/>
                    <w:ind w:left="118" w:right="2"/>
                    <w:rPr>
                      <w:rFonts w:ascii="Arial" w:eastAsia="Times New Roman" w:hAnsi="Arial" w:cs="Arial"/>
                      <w:b/>
                      <w:bCs/>
                      <w:color w:val="000000"/>
                    </w:rPr>
                  </w:pPr>
                  <w:r w:rsidRPr="008F569B">
                    <w:rPr>
                      <w:rFonts w:ascii="Arial" w:eastAsia="Times New Roman" w:hAnsi="Arial" w:cs="Arial"/>
                      <w:b/>
                      <w:bCs/>
                      <w:color w:val="000000"/>
                    </w:rPr>
                    <w:t>Supplier Reference Number</w:t>
                  </w:r>
                </w:p>
                <w:p w14:paraId="25BB1E29" w14:textId="77777777" w:rsidR="008F569B" w:rsidRPr="008F569B" w:rsidRDefault="008F569B" w:rsidP="008F569B">
                  <w:pPr>
                    <w:widowControl w:val="0"/>
                    <w:autoSpaceDE w:val="0"/>
                    <w:autoSpaceDN w:val="0"/>
                    <w:adjustRightInd w:val="0"/>
                    <w:spacing w:after="0" w:line="240" w:lineRule="auto"/>
                    <w:ind w:left="118" w:right="2"/>
                    <w:rPr>
                      <w:rFonts w:ascii="Arial" w:eastAsia="Times New Roman" w:hAnsi="Arial" w:cs="Arial"/>
                    </w:rPr>
                  </w:pPr>
                </w:p>
              </w:tc>
            </w:tr>
            <w:tr w:rsidR="008F569B" w:rsidRPr="008F569B" w14:paraId="6061250A" w14:textId="77777777" w:rsidTr="00842FFD">
              <w:tc>
                <w:tcPr>
                  <w:tcW w:w="10360" w:type="dxa"/>
                  <w:gridSpan w:val="3"/>
                  <w:tcBorders>
                    <w:top w:val="single" w:sz="8" w:space="0" w:color="000000"/>
                    <w:bottom w:val="single" w:sz="8" w:space="0" w:color="000000"/>
                    <w:right w:val="single" w:sz="8" w:space="0" w:color="000000"/>
                  </w:tcBorders>
                  <w:shd w:val="clear" w:color="auto" w:fill="FFFFFF"/>
                </w:tcPr>
                <w:p w14:paraId="67446F74" w14:textId="77777777" w:rsidR="008F569B" w:rsidRPr="008F569B" w:rsidRDefault="008F569B" w:rsidP="008F569B">
                  <w:pPr>
                    <w:widowControl w:val="0"/>
                    <w:tabs>
                      <w:tab w:val="left" w:pos="478"/>
                    </w:tabs>
                    <w:autoSpaceDE w:val="0"/>
                    <w:autoSpaceDN w:val="0"/>
                    <w:adjustRightInd w:val="0"/>
                    <w:spacing w:before="120" w:after="0" w:line="240" w:lineRule="auto"/>
                    <w:ind w:left="478" w:hanging="360"/>
                    <w:rPr>
                      <w:rFonts w:ascii="Arial" w:eastAsia="Times New Roman" w:hAnsi="Arial" w:cs="Arial"/>
                    </w:rPr>
                  </w:pPr>
                  <w:r w:rsidRPr="008F569B">
                    <w:rPr>
                      <w:rFonts w:ascii="Arial" w:eastAsia="Times New Roman" w:hAnsi="Arial" w:cs="Arial"/>
                      <w:b/>
                      <w:bCs/>
                      <w:color w:val="000000"/>
                    </w:rPr>
                    <w:t>1.</w:t>
                  </w:r>
                  <w:r w:rsidRPr="008F569B">
                    <w:rPr>
                      <w:rFonts w:ascii="Arial" w:eastAsia="Times New Roman" w:hAnsi="Arial" w:cs="Arial"/>
                    </w:rPr>
                    <w:tab/>
                  </w:r>
                  <w:r w:rsidRPr="008F569B">
                    <w:rPr>
                      <w:rFonts w:ascii="Arial" w:eastAsia="Times New Roman" w:hAnsi="Arial" w:cs="Arial"/>
                      <w:b/>
                      <w:bCs/>
                      <w:color w:val="000000"/>
                    </w:rPr>
                    <w:t>Task Title:</w:t>
                  </w:r>
                  <w:r w:rsidRPr="008F569B">
                    <w:rPr>
                      <w:rFonts w:ascii="Arial" w:eastAsia="Times New Roman" w:hAnsi="Arial" w:cs="Arial"/>
                      <w:color w:val="000000"/>
                    </w:rPr>
                    <w:t xml:space="preserve">         Virtual Reality Parachute Trainer 3</w:t>
                  </w:r>
                </w:p>
                <w:p w14:paraId="4774A169" w14:textId="77777777" w:rsidR="008F569B" w:rsidRPr="008F569B" w:rsidRDefault="008F569B" w:rsidP="008F569B">
                  <w:pPr>
                    <w:widowControl w:val="0"/>
                    <w:autoSpaceDE w:val="0"/>
                    <w:autoSpaceDN w:val="0"/>
                    <w:adjustRightInd w:val="0"/>
                    <w:spacing w:after="0" w:line="240" w:lineRule="auto"/>
                    <w:ind w:left="118" w:right="2"/>
                    <w:rPr>
                      <w:rFonts w:ascii="Arial" w:eastAsia="Times New Roman" w:hAnsi="Arial" w:cs="Arial"/>
                    </w:rPr>
                  </w:pPr>
                </w:p>
              </w:tc>
            </w:tr>
            <w:tr w:rsidR="008F569B" w:rsidRPr="008F569B" w14:paraId="1922F25D" w14:textId="77777777" w:rsidTr="00842FFD">
              <w:tc>
                <w:tcPr>
                  <w:tcW w:w="10360" w:type="dxa"/>
                  <w:gridSpan w:val="3"/>
                  <w:tcBorders>
                    <w:top w:val="single" w:sz="8" w:space="0" w:color="000000"/>
                    <w:bottom w:val="single" w:sz="8" w:space="0" w:color="000000"/>
                    <w:right w:val="single" w:sz="8" w:space="0" w:color="000000"/>
                  </w:tcBorders>
                  <w:shd w:val="clear" w:color="auto" w:fill="FFFFFF"/>
                </w:tcPr>
                <w:p w14:paraId="09D6E00E" w14:textId="77777777" w:rsidR="008F569B" w:rsidRPr="008F569B" w:rsidRDefault="008F569B" w:rsidP="008F569B">
                  <w:pPr>
                    <w:widowControl w:val="0"/>
                    <w:autoSpaceDE w:val="0"/>
                    <w:autoSpaceDN w:val="0"/>
                    <w:adjustRightInd w:val="0"/>
                    <w:spacing w:before="120" w:after="180" w:line="240" w:lineRule="auto"/>
                    <w:ind w:left="118" w:right="2"/>
                    <w:rPr>
                      <w:rFonts w:ascii="Arial" w:eastAsia="Times New Roman" w:hAnsi="Arial" w:cs="Arial"/>
                      <w:b/>
                      <w:bCs/>
                      <w:color w:val="000000"/>
                    </w:rPr>
                  </w:pPr>
                  <w:r w:rsidRPr="008F569B">
                    <w:rPr>
                      <w:rFonts w:ascii="Arial" w:eastAsia="Times New Roman" w:hAnsi="Arial" w:cs="Arial"/>
                      <w:b/>
                      <w:bCs/>
                      <w:color w:val="000000"/>
                    </w:rPr>
                    <w:t xml:space="preserve">Brief Description of Task: </w:t>
                  </w:r>
                </w:p>
                <w:p w14:paraId="135E3063" w14:textId="77777777" w:rsidR="008F569B" w:rsidRPr="008F569B" w:rsidRDefault="008F569B" w:rsidP="008F569B">
                  <w:pPr>
                    <w:widowControl w:val="0"/>
                    <w:tabs>
                      <w:tab w:val="left" w:pos="478"/>
                    </w:tabs>
                    <w:autoSpaceDE w:val="0"/>
                    <w:autoSpaceDN w:val="0"/>
                    <w:adjustRightInd w:val="0"/>
                    <w:spacing w:after="0" w:line="240" w:lineRule="auto"/>
                    <w:ind w:left="478" w:hanging="360"/>
                    <w:rPr>
                      <w:rFonts w:ascii="Arial" w:eastAsia="Times New Roman" w:hAnsi="Arial" w:cs="Arial"/>
                      <w:color w:val="000000"/>
                    </w:rPr>
                  </w:pPr>
                  <w:r w:rsidRPr="008F569B">
                    <w:rPr>
                      <w:rFonts w:ascii="Arial" w:eastAsia="Times New Roman" w:hAnsi="Arial" w:cs="Arial"/>
                      <w:b/>
                      <w:bCs/>
                      <w:color w:val="000000"/>
                    </w:rPr>
                    <w:t>2.</w:t>
                  </w:r>
                  <w:r w:rsidRPr="008F569B">
                    <w:rPr>
                      <w:rFonts w:ascii="Arial" w:eastAsia="Calibri" w:hAnsi="Arial" w:cs="Arial"/>
                      <w:lang w:eastAsia="en-US"/>
                    </w:rPr>
                    <w:tab/>
                    <w:t xml:space="preserve">The </w:t>
                  </w:r>
                  <w:r w:rsidRPr="008F569B">
                    <w:rPr>
                      <w:rFonts w:ascii="Arial" w:eastAsiaTheme="minorHAnsi" w:hAnsi="Arial" w:cs="Arial"/>
                      <w:lang w:eastAsia="en-US"/>
                    </w:rPr>
                    <w:t>Virtual Reality Parachute Trainer (VRPT) system has been developed to assist training students in under-canopy training, fault/malfunction recognition and decision making across all disciplines of parachute operations.  The VRPT is required to give the student a real-time experience in a virtual world that simulates a parachute descent in either free fall or from a static line.</w:t>
                  </w:r>
                </w:p>
                <w:p w14:paraId="1F72FB64" w14:textId="77777777" w:rsidR="008F569B" w:rsidRPr="008F569B" w:rsidRDefault="008F569B" w:rsidP="008F569B">
                  <w:pPr>
                    <w:widowControl w:val="0"/>
                    <w:tabs>
                      <w:tab w:val="left" w:pos="478"/>
                    </w:tabs>
                    <w:autoSpaceDE w:val="0"/>
                    <w:autoSpaceDN w:val="0"/>
                    <w:adjustRightInd w:val="0"/>
                    <w:spacing w:after="0" w:line="240" w:lineRule="auto"/>
                    <w:ind w:left="478" w:hanging="360"/>
                    <w:rPr>
                      <w:rFonts w:ascii="Arial" w:eastAsia="Times New Roman" w:hAnsi="Arial" w:cs="Arial"/>
                      <w:color w:val="000000"/>
                    </w:rPr>
                  </w:pPr>
                </w:p>
              </w:tc>
            </w:tr>
          </w:tbl>
          <w:p w14:paraId="6CB894C0" w14:textId="77777777" w:rsidR="008F569B" w:rsidRPr="008F569B" w:rsidRDefault="008F569B" w:rsidP="008F569B">
            <w:pPr>
              <w:widowControl w:val="0"/>
              <w:tabs>
                <w:tab w:val="left" w:pos="478"/>
              </w:tabs>
              <w:autoSpaceDE w:val="0"/>
              <w:autoSpaceDN w:val="0"/>
              <w:adjustRightInd w:val="0"/>
              <w:spacing w:before="120" w:after="0" w:line="240" w:lineRule="auto"/>
              <w:rPr>
                <w:rFonts w:ascii="Arial" w:eastAsia="Times New Roman" w:hAnsi="Arial" w:cs="Arial"/>
              </w:rPr>
            </w:pPr>
            <w:r w:rsidRPr="008F569B">
              <w:rPr>
                <w:rFonts w:ascii="Arial" w:eastAsia="Times New Roman" w:hAnsi="Arial" w:cs="Arial"/>
                <w:b/>
                <w:bCs/>
                <w:color w:val="000000"/>
              </w:rPr>
              <w:t>Statement of Work (SOW) / Activities to be Undertaken</w:t>
            </w:r>
            <w:r w:rsidRPr="008F569B">
              <w:rPr>
                <w:rFonts w:ascii="Arial" w:eastAsia="Times New Roman" w:hAnsi="Arial" w:cs="Arial"/>
                <w:b/>
                <w:bCs/>
                <w:color w:val="000000"/>
              </w:rPr>
              <w:br/>
            </w:r>
          </w:p>
          <w:p w14:paraId="002F8815" w14:textId="77777777" w:rsidR="008F569B" w:rsidRPr="008F569B" w:rsidRDefault="008F569B" w:rsidP="008F569B">
            <w:pPr>
              <w:widowControl w:val="0"/>
              <w:numPr>
                <w:ilvl w:val="0"/>
                <w:numId w:val="19"/>
              </w:numPr>
              <w:tabs>
                <w:tab w:val="left" w:pos="478"/>
              </w:tabs>
              <w:autoSpaceDE w:val="0"/>
              <w:autoSpaceDN w:val="0"/>
              <w:adjustRightInd w:val="0"/>
              <w:spacing w:before="120" w:after="0" w:line="240" w:lineRule="auto"/>
              <w:contextualSpacing/>
              <w:rPr>
                <w:rFonts w:ascii="Arial" w:eastAsia="Times New Roman" w:hAnsi="Arial" w:cs="Arial"/>
              </w:rPr>
            </w:pPr>
            <w:r w:rsidRPr="008F569B">
              <w:rPr>
                <w:rFonts w:ascii="Arial" w:eastAsia="Times New Roman" w:hAnsi="Arial" w:cs="Arial"/>
                <w:b/>
                <w:bCs/>
                <w:color w:val="000000"/>
              </w:rPr>
              <w:t xml:space="preserve">Preventative Maintenance </w:t>
            </w:r>
            <w:r w:rsidRPr="008F569B">
              <w:rPr>
                <w:rFonts w:ascii="Arial" w:eastAsia="Times New Roman" w:hAnsi="Arial" w:cs="Arial"/>
                <w:b/>
                <w:bCs/>
                <w:color w:val="000000"/>
              </w:rPr>
              <w:br/>
            </w:r>
          </w:p>
          <w:p w14:paraId="3A844AB2" w14:textId="77777777" w:rsidR="008F569B" w:rsidRPr="008F569B" w:rsidRDefault="008F569B" w:rsidP="008F569B">
            <w:pPr>
              <w:widowControl w:val="0"/>
              <w:numPr>
                <w:ilvl w:val="1"/>
                <w:numId w:val="18"/>
              </w:numPr>
              <w:tabs>
                <w:tab w:val="left" w:pos="562"/>
              </w:tabs>
              <w:autoSpaceDE w:val="0"/>
              <w:autoSpaceDN w:val="0"/>
              <w:adjustRightInd w:val="0"/>
              <w:spacing w:before="120" w:after="0" w:line="240" w:lineRule="auto"/>
              <w:contextualSpacing/>
              <w:rPr>
                <w:rFonts w:ascii="Arial" w:eastAsia="Times New Roman" w:hAnsi="Arial" w:cs="Arial"/>
              </w:rPr>
            </w:pPr>
            <w:r w:rsidRPr="008F569B">
              <w:rPr>
                <w:rFonts w:ascii="Arial" w:eastAsiaTheme="minorHAnsi" w:hAnsi="Arial" w:cs="Arial"/>
                <w:color w:val="000000"/>
                <w:bdr w:val="none" w:sz="0" w:space="0" w:color="auto" w:frame="1"/>
                <w:lang w:eastAsia="en-US"/>
              </w:rPr>
              <w:t xml:space="preserve">The Contractor shall provide a Preventative Maintenance service in accordance with Document </w:t>
            </w:r>
            <w:r w:rsidRPr="005E5E18">
              <w:rPr>
                <w:rFonts w:ascii="Arial" w:eastAsiaTheme="minorHAnsi" w:hAnsi="Arial" w:cs="Arial"/>
                <w:color w:val="000000"/>
                <w:bdr w:val="none" w:sz="0" w:space="0" w:color="auto" w:frame="1"/>
                <w:lang w:eastAsia="en-US"/>
              </w:rPr>
              <w:t>96400-3007</w:t>
            </w:r>
            <w:r w:rsidRPr="008F569B">
              <w:rPr>
                <w:rFonts w:ascii="Arial" w:eastAsiaTheme="minorHAnsi" w:hAnsi="Arial" w:cs="Arial"/>
                <w:color w:val="000000"/>
                <w:bdr w:val="none" w:sz="0" w:space="0" w:color="auto" w:frame="1"/>
                <w:lang w:eastAsia="en-US"/>
              </w:rPr>
              <w:t xml:space="preserve"> at Appendix A to this Annex A. All </w:t>
            </w:r>
            <w:r w:rsidRPr="008F569B">
              <w:rPr>
                <w:rFonts w:ascii="Arial" w:eastAsiaTheme="minorHAnsi" w:hAnsi="Arial" w:cs="Arial"/>
                <w:color w:val="000000"/>
                <w:shd w:val="clear" w:color="auto" w:fill="FFFFFF"/>
                <w:lang w:eastAsia="en-US"/>
              </w:rPr>
              <w:t>planned preventative maintenance activity shall be booked in with the Authority a minimum of 4 weeks in advance to allow maintenance to be planned around training. </w:t>
            </w:r>
            <w:r w:rsidRPr="008F569B">
              <w:rPr>
                <w:rFonts w:ascii="Arial" w:eastAsiaTheme="minorHAnsi" w:hAnsi="Arial" w:cs="Arial"/>
                <w:color w:val="000000"/>
                <w:shd w:val="clear" w:color="auto" w:fill="FFFFFF"/>
                <w:lang w:eastAsia="en-US"/>
              </w:rPr>
              <w:br/>
            </w:r>
          </w:p>
          <w:p w14:paraId="003269EF" w14:textId="77777777" w:rsidR="008F569B" w:rsidRPr="008F569B" w:rsidRDefault="008F569B" w:rsidP="008F569B">
            <w:pPr>
              <w:widowControl w:val="0"/>
              <w:numPr>
                <w:ilvl w:val="1"/>
                <w:numId w:val="18"/>
              </w:numPr>
              <w:tabs>
                <w:tab w:val="left" w:pos="562"/>
              </w:tabs>
              <w:autoSpaceDE w:val="0"/>
              <w:autoSpaceDN w:val="0"/>
              <w:adjustRightInd w:val="0"/>
              <w:spacing w:before="120" w:after="0" w:line="240" w:lineRule="auto"/>
              <w:contextualSpacing/>
              <w:rPr>
                <w:rFonts w:ascii="Arial" w:eastAsia="Times New Roman" w:hAnsi="Arial" w:cs="Arial"/>
              </w:rPr>
            </w:pPr>
            <w:r w:rsidRPr="008F569B">
              <w:rPr>
                <w:rFonts w:ascii="Arial" w:eastAsiaTheme="minorHAnsi" w:hAnsi="Arial" w:cs="Arial"/>
                <w:color w:val="000000"/>
                <w:shd w:val="clear" w:color="auto" w:fill="FFFFFF"/>
                <w:lang w:eastAsia="en-US"/>
              </w:rPr>
              <w:t>Upon completion of each maintenance or repair action, a Certificate of Conformity (COC) will be filled out and jointly signed by the Authority and the Contractor, confirming and accepting the services rendered.</w:t>
            </w:r>
            <w:r w:rsidRPr="008F569B">
              <w:rPr>
                <w:rFonts w:ascii="Arial" w:eastAsiaTheme="minorHAnsi" w:hAnsi="Arial" w:cs="Arial"/>
                <w:color w:val="000000"/>
                <w:shd w:val="clear" w:color="auto" w:fill="FFFFFF"/>
                <w:lang w:eastAsia="en-US"/>
              </w:rPr>
              <w:br/>
            </w:r>
          </w:p>
          <w:p w14:paraId="29169A77" w14:textId="77777777" w:rsidR="008F569B" w:rsidRPr="008F569B" w:rsidRDefault="008F569B" w:rsidP="008F569B">
            <w:pPr>
              <w:widowControl w:val="0"/>
              <w:numPr>
                <w:ilvl w:val="0"/>
                <w:numId w:val="19"/>
              </w:numPr>
              <w:tabs>
                <w:tab w:val="left" w:pos="478"/>
              </w:tabs>
              <w:autoSpaceDE w:val="0"/>
              <w:autoSpaceDN w:val="0"/>
              <w:adjustRightInd w:val="0"/>
              <w:spacing w:before="120" w:after="0" w:line="240" w:lineRule="auto"/>
              <w:contextualSpacing/>
              <w:rPr>
                <w:rFonts w:ascii="Arial" w:eastAsia="Times New Roman" w:hAnsi="Arial" w:cs="Arial"/>
                <w:b/>
                <w:bCs/>
              </w:rPr>
            </w:pPr>
            <w:r w:rsidRPr="008F569B">
              <w:rPr>
                <w:rFonts w:ascii="Arial" w:eastAsia="Times New Roman" w:hAnsi="Arial" w:cs="Arial"/>
                <w:b/>
                <w:bCs/>
              </w:rPr>
              <w:t xml:space="preserve">Corrective Maintenance </w:t>
            </w:r>
            <w:r w:rsidRPr="008F569B">
              <w:rPr>
                <w:rFonts w:ascii="Arial" w:eastAsia="Times New Roman" w:hAnsi="Arial" w:cs="Arial"/>
                <w:b/>
                <w:bCs/>
              </w:rPr>
              <w:br/>
            </w:r>
          </w:p>
          <w:p w14:paraId="63309A40"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bdr w:val="none" w:sz="0" w:space="0" w:color="auto" w:frame="1"/>
                <w:lang w:eastAsia="en-US"/>
              </w:rPr>
            </w:pPr>
            <w:r w:rsidRPr="008F569B">
              <w:rPr>
                <w:rFonts w:ascii="Arial" w:eastAsia="Times New Roman" w:hAnsi="Arial" w:cs="Arial"/>
              </w:rPr>
              <w:t>Th</w:t>
            </w:r>
            <w:r w:rsidRPr="008F569B">
              <w:rPr>
                <w:rFonts w:ascii="Arial" w:eastAsiaTheme="minorHAnsi" w:hAnsi="Arial" w:cs="Arial"/>
                <w:bdr w:val="none" w:sz="0" w:space="0" w:color="auto" w:frame="1"/>
                <w:lang w:eastAsia="en-US"/>
              </w:rPr>
              <w:t xml:space="preserve">e </w:t>
            </w:r>
            <w:r w:rsidRPr="008F569B">
              <w:rPr>
                <w:rFonts w:ascii="Arial" w:eastAsiaTheme="minorHAnsi" w:hAnsi="Arial" w:cs="Arial"/>
                <w:color w:val="000000"/>
                <w:bdr w:val="none" w:sz="0" w:space="0" w:color="auto" w:frame="1"/>
                <w:lang w:eastAsia="en-US"/>
              </w:rPr>
              <w:t>Contractor shall provide a Corrective maintenance service.</w:t>
            </w:r>
            <w:r w:rsidRPr="008F569B">
              <w:rPr>
                <w:rFonts w:ascii="Arial" w:eastAsiaTheme="minorHAnsi" w:hAnsi="Arial" w:cs="Arial"/>
                <w:color w:val="000000"/>
                <w:bdr w:val="none" w:sz="0" w:space="0" w:color="auto" w:frame="1"/>
                <w:lang w:eastAsia="en-US"/>
              </w:rPr>
              <w:br/>
            </w:r>
          </w:p>
          <w:p w14:paraId="5A9A7B5D"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bdr w:val="none" w:sz="0" w:space="0" w:color="auto" w:frame="1"/>
                <w:lang w:eastAsia="en-US"/>
              </w:rPr>
            </w:pPr>
            <w:r w:rsidRPr="008F569B">
              <w:rPr>
                <w:rFonts w:eastAsiaTheme="minorHAnsi" w:cstheme="minorBidi"/>
                <w:color w:val="000000"/>
                <w:bdr w:val="none" w:sz="0" w:space="0" w:color="auto" w:frame="1"/>
                <w:lang w:eastAsia="en-US"/>
              </w:rPr>
              <w:t>All C</w:t>
            </w:r>
            <w:r w:rsidRPr="008F569B">
              <w:rPr>
                <w:rFonts w:ascii="Arial" w:eastAsiaTheme="minorHAnsi" w:hAnsi="Arial" w:cs="Arial"/>
                <w:color w:val="000000"/>
                <w:bdr w:val="none" w:sz="0" w:space="0" w:color="auto" w:frame="1"/>
                <w:lang w:eastAsia="en-US"/>
              </w:rPr>
              <w:t>orrective Maintenance and Ad-Hoc tasking shall take be undertaken during standard       working hours of the Authority site (Mon – Fri, 08:00 – 17:00, excluding UK Public Holidays)</w:t>
            </w:r>
            <w:r w:rsidRPr="008F569B">
              <w:rPr>
                <w:rFonts w:ascii="Arial" w:eastAsiaTheme="minorHAnsi" w:hAnsi="Arial" w:cs="Arial"/>
                <w:color w:val="000000"/>
                <w:bdr w:val="none" w:sz="0" w:space="0" w:color="auto" w:frame="1"/>
                <w:lang w:eastAsia="en-US"/>
              </w:rPr>
              <w:br/>
            </w:r>
          </w:p>
          <w:p w14:paraId="737B911F"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bdr w:val="none" w:sz="0" w:space="0" w:color="auto" w:frame="1"/>
                <w:lang w:eastAsia="en-US"/>
              </w:rPr>
            </w:pPr>
            <w:r w:rsidRPr="008F569B">
              <w:rPr>
                <w:rFonts w:ascii="Arial" w:eastAsiaTheme="minorHAnsi" w:hAnsi="Arial" w:cs="Arial"/>
                <w:color w:val="000000"/>
                <w:bdr w:val="none" w:sz="0" w:space="0" w:color="auto" w:frame="1"/>
                <w:lang w:eastAsia="en-US"/>
              </w:rPr>
              <w:t>Corrective Maintenance tasks are to be reported to the User to enable the User to plan training.</w:t>
            </w:r>
            <w:r w:rsidRPr="008F569B">
              <w:rPr>
                <w:rFonts w:ascii="Arial" w:eastAsiaTheme="minorHAnsi" w:hAnsi="Arial" w:cs="Arial"/>
                <w:color w:val="000000"/>
                <w:bdr w:val="none" w:sz="0" w:space="0" w:color="auto" w:frame="1"/>
                <w:lang w:eastAsia="en-US"/>
              </w:rPr>
              <w:br/>
            </w:r>
          </w:p>
          <w:p w14:paraId="667B5981"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bdr w:val="none" w:sz="0" w:space="0" w:color="auto" w:frame="1"/>
                <w:lang w:eastAsia="en-US"/>
              </w:rPr>
            </w:pPr>
            <w:r w:rsidRPr="008F569B">
              <w:rPr>
                <w:rFonts w:ascii="Arial" w:eastAsiaTheme="minorHAnsi" w:hAnsi="Arial" w:cs="Arial"/>
                <w:color w:val="000000"/>
                <w:bdr w:val="none" w:sz="0" w:space="0" w:color="auto" w:frame="1"/>
                <w:lang w:eastAsia="en-US"/>
              </w:rPr>
              <w:t xml:space="preserve">Any </w:t>
            </w:r>
            <w:r w:rsidRPr="008F569B">
              <w:rPr>
                <w:rFonts w:ascii="Arial" w:eastAsiaTheme="minorHAnsi" w:hAnsi="Arial" w:cs="Arial"/>
                <w:color w:val="000000"/>
                <w:shd w:val="clear" w:color="auto" w:fill="FFFFFF"/>
                <w:lang w:eastAsia="en-US"/>
              </w:rPr>
              <w:t xml:space="preserve">faults reported shall be responded to by the Contractor within the same Business Day in accordance with </w:t>
            </w:r>
            <w:r w:rsidRPr="00FF7414">
              <w:rPr>
                <w:rFonts w:ascii="Arial" w:eastAsiaTheme="minorHAnsi" w:hAnsi="Arial" w:cs="Arial"/>
                <w:color w:val="000000"/>
                <w:shd w:val="clear" w:color="auto" w:fill="FFFFFF"/>
                <w:lang w:eastAsia="en-US"/>
              </w:rPr>
              <w:t>KPI</w:t>
            </w:r>
            <w:r w:rsidRPr="005E5E18">
              <w:rPr>
                <w:rFonts w:ascii="Arial" w:eastAsiaTheme="minorHAnsi" w:hAnsi="Arial" w:cs="Arial"/>
                <w:color w:val="000000"/>
                <w:shd w:val="clear" w:color="auto" w:fill="FFFFFF"/>
                <w:lang w:eastAsia="en-US"/>
              </w:rPr>
              <w:t xml:space="preserve"> 2.</w:t>
            </w:r>
            <w:r w:rsidRPr="008F569B">
              <w:rPr>
                <w:rFonts w:ascii="Arial" w:eastAsiaTheme="minorHAnsi" w:hAnsi="Arial" w:cs="Arial"/>
                <w:color w:val="000000"/>
                <w:shd w:val="clear" w:color="auto" w:fill="FFFFFF"/>
                <w:lang w:eastAsia="en-US"/>
              </w:rPr>
              <w:br/>
            </w:r>
          </w:p>
          <w:p w14:paraId="2525A4D3"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bdr w:val="none" w:sz="0" w:space="0" w:color="auto" w:frame="1"/>
                <w:lang w:eastAsia="en-US"/>
              </w:rPr>
            </w:pPr>
            <w:r w:rsidRPr="008F569B">
              <w:rPr>
                <w:rFonts w:ascii="Arial" w:eastAsiaTheme="minorHAnsi" w:hAnsi="Arial" w:cs="Arial"/>
                <w:color w:val="000000"/>
                <w:shd w:val="clear" w:color="auto" w:fill="FFFFFF"/>
                <w:lang w:eastAsia="en-US"/>
              </w:rPr>
              <w:t>The Contractor shall submit a rectification plan for the Authority’s approval (including an Estimated Delivery Date (EDD) and list of LRU/spares required) within 3 Business Days for any faults reported without an immediate solution. The Rectification Plan should detail how the Contractor proposes to correct the fault/s and an estimate completion date.</w:t>
            </w:r>
          </w:p>
          <w:p w14:paraId="3030E8E7" w14:textId="77777777" w:rsidR="008F569B" w:rsidRPr="008F569B" w:rsidRDefault="008F569B" w:rsidP="008F569B">
            <w:pPr>
              <w:widowControl w:val="0"/>
              <w:autoSpaceDE w:val="0"/>
              <w:autoSpaceDN w:val="0"/>
              <w:adjustRightInd w:val="0"/>
              <w:spacing w:before="120" w:after="60" w:line="240" w:lineRule="auto"/>
              <w:ind w:left="1080" w:right="2"/>
              <w:contextualSpacing/>
              <w:rPr>
                <w:rFonts w:ascii="Arial" w:eastAsiaTheme="minorHAnsi" w:hAnsi="Arial" w:cs="Arial"/>
                <w:color w:val="000000"/>
                <w:bdr w:val="none" w:sz="0" w:space="0" w:color="auto" w:frame="1"/>
                <w:lang w:eastAsia="en-US"/>
              </w:rPr>
            </w:pPr>
          </w:p>
          <w:p w14:paraId="5F63ACE0"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bdr w:val="none" w:sz="0" w:space="0" w:color="auto" w:frame="1"/>
                <w:lang w:eastAsia="en-US"/>
              </w:rPr>
            </w:pPr>
            <w:r w:rsidRPr="008F569B">
              <w:rPr>
                <w:rFonts w:ascii="Arial" w:eastAsiaTheme="minorHAnsi" w:hAnsi="Arial" w:cs="Arial"/>
                <w:color w:val="000000"/>
                <w:shd w:val="clear" w:color="auto" w:fill="FFFFFF"/>
                <w:lang w:eastAsia="en-US"/>
              </w:rPr>
              <w:t>Should a fault be reported during a planned training session where the Contractor has been asked to provide SQEP training in accordance with Condition 8 of the SOW, then Contractor shall rectify the fault during the remaining days the course is due to run to try and ensure limited impact on training delivery due to unavailability of the VRPT. Where this is possible, the Contractor shall advise the Authority within the same Business Day and submit a rectification plan in accordance with 4.5 of this SOW.</w:t>
            </w:r>
          </w:p>
          <w:p w14:paraId="0DEBE7BE" w14:textId="77777777" w:rsidR="008F569B" w:rsidRPr="008F569B" w:rsidRDefault="008F569B" w:rsidP="008F569B">
            <w:pPr>
              <w:ind w:left="720"/>
              <w:contextualSpacing/>
              <w:rPr>
                <w:rFonts w:ascii="Arial" w:eastAsiaTheme="minorHAnsi" w:hAnsi="Arial" w:cs="Arial"/>
                <w:color w:val="000000"/>
                <w:shd w:val="clear" w:color="auto" w:fill="FFFFFF"/>
                <w:lang w:eastAsia="en-US"/>
              </w:rPr>
            </w:pPr>
          </w:p>
          <w:p w14:paraId="2E2619C0" w14:textId="2E13E272"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bdr w:val="none" w:sz="0" w:space="0" w:color="auto" w:frame="1"/>
                <w:lang w:eastAsia="en-US"/>
              </w:rPr>
            </w:pPr>
            <w:r w:rsidRPr="008F569B">
              <w:rPr>
                <w:rFonts w:ascii="Arial" w:eastAsiaTheme="minorHAnsi" w:hAnsi="Arial" w:cs="Arial"/>
                <w:color w:val="000000"/>
                <w:shd w:val="clear" w:color="auto" w:fill="FFFFFF"/>
                <w:lang w:eastAsia="en-US"/>
              </w:rPr>
              <w:t xml:space="preserve">The Rectification Plan for corrective action should be raised together with a Tasking Form in accordance with the Tasking Process as detailed at Annex </w:t>
            </w:r>
            <w:r w:rsidR="00E036F9" w:rsidRPr="005E5E18">
              <w:rPr>
                <w:rFonts w:ascii="Arial" w:eastAsiaTheme="minorHAnsi" w:hAnsi="Arial" w:cs="Arial"/>
                <w:shd w:val="clear" w:color="auto" w:fill="FFFFFF"/>
                <w:lang w:eastAsia="en-US"/>
              </w:rPr>
              <w:t>B</w:t>
            </w:r>
            <w:r w:rsidR="00E036F9">
              <w:rPr>
                <w:rFonts w:ascii="Arial" w:eastAsiaTheme="minorHAnsi" w:hAnsi="Arial" w:cs="Arial"/>
                <w:color w:val="FF0000"/>
                <w:shd w:val="clear" w:color="auto" w:fill="FFFFFF"/>
                <w:lang w:eastAsia="en-US"/>
              </w:rPr>
              <w:t xml:space="preserve"> </w:t>
            </w:r>
            <w:r w:rsidRPr="008F569B">
              <w:rPr>
                <w:rFonts w:ascii="Arial" w:eastAsiaTheme="minorHAnsi" w:hAnsi="Arial" w:cs="Arial"/>
                <w:color w:val="FF0000"/>
                <w:shd w:val="clear" w:color="auto" w:fill="FFFFFF"/>
                <w:lang w:eastAsia="en-US"/>
              </w:rPr>
              <w:t xml:space="preserve">. </w:t>
            </w:r>
          </w:p>
          <w:p w14:paraId="06B6974C" w14:textId="77777777" w:rsidR="008F569B" w:rsidRPr="008F569B" w:rsidRDefault="008F569B" w:rsidP="008F569B">
            <w:pPr>
              <w:ind w:left="720"/>
              <w:contextualSpacing/>
              <w:rPr>
                <w:rFonts w:ascii="Arial" w:eastAsiaTheme="minorHAnsi" w:hAnsi="Arial" w:cs="Arial"/>
                <w:color w:val="000000"/>
                <w:shd w:val="clear" w:color="auto" w:fill="FFFFFF"/>
                <w:lang w:eastAsia="en-US"/>
              </w:rPr>
            </w:pPr>
          </w:p>
          <w:p w14:paraId="25D6E918"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bdr w:val="none" w:sz="0" w:space="0" w:color="auto" w:frame="1"/>
                <w:lang w:eastAsia="en-US"/>
              </w:rPr>
            </w:pPr>
            <w:r w:rsidRPr="008F569B">
              <w:rPr>
                <w:rFonts w:ascii="Arial" w:eastAsiaTheme="minorHAnsi" w:hAnsi="Arial" w:cs="Arial"/>
                <w:color w:val="000000"/>
                <w:shd w:val="clear" w:color="auto" w:fill="FFFFFF"/>
                <w:lang w:eastAsia="en-US"/>
              </w:rPr>
              <w:t>Faults shall be corrected by the Contractor in-line with the agreed Contractor’s Rectification Plan and estimated completion date which shall be measured in accordance with KPI 3.</w:t>
            </w:r>
          </w:p>
          <w:p w14:paraId="40B9172F" w14:textId="77777777" w:rsidR="008F569B" w:rsidRPr="008F569B" w:rsidRDefault="008F569B" w:rsidP="008F569B">
            <w:pPr>
              <w:widowControl w:val="0"/>
              <w:autoSpaceDE w:val="0"/>
              <w:autoSpaceDN w:val="0"/>
              <w:adjustRightInd w:val="0"/>
              <w:spacing w:before="120" w:after="60" w:line="240" w:lineRule="auto"/>
              <w:ind w:left="1080" w:right="2"/>
              <w:contextualSpacing/>
              <w:rPr>
                <w:rFonts w:ascii="Arial" w:eastAsiaTheme="minorHAnsi" w:hAnsi="Arial" w:cs="Arial"/>
                <w:color w:val="000000"/>
                <w:shd w:val="clear" w:color="auto" w:fill="FFFFFF"/>
                <w:lang w:eastAsia="en-US"/>
              </w:rPr>
            </w:pPr>
          </w:p>
          <w:p w14:paraId="17BB3B45" w14:textId="77777777" w:rsidR="008F569B" w:rsidRPr="008F569B" w:rsidRDefault="008F569B" w:rsidP="008F569B">
            <w:pPr>
              <w:widowControl w:val="0"/>
              <w:numPr>
                <w:ilvl w:val="0"/>
                <w:numId w:val="19"/>
              </w:numPr>
              <w:autoSpaceDE w:val="0"/>
              <w:autoSpaceDN w:val="0"/>
              <w:adjustRightInd w:val="0"/>
              <w:spacing w:before="120" w:after="60" w:line="240" w:lineRule="auto"/>
              <w:ind w:right="2"/>
              <w:contextualSpacing/>
              <w:rPr>
                <w:rFonts w:ascii="Arial" w:eastAsiaTheme="minorHAnsi" w:hAnsi="Arial" w:cs="Arial"/>
                <w:b/>
                <w:bCs/>
                <w:color w:val="000000"/>
                <w:shd w:val="clear" w:color="auto" w:fill="FFFFFF"/>
                <w:lang w:eastAsia="en-US"/>
              </w:rPr>
            </w:pPr>
            <w:r w:rsidRPr="008F569B">
              <w:rPr>
                <w:rFonts w:ascii="Arial" w:eastAsiaTheme="minorHAnsi" w:hAnsi="Arial" w:cs="Arial"/>
                <w:b/>
                <w:bCs/>
                <w:color w:val="000000"/>
                <w:shd w:val="clear" w:color="auto" w:fill="FFFFFF"/>
                <w:lang w:eastAsia="en-US"/>
              </w:rPr>
              <w:t>Online Reporting Tool</w:t>
            </w:r>
            <w:r w:rsidRPr="008F569B">
              <w:rPr>
                <w:rFonts w:ascii="Arial" w:eastAsiaTheme="minorHAnsi" w:hAnsi="Arial" w:cs="Arial"/>
                <w:b/>
                <w:bCs/>
                <w:color w:val="000000"/>
                <w:shd w:val="clear" w:color="auto" w:fill="FFFFFF"/>
                <w:lang w:eastAsia="en-US"/>
              </w:rPr>
              <w:br/>
            </w:r>
          </w:p>
          <w:p w14:paraId="04DD8DB4"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Arial" w:eastAsiaTheme="minorHAnsi" w:hAnsi="Arial" w:cs="Arial"/>
                <w:color w:val="000000"/>
                <w:shd w:val="clear" w:color="auto" w:fill="FFFFFF"/>
                <w:lang w:eastAsia="en-US"/>
              </w:rPr>
              <w:t>The Contactor shall provide access for Authority personnel to an online failure reporting system where all events will be logged. The information should be immediately available to the appropriate Contractor support team. The Contractor shall provide one training session on the use of the reporting tool to the Authority. If further training is required, this will be requested via a PDS Task.  </w:t>
            </w:r>
            <w:r w:rsidRPr="008F569B">
              <w:rPr>
                <w:rFonts w:ascii="Arial" w:eastAsiaTheme="minorHAnsi" w:hAnsi="Arial" w:cs="Arial"/>
                <w:color w:val="000000"/>
                <w:shd w:val="clear" w:color="auto" w:fill="FFFFFF"/>
                <w:lang w:eastAsia="en-US"/>
              </w:rPr>
              <w:br/>
            </w:r>
          </w:p>
          <w:p w14:paraId="4291D861"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Arial" w:eastAsiaTheme="minorHAnsi" w:hAnsi="Arial" w:cs="Arial"/>
                <w:lang w:eastAsia="en-US"/>
              </w:rPr>
              <w:t xml:space="preserve">The Contractor </w:t>
            </w:r>
            <w:r w:rsidRPr="008F569B">
              <w:rPr>
                <w:rFonts w:ascii="Arial" w:eastAsiaTheme="minorHAnsi" w:hAnsi="Arial" w:cs="Arial"/>
                <w:color w:val="000000"/>
                <w:shd w:val="clear" w:color="auto" w:fill="FFFFFF"/>
                <w:lang w:eastAsia="en-US"/>
              </w:rPr>
              <w:t>shall provide a reporting process for all faults/queries prior to the start of the Contract.</w:t>
            </w:r>
            <w:r w:rsidRPr="008F569B">
              <w:rPr>
                <w:rFonts w:ascii="Arial" w:eastAsiaTheme="minorHAnsi" w:hAnsi="Arial" w:cs="Arial"/>
                <w:color w:val="000000"/>
                <w:shd w:val="clear" w:color="auto" w:fill="FFFFFF"/>
                <w:lang w:eastAsia="en-US"/>
              </w:rPr>
              <w:br/>
            </w:r>
          </w:p>
          <w:p w14:paraId="7026DE99" w14:textId="77777777" w:rsidR="008F569B" w:rsidRPr="008F569B" w:rsidRDefault="008F569B" w:rsidP="008F569B">
            <w:pPr>
              <w:widowControl w:val="0"/>
              <w:numPr>
                <w:ilvl w:val="0"/>
                <w:numId w:val="19"/>
              </w:numPr>
              <w:autoSpaceDE w:val="0"/>
              <w:autoSpaceDN w:val="0"/>
              <w:adjustRightInd w:val="0"/>
              <w:spacing w:before="120" w:after="60" w:line="240" w:lineRule="auto"/>
              <w:ind w:right="2"/>
              <w:contextualSpacing/>
              <w:rPr>
                <w:rFonts w:ascii="Arial" w:eastAsiaTheme="minorHAnsi" w:hAnsi="Arial" w:cs="Arial"/>
                <w:b/>
                <w:bCs/>
                <w:color w:val="000000"/>
                <w:shd w:val="clear" w:color="auto" w:fill="FFFFFF"/>
                <w:lang w:eastAsia="en-US"/>
              </w:rPr>
            </w:pPr>
            <w:r w:rsidRPr="008F569B">
              <w:rPr>
                <w:rFonts w:ascii="Arial" w:eastAsiaTheme="minorHAnsi" w:hAnsi="Arial" w:cs="Arial"/>
                <w:b/>
                <w:bCs/>
                <w:color w:val="000000"/>
                <w:shd w:val="clear" w:color="auto" w:fill="FFFFFF"/>
                <w:lang w:eastAsia="en-US"/>
              </w:rPr>
              <w:t xml:space="preserve">Spares </w:t>
            </w:r>
          </w:p>
          <w:p w14:paraId="1E3679DD" w14:textId="77777777" w:rsidR="008F569B" w:rsidRPr="008F569B" w:rsidRDefault="008F569B" w:rsidP="008F569B">
            <w:pPr>
              <w:widowControl w:val="0"/>
              <w:autoSpaceDE w:val="0"/>
              <w:autoSpaceDN w:val="0"/>
              <w:adjustRightInd w:val="0"/>
              <w:spacing w:before="120" w:after="60" w:line="240" w:lineRule="auto"/>
              <w:ind w:left="1080" w:right="2"/>
              <w:contextualSpacing/>
              <w:rPr>
                <w:rFonts w:ascii="Arial" w:eastAsiaTheme="minorHAnsi" w:hAnsi="Arial" w:cs="Arial"/>
                <w:color w:val="000000"/>
                <w:shd w:val="clear" w:color="auto" w:fill="FFFFFF"/>
                <w:lang w:eastAsia="en-US"/>
              </w:rPr>
            </w:pPr>
          </w:p>
          <w:p w14:paraId="2AEDC484"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Arial" w:eastAsiaTheme="minorHAnsi" w:hAnsi="Arial" w:cs="Arial"/>
                <w:color w:val="000000"/>
                <w:shd w:val="clear" w:color="auto" w:fill="FFFFFF"/>
                <w:lang w:eastAsia="en-US"/>
              </w:rPr>
              <w:t>The Contractor shall provide Spares Storage.</w:t>
            </w:r>
            <w:r w:rsidRPr="008F569B">
              <w:rPr>
                <w:rFonts w:ascii="Arial" w:eastAsiaTheme="minorHAnsi" w:hAnsi="Arial" w:cs="Arial"/>
                <w:color w:val="000000"/>
                <w:shd w:val="clear" w:color="auto" w:fill="FFFFFF"/>
                <w:lang w:eastAsia="en-US"/>
              </w:rPr>
              <w:br/>
            </w:r>
          </w:p>
          <w:p w14:paraId="7E98BC63"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Arial" w:eastAsiaTheme="minorHAnsi" w:hAnsi="Arial" w:cs="Arial"/>
                <w:color w:val="000000"/>
                <w:shd w:val="clear" w:color="auto" w:fill="FFFFFF"/>
                <w:lang w:eastAsia="en-US"/>
              </w:rPr>
              <w:t>Spares to be held in accordance with document 96400-3035 at Appendix B to this Annex A.</w:t>
            </w:r>
            <w:r w:rsidRPr="008F569B">
              <w:rPr>
                <w:rFonts w:ascii="Arial" w:eastAsiaTheme="minorHAnsi" w:hAnsi="Arial" w:cs="Arial"/>
                <w:color w:val="000000"/>
                <w:shd w:val="clear" w:color="auto" w:fill="FFFFFF"/>
                <w:lang w:eastAsia="en-US"/>
              </w:rPr>
              <w:br/>
            </w:r>
          </w:p>
          <w:p w14:paraId="44802A42"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Arial" w:eastAsiaTheme="minorHAnsi" w:hAnsi="Arial" w:cs="Arial"/>
                <w:color w:val="000000"/>
                <w:shd w:val="clear" w:color="auto" w:fill="FFFFFF"/>
                <w:lang w:eastAsia="en-US"/>
              </w:rPr>
              <w:t>All consumables and non-recurring, non-codified items associated with Preventative Maintenance shall be provided by the Contractor.</w:t>
            </w:r>
            <w:r w:rsidRPr="008F569B">
              <w:rPr>
                <w:rFonts w:ascii="Arial" w:eastAsiaTheme="minorHAnsi" w:hAnsi="Arial" w:cs="Arial"/>
                <w:color w:val="000000"/>
                <w:shd w:val="clear" w:color="auto" w:fill="FFFFFF"/>
                <w:lang w:eastAsia="en-US"/>
              </w:rPr>
              <w:br/>
            </w:r>
          </w:p>
          <w:p w14:paraId="03E20F68"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Arial" w:eastAsiaTheme="minorHAnsi" w:hAnsi="Arial" w:cs="Arial"/>
                <w:color w:val="000000"/>
                <w:shd w:val="clear" w:color="auto" w:fill="FFFFFF"/>
                <w:lang w:eastAsia="en-US"/>
              </w:rPr>
              <w:t>T</w:t>
            </w:r>
            <w:r w:rsidRPr="008F569B">
              <w:rPr>
                <w:rFonts w:ascii="Arial" w:eastAsiaTheme="minorHAnsi" w:hAnsi="Arial" w:cs="Arial"/>
                <w:color w:val="000000"/>
                <w:bdr w:val="none" w:sz="0" w:space="0" w:color="auto" w:frame="1"/>
                <w:lang w:eastAsia="en-US"/>
              </w:rPr>
              <w:t>he Contractor shall replenish spares and consumables when utilised by the Authority or on an ad hoc / as requested basis. The Contractor shall not replenish or provide spares/consumables unless authorised by the Authority Operations Manager detailed at DEFFORM 111.</w:t>
            </w:r>
            <w:r w:rsidRPr="008F569B">
              <w:rPr>
                <w:rFonts w:ascii="Arial" w:eastAsiaTheme="minorHAnsi" w:hAnsi="Arial" w:cs="Arial"/>
                <w:color w:val="000000"/>
                <w:bdr w:val="none" w:sz="0" w:space="0" w:color="auto" w:frame="1"/>
                <w:lang w:eastAsia="en-US"/>
              </w:rPr>
              <w:br/>
            </w:r>
          </w:p>
          <w:p w14:paraId="1275ABB3" w14:textId="0A46EAC4"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Arial" w:eastAsiaTheme="minorHAnsi" w:hAnsi="Arial" w:cs="Arial"/>
                <w:color w:val="000000"/>
                <w:bdr w:val="none" w:sz="0" w:space="0" w:color="auto" w:frame="1"/>
                <w:lang w:eastAsia="en-US"/>
              </w:rPr>
              <w:t>T</w:t>
            </w:r>
            <w:r w:rsidRPr="008F569B">
              <w:rPr>
                <w:rFonts w:ascii="Arial" w:eastAsiaTheme="minorHAnsi" w:hAnsi="Arial" w:cs="Arial"/>
                <w:color w:val="000000"/>
                <w:shd w:val="clear" w:color="auto" w:fill="FFFFFF"/>
                <w:lang w:eastAsia="en-US"/>
              </w:rPr>
              <w:t xml:space="preserve">he Authority will reimburse the Contractor for the cost of the spares/consumables only. The Contractor shall submit a quarterly invoice for the spares procured in that quarter together with an itemised list of the spares and the respective price. The price of spares shall be in accordance with </w:t>
            </w:r>
            <w:r w:rsidR="00363F1D">
              <w:rPr>
                <w:rFonts w:ascii="Arial" w:eastAsiaTheme="minorHAnsi" w:hAnsi="Arial" w:cs="Arial"/>
                <w:color w:val="000000"/>
                <w:lang w:eastAsia="en-US"/>
              </w:rPr>
              <w:t xml:space="preserve">Appendix B to Annex A. </w:t>
            </w:r>
            <w:r w:rsidRPr="008F569B">
              <w:rPr>
                <w:rFonts w:ascii="Arial" w:eastAsiaTheme="minorHAnsi" w:hAnsi="Arial" w:cs="Arial"/>
                <w:color w:val="000000"/>
                <w:shd w:val="clear" w:color="auto" w:fill="FFFFFF"/>
                <w:lang w:eastAsia="en-US"/>
              </w:rPr>
              <w:br/>
            </w:r>
          </w:p>
          <w:p w14:paraId="4748BE3B"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Arial" w:eastAsiaTheme="minorHAnsi" w:hAnsi="Arial" w:cs="Arial"/>
                <w:color w:val="000000"/>
                <w:shd w:val="clear" w:color="auto" w:fill="FFFFFF"/>
                <w:lang w:eastAsia="en-US"/>
              </w:rPr>
              <w:t xml:space="preserve">All </w:t>
            </w:r>
            <w:r w:rsidRPr="008F569B">
              <w:rPr>
                <w:rFonts w:ascii="Arial" w:eastAsiaTheme="minorHAnsi" w:hAnsi="Arial" w:cs="Arial"/>
                <w:color w:val="000000"/>
                <w:bdr w:val="none" w:sz="0" w:space="0" w:color="auto" w:frame="1"/>
                <w:lang w:eastAsia="en-US"/>
              </w:rPr>
              <w:t>spares owned and issued by the Authority shall be securely stored by the Contractor for the duration of the Contract term.</w:t>
            </w:r>
            <w:r w:rsidRPr="008F569B">
              <w:rPr>
                <w:rFonts w:ascii="Arial" w:eastAsiaTheme="minorHAnsi" w:hAnsi="Arial" w:cs="Arial"/>
                <w:color w:val="000000"/>
                <w:bdr w:val="none" w:sz="0" w:space="0" w:color="auto" w:frame="1"/>
                <w:lang w:eastAsia="en-US"/>
              </w:rPr>
              <w:br/>
            </w:r>
          </w:p>
          <w:p w14:paraId="4CB6ACDB" w14:textId="710E4755"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Arial" w:eastAsiaTheme="minorHAnsi" w:hAnsi="Arial" w:cs="Arial"/>
                <w:color w:val="000000"/>
                <w:bdr w:val="none" w:sz="0" w:space="0" w:color="auto" w:frame="1"/>
                <w:lang w:eastAsia="en-US"/>
              </w:rPr>
              <w:t xml:space="preserve">Spares </w:t>
            </w:r>
            <w:r w:rsidR="00781298">
              <w:rPr>
                <w:rFonts w:ascii="Arial" w:eastAsiaTheme="minorHAnsi" w:hAnsi="Arial" w:cs="Arial"/>
                <w:color w:val="000000"/>
                <w:bdr w:val="none" w:sz="0" w:space="0" w:color="auto" w:frame="1"/>
                <w:lang w:eastAsia="en-US"/>
              </w:rPr>
              <w:t xml:space="preserve">and GFA </w:t>
            </w:r>
            <w:r w:rsidRPr="008F569B">
              <w:rPr>
                <w:rFonts w:ascii="Arial" w:eastAsiaTheme="minorHAnsi" w:hAnsi="Arial" w:cs="Arial"/>
                <w:color w:val="000000"/>
                <w:bdr w:val="none" w:sz="0" w:space="0" w:color="auto" w:frame="1"/>
                <w:lang w:eastAsia="en-US"/>
              </w:rPr>
              <w:t>monitoring and utilisation shall be recorded in accordance with DEFCON 694.</w:t>
            </w:r>
          </w:p>
          <w:p w14:paraId="17123C15" w14:textId="77777777" w:rsidR="008F569B" w:rsidRPr="008F569B" w:rsidRDefault="008F569B" w:rsidP="008F569B">
            <w:pPr>
              <w:widowControl w:val="0"/>
              <w:autoSpaceDE w:val="0"/>
              <w:autoSpaceDN w:val="0"/>
              <w:adjustRightInd w:val="0"/>
              <w:spacing w:before="120" w:after="60" w:line="240" w:lineRule="auto"/>
              <w:ind w:left="1080" w:right="2"/>
              <w:contextualSpacing/>
              <w:rPr>
                <w:rFonts w:ascii="Calibri" w:eastAsiaTheme="minorHAnsi" w:hAnsi="Calibri" w:cs="Calibri"/>
                <w:color w:val="000000"/>
                <w:bdr w:val="none" w:sz="0" w:space="0" w:color="auto" w:frame="1"/>
                <w:lang w:eastAsia="en-US"/>
              </w:rPr>
            </w:pPr>
          </w:p>
          <w:p w14:paraId="3197A209" w14:textId="77777777" w:rsidR="008F569B" w:rsidRPr="008F569B" w:rsidRDefault="008F569B" w:rsidP="008F569B">
            <w:pPr>
              <w:widowControl w:val="0"/>
              <w:numPr>
                <w:ilvl w:val="0"/>
                <w:numId w:val="19"/>
              </w:numPr>
              <w:autoSpaceDE w:val="0"/>
              <w:autoSpaceDN w:val="0"/>
              <w:adjustRightInd w:val="0"/>
              <w:spacing w:before="120" w:after="60" w:line="240" w:lineRule="auto"/>
              <w:ind w:right="2"/>
              <w:contextualSpacing/>
              <w:rPr>
                <w:rFonts w:ascii="Arial" w:eastAsiaTheme="minorHAnsi" w:hAnsi="Arial" w:cs="Arial"/>
                <w:b/>
                <w:bCs/>
                <w:color w:val="000000"/>
                <w:bdr w:val="none" w:sz="0" w:space="0" w:color="auto" w:frame="1"/>
                <w:lang w:eastAsia="en-US"/>
              </w:rPr>
            </w:pPr>
            <w:r w:rsidRPr="008F569B">
              <w:rPr>
                <w:rFonts w:ascii="Arial" w:eastAsiaTheme="minorHAnsi" w:hAnsi="Arial" w:cs="Arial"/>
                <w:b/>
                <w:bCs/>
                <w:color w:val="000000"/>
                <w:bdr w:val="none" w:sz="0" w:space="0" w:color="auto" w:frame="1"/>
                <w:lang w:eastAsia="en-US"/>
              </w:rPr>
              <w:t>Reports and Meetings</w:t>
            </w:r>
            <w:r w:rsidRPr="008F569B">
              <w:rPr>
                <w:rFonts w:ascii="Arial" w:eastAsiaTheme="minorHAnsi" w:hAnsi="Arial" w:cs="Arial"/>
                <w:b/>
                <w:bCs/>
                <w:color w:val="000000"/>
                <w:bdr w:val="none" w:sz="0" w:space="0" w:color="auto" w:frame="1"/>
                <w:lang w:eastAsia="en-US"/>
              </w:rPr>
              <w:br/>
            </w:r>
          </w:p>
          <w:p w14:paraId="212FF3C9" w14:textId="2021967C"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Calibri" w:eastAsiaTheme="minorHAnsi" w:hAnsi="Calibri" w:cs="Calibri"/>
                <w:color w:val="000000"/>
                <w:bdr w:val="none" w:sz="0" w:space="0" w:color="auto" w:frame="1"/>
                <w:lang w:eastAsia="en-US"/>
              </w:rPr>
              <w:t xml:space="preserve">The </w:t>
            </w:r>
            <w:r w:rsidRPr="008F569B">
              <w:rPr>
                <w:rFonts w:ascii="Arial" w:eastAsiaTheme="minorHAnsi" w:hAnsi="Arial" w:cs="Arial"/>
                <w:color w:val="000000"/>
                <w:shd w:val="clear" w:color="auto" w:fill="FFFFFF"/>
                <w:lang w:eastAsia="en-US"/>
              </w:rPr>
              <w:t xml:space="preserve">Contractor shall provide a report every </w:t>
            </w:r>
            <w:r w:rsidR="006977B0">
              <w:rPr>
                <w:rFonts w:ascii="Arial" w:eastAsiaTheme="minorHAnsi" w:hAnsi="Arial" w:cs="Arial"/>
                <w:color w:val="000000"/>
                <w:shd w:val="clear" w:color="auto" w:fill="FFFFFF"/>
                <w:lang w:eastAsia="en-US"/>
              </w:rPr>
              <w:t>quarter</w:t>
            </w:r>
            <w:r w:rsidRPr="008F569B">
              <w:rPr>
                <w:rFonts w:ascii="Arial" w:eastAsiaTheme="minorHAnsi" w:hAnsi="Arial" w:cs="Arial"/>
                <w:color w:val="000000"/>
                <w:shd w:val="clear" w:color="auto" w:fill="FFFFFF"/>
                <w:lang w:eastAsia="en-US"/>
              </w:rPr>
              <w:t xml:space="preserve"> which shall be submitted to the Authority’s Project Manager within 7 Business Days of the new reporting period. Failure to provide the report within the timescales may result in payment being withheld in accordance with KPI 1.</w:t>
            </w:r>
            <w:r w:rsidRPr="008F569B">
              <w:rPr>
                <w:rFonts w:ascii="Arial" w:eastAsiaTheme="minorHAnsi" w:hAnsi="Arial" w:cs="Arial"/>
                <w:color w:val="000000"/>
                <w:shd w:val="clear" w:color="auto" w:fill="FFFFFF"/>
                <w:lang w:eastAsia="en-US"/>
              </w:rPr>
              <w:br/>
            </w:r>
          </w:p>
          <w:p w14:paraId="47A8288E"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Arial" w:eastAsiaTheme="minorHAnsi" w:hAnsi="Arial" w:cs="Arial"/>
                <w:color w:val="000000"/>
                <w:shd w:val="clear" w:color="auto" w:fill="FFFFFF"/>
                <w:lang w:eastAsia="en-US"/>
              </w:rPr>
              <w:t xml:space="preserve">The </w:t>
            </w:r>
            <w:r w:rsidRPr="008F569B">
              <w:rPr>
                <w:rFonts w:ascii="Arial" w:eastAsiaTheme="minorHAnsi" w:hAnsi="Arial" w:cs="Arial"/>
                <w:color w:val="000000"/>
                <w:lang w:eastAsia="en-US"/>
              </w:rPr>
              <w:t>report shall include: </w:t>
            </w:r>
            <w:r w:rsidRPr="008F569B">
              <w:rPr>
                <w:rFonts w:ascii="Arial" w:eastAsiaTheme="minorHAnsi" w:hAnsi="Arial" w:cs="Arial"/>
                <w:color w:val="000000"/>
                <w:lang w:eastAsia="en-US"/>
              </w:rPr>
              <w:br/>
            </w:r>
          </w:p>
          <w:p w14:paraId="1928B4D1" w14:textId="77777777" w:rsidR="008F569B" w:rsidRPr="008F569B" w:rsidRDefault="008F569B" w:rsidP="008F569B">
            <w:pPr>
              <w:numPr>
                <w:ilvl w:val="0"/>
                <w:numId w:val="15"/>
              </w:numPr>
              <w:spacing w:after="0" w:line="240" w:lineRule="auto"/>
              <w:ind w:left="900" w:firstLine="0"/>
              <w:textAlignment w:val="baseline"/>
              <w:rPr>
                <w:rFonts w:ascii="Arial" w:eastAsia="Times New Roman" w:hAnsi="Arial" w:cs="Arial"/>
              </w:rPr>
            </w:pPr>
            <w:r w:rsidRPr="008F569B">
              <w:rPr>
                <w:rFonts w:ascii="Arial" w:eastAsia="Times New Roman" w:hAnsi="Arial" w:cs="Arial"/>
                <w:color w:val="000000"/>
              </w:rPr>
              <w:t>A summary of Preventative Maintenance activity undertaken. </w:t>
            </w:r>
          </w:p>
          <w:p w14:paraId="49AD789D" w14:textId="77777777" w:rsidR="008F569B" w:rsidRPr="008F569B" w:rsidRDefault="008F569B" w:rsidP="008F569B">
            <w:pPr>
              <w:numPr>
                <w:ilvl w:val="0"/>
                <w:numId w:val="15"/>
              </w:numPr>
              <w:spacing w:after="0" w:line="240" w:lineRule="auto"/>
              <w:ind w:left="900" w:firstLine="0"/>
              <w:textAlignment w:val="baseline"/>
              <w:rPr>
                <w:rFonts w:ascii="Arial" w:eastAsia="Times New Roman" w:hAnsi="Arial" w:cs="Arial"/>
              </w:rPr>
            </w:pPr>
            <w:r w:rsidRPr="008F569B">
              <w:rPr>
                <w:rFonts w:ascii="Arial" w:eastAsia="Times New Roman" w:hAnsi="Arial" w:cs="Arial"/>
                <w:color w:val="000000"/>
              </w:rPr>
              <w:t>A Summary of Corrective Maintenance undertaken.  </w:t>
            </w:r>
          </w:p>
          <w:p w14:paraId="1EF8EBD7" w14:textId="77777777" w:rsidR="008F569B" w:rsidRPr="008F569B" w:rsidRDefault="008F569B" w:rsidP="008F569B">
            <w:pPr>
              <w:numPr>
                <w:ilvl w:val="0"/>
                <w:numId w:val="15"/>
              </w:numPr>
              <w:spacing w:after="0" w:line="240" w:lineRule="auto"/>
              <w:ind w:left="900" w:firstLine="0"/>
              <w:textAlignment w:val="baseline"/>
              <w:rPr>
                <w:rFonts w:ascii="Arial" w:eastAsia="Times New Roman" w:hAnsi="Arial" w:cs="Arial"/>
              </w:rPr>
            </w:pPr>
            <w:r w:rsidRPr="008F569B">
              <w:rPr>
                <w:rFonts w:ascii="Arial" w:eastAsia="Times New Roman" w:hAnsi="Arial" w:cs="Arial"/>
                <w:color w:val="000000"/>
              </w:rPr>
              <w:t>A summary of the current status of any tasks under consideration or in progress. </w:t>
            </w:r>
          </w:p>
          <w:p w14:paraId="4E7C518D" w14:textId="77777777" w:rsidR="008F569B" w:rsidRPr="008F569B" w:rsidRDefault="008F569B" w:rsidP="008F569B">
            <w:pPr>
              <w:numPr>
                <w:ilvl w:val="0"/>
                <w:numId w:val="15"/>
              </w:numPr>
              <w:spacing w:after="0" w:line="240" w:lineRule="auto"/>
              <w:ind w:left="900" w:firstLine="0"/>
              <w:textAlignment w:val="baseline"/>
              <w:rPr>
                <w:rFonts w:ascii="Arial" w:eastAsia="Times New Roman" w:hAnsi="Arial" w:cs="Arial"/>
              </w:rPr>
            </w:pPr>
            <w:r w:rsidRPr="008F569B">
              <w:rPr>
                <w:rFonts w:ascii="Arial" w:eastAsia="Times New Roman" w:hAnsi="Arial" w:cs="Arial"/>
                <w:color w:val="000000"/>
              </w:rPr>
              <w:t>Any outstanding faults and suggested remedial actions and schedule. </w:t>
            </w:r>
          </w:p>
          <w:p w14:paraId="12515BC7" w14:textId="77777777" w:rsidR="008F569B" w:rsidRPr="008F569B" w:rsidRDefault="008F569B" w:rsidP="008F569B">
            <w:pPr>
              <w:numPr>
                <w:ilvl w:val="0"/>
                <w:numId w:val="15"/>
              </w:numPr>
              <w:spacing w:after="0" w:line="240" w:lineRule="auto"/>
              <w:ind w:left="900" w:firstLine="0"/>
              <w:textAlignment w:val="baseline"/>
              <w:rPr>
                <w:rFonts w:ascii="Arial" w:eastAsia="Times New Roman" w:hAnsi="Arial" w:cs="Arial"/>
              </w:rPr>
            </w:pPr>
            <w:r w:rsidRPr="008F569B">
              <w:rPr>
                <w:rFonts w:ascii="Arial" w:eastAsia="Times New Roman" w:hAnsi="Arial" w:cs="Arial"/>
                <w:color w:val="000000"/>
              </w:rPr>
              <w:t>A list of spares used for that period and/or a record of spares that are no longer   available/replenishable on the Contract. </w:t>
            </w:r>
          </w:p>
          <w:p w14:paraId="563A94B1" w14:textId="00504DC8" w:rsidR="008F569B" w:rsidRPr="008F569B" w:rsidRDefault="008F569B" w:rsidP="008F569B">
            <w:pPr>
              <w:numPr>
                <w:ilvl w:val="0"/>
                <w:numId w:val="15"/>
              </w:numPr>
              <w:spacing w:after="0" w:line="240" w:lineRule="auto"/>
              <w:ind w:left="900" w:firstLine="0"/>
              <w:textAlignment w:val="baseline"/>
              <w:rPr>
                <w:rFonts w:ascii="Arial" w:eastAsia="Times New Roman" w:hAnsi="Arial" w:cs="Arial"/>
              </w:rPr>
            </w:pPr>
            <w:r w:rsidRPr="008F569B">
              <w:rPr>
                <w:rFonts w:ascii="Arial" w:eastAsia="Times New Roman" w:hAnsi="Arial" w:cs="Arial"/>
              </w:rPr>
              <w:t>A summary of obsolescence issues regarding any part of the system along with suggested replacement items. </w:t>
            </w:r>
            <w:r w:rsidR="001A0CAB">
              <w:rPr>
                <w:rFonts w:ascii="Arial" w:eastAsia="Times New Roman" w:hAnsi="Arial" w:cs="Arial"/>
              </w:rPr>
              <w:br/>
            </w:r>
          </w:p>
          <w:p w14:paraId="20673B5F"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Arial" w:eastAsiaTheme="minorHAnsi" w:hAnsi="Arial" w:cs="Arial"/>
                <w:color w:val="000000"/>
                <w:shd w:val="clear" w:color="auto" w:fill="FFFFFF"/>
                <w:lang w:eastAsia="en-US"/>
              </w:rPr>
              <w:t>The Contractor and Authority shall meet twice a year to formally discuss performance and safety issues, the PESC will be included in these meetings.</w:t>
            </w:r>
            <w:r w:rsidRPr="008F569B">
              <w:rPr>
                <w:rFonts w:ascii="Arial" w:eastAsiaTheme="minorHAnsi" w:hAnsi="Arial" w:cs="Arial"/>
                <w:color w:val="000000"/>
                <w:shd w:val="clear" w:color="auto" w:fill="FFFFFF"/>
                <w:lang w:eastAsia="en-US"/>
              </w:rPr>
              <w:br/>
            </w:r>
          </w:p>
          <w:p w14:paraId="335D62A9" w14:textId="77777777" w:rsidR="008F569B" w:rsidRPr="008F569B" w:rsidRDefault="008F569B" w:rsidP="008F569B">
            <w:pPr>
              <w:widowControl w:val="0"/>
              <w:numPr>
                <w:ilvl w:val="0"/>
                <w:numId w:val="19"/>
              </w:numPr>
              <w:autoSpaceDE w:val="0"/>
              <w:autoSpaceDN w:val="0"/>
              <w:adjustRightInd w:val="0"/>
              <w:spacing w:before="120" w:after="60" w:line="240" w:lineRule="auto"/>
              <w:ind w:right="2"/>
              <w:contextualSpacing/>
              <w:rPr>
                <w:rFonts w:ascii="Arial" w:eastAsiaTheme="minorHAnsi" w:hAnsi="Arial" w:cs="Arial"/>
                <w:b/>
                <w:bCs/>
                <w:color w:val="000000"/>
                <w:shd w:val="clear" w:color="auto" w:fill="FFFFFF"/>
                <w:lang w:eastAsia="en-US"/>
              </w:rPr>
            </w:pPr>
            <w:r w:rsidRPr="008F569B">
              <w:rPr>
                <w:rFonts w:ascii="Arial" w:eastAsiaTheme="minorHAnsi" w:hAnsi="Arial" w:cs="Arial"/>
                <w:b/>
                <w:bCs/>
                <w:color w:val="000000"/>
                <w:shd w:val="clear" w:color="auto" w:fill="FFFFFF"/>
                <w:lang w:eastAsia="en-US"/>
              </w:rPr>
              <w:t xml:space="preserve">PDS and Ad Hoc Tasking </w:t>
            </w:r>
            <w:r w:rsidRPr="008F569B">
              <w:rPr>
                <w:rFonts w:ascii="Arial" w:eastAsiaTheme="minorHAnsi" w:hAnsi="Arial" w:cs="Arial"/>
                <w:b/>
                <w:bCs/>
                <w:color w:val="000000"/>
                <w:shd w:val="clear" w:color="auto" w:fill="FFFFFF"/>
                <w:lang w:eastAsia="en-US"/>
              </w:rPr>
              <w:br/>
            </w:r>
          </w:p>
          <w:p w14:paraId="209EBB3F" w14:textId="4BE30D73"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Arial" w:eastAsiaTheme="minorHAnsi" w:hAnsi="Arial" w:cs="Arial"/>
                <w:color w:val="000000"/>
                <w:shd w:val="clear" w:color="auto" w:fill="FFFFFF"/>
                <w:lang w:eastAsia="en-US"/>
              </w:rPr>
              <w:t xml:space="preserve">The Contractor shall provide a PDS service on an Ad-Hoc tasking basis. This shall be requested by the Authority in accordance with the Tasking Process at </w:t>
            </w:r>
            <w:r w:rsidR="00154E0A">
              <w:rPr>
                <w:rFonts w:ascii="Arial" w:eastAsiaTheme="minorHAnsi" w:hAnsi="Arial" w:cs="Arial"/>
                <w:color w:val="000000"/>
                <w:shd w:val="clear" w:color="auto" w:fill="FFFFFF"/>
                <w:lang w:eastAsia="en-US"/>
              </w:rPr>
              <w:t xml:space="preserve">Annex B </w:t>
            </w:r>
            <w:r w:rsidRPr="008F569B">
              <w:rPr>
                <w:rFonts w:ascii="Arial" w:eastAsiaTheme="minorHAnsi" w:hAnsi="Arial" w:cs="Arial"/>
                <w:color w:val="000000"/>
                <w:shd w:val="clear" w:color="auto" w:fill="FFFFFF"/>
                <w:lang w:eastAsia="en-US"/>
              </w:rPr>
              <w:t xml:space="preserve">. </w:t>
            </w:r>
            <w:r w:rsidRPr="008F569B">
              <w:rPr>
                <w:rFonts w:ascii="Arial" w:eastAsiaTheme="minorHAnsi" w:hAnsi="Arial" w:cs="Arial"/>
                <w:color w:val="000000"/>
                <w:shd w:val="clear" w:color="auto" w:fill="FFFFFF"/>
                <w:lang w:eastAsia="en-US"/>
              </w:rPr>
              <w:br/>
            </w:r>
          </w:p>
          <w:p w14:paraId="04822F2A" w14:textId="6087CD0B"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Arial" w:eastAsiaTheme="minorHAnsi" w:hAnsi="Arial" w:cs="Arial"/>
                <w:color w:val="000000"/>
                <w:shd w:val="clear" w:color="auto" w:fill="FFFFFF"/>
                <w:lang w:eastAsia="en-US"/>
              </w:rPr>
              <w:t xml:space="preserve">The Contractor shall provide a SQEP operator to attend training courses to ensure the system is ready for training prior to any course using the VRPT. This shall be requested by the Authority in accordance with the Tasking Process at </w:t>
            </w:r>
            <w:r w:rsidR="001F171D">
              <w:rPr>
                <w:rFonts w:ascii="Arial" w:eastAsiaTheme="minorHAnsi" w:hAnsi="Arial" w:cs="Arial"/>
                <w:color w:val="000000"/>
                <w:shd w:val="clear" w:color="auto" w:fill="FFFFFF"/>
                <w:lang w:eastAsia="en-US"/>
              </w:rPr>
              <w:t>Condition 47</w:t>
            </w:r>
            <w:r w:rsidR="00154E0A">
              <w:rPr>
                <w:rFonts w:ascii="Arial" w:eastAsiaTheme="minorHAnsi" w:hAnsi="Arial" w:cs="Arial"/>
                <w:color w:val="000000"/>
                <w:shd w:val="clear" w:color="auto" w:fill="FFFFFF"/>
                <w:lang w:eastAsia="en-US"/>
              </w:rPr>
              <w:t xml:space="preserve"> </w:t>
            </w:r>
            <w:r w:rsidRPr="008F569B">
              <w:rPr>
                <w:rFonts w:ascii="Arial" w:eastAsiaTheme="minorHAnsi" w:hAnsi="Arial" w:cs="Arial"/>
                <w:color w:val="000000"/>
                <w:shd w:val="clear" w:color="auto" w:fill="FFFFFF"/>
                <w:lang w:eastAsia="en-US"/>
              </w:rPr>
              <w:t>. The scope of any attendance will be clarified in the tasking form.</w:t>
            </w:r>
            <w:r w:rsidRPr="008F569B">
              <w:rPr>
                <w:rFonts w:ascii="Arial" w:eastAsiaTheme="minorHAnsi" w:hAnsi="Arial" w:cs="Arial"/>
                <w:color w:val="000000"/>
                <w:shd w:val="clear" w:color="auto" w:fill="FFFFFF"/>
                <w:lang w:eastAsia="en-US"/>
              </w:rPr>
              <w:br/>
            </w:r>
          </w:p>
          <w:p w14:paraId="1158187B"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Arial" w:eastAsiaTheme="minorHAnsi" w:hAnsi="Arial" w:cs="Arial"/>
                <w:color w:val="000000"/>
                <w:shd w:val="clear" w:color="auto" w:fill="FFFFFF"/>
                <w:lang w:eastAsia="en-US"/>
              </w:rPr>
              <w:t>The Authority shall provide a list of the training courses planned at the beginning of each year to aid with planning although these may be subject to change.</w:t>
            </w:r>
          </w:p>
          <w:p w14:paraId="7BAFDF53" w14:textId="77777777" w:rsidR="008F569B" w:rsidRPr="008F569B" w:rsidRDefault="008F569B" w:rsidP="008F569B">
            <w:pPr>
              <w:widowControl w:val="0"/>
              <w:autoSpaceDE w:val="0"/>
              <w:autoSpaceDN w:val="0"/>
              <w:adjustRightInd w:val="0"/>
              <w:spacing w:before="120" w:after="60" w:line="240" w:lineRule="auto"/>
              <w:ind w:left="1080" w:right="2"/>
              <w:contextualSpacing/>
              <w:rPr>
                <w:rFonts w:ascii="Arial" w:eastAsiaTheme="minorHAnsi" w:hAnsi="Arial" w:cs="Arial"/>
                <w:color w:val="000000"/>
                <w:shd w:val="clear" w:color="auto" w:fill="FFFFFF"/>
                <w:lang w:eastAsia="en-US"/>
              </w:rPr>
            </w:pPr>
          </w:p>
          <w:p w14:paraId="25177FA5" w14:textId="77777777" w:rsidR="008F569B" w:rsidRPr="008F569B" w:rsidRDefault="008F569B" w:rsidP="008F569B">
            <w:pPr>
              <w:widowControl w:val="0"/>
              <w:numPr>
                <w:ilvl w:val="0"/>
                <w:numId w:val="19"/>
              </w:numPr>
              <w:autoSpaceDE w:val="0"/>
              <w:autoSpaceDN w:val="0"/>
              <w:adjustRightInd w:val="0"/>
              <w:spacing w:before="120" w:after="60" w:line="240" w:lineRule="auto"/>
              <w:ind w:right="2"/>
              <w:contextualSpacing/>
              <w:rPr>
                <w:rFonts w:ascii="Arial" w:eastAsiaTheme="minorHAnsi" w:hAnsi="Arial" w:cs="Arial"/>
                <w:b/>
                <w:bCs/>
                <w:color w:val="000000"/>
                <w:shd w:val="clear" w:color="auto" w:fill="FFFFFF"/>
                <w:lang w:eastAsia="en-US"/>
              </w:rPr>
            </w:pPr>
            <w:r w:rsidRPr="008F569B">
              <w:rPr>
                <w:rFonts w:ascii="Arial" w:eastAsiaTheme="minorHAnsi" w:hAnsi="Arial" w:cs="Arial"/>
                <w:b/>
                <w:bCs/>
                <w:color w:val="000000"/>
                <w:shd w:val="clear" w:color="auto" w:fill="FFFFFF"/>
                <w:lang w:eastAsia="en-US"/>
              </w:rPr>
              <w:t xml:space="preserve">Obsolescence </w:t>
            </w:r>
          </w:p>
          <w:p w14:paraId="1188A699" w14:textId="77777777" w:rsidR="008F569B" w:rsidRPr="008F569B" w:rsidRDefault="008F569B" w:rsidP="008F569B">
            <w:pPr>
              <w:widowControl w:val="0"/>
              <w:autoSpaceDE w:val="0"/>
              <w:autoSpaceDN w:val="0"/>
              <w:adjustRightInd w:val="0"/>
              <w:spacing w:before="120" w:after="60" w:line="240" w:lineRule="auto"/>
              <w:ind w:left="1080" w:right="2"/>
              <w:contextualSpacing/>
              <w:rPr>
                <w:rFonts w:ascii="Arial" w:eastAsiaTheme="minorHAnsi" w:hAnsi="Arial" w:cs="Arial"/>
                <w:color w:val="000000"/>
                <w:shd w:val="clear" w:color="auto" w:fill="FFFFFF"/>
                <w:lang w:eastAsia="en-US"/>
              </w:rPr>
            </w:pPr>
          </w:p>
          <w:p w14:paraId="426C0443" w14:textId="77777777" w:rsidR="008F569B" w:rsidRPr="008F569B" w:rsidRDefault="008F569B" w:rsidP="008F569B">
            <w:pPr>
              <w:widowControl w:val="0"/>
              <w:numPr>
                <w:ilvl w:val="1"/>
                <w:numId w:val="19"/>
              </w:numPr>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r w:rsidRPr="008F569B">
              <w:rPr>
                <w:rFonts w:ascii="Arial" w:eastAsiaTheme="minorHAnsi" w:hAnsi="Arial" w:cs="Arial"/>
                <w:color w:val="000000"/>
                <w:shd w:val="clear" w:color="auto" w:fill="FFFFFF"/>
                <w:lang w:eastAsia="en-US"/>
              </w:rPr>
              <w:t>The Contractor shall report obsolescence issues regarding any part of the system during the term of the Contract along with suggested replacement items. A roadmap for the VRPT system shall be provided at Contract Award showing the anticipated development of the system throughout the contract period. This will be updated as any developments are made during the contract.</w:t>
            </w:r>
            <w:r w:rsidRPr="008F569B">
              <w:rPr>
                <w:rFonts w:ascii="Arial" w:eastAsiaTheme="minorHAnsi" w:hAnsi="Arial" w:cs="Arial"/>
                <w:color w:val="000000"/>
                <w:shd w:val="clear" w:color="auto" w:fill="FFFFFF"/>
                <w:lang w:eastAsia="en-US"/>
              </w:rPr>
              <w:br/>
            </w:r>
          </w:p>
          <w:p w14:paraId="44EC5F86" w14:textId="77777777" w:rsidR="008F569B" w:rsidRPr="008F569B" w:rsidRDefault="008F569B" w:rsidP="008F569B">
            <w:pPr>
              <w:widowControl w:val="0"/>
              <w:numPr>
                <w:ilvl w:val="0"/>
                <w:numId w:val="19"/>
              </w:numPr>
              <w:autoSpaceDE w:val="0"/>
              <w:autoSpaceDN w:val="0"/>
              <w:adjustRightInd w:val="0"/>
              <w:spacing w:before="120" w:after="60" w:line="240" w:lineRule="auto"/>
              <w:ind w:right="2"/>
              <w:contextualSpacing/>
              <w:rPr>
                <w:rFonts w:ascii="Arial" w:eastAsiaTheme="minorHAnsi" w:hAnsi="Arial" w:cs="Arial"/>
                <w:b/>
                <w:bCs/>
                <w:color w:val="000000"/>
                <w:shd w:val="clear" w:color="auto" w:fill="FFFFFF"/>
                <w:lang w:eastAsia="en-US"/>
              </w:rPr>
            </w:pPr>
            <w:r w:rsidRPr="008F569B">
              <w:rPr>
                <w:rFonts w:ascii="Arial" w:eastAsiaTheme="minorHAnsi" w:hAnsi="Arial" w:cs="Arial"/>
                <w:b/>
                <w:bCs/>
                <w:color w:val="000000"/>
                <w:shd w:val="clear" w:color="auto" w:fill="FFFFFF"/>
                <w:lang w:eastAsia="en-US"/>
              </w:rPr>
              <w:t xml:space="preserve">Training </w:t>
            </w:r>
          </w:p>
          <w:p w14:paraId="3B1961B6" w14:textId="77777777" w:rsidR="008F569B" w:rsidRPr="008F569B" w:rsidRDefault="008F569B" w:rsidP="008F569B">
            <w:pPr>
              <w:widowControl w:val="0"/>
              <w:autoSpaceDE w:val="0"/>
              <w:autoSpaceDN w:val="0"/>
              <w:adjustRightInd w:val="0"/>
              <w:spacing w:before="120" w:after="60" w:line="240" w:lineRule="auto"/>
              <w:ind w:left="1080" w:right="2"/>
              <w:contextualSpacing/>
              <w:rPr>
                <w:rFonts w:ascii="Arial" w:eastAsiaTheme="minorHAnsi" w:hAnsi="Arial" w:cs="Arial"/>
                <w:color w:val="000000"/>
                <w:shd w:val="clear" w:color="auto" w:fill="FFFFFF"/>
                <w:lang w:eastAsia="en-US"/>
              </w:rPr>
            </w:pPr>
          </w:p>
          <w:p w14:paraId="57C64846" w14:textId="54D1F7C9" w:rsidR="008F569B" w:rsidRPr="00FF7618" w:rsidRDefault="008F569B" w:rsidP="008F569B">
            <w:pPr>
              <w:widowControl w:val="0"/>
              <w:numPr>
                <w:ilvl w:val="1"/>
                <w:numId w:val="19"/>
              </w:numPr>
              <w:autoSpaceDE w:val="0"/>
              <w:autoSpaceDN w:val="0"/>
              <w:adjustRightInd w:val="0"/>
              <w:spacing w:before="120" w:after="60" w:line="240" w:lineRule="auto"/>
              <w:ind w:right="2"/>
              <w:contextualSpacing/>
              <w:rPr>
                <w:rFonts w:ascii="Calibri" w:eastAsiaTheme="minorHAnsi" w:hAnsi="Calibri" w:cs="Calibri"/>
                <w:color w:val="000000"/>
                <w:bdr w:val="none" w:sz="0" w:space="0" w:color="auto" w:frame="1"/>
                <w:lang w:eastAsia="en-US"/>
              </w:rPr>
            </w:pPr>
            <w:r w:rsidRPr="008F569B">
              <w:rPr>
                <w:rFonts w:ascii="Arial" w:eastAsiaTheme="minorHAnsi" w:hAnsi="Arial" w:cs="Arial"/>
                <w:color w:val="000000"/>
                <w:shd w:val="clear" w:color="auto" w:fill="FFFFFF"/>
                <w:lang w:eastAsia="en-US"/>
              </w:rPr>
              <w:t xml:space="preserve">Refresher practical Instructor training shall be conducted by the Contractor as required. This is to ensure improved safety and standardised work practices, while reducing maintenance costs over the lifetime of the equipment. This shall be requested by the Authority in accordance with the Tasking Process at </w:t>
            </w:r>
            <w:r w:rsidR="00671E40">
              <w:rPr>
                <w:rFonts w:ascii="Arial" w:eastAsiaTheme="minorHAnsi" w:hAnsi="Arial" w:cs="Arial"/>
                <w:shd w:val="clear" w:color="auto" w:fill="FFFFFF"/>
                <w:lang w:eastAsia="en-US"/>
              </w:rPr>
              <w:t>Condition 47</w:t>
            </w:r>
            <w:r w:rsidRPr="008F569B">
              <w:rPr>
                <w:rFonts w:ascii="Arial" w:eastAsiaTheme="minorHAnsi" w:hAnsi="Arial" w:cs="Arial"/>
                <w:color w:val="000000"/>
                <w:shd w:val="clear" w:color="auto" w:fill="FFFFFF"/>
                <w:lang w:eastAsia="en-US"/>
              </w:rPr>
              <w:t>. The scope of any attendance will be clarified in the tasking form.</w:t>
            </w:r>
          </w:p>
          <w:p w14:paraId="4D2B8BA0" w14:textId="77777777" w:rsidR="000A1CF5" w:rsidRDefault="000A1CF5" w:rsidP="000A1CF5">
            <w:pPr>
              <w:widowControl w:val="0"/>
              <w:autoSpaceDE w:val="0"/>
              <w:autoSpaceDN w:val="0"/>
              <w:adjustRightInd w:val="0"/>
              <w:spacing w:before="120" w:after="60" w:line="240" w:lineRule="auto"/>
              <w:ind w:right="2"/>
              <w:contextualSpacing/>
              <w:rPr>
                <w:rFonts w:ascii="Arial" w:eastAsiaTheme="minorHAnsi" w:hAnsi="Arial" w:cs="Arial"/>
                <w:color w:val="000000"/>
                <w:shd w:val="clear" w:color="auto" w:fill="FFFFFF"/>
                <w:lang w:eastAsia="en-US"/>
              </w:rPr>
            </w:pPr>
          </w:p>
          <w:p w14:paraId="1B0D9EB0" w14:textId="4E516272" w:rsidR="000A1CF5" w:rsidRPr="005E5E18" w:rsidRDefault="000A1CF5" w:rsidP="000A1CF5">
            <w:pPr>
              <w:pStyle w:val="ListParagraph"/>
              <w:widowControl w:val="0"/>
              <w:numPr>
                <w:ilvl w:val="0"/>
                <w:numId w:val="19"/>
              </w:numPr>
              <w:autoSpaceDE w:val="0"/>
              <w:autoSpaceDN w:val="0"/>
              <w:adjustRightInd w:val="0"/>
              <w:spacing w:before="120" w:after="60" w:line="240" w:lineRule="auto"/>
              <w:ind w:right="2"/>
              <w:rPr>
                <w:rFonts w:ascii="Arial" w:eastAsiaTheme="minorHAnsi" w:hAnsi="Arial" w:cs="Arial"/>
                <w:b/>
                <w:bCs/>
                <w:color w:val="000000"/>
                <w:bdr w:val="none" w:sz="0" w:space="0" w:color="auto" w:frame="1"/>
                <w:lang w:eastAsia="en-US"/>
              </w:rPr>
            </w:pPr>
            <w:r w:rsidRPr="005E5E18">
              <w:rPr>
                <w:rFonts w:ascii="Arial" w:eastAsiaTheme="minorHAnsi" w:hAnsi="Arial" w:cs="Arial"/>
                <w:b/>
                <w:bCs/>
                <w:color w:val="000000"/>
                <w:bdr w:val="none" w:sz="0" w:space="0" w:color="auto" w:frame="1"/>
                <w:lang w:eastAsia="en-US"/>
              </w:rPr>
              <w:t>Exit Plan</w:t>
            </w:r>
            <w:r w:rsidR="0089576E">
              <w:rPr>
                <w:rFonts w:ascii="Arial" w:eastAsiaTheme="minorHAnsi" w:hAnsi="Arial" w:cs="Arial"/>
                <w:b/>
                <w:bCs/>
                <w:color w:val="000000"/>
                <w:bdr w:val="none" w:sz="0" w:space="0" w:color="auto" w:frame="1"/>
                <w:lang w:eastAsia="en-US"/>
              </w:rPr>
              <w:br/>
            </w:r>
          </w:p>
          <w:p w14:paraId="50E38C27" w14:textId="0A434598" w:rsidR="000A1CF5" w:rsidRPr="005E5E18" w:rsidRDefault="000A1CF5" w:rsidP="000A1CF5">
            <w:pPr>
              <w:pStyle w:val="ListParagraph"/>
              <w:widowControl w:val="0"/>
              <w:numPr>
                <w:ilvl w:val="1"/>
                <w:numId w:val="19"/>
              </w:numPr>
              <w:autoSpaceDE w:val="0"/>
              <w:autoSpaceDN w:val="0"/>
              <w:adjustRightInd w:val="0"/>
              <w:spacing w:before="120" w:after="60" w:line="240" w:lineRule="auto"/>
              <w:ind w:right="2"/>
              <w:rPr>
                <w:rFonts w:ascii="Arial" w:eastAsiaTheme="minorHAnsi" w:hAnsi="Arial" w:cs="Arial"/>
                <w:color w:val="000000"/>
                <w:bdr w:val="none" w:sz="0" w:space="0" w:color="auto" w:frame="1"/>
                <w:lang w:eastAsia="en-US"/>
              </w:rPr>
            </w:pPr>
            <w:r w:rsidRPr="005E5E18">
              <w:rPr>
                <w:rFonts w:ascii="Arial" w:eastAsiaTheme="minorHAnsi" w:hAnsi="Arial" w:cs="Arial"/>
                <w:color w:val="000000"/>
                <w:bdr w:val="none" w:sz="0" w:space="0" w:color="auto" w:frame="1"/>
                <w:lang w:eastAsia="en-US"/>
              </w:rPr>
              <w:t>A draft Exit Plan shall be delivered by the Contractor at ITN</w:t>
            </w:r>
            <w:r w:rsidR="002A0085" w:rsidRPr="005E5E18">
              <w:rPr>
                <w:rFonts w:ascii="Arial" w:eastAsiaTheme="minorHAnsi" w:hAnsi="Arial" w:cs="Arial"/>
                <w:color w:val="000000"/>
                <w:bdr w:val="none" w:sz="0" w:space="0" w:color="auto" w:frame="1"/>
                <w:lang w:eastAsia="en-US"/>
              </w:rPr>
              <w:t xml:space="preserve"> in accordance with Appendix C to Annex A – DID 01. </w:t>
            </w:r>
            <w:r w:rsidR="0089576E" w:rsidRPr="005E5E18">
              <w:rPr>
                <w:rFonts w:ascii="Arial" w:eastAsiaTheme="minorHAnsi" w:hAnsi="Arial" w:cs="Arial"/>
                <w:color w:val="000000"/>
                <w:bdr w:val="none" w:sz="0" w:space="0" w:color="auto" w:frame="1"/>
                <w:lang w:eastAsia="en-US"/>
              </w:rPr>
              <w:br/>
            </w:r>
          </w:p>
          <w:p w14:paraId="7E7C71B4" w14:textId="5A5B9A3B" w:rsidR="008F569B" w:rsidRPr="008F569B" w:rsidRDefault="00730544" w:rsidP="005E5E18">
            <w:pPr>
              <w:pStyle w:val="ListParagraph"/>
              <w:widowControl w:val="0"/>
              <w:numPr>
                <w:ilvl w:val="1"/>
                <w:numId w:val="19"/>
              </w:numPr>
              <w:autoSpaceDE w:val="0"/>
              <w:autoSpaceDN w:val="0"/>
              <w:adjustRightInd w:val="0"/>
              <w:spacing w:before="120" w:after="60" w:line="240" w:lineRule="auto"/>
              <w:ind w:right="2"/>
              <w:rPr>
                <w:rFonts w:ascii="Arial" w:eastAsia="Times New Roman" w:hAnsi="Arial" w:cs="Arial"/>
              </w:rPr>
            </w:pPr>
            <w:r w:rsidRPr="005E5E18">
              <w:rPr>
                <w:rFonts w:ascii="Arial" w:eastAsiaTheme="minorHAnsi" w:hAnsi="Arial" w:cs="Arial"/>
                <w:color w:val="000000"/>
                <w:bdr w:val="none" w:sz="0" w:space="0" w:color="auto" w:frame="1"/>
                <w:lang w:eastAsia="en-US"/>
              </w:rPr>
              <w:t>The draft Exit Plan shall be finalised 3 months following Contract Award</w:t>
            </w:r>
            <w:r w:rsidR="001D7C7F">
              <w:rPr>
                <w:rFonts w:ascii="Arial" w:eastAsiaTheme="minorHAnsi" w:hAnsi="Arial" w:cs="Arial"/>
                <w:color w:val="000000"/>
                <w:bdr w:val="none" w:sz="0" w:space="0" w:color="auto" w:frame="1"/>
                <w:lang w:eastAsia="en-US"/>
              </w:rPr>
              <w:t>.</w:t>
            </w:r>
            <w:r w:rsidR="0089576E" w:rsidRPr="005E5E18">
              <w:rPr>
                <w:rFonts w:ascii="Arial" w:eastAsiaTheme="minorHAnsi" w:hAnsi="Arial" w:cs="Arial"/>
                <w:color w:val="000000"/>
                <w:bdr w:val="none" w:sz="0" w:space="0" w:color="auto" w:frame="1"/>
                <w:lang w:eastAsia="en-US"/>
              </w:rPr>
              <w:t xml:space="preserve"> </w:t>
            </w:r>
          </w:p>
        </w:tc>
      </w:tr>
    </w:tbl>
    <w:p w14:paraId="412D6305" w14:textId="77777777" w:rsidR="00160E78" w:rsidRDefault="00160E78">
      <w:pPr>
        <w:rPr>
          <w:rFonts w:ascii="Arial" w:eastAsiaTheme="minorHAnsi" w:hAnsi="Arial" w:cstheme="majorBidi"/>
          <w:b/>
          <w:color w:val="000000" w:themeColor="text1"/>
          <w:sz w:val="26"/>
          <w:szCs w:val="24"/>
          <w:lang w:eastAsia="en-US"/>
        </w:rPr>
      </w:pPr>
      <w:bookmarkStart w:id="195" w:name="_Toc161671987"/>
      <w:r>
        <w:rPr>
          <w:rFonts w:eastAsiaTheme="minorHAnsi"/>
          <w:lang w:eastAsia="en-US"/>
        </w:rPr>
        <w:br w:type="page"/>
      </w:r>
    </w:p>
    <w:p w14:paraId="2915A6A3" w14:textId="67289546" w:rsidR="008F569B" w:rsidRPr="008F569B" w:rsidRDefault="008F569B" w:rsidP="005E5E18">
      <w:pPr>
        <w:pStyle w:val="Heading3"/>
        <w:rPr>
          <w:rFonts w:eastAsiaTheme="minorHAnsi"/>
          <w:lang w:eastAsia="en-US"/>
        </w:rPr>
      </w:pPr>
      <w:bookmarkStart w:id="196" w:name="_Toc173331848"/>
      <w:r w:rsidRPr="008F569B">
        <w:rPr>
          <w:rFonts w:eastAsiaTheme="minorHAnsi"/>
          <w:lang w:eastAsia="en-US"/>
        </w:rPr>
        <w:t xml:space="preserve">Appendix A to Annex A – Maintenance </w:t>
      </w:r>
      <w:r w:rsidR="00A071B6">
        <w:rPr>
          <w:rFonts w:eastAsiaTheme="minorHAnsi"/>
          <w:lang w:eastAsia="en-US"/>
        </w:rPr>
        <w:t>Manual</w:t>
      </w:r>
      <w:r w:rsidRPr="008F569B">
        <w:rPr>
          <w:rFonts w:eastAsiaTheme="minorHAnsi"/>
          <w:lang w:eastAsia="en-US"/>
        </w:rPr>
        <w:t xml:space="preserve"> 96400-3007</w:t>
      </w:r>
      <w:bookmarkEnd w:id="195"/>
      <w:bookmarkEnd w:id="196"/>
    </w:p>
    <w:p w14:paraId="3EA68DA3" w14:textId="77777777" w:rsidR="008F569B" w:rsidRPr="008F569B" w:rsidRDefault="008F569B" w:rsidP="008F569B">
      <w:pPr>
        <w:rPr>
          <w:rFonts w:eastAsiaTheme="minorHAnsi" w:cstheme="minorBidi"/>
          <w:lang w:eastAsia="en-US"/>
        </w:rPr>
      </w:pPr>
    </w:p>
    <w:p w14:paraId="16947890" w14:textId="58AE5675" w:rsidR="008F569B" w:rsidRDefault="00296AA6" w:rsidP="008F569B">
      <w:pPr>
        <w:rPr>
          <w:rFonts w:eastAsiaTheme="minorHAnsi" w:cstheme="minorBidi"/>
          <w:lang w:eastAsia="en-US"/>
        </w:rPr>
      </w:pPr>
      <w:r w:rsidRPr="59BD0730">
        <w:rPr>
          <w:rFonts w:cstheme="minorBidi"/>
          <w:lang w:eastAsia="en-US"/>
        </w:rPr>
        <w:t xml:space="preserve">Please see external </w:t>
      </w:r>
      <w:r w:rsidR="008F569B" w:rsidRPr="59BD0730">
        <w:rPr>
          <w:rFonts w:cstheme="minorBidi"/>
          <w:lang w:eastAsia="en-US"/>
        </w:rPr>
        <w:t>Document</w:t>
      </w:r>
      <w:r w:rsidR="00F220D2" w:rsidRPr="59BD0730">
        <w:rPr>
          <w:rFonts w:cstheme="minorBidi"/>
          <w:lang w:eastAsia="en-US"/>
        </w:rPr>
        <w:t>: Appendix A to Annex A-Maintena</w:t>
      </w:r>
      <w:r w:rsidR="00D10A5B" w:rsidRPr="59BD0730">
        <w:rPr>
          <w:rFonts w:cstheme="minorBidi"/>
          <w:lang w:eastAsia="en-US"/>
        </w:rPr>
        <w:t>n</w:t>
      </w:r>
      <w:r w:rsidR="00F220D2" w:rsidRPr="59BD0730">
        <w:rPr>
          <w:rFonts w:cstheme="minorBidi"/>
          <w:lang w:eastAsia="en-US"/>
        </w:rPr>
        <w:t xml:space="preserve">ce </w:t>
      </w:r>
      <w:r w:rsidR="00A071B6" w:rsidRPr="59BD0730">
        <w:rPr>
          <w:rFonts w:cstheme="minorBidi"/>
          <w:lang w:eastAsia="en-US"/>
        </w:rPr>
        <w:t>Manual</w:t>
      </w:r>
    </w:p>
    <w:p w14:paraId="354FB52B" w14:textId="7E4FF583" w:rsidR="5F6F9BDF" w:rsidRDefault="5F6F9BDF" w:rsidP="59BD0730">
      <w:pPr>
        <w:rPr>
          <w:rFonts w:ascii="Arial" w:hAnsi="Arial" w:cs="Arial"/>
          <w:b/>
          <w:bCs/>
          <w:color w:val="000000" w:themeColor="text1"/>
          <w:sz w:val="20"/>
          <w:szCs w:val="20"/>
        </w:rPr>
      </w:pPr>
      <w:r w:rsidRPr="59BD0730">
        <w:rPr>
          <w:rStyle w:val="normaltextrun"/>
          <w:rFonts w:ascii="Arial" w:hAnsi="Arial" w:cs="Arial"/>
          <w:color w:val="FFFFFF" w:themeColor="background1"/>
        </w:rPr>
        <w:t>[Redacted in its entirety under FOI Section 43 - Commercial Interests Exemption]</w:t>
      </w:r>
      <w:r w:rsidRPr="59BD0730">
        <w:rPr>
          <w:rStyle w:val="eop"/>
          <w:rFonts w:ascii="Arial" w:hAnsi="Arial" w:cs="Arial"/>
          <w:color w:val="FFFFFF" w:themeColor="background1"/>
        </w:rPr>
        <w:t> </w:t>
      </w:r>
      <w:r w:rsidRPr="59BD0730">
        <w:rPr>
          <w:rFonts w:ascii="Arial" w:hAnsi="Arial" w:cs="Arial"/>
          <w:b/>
          <w:bCs/>
          <w:color w:val="000000" w:themeColor="text1"/>
          <w:sz w:val="20"/>
          <w:szCs w:val="20"/>
        </w:rPr>
        <w:t>  </w:t>
      </w:r>
    </w:p>
    <w:p w14:paraId="637679E5" w14:textId="77777777" w:rsidR="00542B2E" w:rsidRPr="008F569B" w:rsidRDefault="00542B2E" w:rsidP="008F569B">
      <w:pPr>
        <w:rPr>
          <w:rFonts w:eastAsiaTheme="minorHAnsi" w:cstheme="minorBidi"/>
          <w:lang w:eastAsia="en-US"/>
        </w:rPr>
      </w:pPr>
    </w:p>
    <w:p w14:paraId="58E1F7B0" w14:textId="77777777" w:rsidR="008F569B" w:rsidRPr="008F569B" w:rsidRDefault="008F569B" w:rsidP="008F569B">
      <w:pPr>
        <w:rPr>
          <w:rFonts w:eastAsiaTheme="minorHAnsi" w:cstheme="minorBidi"/>
          <w:lang w:eastAsia="en-US"/>
        </w:rPr>
      </w:pPr>
      <w:r w:rsidRPr="008F569B">
        <w:rPr>
          <w:rFonts w:eastAsiaTheme="minorHAnsi" w:cstheme="minorBidi"/>
          <w:lang w:eastAsia="en-US"/>
        </w:rPr>
        <w:br w:type="page"/>
      </w:r>
    </w:p>
    <w:p w14:paraId="6FE810CC" w14:textId="36C3D4CD" w:rsidR="008F569B" w:rsidRPr="008F569B" w:rsidRDefault="008F569B" w:rsidP="005E5E18">
      <w:pPr>
        <w:pStyle w:val="Heading3"/>
        <w:rPr>
          <w:rFonts w:eastAsiaTheme="minorHAnsi"/>
          <w:lang w:eastAsia="en-US"/>
        </w:rPr>
      </w:pPr>
      <w:bookmarkStart w:id="197" w:name="_Toc161671988"/>
      <w:bookmarkStart w:id="198" w:name="_Toc173331849"/>
      <w:r w:rsidRPr="008F569B">
        <w:rPr>
          <w:rFonts w:eastAsiaTheme="minorHAnsi"/>
          <w:lang w:eastAsia="en-US"/>
        </w:rPr>
        <w:t>Appendix B to Annex A – Spares</w:t>
      </w:r>
      <w:r w:rsidR="005467AC">
        <w:rPr>
          <w:rFonts w:eastAsiaTheme="minorHAnsi"/>
          <w:lang w:eastAsia="en-US"/>
        </w:rPr>
        <w:t xml:space="preserve"> and Support Tools</w:t>
      </w:r>
      <w:r w:rsidRPr="008F569B">
        <w:rPr>
          <w:rFonts w:eastAsiaTheme="minorHAnsi"/>
          <w:lang w:eastAsia="en-US"/>
        </w:rPr>
        <w:t xml:space="preserve"> 96400-303</w:t>
      </w:r>
      <w:r w:rsidR="005467AC">
        <w:rPr>
          <w:rFonts w:eastAsiaTheme="minorHAnsi"/>
          <w:lang w:eastAsia="en-US"/>
        </w:rPr>
        <w:t>4/</w:t>
      </w:r>
      <w:r w:rsidR="000E5F79">
        <w:rPr>
          <w:rFonts w:eastAsiaTheme="minorHAnsi"/>
          <w:lang w:eastAsia="en-US"/>
        </w:rPr>
        <w:t>96400</w:t>
      </w:r>
      <w:r w:rsidR="009411F3">
        <w:rPr>
          <w:rFonts w:eastAsiaTheme="minorHAnsi"/>
          <w:lang w:eastAsia="en-US"/>
        </w:rPr>
        <w:t>-303</w:t>
      </w:r>
      <w:r w:rsidRPr="008F569B">
        <w:rPr>
          <w:rFonts w:eastAsiaTheme="minorHAnsi"/>
          <w:lang w:eastAsia="en-US"/>
        </w:rPr>
        <w:t>5</w:t>
      </w:r>
      <w:bookmarkEnd w:id="197"/>
      <w:bookmarkEnd w:id="198"/>
    </w:p>
    <w:p w14:paraId="34D95799" w14:textId="77777777" w:rsidR="008F569B" w:rsidRPr="008F569B" w:rsidRDefault="008F569B" w:rsidP="008F569B">
      <w:pPr>
        <w:rPr>
          <w:rFonts w:eastAsiaTheme="minorHAnsi" w:cstheme="minorBidi"/>
          <w:lang w:eastAsia="en-US"/>
        </w:rPr>
      </w:pPr>
    </w:p>
    <w:p w14:paraId="26145078" w14:textId="77777777" w:rsidR="00B94655" w:rsidRPr="00B94655" w:rsidRDefault="00B94655" w:rsidP="00B94655">
      <w:pPr>
        <w:rPr>
          <w:rFonts w:ascii="Arial" w:eastAsiaTheme="minorHAnsi" w:hAnsi="Arial" w:cs="Arial"/>
          <w:b/>
          <w:lang w:val="en-US" w:eastAsia="en-US"/>
        </w:rPr>
      </w:pPr>
      <w:r w:rsidRPr="00B94655">
        <w:rPr>
          <w:rFonts w:ascii="Arial" w:eastAsiaTheme="minorHAnsi" w:hAnsi="Arial" w:cs="Arial"/>
          <w:b/>
          <w:lang w:val="en-US" w:eastAsia="en-US"/>
        </w:rPr>
        <w:t>CONSOLIDATED SPARES LIST</w:t>
      </w:r>
    </w:p>
    <w:p w14:paraId="745FC3F0" w14:textId="77777777" w:rsidR="00B94655" w:rsidRPr="00B94655" w:rsidRDefault="00B94655" w:rsidP="00B94655">
      <w:pPr>
        <w:rPr>
          <w:rFonts w:ascii="Arial" w:eastAsiaTheme="minorHAnsi" w:hAnsi="Arial" w:cs="Arial"/>
          <w:lang w:val="en-US" w:eastAsia="en-US"/>
        </w:rPr>
      </w:pPr>
      <w:r w:rsidRPr="00B94655">
        <w:rPr>
          <w:rFonts w:ascii="Arial" w:eastAsiaTheme="minorHAnsi" w:hAnsi="Arial" w:cs="Arial"/>
          <w:lang w:val="en-US" w:eastAsia="en-US"/>
        </w:rPr>
        <w:t>The following Assemblies and Parts constitute the delivered Consolidated Spares List of the delivered VRPT training system.</w:t>
      </w:r>
    </w:p>
    <w:p w14:paraId="18ECBECF" w14:textId="77777777" w:rsidR="00B94655" w:rsidRPr="00B94655" w:rsidRDefault="00B94655" w:rsidP="00B94655">
      <w:pPr>
        <w:jc w:val="center"/>
        <w:rPr>
          <w:rFonts w:ascii="Arial" w:eastAsiaTheme="minorHAnsi" w:hAnsi="Arial" w:cs="Arial"/>
          <w:b/>
          <w:lang w:val="en-US" w:eastAsia="en-US"/>
        </w:rPr>
      </w:pPr>
      <w:r w:rsidRPr="00B94655">
        <w:rPr>
          <w:rFonts w:ascii="Arial" w:eastAsiaTheme="minorHAnsi" w:hAnsi="Arial" w:cs="Arial"/>
          <w:b/>
          <w:lang w:val="en-US" w:eastAsia="en-US"/>
        </w:rPr>
        <w:t>Table 1- Consolidated Spares List</w:t>
      </w:r>
    </w:p>
    <w:tbl>
      <w:tblPr>
        <w:tblW w:w="0" w:type="auto"/>
        <w:tblInd w:w="286" w:type="dxa"/>
        <w:tblLayout w:type="fixed"/>
        <w:tblCellMar>
          <w:left w:w="0" w:type="dxa"/>
          <w:right w:w="0" w:type="dxa"/>
        </w:tblCellMar>
        <w:tblLook w:val="0000" w:firstRow="0" w:lastRow="0" w:firstColumn="0" w:lastColumn="0" w:noHBand="0" w:noVBand="0"/>
      </w:tblPr>
      <w:tblGrid>
        <w:gridCol w:w="869"/>
        <w:gridCol w:w="1560"/>
        <w:gridCol w:w="5352"/>
        <w:gridCol w:w="1036"/>
      </w:tblGrid>
      <w:tr w:rsidR="00730125" w:rsidRPr="00730125" w14:paraId="447898BB" w14:textId="77777777" w:rsidTr="00C55891">
        <w:trPr>
          <w:trHeight w:hRule="exact" w:val="408"/>
        </w:trPr>
        <w:tc>
          <w:tcPr>
            <w:tcW w:w="869" w:type="dxa"/>
            <w:tcBorders>
              <w:top w:val="single" w:sz="5" w:space="0" w:color="auto"/>
              <w:left w:val="single" w:sz="5" w:space="0" w:color="auto"/>
              <w:bottom w:val="single" w:sz="5" w:space="0" w:color="auto"/>
              <w:right w:val="single" w:sz="5" w:space="0" w:color="auto"/>
            </w:tcBorders>
          </w:tcPr>
          <w:p w14:paraId="11F83882" w14:textId="77777777" w:rsidR="00730125" w:rsidRPr="00730125" w:rsidRDefault="00730125" w:rsidP="00730125">
            <w:pPr>
              <w:rPr>
                <w:rFonts w:eastAsiaTheme="minorHAnsi" w:cstheme="minorBidi"/>
                <w:b/>
                <w:lang w:val="en-US" w:eastAsia="en-US"/>
              </w:rPr>
            </w:pPr>
            <w:r w:rsidRPr="00730125">
              <w:rPr>
                <w:rFonts w:eastAsiaTheme="minorHAnsi" w:cstheme="minorBidi"/>
                <w:b/>
                <w:lang w:val="en-US" w:eastAsia="en-US"/>
              </w:rPr>
              <w:t>Serial</w:t>
            </w:r>
          </w:p>
        </w:tc>
        <w:tc>
          <w:tcPr>
            <w:tcW w:w="1560" w:type="dxa"/>
            <w:tcBorders>
              <w:top w:val="single" w:sz="5" w:space="0" w:color="auto"/>
              <w:left w:val="single" w:sz="5" w:space="0" w:color="auto"/>
              <w:bottom w:val="single" w:sz="5" w:space="0" w:color="auto"/>
              <w:right w:val="single" w:sz="5" w:space="0" w:color="auto"/>
            </w:tcBorders>
          </w:tcPr>
          <w:p w14:paraId="7A9C9CBA" w14:textId="77777777" w:rsidR="00730125" w:rsidRPr="00730125" w:rsidRDefault="00730125" w:rsidP="00730125">
            <w:pPr>
              <w:rPr>
                <w:rFonts w:eastAsiaTheme="minorHAnsi" w:cstheme="minorBidi"/>
                <w:b/>
                <w:lang w:val="en-US" w:eastAsia="en-US"/>
              </w:rPr>
            </w:pPr>
            <w:r w:rsidRPr="00730125">
              <w:rPr>
                <w:rFonts w:eastAsiaTheme="minorHAnsi" w:cstheme="minorBidi"/>
                <w:b/>
                <w:lang w:val="en-US" w:eastAsia="en-US"/>
              </w:rPr>
              <w:t>PTSL Part No</w:t>
            </w:r>
          </w:p>
        </w:tc>
        <w:tc>
          <w:tcPr>
            <w:tcW w:w="5352" w:type="dxa"/>
            <w:tcBorders>
              <w:top w:val="single" w:sz="5" w:space="0" w:color="auto"/>
              <w:left w:val="single" w:sz="5" w:space="0" w:color="auto"/>
              <w:bottom w:val="single" w:sz="5" w:space="0" w:color="auto"/>
              <w:right w:val="single" w:sz="5" w:space="0" w:color="auto"/>
            </w:tcBorders>
          </w:tcPr>
          <w:p w14:paraId="6535930A" w14:textId="77777777" w:rsidR="00730125" w:rsidRPr="00730125" w:rsidRDefault="00730125" w:rsidP="00730125">
            <w:pPr>
              <w:rPr>
                <w:rFonts w:eastAsiaTheme="minorHAnsi" w:cstheme="minorBidi"/>
                <w:b/>
                <w:lang w:val="en-US" w:eastAsia="en-US"/>
              </w:rPr>
            </w:pPr>
            <w:r w:rsidRPr="00730125">
              <w:rPr>
                <w:rFonts w:eastAsiaTheme="minorHAnsi" w:cstheme="minorBidi"/>
                <w:b/>
                <w:lang w:val="en-US" w:eastAsia="en-US"/>
              </w:rPr>
              <w:t>Description</w:t>
            </w:r>
          </w:p>
        </w:tc>
        <w:tc>
          <w:tcPr>
            <w:tcW w:w="1036" w:type="dxa"/>
            <w:tcBorders>
              <w:top w:val="single" w:sz="5" w:space="0" w:color="auto"/>
              <w:left w:val="single" w:sz="5" w:space="0" w:color="auto"/>
              <w:bottom w:val="single" w:sz="5" w:space="0" w:color="auto"/>
              <w:right w:val="single" w:sz="5" w:space="0" w:color="auto"/>
            </w:tcBorders>
          </w:tcPr>
          <w:p w14:paraId="5356D00E" w14:textId="77777777" w:rsidR="00730125" w:rsidRPr="00730125" w:rsidRDefault="00730125" w:rsidP="00730125">
            <w:pPr>
              <w:rPr>
                <w:rFonts w:eastAsiaTheme="minorHAnsi" w:cstheme="minorBidi"/>
                <w:b/>
                <w:lang w:val="en-US" w:eastAsia="en-US"/>
              </w:rPr>
            </w:pPr>
            <w:r w:rsidRPr="00730125">
              <w:rPr>
                <w:rFonts w:eastAsiaTheme="minorHAnsi" w:cstheme="minorBidi"/>
                <w:b/>
                <w:lang w:val="en-US" w:eastAsia="en-US"/>
              </w:rPr>
              <w:t>Quantity</w:t>
            </w:r>
          </w:p>
        </w:tc>
      </w:tr>
      <w:tr w:rsidR="00730125" w:rsidRPr="00730125" w14:paraId="37674431" w14:textId="77777777" w:rsidTr="00C55891">
        <w:trPr>
          <w:trHeight w:hRule="exact" w:val="408"/>
        </w:trPr>
        <w:tc>
          <w:tcPr>
            <w:tcW w:w="869" w:type="dxa"/>
            <w:tcBorders>
              <w:top w:val="single" w:sz="5" w:space="0" w:color="auto"/>
              <w:left w:val="single" w:sz="5" w:space="0" w:color="auto"/>
              <w:bottom w:val="single" w:sz="5" w:space="0" w:color="auto"/>
              <w:right w:val="single" w:sz="5" w:space="0" w:color="auto"/>
            </w:tcBorders>
            <w:vAlign w:val="center"/>
          </w:tcPr>
          <w:p w14:paraId="61880A22"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1</w:t>
            </w:r>
          </w:p>
        </w:tc>
        <w:tc>
          <w:tcPr>
            <w:tcW w:w="1560" w:type="dxa"/>
            <w:tcBorders>
              <w:top w:val="single" w:sz="5" w:space="0" w:color="auto"/>
              <w:left w:val="single" w:sz="5" w:space="0" w:color="auto"/>
              <w:bottom w:val="single" w:sz="5" w:space="0" w:color="auto"/>
              <w:right w:val="single" w:sz="5" w:space="0" w:color="auto"/>
            </w:tcBorders>
            <w:vAlign w:val="center"/>
          </w:tcPr>
          <w:p w14:paraId="3AF9B024"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96400-0213A</w:t>
            </w:r>
          </w:p>
        </w:tc>
        <w:tc>
          <w:tcPr>
            <w:tcW w:w="5352" w:type="dxa"/>
            <w:tcBorders>
              <w:top w:val="single" w:sz="5" w:space="0" w:color="auto"/>
              <w:left w:val="single" w:sz="5" w:space="0" w:color="auto"/>
              <w:bottom w:val="single" w:sz="5" w:space="0" w:color="auto"/>
              <w:right w:val="single" w:sz="5" w:space="0" w:color="auto"/>
            </w:tcBorders>
            <w:vAlign w:val="center"/>
          </w:tcPr>
          <w:p w14:paraId="17E71D3D"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Industrial Computer</w:t>
            </w:r>
          </w:p>
        </w:tc>
        <w:tc>
          <w:tcPr>
            <w:tcW w:w="1036" w:type="dxa"/>
            <w:tcBorders>
              <w:top w:val="single" w:sz="5" w:space="0" w:color="auto"/>
              <w:left w:val="single" w:sz="5" w:space="0" w:color="auto"/>
              <w:bottom w:val="single" w:sz="5" w:space="0" w:color="auto"/>
              <w:right w:val="single" w:sz="5" w:space="0" w:color="auto"/>
            </w:tcBorders>
            <w:vAlign w:val="center"/>
          </w:tcPr>
          <w:p w14:paraId="18595D91"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5</w:t>
            </w:r>
          </w:p>
        </w:tc>
      </w:tr>
      <w:tr w:rsidR="00730125" w:rsidRPr="00730125" w14:paraId="0D6E21D6" w14:textId="77777777" w:rsidTr="00C55891">
        <w:trPr>
          <w:trHeight w:hRule="exact" w:val="408"/>
        </w:trPr>
        <w:tc>
          <w:tcPr>
            <w:tcW w:w="869" w:type="dxa"/>
            <w:tcBorders>
              <w:top w:val="single" w:sz="5" w:space="0" w:color="auto"/>
              <w:left w:val="single" w:sz="5" w:space="0" w:color="auto"/>
              <w:bottom w:val="single" w:sz="5" w:space="0" w:color="auto"/>
              <w:right w:val="single" w:sz="5" w:space="0" w:color="auto"/>
            </w:tcBorders>
            <w:vAlign w:val="center"/>
          </w:tcPr>
          <w:p w14:paraId="0FAFCE57"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2</w:t>
            </w:r>
          </w:p>
        </w:tc>
        <w:tc>
          <w:tcPr>
            <w:tcW w:w="1560" w:type="dxa"/>
            <w:tcBorders>
              <w:top w:val="single" w:sz="5" w:space="0" w:color="auto"/>
              <w:left w:val="single" w:sz="5" w:space="0" w:color="auto"/>
              <w:bottom w:val="single" w:sz="5" w:space="0" w:color="auto"/>
              <w:right w:val="single" w:sz="5" w:space="0" w:color="auto"/>
            </w:tcBorders>
            <w:vAlign w:val="center"/>
          </w:tcPr>
          <w:p w14:paraId="668B9E78"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P001187</w:t>
            </w:r>
          </w:p>
        </w:tc>
        <w:tc>
          <w:tcPr>
            <w:tcW w:w="5352" w:type="dxa"/>
            <w:tcBorders>
              <w:top w:val="single" w:sz="5" w:space="0" w:color="auto"/>
              <w:left w:val="single" w:sz="5" w:space="0" w:color="auto"/>
              <w:bottom w:val="single" w:sz="5" w:space="0" w:color="auto"/>
              <w:right w:val="single" w:sz="5" w:space="0" w:color="auto"/>
            </w:tcBorders>
            <w:vAlign w:val="center"/>
          </w:tcPr>
          <w:p w14:paraId="154B4AA5"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Virtual Reality Headset</w:t>
            </w:r>
          </w:p>
        </w:tc>
        <w:tc>
          <w:tcPr>
            <w:tcW w:w="1036" w:type="dxa"/>
            <w:tcBorders>
              <w:top w:val="single" w:sz="5" w:space="0" w:color="auto"/>
              <w:left w:val="single" w:sz="5" w:space="0" w:color="auto"/>
              <w:bottom w:val="single" w:sz="5" w:space="0" w:color="auto"/>
              <w:right w:val="single" w:sz="5" w:space="0" w:color="auto"/>
            </w:tcBorders>
            <w:vAlign w:val="center"/>
          </w:tcPr>
          <w:p w14:paraId="047B68BF"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3</w:t>
            </w:r>
          </w:p>
        </w:tc>
      </w:tr>
      <w:tr w:rsidR="00730125" w:rsidRPr="00730125" w14:paraId="54616DE6" w14:textId="77777777" w:rsidTr="00C55891">
        <w:trPr>
          <w:trHeight w:hRule="exact" w:val="408"/>
        </w:trPr>
        <w:tc>
          <w:tcPr>
            <w:tcW w:w="869" w:type="dxa"/>
            <w:tcBorders>
              <w:top w:val="single" w:sz="5" w:space="0" w:color="auto"/>
              <w:left w:val="single" w:sz="5" w:space="0" w:color="auto"/>
              <w:bottom w:val="single" w:sz="5" w:space="0" w:color="auto"/>
              <w:right w:val="single" w:sz="5" w:space="0" w:color="auto"/>
            </w:tcBorders>
            <w:vAlign w:val="center"/>
          </w:tcPr>
          <w:p w14:paraId="5514B5EE"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3</w:t>
            </w:r>
          </w:p>
        </w:tc>
        <w:tc>
          <w:tcPr>
            <w:tcW w:w="1560" w:type="dxa"/>
            <w:tcBorders>
              <w:top w:val="single" w:sz="5" w:space="0" w:color="auto"/>
              <w:left w:val="single" w:sz="5" w:space="0" w:color="auto"/>
              <w:bottom w:val="single" w:sz="5" w:space="0" w:color="auto"/>
              <w:right w:val="single" w:sz="5" w:space="0" w:color="auto"/>
            </w:tcBorders>
            <w:vAlign w:val="center"/>
          </w:tcPr>
          <w:p w14:paraId="1694453A"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96400-0200A</w:t>
            </w:r>
          </w:p>
        </w:tc>
        <w:tc>
          <w:tcPr>
            <w:tcW w:w="5352" w:type="dxa"/>
            <w:tcBorders>
              <w:top w:val="single" w:sz="5" w:space="0" w:color="auto"/>
              <w:left w:val="single" w:sz="5" w:space="0" w:color="auto"/>
              <w:bottom w:val="single" w:sz="5" w:space="0" w:color="auto"/>
              <w:right w:val="single" w:sz="5" w:space="0" w:color="auto"/>
            </w:tcBorders>
            <w:vAlign w:val="center"/>
          </w:tcPr>
          <w:p w14:paraId="51308CC6"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Steering and Brake Assembly</w:t>
            </w:r>
          </w:p>
        </w:tc>
        <w:tc>
          <w:tcPr>
            <w:tcW w:w="1036" w:type="dxa"/>
            <w:tcBorders>
              <w:top w:val="single" w:sz="5" w:space="0" w:color="auto"/>
              <w:left w:val="single" w:sz="5" w:space="0" w:color="auto"/>
              <w:bottom w:val="single" w:sz="5" w:space="0" w:color="auto"/>
              <w:right w:val="single" w:sz="5" w:space="0" w:color="auto"/>
            </w:tcBorders>
            <w:vAlign w:val="center"/>
          </w:tcPr>
          <w:p w14:paraId="4E956571"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2</w:t>
            </w:r>
          </w:p>
        </w:tc>
      </w:tr>
      <w:tr w:rsidR="00730125" w:rsidRPr="00730125" w14:paraId="0E2B6C0E" w14:textId="77777777" w:rsidTr="00C55891">
        <w:trPr>
          <w:trHeight w:hRule="exact" w:val="408"/>
        </w:trPr>
        <w:tc>
          <w:tcPr>
            <w:tcW w:w="869" w:type="dxa"/>
            <w:tcBorders>
              <w:top w:val="single" w:sz="5" w:space="0" w:color="auto"/>
              <w:left w:val="single" w:sz="5" w:space="0" w:color="auto"/>
              <w:bottom w:val="single" w:sz="5" w:space="0" w:color="auto"/>
              <w:right w:val="single" w:sz="5" w:space="0" w:color="auto"/>
            </w:tcBorders>
            <w:vAlign w:val="center"/>
          </w:tcPr>
          <w:p w14:paraId="38C20631"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4</w:t>
            </w:r>
          </w:p>
        </w:tc>
        <w:tc>
          <w:tcPr>
            <w:tcW w:w="1560" w:type="dxa"/>
            <w:tcBorders>
              <w:top w:val="single" w:sz="5" w:space="0" w:color="auto"/>
              <w:left w:val="single" w:sz="5" w:space="0" w:color="auto"/>
              <w:bottom w:val="single" w:sz="5" w:space="0" w:color="auto"/>
              <w:right w:val="single" w:sz="5" w:space="0" w:color="auto"/>
            </w:tcBorders>
            <w:vAlign w:val="center"/>
          </w:tcPr>
          <w:p w14:paraId="06746663"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P001642</w:t>
            </w:r>
          </w:p>
        </w:tc>
        <w:tc>
          <w:tcPr>
            <w:tcW w:w="5352" w:type="dxa"/>
            <w:tcBorders>
              <w:top w:val="single" w:sz="5" w:space="0" w:color="auto"/>
              <w:left w:val="single" w:sz="5" w:space="0" w:color="auto"/>
              <w:bottom w:val="single" w:sz="5" w:space="0" w:color="auto"/>
              <w:right w:val="single" w:sz="5" w:space="0" w:color="auto"/>
            </w:tcBorders>
            <w:vAlign w:val="center"/>
          </w:tcPr>
          <w:p w14:paraId="3A889C9C"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Tracking Camera</w:t>
            </w:r>
          </w:p>
        </w:tc>
        <w:tc>
          <w:tcPr>
            <w:tcW w:w="1036" w:type="dxa"/>
            <w:tcBorders>
              <w:top w:val="single" w:sz="5" w:space="0" w:color="auto"/>
              <w:left w:val="single" w:sz="5" w:space="0" w:color="auto"/>
              <w:bottom w:val="single" w:sz="5" w:space="0" w:color="auto"/>
              <w:right w:val="single" w:sz="5" w:space="0" w:color="auto"/>
            </w:tcBorders>
            <w:vAlign w:val="center"/>
          </w:tcPr>
          <w:p w14:paraId="25ECF2CD" w14:textId="3DC38693" w:rsidR="00730125" w:rsidRPr="00730125" w:rsidRDefault="00096114" w:rsidP="00730125">
            <w:pPr>
              <w:rPr>
                <w:rFonts w:eastAsiaTheme="minorHAnsi" w:cstheme="minorBidi"/>
                <w:lang w:val="en-US" w:eastAsia="en-US"/>
              </w:rPr>
            </w:pPr>
            <w:r w:rsidRPr="00612300">
              <w:rPr>
                <w:rFonts w:eastAsiaTheme="minorHAnsi" w:cstheme="minorBidi"/>
                <w:lang w:val="en-US" w:eastAsia="en-US"/>
              </w:rPr>
              <w:t>1</w:t>
            </w:r>
          </w:p>
        </w:tc>
      </w:tr>
      <w:tr w:rsidR="00730125" w:rsidRPr="00730125" w14:paraId="5A9A145F" w14:textId="77777777" w:rsidTr="00C55891">
        <w:trPr>
          <w:trHeight w:hRule="exact" w:val="403"/>
        </w:trPr>
        <w:tc>
          <w:tcPr>
            <w:tcW w:w="869" w:type="dxa"/>
            <w:tcBorders>
              <w:top w:val="single" w:sz="5" w:space="0" w:color="auto"/>
              <w:left w:val="single" w:sz="5" w:space="0" w:color="auto"/>
              <w:bottom w:val="single" w:sz="5" w:space="0" w:color="auto"/>
              <w:right w:val="single" w:sz="5" w:space="0" w:color="auto"/>
            </w:tcBorders>
            <w:vAlign w:val="center"/>
          </w:tcPr>
          <w:p w14:paraId="32DD16CD"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5</w:t>
            </w:r>
          </w:p>
        </w:tc>
        <w:tc>
          <w:tcPr>
            <w:tcW w:w="1560" w:type="dxa"/>
            <w:tcBorders>
              <w:top w:val="single" w:sz="5" w:space="0" w:color="auto"/>
              <w:left w:val="single" w:sz="5" w:space="0" w:color="auto"/>
              <w:bottom w:val="single" w:sz="5" w:space="0" w:color="auto"/>
              <w:right w:val="single" w:sz="5" w:space="0" w:color="auto"/>
            </w:tcBorders>
            <w:vAlign w:val="center"/>
          </w:tcPr>
          <w:p w14:paraId="66C07569"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P001640</w:t>
            </w:r>
          </w:p>
        </w:tc>
        <w:tc>
          <w:tcPr>
            <w:tcW w:w="5352" w:type="dxa"/>
            <w:tcBorders>
              <w:top w:val="single" w:sz="5" w:space="0" w:color="auto"/>
              <w:left w:val="single" w:sz="5" w:space="0" w:color="auto"/>
              <w:bottom w:val="single" w:sz="5" w:space="0" w:color="auto"/>
              <w:right w:val="single" w:sz="5" w:space="0" w:color="auto"/>
            </w:tcBorders>
            <w:vAlign w:val="center"/>
          </w:tcPr>
          <w:p w14:paraId="00652D2B"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Tracking Camera Hub</w:t>
            </w:r>
          </w:p>
        </w:tc>
        <w:tc>
          <w:tcPr>
            <w:tcW w:w="1036" w:type="dxa"/>
            <w:tcBorders>
              <w:top w:val="single" w:sz="5" w:space="0" w:color="auto"/>
              <w:left w:val="single" w:sz="5" w:space="0" w:color="auto"/>
              <w:bottom w:val="single" w:sz="5" w:space="0" w:color="auto"/>
              <w:right w:val="single" w:sz="5" w:space="0" w:color="auto"/>
            </w:tcBorders>
            <w:vAlign w:val="center"/>
          </w:tcPr>
          <w:p w14:paraId="44826CF0"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1</w:t>
            </w:r>
          </w:p>
        </w:tc>
      </w:tr>
      <w:tr w:rsidR="00730125" w:rsidRPr="00730125" w14:paraId="31144C3D" w14:textId="77777777" w:rsidTr="00C55891">
        <w:trPr>
          <w:trHeight w:hRule="exact" w:val="408"/>
        </w:trPr>
        <w:tc>
          <w:tcPr>
            <w:tcW w:w="869" w:type="dxa"/>
            <w:tcBorders>
              <w:top w:val="single" w:sz="5" w:space="0" w:color="auto"/>
              <w:left w:val="single" w:sz="5" w:space="0" w:color="auto"/>
              <w:bottom w:val="single" w:sz="5" w:space="0" w:color="auto"/>
              <w:right w:val="single" w:sz="5" w:space="0" w:color="auto"/>
            </w:tcBorders>
            <w:vAlign w:val="center"/>
          </w:tcPr>
          <w:p w14:paraId="640C58ED"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6</w:t>
            </w:r>
          </w:p>
        </w:tc>
        <w:tc>
          <w:tcPr>
            <w:tcW w:w="1560" w:type="dxa"/>
            <w:tcBorders>
              <w:top w:val="single" w:sz="5" w:space="0" w:color="auto"/>
              <w:left w:val="single" w:sz="5" w:space="0" w:color="auto"/>
              <w:bottom w:val="single" w:sz="5" w:space="0" w:color="auto"/>
              <w:right w:val="single" w:sz="5" w:space="0" w:color="auto"/>
            </w:tcBorders>
            <w:vAlign w:val="center"/>
          </w:tcPr>
          <w:p w14:paraId="48BC62D3"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P001203</w:t>
            </w:r>
          </w:p>
        </w:tc>
        <w:tc>
          <w:tcPr>
            <w:tcW w:w="5352" w:type="dxa"/>
            <w:tcBorders>
              <w:top w:val="single" w:sz="5" w:space="0" w:color="auto"/>
              <w:left w:val="single" w:sz="5" w:space="0" w:color="auto"/>
              <w:bottom w:val="single" w:sz="5" w:space="0" w:color="auto"/>
              <w:right w:val="single" w:sz="5" w:space="0" w:color="auto"/>
            </w:tcBorders>
            <w:vAlign w:val="center"/>
          </w:tcPr>
          <w:p w14:paraId="7E28139D"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Network Switch</w:t>
            </w:r>
          </w:p>
        </w:tc>
        <w:tc>
          <w:tcPr>
            <w:tcW w:w="1036" w:type="dxa"/>
            <w:tcBorders>
              <w:top w:val="single" w:sz="5" w:space="0" w:color="auto"/>
              <w:left w:val="single" w:sz="5" w:space="0" w:color="auto"/>
              <w:bottom w:val="single" w:sz="5" w:space="0" w:color="auto"/>
              <w:right w:val="single" w:sz="5" w:space="0" w:color="auto"/>
            </w:tcBorders>
            <w:vAlign w:val="center"/>
          </w:tcPr>
          <w:p w14:paraId="62855B81"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1</w:t>
            </w:r>
          </w:p>
        </w:tc>
      </w:tr>
      <w:tr w:rsidR="00730125" w:rsidRPr="00730125" w14:paraId="1A894242" w14:textId="77777777" w:rsidTr="00C55891">
        <w:trPr>
          <w:trHeight w:hRule="exact" w:val="408"/>
        </w:trPr>
        <w:tc>
          <w:tcPr>
            <w:tcW w:w="869" w:type="dxa"/>
            <w:tcBorders>
              <w:top w:val="single" w:sz="5" w:space="0" w:color="auto"/>
              <w:left w:val="single" w:sz="5" w:space="0" w:color="auto"/>
              <w:bottom w:val="single" w:sz="5" w:space="0" w:color="auto"/>
              <w:right w:val="single" w:sz="5" w:space="0" w:color="auto"/>
            </w:tcBorders>
            <w:vAlign w:val="center"/>
          </w:tcPr>
          <w:p w14:paraId="72BD9AF8"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7</w:t>
            </w:r>
          </w:p>
        </w:tc>
        <w:tc>
          <w:tcPr>
            <w:tcW w:w="1560" w:type="dxa"/>
            <w:tcBorders>
              <w:top w:val="single" w:sz="5" w:space="0" w:color="auto"/>
              <w:left w:val="single" w:sz="5" w:space="0" w:color="auto"/>
              <w:bottom w:val="single" w:sz="5" w:space="0" w:color="auto"/>
              <w:right w:val="single" w:sz="5" w:space="0" w:color="auto"/>
            </w:tcBorders>
            <w:vAlign w:val="center"/>
          </w:tcPr>
          <w:p w14:paraId="6EEF21FD"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P002176</w:t>
            </w:r>
          </w:p>
        </w:tc>
        <w:tc>
          <w:tcPr>
            <w:tcW w:w="5352" w:type="dxa"/>
            <w:tcBorders>
              <w:top w:val="single" w:sz="5" w:space="0" w:color="auto"/>
              <w:left w:val="single" w:sz="5" w:space="0" w:color="auto"/>
              <w:bottom w:val="single" w:sz="5" w:space="0" w:color="auto"/>
              <w:right w:val="single" w:sz="5" w:space="0" w:color="auto"/>
            </w:tcBorders>
            <w:vAlign w:val="center"/>
          </w:tcPr>
          <w:p w14:paraId="66F7D786"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Network Attached Storage Drive</w:t>
            </w:r>
          </w:p>
        </w:tc>
        <w:tc>
          <w:tcPr>
            <w:tcW w:w="1036" w:type="dxa"/>
            <w:tcBorders>
              <w:top w:val="single" w:sz="5" w:space="0" w:color="auto"/>
              <w:left w:val="single" w:sz="5" w:space="0" w:color="auto"/>
              <w:bottom w:val="single" w:sz="5" w:space="0" w:color="auto"/>
              <w:right w:val="single" w:sz="5" w:space="0" w:color="auto"/>
            </w:tcBorders>
            <w:vAlign w:val="center"/>
          </w:tcPr>
          <w:p w14:paraId="4D14302E"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1</w:t>
            </w:r>
          </w:p>
        </w:tc>
      </w:tr>
      <w:tr w:rsidR="00730125" w:rsidRPr="00730125" w14:paraId="7E7055EE" w14:textId="77777777" w:rsidTr="00C55891">
        <w:trPr>
          <w:trHeight w:hRule="exact" w:val="408"/>
        </w:trPr>
        <w:tc>
          <w:tcPr>
            <w:tcW w:w="869" w:type="dxa"/>
            <w:tcBorders>
              <w:top w:val="single" w:sz="5" w:space="0" w:color="auto"/>
              <w:left w:val="single" w:sz="5" w:space="0" w:color="auto"/>
              <w:bottom w:val="single" w:sz="5" w:space="0" w:color="auto"/>
              <w:right w:val="single" w:sz="5" w:space="0" w:color="auto"/>
            </w:tcBorders>
            <w:vAlign w:val="center"/>
          </w:tcPr>
          <w:p w14:paraId="1EBFA6E2"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8</w:t>
            </w:r>
          </w:p>
        </w:tc>
        <w:tc>
          <w:tcPr>
            <w:tcW w:w="1560" w:type="dxa"/>
            <w:tcBorders>
              <w:top w:val="single" w:sz="5" w:space="0" w:color="auto"/>
              <w:left w:val="single" w:sz="5" w:space="0" w:color="auto"/>
              <w:bottom w:val="single" w:sz="5" w:space="0" w:color="auto"/>
              <w:right w:val="single" w:sz="5" w:space="0" w:color="auto"/>
            </w:tcBorders>
            <w:vAlign w:val="center"/>
          </w:tcPr>
          <w:p w14:paraId="3971FBD3"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P001560</w:t>
            </w:r>
          </w:p>
        </w:tc>
        <w:tc>
          <w:tcPr>
            <w:tcW w:w="5352" w:type="dxa"/>
            <w:tcBorders>
              <w:top w:val="single" w:sz="5" w:space="0" w:color="auto"/>
              <w:left w:val="single" w:sz="5" w:space="0" w:color="auto"/>
              <w:bottom w:val="single" w:sz="5" w:space="0" w:color="auto"/>
              <w:right w:val="single" w:sz="5" w:space="0" w:color="auto"/>
            </w:tcBorders>
            <w:vAlign w:val="center"/>
          </w:tcPr>
          <w:p w14:paraId="64D6B1AE"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Visual Display Monitor</w:t>
            </w:r>
          </w:p>
        </w:tc>
        <w:tc>
          <w:tcPr>
            <w:tcW w:w="1036" w:type="dxa"/>
            <w:tcBorders>
              <w:top w:val="single" w:sz="5" w:space="0" w:color="auto"/>
              <w:left w:val="single" w:sz="5" w:space="0" w:color="auto"/>
              <w:bottom w:val="single" w:sz="5" w:space="0" w:color="auto"/>
              <w:right w:val="single" w:sz="5" w:space="0" w:color="auto"/>
            </w:tcBorders>
            <w:vAlign w:val="center"/>
          </w:tcPr>
          <w:p w14:paraId="1B6B4CDC"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2</w:t>
            </w:r>
          </w:p>
        </w:tc>
      </w:tr>
      <w:tr w:rsidR="00730125" w:rsidRPr="00730125" w14:paraId="2A8FAA49" w14:textId="77777777" w:rsidTr="00C55891">
        <w:trPr>
          <w:trHeight w:hRule="exact" w:val="418"/>
        </w:trPr>
        <w:tc>
          <w:tcPr>
            <w:tcW w:w="869" w:type="dxa"/>
            <w:tcBorders>
              <w:top w:val="single" w:sz="5" w:space="0" w:color="auto"/>
              <w:left w:val="single" w:sz="5" w:space="0" w:color="auto"/>
              <w:bottom w:val="single" w:sz="5" w:space="0" w:color="auto"/>
              <w:right w:val="single" w:sz="5" w:space="0" w:color="auto"/>
            </w:tcBorders>
            <w:vAlign w:val="center"/>
          </w:tcPr>
          <w:p w14:paraId="369D8CA3"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9</w:t>
            </w:r>
          </w:p>
        </w:tc>
        <w:tc>
          <w:tcPr>
            <w:tcW w:w="1560" w:type="dxa"/>
            <w:tcBorders>
              <w:top w:val="single" w:sz="5" w:space="0" w:color="auto"/>
              <w:left w:val="single" w:sz="5" w:space="0" w:color="auto"/>
              <w:bottom w:val="single" w:sz="5" w:space="0" w:color="auto"/>
              <w:right w:val="single" w:sz="5" w:space="0" w:color="auto"/>
            </w:tcBorders>
            <w:vAlign w:val="center"/>
          </w:tcPr>
          <w:p w14:paraId="552928BF"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P002197</w:t>
            </w:r>
          </w:p>
        </w:tc>
        <w:tc>
          <w:tcPr>
            <w:tcW w:w="5352" w:type="dxa"/>
            <w:tcBorders>
              <w:top w:val="single" w:sz="5" w:space="0" w:color="auto"/>
              <w:left w:val="single" w:sz="5" w:space="0" w:color="auto"/>
              <w:bottom w:val="single" w:sz="5" w:space="0" w:color="auto"/>
              <w:right w:val="single" w:sz="5" w:space="0" w:color="auto"/>
            </w:tcBorders>
            <w:vAlign w:val="center"/>
          </w:tcPr>
          <w:p w14:paraId="270D17EE"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USB 3.0 Card, 4 Port</w:t>
            </w:r>
          </w:p>
        </w:tc>
        <w:tc>
          <w:tcPr>
            <w:tcW w:w="1036" w:type="dxa"/>
            <w:tcBorders>
              <w:top w:val="single" w:sz="5" w:space="0" w:color="auto"/>
              <w:left w:val="single" w:sz="5" w:space="0" w:color="auto"/>
              <w:bottom w:val="single" w:sz="5" w:space="0" w:color="auto"/>
              <w:right w:val="single" w:sz="5" w:space="0" w:color="auto"/>
            </w:tcBorders>
            <w:vAlign w:val="center"/>
          </w:tcPr>
          <w:p w14:paraId="3C5BD88F" w14:textId="77777777" w:rsidR="00730125" w:rsidRPr="00730125" w:rsidRDefault="00730125" w:rsidP="00730125">
            <w:pPr>
              <w:rPr>
                <w:rFonts w:eastAsiaTheme="minorHAnsi" w:cstheme="minorBidi"/>
                <w:lang w:val="en-US" w:eastAsia="en-US"/>
              </w:rPr>
            </w:pPr>
            <w:r w:rsidRPr="00730125">
              <w:rPr>
                <w:rFonts w:eastAsiaTheme="minorHAnsi" w:cstheme="minorBidi"/>
                <w:lang w:val="en-US" w:eastAsia="en-US"/>
              </w:rPr>
              <w:t>1</w:t>
            </w:r>
          </w:p>
        </w:tc>
      </w:tr>
    </w:tbl>
    <w:p w14:paraId="40180580" w14:textId="77777777" w:rsidR="00B94655" w:rsidRDefault="00B94655">
      <w:pPr>
        <w:rPr>
          <w:rFonts w:eastAsiaTheme="minorHAnsi" w:cstheme="minorBidi"/>
          <w:lang w:eastAsia="en-US"/>
        </w:rPr>
      </w:pPr>
    </w:p>
    <w:p w14:paraId="1E9ABB29" w14:textId="77777777" w:rsidR="009A718B" w:rsidRPr="009A718B" w:rsidRDefault="009A718B" w:rsidP="009A718B">
      <w:pPr>
        <w:rPr>
          <w:rFonts w:ascii="Arial" w:eastAsiaTheme="minorHAnsi" w:hAnsi="Arial" w:cs="Arial"/>
          <w:b/>
          <w:lang w:val="en-US" w:eastAsia="en-US"/>
        </w:rPr>
      </w:pPr>
      <w:r w:rsidRPr="009A718B">
        <w:rPr>
          <w:rFonts w:ascii="Arial" w:eastAsiaTheme="minorHAnsi" w:hAnsi="Arial" w:cs="Arial"/>
          <w:b/>
          <w:lang w:val="en-US" w:eastAsia="en-US"/>
        </w:rPr>
        <w:t>SUPPORT TOOLS LIST</w:t>
      </w:r>
    </w:p>
    <w:p w14:paraId="310AD6BB" w14:textId="77777777" w:rsidR="009A718B" w:rsidRPr="009A718B" w:rsidRDefault="009A718B" w:rsidP="009A718B">
      <w:pPr>
        <w:rPr>
          <w:rFonts w:ascii="Arial" w:eastAsiaTheme="minorHAnsi" w:hAnsi="Arial" w:cs="Arial"/>
          <w:lang w:val="en-US" w:eastAsia="en-US"/>
        </w:rPr>
      </w:pPr>
      <w:r w:rsidRPr="009A718B">
        <w:rPr>
          <w:rFonts w:ascii="Arial" w:eastAsiaTheme="minorHAnsi" w:hAnsi="Arial" w:cs="Arial"/>
          <w:lang w:val="en-US" w:eastAsia="en-US"/>
        </w:rPr>
        <w:t>The following items constitute the Support Tools required for the VRPT system.</w:t>
      </w:r>
    </w:p>
    <w:p w14:paraId="07DC9EAD" w14:textId="4BFBCFA0" w:rsidR="009A718B" w:rsidRPr="009A718B" w:rsidRDefault="009A718B" w:rsidP="009A718B">
      <w:pPr>
        <w:jc w:val="center"/>
        <w:rPr>
          <w:rFonts w:ascii="Arial" w:eastAsiaTheme="minorHAnsi" w:hAnsi="Arial" w:cs="Arial"/>
          <w:b/>
          <w:lang w:val="en-US" w:eastAsia="en-US"/>
        </w:rPr>
      </w:pPr>
      <w:r w:rsidRPr="009A718B">
        <w:rPr>
          <w:rFonts w:ascii="Arial" w:eastAsiaTheme="minorHAnsi" w:hAnsi="Arial" w:cs="Arial"/>
          <w:b/>
          <w:lang w:val="en-US" w:eastAsia="en-US"/>
        </w:rPr>
        <w:t xml:space="preserve">TABLE </w:t>
      </w:r>
      <w:r>
        <w:rPr>
          <w:rFonts w:ascii="Arial" w:eastAsiaTheme="minorHAnsi" w:hAnsi="Arial" w:cs="Arial"/>
          <w:b/>
          <w:lang w:val="en-US" w:eastAsia="en-US"/>
        </w:rPr>
        <w:t>2</w:t>
      </w:r>
      <w:r w:rsidRPr="009A718B">
        <w:rPr>
          <w:rFonts w:ascii="Arial" w:eastAsiaTheme="minorHAnsi" w:hAnsi="Arial" w:cs="Arial"/>
          <w:b/>
          <w:lang w:val="en-US" w:eastAsia="en-US"/>
        </w:rPr>
        <w:t xml:space="preserve"> – Support Tools List</w:t>
      </w:r>
    </w:p>
    <w:tbl>
      <w:tblPr>
        <w:tblW w:w="0" w:type="auto"/>
        <w:tblInd w:w="455" w:type="dxa"/>
        <w:tblLayout w:type="fixed"/>
        <w:tblCellMar>
          <w:left w:w="0" w:type="dxa"/>
          <w:right w:w="0" w:type="dxa"/>
        </w:tblCellMar>
        <w:tblLook w:val="0000" w:firstRow="0" w:lastRow="0" w:firstColumn="0" w:lastColumn="0" w:noHBand="0" w:noVBand="0"/>
      </w:tblPr>
      <w:tblGrid>
        <w:gridCol w:w="1128"/>
        <w:gridCol w:w="1531"/>
        <w:gridCol w:w="4781"/>
        <w:gridCol w:w="1339"/>
      </w:tblGrid>
      <w:tr w:rsidR="00A73BA3" w:rsidRPr="00A73BA3" w14:paraId="46E98F26" w14:textId="77777777" w:rsidTr="00C55891">
        <w:trPr>
          <w:trHeight w:hRule="exact" w:val="485"/>
        </w:trPr>
        <w:tc>
          <w:tcPr>
            <w:tcW w:w="1128" w:type="dxa"/>
            <w:tcBorders>
              <w:top w:val="single" w:sz="13" w:space="0" w:color="auto"/>
              <w:left w:val="single" w:sz="13" w:space="0" w:color="auto"/>
              <w:bottom w:val="single" w:sz="5" w:space="0" w:color="auto"/>
              <w:right w:val="single" w:sz="5" w:space="0" w:color="auto"/>
            </w:tcBorders>
            <w:vAlign w:val="center"/>
          </w:tcPr>
          <w:p w14:paraId="67F2AEC5" w14:textId="77777777" w:rsidR="00A73BA3" w:rsidRPr="00A73BA3" w:rsidRDefault="00A73BA3" w:rsidP="00A73BA3">
            <w:pPr>
              <w:rPr>
                <w:rFonts w:eastAsiaTheme="minorHAnsi" w:cstheme="minorBidi"/>
                <w:b/>
                <w:lang w:val="en-US" w:eastAsia="en-US"/>
              </w:rPr>
            </w:pPr>
            <w:r w:rsidRPr="00A73BA3">
              <w:rPr>
                <w:rFonts w:eastAsiaTheme="minorHAnsi" w:cstheme="minorBidi"/>
                <w:b/>
                <w:lang w:val="en-US" w:eastAsia="en-US"/>
              </w:rPr>
              <w:t>Serial</w:t>
            </w:r>
          </w:p>
        </w:tc>
        <w:tc>
          <w:tcPr>
            <w:tcW w:w="1531" w:type="dxa"/>
            <w:tcBorders>
              <w:top w:val="single" w:sz="13" w:space="0" w:color="auto"/>
              <w:left w:val="single" w:sz="5" w:space="0" w:color="auto"/>
              <w:bottom w:val="single" w:sz="5" w:space="0" w:color="auto"/>
              <w:right w:val="single" w:sz="5" w:space="0" w:color="auto"/>
            </w:tcBorders>
            <w:vAlign w:val="center"/>
          </w:tcPr>
          <w:p w14:paraId="6427988D" w14:textId="77777777" w:rsidR="00A73BA3" w:rsidRPr="00A73BA3" w:rsidRDefault="00A73BA3" w:rsidP="00A73BA3">
            <w:pPr>
              <w:rPr>
                <w:rFonts w:eastAsiaTheme="minorHAnsi" w:cstheme="minorBidi"/>
                <w:b/>
                <w:lang w:val="en-US" w:eastAsia="en-US"/>
              </w:rPr>
            </w:pPr>
            <w:r w:rsidRPr="00A73BA3">
              <w:rPr>
                <w:rFonts w:eastAsiaTheme="minorHAnsi" w:cstheme="minorBidi"/>
                <w:b/>
                <w:lang w:val="en-US" w:eastAsia="en-US"/>
              </w:rPr>
              <w:t>PTSL Part No</w:t>
            </w:r>
          </w:p>
        </w:tc>
        <w:tc>
          <w:tcPr>
            <w:tcW w:w="4781" w:type="dxa"/>
            <w:tcBorders>
              <w:top w:val="single" w:sz="13" w:space="0" w:color="auto"/>
              <w:left w:val="single" w:sz="5" w:space="0" w:color="auto"/>
              <w:bottom w:val="single" w:sz="5" w:space="0" w:color="auto"/>
              <w:right w:val="single" w:sz="5" w:space="0" w:color="auto"/>
            </w:tcBorders>
            <w:vAlign w:val="center"/>
          </w:tcPr>
          <w:p w14:paraId="5E144305" w14:textId="77777777" w:rsidR="00A73BA3" w:rsidRPr="00A73BA3" w:rsidRDefault="00A73BA3" w:rsidP="00A73BA3">
            <w:pPr>
              <w:rPr>
                <w:rFonts w:eastAsiaTheme="minorHAnsi" w:cstheme="minorBidi"/>
                <w:b/>
                <w:lang w:val="en-US" w:eastAsia="en-US"/>
              </w:rPr>
            </w:pPr>
            <w:r w:rsidRPr="00A73BA3">
              <w:rPr>
                <w:rFonts w:eastAsiaTheme="minorHAnsi" w:cstheme="minorBidi"/>
                <w:b/>
                <w:lang w:val="en-US" w:eastAsia="en-US"/>
              </w:rPr>
              <w:t>Description</w:t>
            </w:r>
          </w:p>
        </w:tc>
        <w:tc>
          <w:tcPr>
            <w:tcW w:w="1339" w:type="dxa"/>
            <w:tcBorders>
              <w:top w:val="single" w:sz="13" w:space="0" w:color="auto"/>
              <w:left w:val="single" w:sz="5" w:space="0" w:color="auto"/>
              <w:bottom w:val="single" w:sz="5" w:space="0" w:color="auto"/>
              <w:right w:val="single" w:sz="13" w:space="0" w:color="auto"/>
            </w:tcBorders>
            <w:vAlign w:val="center"/>
          </w:tcPr>
          <w:p w14:paraId="4A5C02F0" w14:textId="77777777" w:rsidR="00A73BA3" w:rsidRPr="00A73BA3" w:rsidRDefault="00A73BA3" w:rsidP="00A73BA3">
            <w:pPr>
              <w:rPr>
                <w:rFonts w:eastAsiaTheme="minorHAnsi" w:cstheme="minorBidi"/>
                <w:b/>
                <w:lang w:val="en-US" w:eastAsia="en-US"/>
              </w:rPr>
            </w:pPr>
            <w:r w:rsidRPr="00A73BA3">
              <w:rPr>
                <w:rFonts w:eastAsiaTheme="minorHAnsi" w:cstheme="minorBidi"/>
                <w:b/>
                <w:lang w:val="en-US" w:eastAsia="en-US"/>
              </w:rPr>
              <w:t>Quantity</w:t>
            </w:r>
          </w:p>
        </w:tc>
      </w:tr>
      <w:tr w:rsidR="00A73BA3" w:rsidRPr="00A73BA3" w14:paraId="59680E35" w14:textId="77777777" w:rsidTr="00C55891">
        <w:trPr>
          <w:trHeight w:hRule="exact" w:val="465"/>
        </w:trPr>
        <w:tc>
          <w:tcPr>
            <w:tcW w:w="1128" w:type="dxa"/>
            <w:tcBorders>
              <w:top w:val="single" w:sz="5" w:space="0" w:color="auto"/>
              <w:left w:val="single" w:sz="13" w:space="0" w:color="auto"/>
              <w:bottom w:val="single" w:sz="5" w:space="0" w:color="auto"/>
              <w:right w:val="single" w:sz="5" w:space="0" w:color="auto"/>
            </w:tcBorders>
            <w:vAlign w:val="center"/>
          </w:tcPr>
          <w:p w14:paraId="0925761B" w14:textId="77777777" w:rsidR="00A73BA3" w:rsidRPr="00A73BA3" w:rsidRDefault="00A73BA3" w:rsidP="00A73BA3">
            <w:pPr>
              <w:rPr>
                <w:rFonts w:eastAsiaTheme="minorHAnsi" w:cstheme="minorBidi"/>
                <w:lang w:val="en-US" w:eastAsia="en-US"/>
              </w:rPr>
            </w:pPr>
            <w:r w:rsidRPr="00A73BA3">
              <w:rPr>
                <w:rFonts w:eastAsiaTheme="minorHAnsi" w:cstheme="minorBidi"/>
                <w:lang w:val="en-US" w:eastAsia="en-US"/>
              </w:rPr>
              <w:t>1</w:t>
            </w:r>
          </w:p>
        </w:tc>
        <w:tc>
          <w:tcPr>
            <w:tcW w:w="1531" w:type="dxa"/>
            <w:tcBorders>
              <w:top w:val="single" w:sz="5" w:space="0" w:color="auto"/>
              <w:left w:val="single" w:sz="5" w:space="0" w:color="auto"/>
              <w:bottom w:val="single" w:sz="5" w:space="0" w:color="auto"/>
              <w:right w:val="single" w:sz="5" w:space="0" w:color="auto"/>
            </w:tcBorders>
            <w:vAlign w:val="center"/>
          </w:tcPr>
          <w:p w14:paraId="7D30A05A" w14:textId="77777777" w:rsidR="00A73BA3" w:rsidRPr="00A73BA3" w:rsidRDefault="00A73BA3" w:rsidP="00A73BA3">
            <w:pPr>
              <w:rPr>
                <w:rFonts w:eastAsiaTheme="minorHAnsi" w:cstheme="minorBidi"/>
                <w:lang w:val="en-US" w:eastAsia="en-US"/>
              </w:rPr>
            </w:pPr>
            <w:r w:rsidRPr="00A73BA3">
              <w:rPr>
                <w:rFonts w:eastAsiaTheme="minorHAnsi" w:cstheme="minorBidi"/>
                <w:lang w:val="en-US" w:eastAsia="en-US"/>
              </w:rPr>
              <w:t>P002174</w:t>
            </w:r>
          </w:p>
        </w:tc>
        <w:tc>
          <w:tcPr>
            <w:tcW w:w="4781" w:type="dxa"/>
            <w:tcBorders>
              <w:top w:val="single" w:sz="5" w:space="0" w:color="auto"/>
              <w:left w:val="single" w:sz="5" w:space="0" w:color="auto"/>
              <w:bottom w:val="single" w:sz="5" w:space="0" w:color="auto"/>
              <w:right w:val="single" w:sz="5" w:space="0" w:color="auto"/>
            </w:tcBorders>
            <w:vAlign w:val="center"/>
          </w:tcPr>
          <w:p w14:paraId="4D84A5E3" w14:textId="77777777" w:rsidR="00A73BA3" w:rsidRPr="00A73BA3" w:rsidRDefault="00A73BA3" w:rsidP="00A73BA3">
            <w:pPr>
              <w:rPr>
                <w:rFonts w:eastAsiaTheme="minorHAnsi" w:cstheme="minorBidi"/>
                <w:lang w:val="en-US" w:eastAsia="en-US"/>
              </w:rPr>
            </w:pPr>
            <w:r w:rsidRPr="00A73BA3">
              <w:rPr>
                <w:rFonts w:eastAsiaTheme="minorHAnsi" w:cstheme="minorBidi"/>
                <w:lang w:val="en-US" w:eastAsia="en-US"/>
              </w:rPr>
              <w:t>Optitrack Calibration Square</w:t>
            </w:r>
          </w:p>
        </w:tc>
        <w:tc>
          <w:tcPr>
            <w:tcW w:w="1339" w:type="dxa"/>
            <w:tcBorders>
              <w:top w:val="single" w:sz="5" w:space="0" w:color="auto"/>
              <w:left w:val="single" w:sz="5" w:space="0" w:color="auto"/>
              <w:bottom w:val="single" w:sz="5" w:space="0" w:color="auto"/>
              <w:right w:val="single" w:sz="13" w:space="0" w:color="auto"/>
            </w:tcBorders>
            <w:vAlign w:val="center"/>
          </w:tcPr>
          <w:p w14:paraId="74DCE5C8" w14:textId="77777777" w:rsidR="00A73BA3" w:rsidRPr="00A73BA3" w:rsidRDefault="00A73BA3" w:rsidP="00A73BA3">
            <w:pPr>
              <w:rPr>
                <w:rFonts w:eastAsiaTheme="minorHAnsi" w:cstheme="minorBidi"/>
                <w:lang w:val="en-US" w:eastAsia="en-US"/>
              </w:rPr>
            </w:pPr>
            <w:r w:rsidRPr="00A73BA3">
              <w:rPr>
                <w:rFonts w:eastAsiaTheme="minorHAnsi" w:cstheme="minorBidi"/>
                <w:lang w:val="en-US" w:eastAsia="en-US"/>
              </w:rPr>
              <w:t>1</w:t>
            </w:r>
          </w:p>
        </w:tc>
      </w:tr>
      <w:tr w:rsidR="00A73BA3" w:rsidRPr="00A73BA3" w14:paraId="22EB9AF1" w14:textId="77777777" w:rsidTr="00C55891">
        <w:trPr>
          <w:trHeight w:hRule="exact" w:val="466"/>
        </w:trPr>
        <w:tc>
          <w:tcPr>
            <w:tcW w:w="1128" w:type="dxa"/>
            <w:tcBorders>
              <w:top w:val="single" w:sz="5" w:space="0" w:color="auto"/>
              <w:left w:val="single" w:sz="13" w:space="0" w:color="auto"/>
              <w:bottom w:val="single" w:sz="5" w:space="0" w:color="auto"/>
              <w:right w:val="single" w:sz="5" w:space="0" w:color="auto"/>
            </w:tcBorders>
            <w:vAlign w:val="center"/>
          </w:tcPr>
          <w:p w14:paraId="07F5FE78" w14:textId="77777777" w:rsidR="00A73BA3" w:rsidRPr="00A73BA3" w:rsidRDefault="00A73BA3" w:rsidP="00A73BA3">
            <w:pPr>
              <w:rPr>
                <w:rFonts w:eastAsiaTheme="minorHAnsi" w:cstheme="minorBidi"/>
                <w:lang w:val="en-US" w:eastAsia="en-US"/>
              </w:rPr>
            </w:pPr>
            <w:r w:rsidRPr="00A73BA3">
              <w:rPr>
                <w:rFonts w:eastAsiaTheme="minorHAnsi" w:cstheme="minorBidi"/>
                <w:lang w:val="en-US" w:eastAsia="en-US"/>
              </w:rPr>
              <w:t>2</w:t>
            </w:r>
          </w:p>
        </w:tc>
        <w:tc>
          <w:tcPr>
            <w:tcW w:w="1531" w:type="dxa"/>
            <w:tcBorders>
              <w:top w:val="single" w:sz="5" w:space="0" w:color="auto"/>
              <w:left w:val="single" w:sz="5" w:space="0" w:color="auto"/>
              <w:bottom w:val="single" w:sz="5" w:space="0" w:color="auto"/>
              <w:right w:val="single" w:sz="5" w:space="0" w:color="auto"/>
            </w:tcBorders>
            <w:vAlign w:val="center"/>
          </w:tcPr>
          <w:p w14:paraId="032FF4B3" w14:textId="77777777" w:rsidR="00A73BA3" w:rsidRPr="00A73BA3" w:rsidRDefault="00A73BA3" w:rsidP="00A73BA3">
            <w:pPr>
              <w:rPr>
                <w:rFonts w:eastAsiaTheme="minorHAnsi" w:cstheme="minorBidi"/>
                <w:lang w:val="en-US" w:eastAsia="en-US"/>
              </w:rPr>
            </w:pPr>
            <w:r w:rsidRPr="00A73BA3">
              <w:rPr>
                <w:rFonts w:eastAsiaTheme="minorHAnsi" w:cstheme="minorBidi"/>
                <w:lang w:val="en-US" w:eastAsia="en-US"/>
              </w:rPr>
              <w:t>P002175</w:t>
            </w:r>
          </w:p>
        </w:tc>
        <w:tc>
          <w:tcPr>
            <w:tcW w:w="4781" w:type="dxa"/>
            <w:tcBorders>
              <w:top w:val="single" w:sz="5" w:space="0" w:color="auto"/>
              <w:left w:val="single" w:sz="5" w:space="0" w:color="auto"/>
              <w:bottom w:val="single" w:sz="5" w:space="0" w:color="auto"/>
              <w:right w:val="single" w:sz="5" w:space="0" w:color="auto"/>
            </w:tcBorders>
            <w:vAlign w:val="center"/>
          </w:tcPr>
          <w:p w14:paraId="61CB25DB" w14:textId="77777777" w:rsidR="00A73BA3" w:rsidRPr="00A73BA3" w:rsidRDefault="00A73BA3" w:rsidP="00A73BA3">
            <w:pPr>
              <w:rPr>
                <w:rFonts w:eastAsiaTheme="minorHAnsi" w:cstheme="minorBidi"/>
                <w:lang w:val="en-US" w:eastAsia="en-US"/>
              </w:rPr>
            </w:pPr>
            <w:r w:rsidRPr="00A73BA3">
              <w:rPr>
                <w:rFonts w:eastAsiaTheme="minorHAnsi" w:cstheme="minorBidi"/>
                <w:lang w:val="en-US" w:eastAsia="en-US"/>
              </w:rPr>
              <w:t>Calibration Wand</w:t>
            </w:r>
          </w:p>
        </w:tc>
        <w:tc>
          <w:tcPr>
            <w:tcW w:w="1339" w:type="dxa"/>
            <w:tcBorders>
              <w:top w:val="single" w:sz="5" w:space="0" w:color="auto"/>
              <w:left w:val="single" w:sz="5" w:space="0" w:color="auto"/>
              <w:bottom w:val="single" w:sz="5" w:space="0" w:color="auto"/>
              <w:right w:val="single" w:sz="13" w:space="0" w:color="auto"/>
            </w:tcBorders>
            <w:vAlign w:val="center"/>
          </w:tcPr>
          <w:p w14:paraId="4978308E" w14:textId="77777777" w:rsidR="00A73BA3" w:rsidRPr="00A73BA3" w:rsidRDefault="00A73BA3" w:rsidP="00A73BA3">
            <w:pPr>
              <w:rPr>
                <w:rFonts w:eastAsiaTheme="minorHAnsi" w:cstheme="minorBidi"/>
                <w:lang w:val="en-US" w:eastAsia="en-US"/>
              </w:rPr>
            </w:pPr>
            <w:r w:rsidRPr="00A73BA3">
              <w:rPr>
                <w:rFonts w:eastAsiaTheme="minorHAnsi" w:cstheme="minorBidi"/>
                <w:lang w:val="en-US" w:eastAsia="en-US"/>
              </w:rPr>
              <w:t>1</w:t>
            </w:r>
          </w:p>
        </w:tc>
      </w:tr>
      <w:tr w:rsidR="00A73BA3" w:rsidRPr="00A73BA3" w14:paraId="200EDF89" w14:textId="77777777" w:rsidTr="00C55891">
        <w:trPr>
          <w:trHeight w:hRule="exact" w:val="461"/>
        </w:trPr>
        <w:tc>
          <w:tcPr>
            <w:tcW w:w="1128" w:type="dxa"/>
            <w:tcBorders>
              <w:top w:val="single" w:sz="5" w:space="0" w:color="auto"/>
              <w:left w:val="single" w:sz="13" w:space="0" w:color="auto"/>
              <w:bottom w:val="single" w:sz="5" w:space="0" w:color="auto"/>
              <w:right w:val="single" w:sz="5" w:space="0" w:color="auto"/>
            </w:tcBorders>
          </w:tcPr>
          <w:p w14:paraId="43A3E3D8" w14:textId="77777777" w:rsidR="00A73BA3" w:rsidRPr="00A73BA3" w:rsidRDefault="00A73BA3" w:rsidP="00A73BA3">
            <w:pPr>
              <w:rPr>
                <w:rFonts w:eastAsiaTheme="minorHAnsi" w:cstheme="minorBidi"/>
                <w:lang w:val="en-US" w:eastAsia="en-US"/>
              </w:rPr>
            </w:pPr>
          </w:p>
        </w:tc>
        <w:tc>
          <w:tcPr>
            <w:tcW w:w="1531" w:type="dxa"/>
            <w:tcBorders>
              <w:top w:val="single" w:sz="5" w:space="0" w:color="auto"/>
              <w:left w:val="single" w:sz="5" w:space="0" w:color="auto"/>
              <w:bottom w:val="single" w:sz="5" w:space="0" w:color="auto"/>
              <w:right w:val="single" w:sz="5" w:space="0" w:color="auto"/>
            </w:tcBorders>
          </w:tcPr>
          <w:p w14:paraId="0168BC93" w14:textId="77777777" w:rsidR="00A73BA3" w:rsidRPr="00A73BA3" w:rsidRDefault="00A73BA3" w:rsidP="00A73BA3">
            <w:pPr>
              <w:rPr>
                <w:rFonts w:eastAsiaTheme="minorHAnsi" w:cstheme="minorBidi"/>
                <w:lang w:val="en-US" w:eastAsia="en-US"/>
              </w:rPr>
            </w:pPr>
          </w:p>
        </w:tc>
        <w:tc>
          <w:tcPr>
            <w:tcW w:w="4781" w:type="dxa"/>
            <w:tcBorders>
              <w:top w:val="single" w:sz="5" w:space="0" w:color="auto"/>
              <w:left w:val="single" w:sz="5" w:space="0" w:color="auto"/>
              <w:bottom w:val="single" w:sz="5" w:space="0" w:color="auto"/>
              <w:right w:val="single" w:sz="5" w:space="0" w:color="auto"/>
            </w:tcBorders>
          </w:tcPr>
          <w:p w14:paraId="2A17047B" w14:textId="77777777" w:rsidR="00A73BA3" w:rsidRPr="00A73BA3" w:rsidRDefault="00A73BA3" w:rsidP="00A73BA3">
            <w:pPr>
              <w:rPr>
                <w:rFonts w:eastAsiaTheme="minorHAnsi" w:cstheme="minorBidi"/>
                <w:lang w:val="en-US" w:eastAsia="en-US"/>
              </w:rPr>
            </w:pPr>
          </w:p>
        </w:tc>
        <w:tc>
          <w:tcPr>
            <w:tcW w:w="1339" w:type="dxa"/>
            <w:tcBorders>
              <w:top w:val="single" w:sz="5" w:space="0" w:color="auto"/>
              <w:left w:val="single" w:sz="5" w:space="0" w:color="auto"/>
              <w:bottom w:val="single" w:sz="5" w:space="0" w:color="auto"/>
              <w:right w:val="single" w:sz="13" w:space="0" w:color="auto"/>
            </w:tcBorders>
          </w:tcPr>
          <w:p w14:paraId="5013BB8D" w14:textId="77777777" w:rsidR="00A73BA3" w:rsidRPr="00A73BA3" w:rsidRDefault="00A73BA3" w:rsidP="00A73BA3">
            <w:pPr>
              <w:rPr>
                <w:rFonts w:eastAsiaTheme="minorHAnsi" w:cstheme="minorBidi"/>
                <w:lang w:val="en-US" w:eastAsia="en-US"/>
              </w:rPr>
            </w:pPr>
          </w:p>
        </w:tc>
      </w:tr>
      <w:tr w:rsidR="00A73BA3" w:rsidRPr="00A73BA3" w14:paraId="5B6862FB" w14:textId="77777777" w:rsidTr="00C55891">
        <w:trPr>
          <w:trHeight w:hRule="exact" w:val="465"/>
        </w:trPr>
        <w:tc>
          <w:tcPr>
            <w:tcW w:w="1128" w:type="dxa"/>
            <w:tcBorders>
              <w:top w:val="single" w:sz="5" w:space="0" w:color="auto"/>
              <w:left w:val="single" w:sz="13" w:space="0" w:color="auto"/>
              <w:bottom w:val="single" w:sz="5" w:space="0" w:color="auto"/>
              <w:right w:val="single" w:sz="5" w:space="0" w:color="auto"/>
            </w:tcBorders>
          </w:tcPr>
          <w:p w14:paraId="75A25BB0" w14:textId="77777777" w:rsidR="00A73BA3" w:rsidRPr="00A73BA3" w:rsidRDefault="00A73BA3" w:rsidP="00A73BA3">
            <w:pPr>
              <w:rPr>
                <w:rFonts w:eastAsiaTheme="minorHAnsi" w:cstheme="minorBidi"/>
                <w:lang w:val="en-US" w:eastAsia="en-US"/>
              </w:rPr>
            </w:pPr>
          </w:p>
        </w:tc>
        <w:tc>
          <w:tcPr>
            <w:tcW w:w="1531" w:type="dxa"/>
            <w:tcBorders>
              <w:top w:val="single" w:sz="5" w:space="0" w:color="auto"/>
              <w:left w:val="single" w:sz="5" w:space="0" w:color="auto"/>
              <w:bottom w:val="single" w:sz="5" w:space="0" w:color="auto"/>
              <w:right w:val="single" w:sz="5" w:space="0" w:color="auto"/>
            </w:tcBorders>
          </w:tcPr>
          <w:p w14:paraId="70A475BB" w14:textId="77777777" w:rsidR="00A73BA3" w:rsidRPr="00A73BA3" w:rsidRDefault="00A73BA3" w:rsidP="00A73BA3">
            <w:pPr>
              <w:rPr>
                <w:rFonts w:eastAsiaTheme="minorHAnsi" w:cstheme="minorBidi"/>
                <w:lang w:val="en-US" w:eastAsia="en-US"/>
              </w:rPr>
            </w:pPr>
          </w:p>
        </w:tc>
        <w:tc>
          <w:tcPr>
            <w:tcW w:w="4781" w:type="dxa"/>
            <w:tcBorders>
              <w:top w:val="single" w:sz="5" w:space="0" w:color="auto"/>
              <w:left w:val="single" w:sz="5" w:space="0" w:color="auto"/>
              <w:bottom w:val="single" w:sz="5" w:space="0" w:color="auto"/>
              <w:right w:val="single" w:sz="5" w:space="0" w:color="auto"/>
            </w:tcBorders>
          </w:tcPr>
          <w:p w14:paraId="70457E71" w14:textId="77777777" w:rsidR="00A73BA3" w:rsidRPr="00A73BA3" w:rsidRDefault="00A73BA3" w:rsidP="00A73BA3">
            <w:pPr>
              <w:rPr>
                <w:rFonts w:eastAsiaTheme="minorHAnsi" w:cstheme="minorBidi"/>
                <w:lang w:val="en-US" w:eastAsia="en-US"/>
              </w:rPr>
            </w:pPr>
          </w:p>
        </w:tc>
        <w:tc>
          <w:tcPr>
            <w:tcW w:w="1339" w:type="dxa"/>
            <w:tcBorders>
              <w:top w:val="single" w:sz="5" w:space="0" w:color="auto"/>
              <w:left w:val="single" w:sz="5" w:space="0" w:color="auto"/>
              <w:bottom w:val="single" w:sz="5" w:space="0" w:color="auto"/>
              <w:right w:val="single" w:sz="13" w:space="0" w:color="auto"/>
            </w:tcBorders>
          </w:tcPr>
          <w:p w14:paraId="3510AA77" w14:textId="77777777" w:rsidR="00A73BA3" w:rsidRPr="00A73BA3" w:rsidRDefault="00A73BA3" w:rsidP="00A73BA3">
            <w:pPr>
              <w:rPr>
                <w:rFonts w:eastAsiaTheme="minorHAnsi" w:cstheme="minorBidi"/>
                <w:lang w:val="en-US" w:eastAsia="en-US"/>
              </w:rPr>
            </w:pPr>
          </w:p>
        </w:tc>
      </w:tr>
      <w:tr w:rsidR="00A73BA3" w:rsidRPr="00A73BA3" w14:paraId="7138B841" w14:textId="77777777" w:rsidTr="00C55891">
        <w:trPr>
          <w:trHeight w:hRule="exact" w:val="495"/>
        </w:trPr>
        <w:tc>
          <w:tcPr>
            <w:tcW w:w="1128" w:type="dxa"/>
            <w:tcBorders>
              <w:top w:val="single" w:sz="5" w:space="0" w:color="auto"/>
              <w:left w:val="single" w:sz="13" w:space="0" w:color="auto"/>
              <w:bottom w:val="single" w:sz="13" w:space="0" w:color="auto"/>
              <w:right w:val="single" w:sz="5" w:space="0" w:color="auto"/>
            </w:tcBorders>
          </w:tcPr>
          <w:p w14:paraId="4EAA2986" w14:textId="77777777" w:rsidR="00A73BA3" w:rsidRPr="00A73BA3" w:rsidRDefault="00A73BA3" w:rsidP="00A73BA3">
            <w:pPr>
              <w:rPr>
                <w:rFonts w:eastAsiaTheme="minorHAnsi" w:cstheme="minorBidi"/>
                <w:lang w:val="en-US" w:eastAsia="en-US"/>
              </w:rPr>
            </w:pPr>
          </w:p>
        </w:tc>
        <w:tc>
          <w:tcPr>
            <w:tcW w:w="1531" w:type="dxa"/>
            <w:tcBorders>
              <w:top w:val="single" w:sz="5" w:space="0" w:color="auto"/>
              <w:left w:val="single" w:sz="5" w:space="0" w:color="auto"/>
              <w:bottom w:val="single" w:sz="13" w:space="0" w:color="auto"/>
              <w:right w:val="single" w:sz="5" w:space="0" w:color="auto"/>
            </w:tcBorders>
          </w:tcPr>
          <w:p w14:paraId="7107DA8F" w14:textId="77777777" w:rsidR="00A73BA3" w:rsidRPr="00A73BA3" w:rsidRDefault="00A73BA3" w:rsidP="00A73BA3">
            <w:pPr>
              <w:rPr>
                <w:rFonts w:eastAsiaTheme="minorHAnsi" w:cstheme="minorBidi"/>
                <w:lang w:val="en-US" w:eastAsia="en-US"/>
              </w:rPr>
            </w:pPr>
          </w:p>
        </w:tc>
        <w:tc>
          <w:tcPr>
            <w:tcW w:w="4781" w:type="dxa"/>
            <w:tcBorders>
              <w:top w:val="single" w:sz="5" w:space="0" w:color="auto"/>
              <w:left w:val="single" w:sz="5" w:space="0" w:color="auto"/>
              <w:bottom w:val="single" w:sz="13" w:space="0" w:color="auto"/>
              <w:right w:val="single" w:sz="5" w:space="0" w:color="auto"/>
            </w:tcBorders>
          </w:tcPr>
          <w:p w14:paraId="55589AD5" w14:textId="77777777" w:rsidR="00A73BA3" w:rsidRPr="00A73BA3" w:rsidRDefault="00A73BA3" w:rsidP="00A73BA3">
            <w:pPr>
              <w:rPr>
                <w:rFonts w:eastAsiaTheme="minorHAnsi" w:cstheme="minorBidi"/>
                <w:lang w:val="en-US" w:eastAsia="en-US"/>
              </w:rPr>
            </w:pPr>
          </w:p>
        </w:tc>
        <w:tc>
          <w:tcPr>
            <w:tcW w:w="1339" w:type="dxa"/>
            <w:tcBorders>
              <w:top w:val="single" w:sz="5" w:space="0" w:color="auto"/>
              <w:left w:val="single" w:sz="5" w:space="0" w:color="auto"/>
              <w:bottom w:val="single" w:sz="13" w:space="0" w:color="auto"/>
              <w:right w:val="single" w:sz="13" w:space="0" w:color="auto"/>
            </w:tcBorders>
          </w:tcPr>
          <w:p w14:paraId="4338B306" w14:textId="77777777" w:rsidR="00A73BA3" w:rsidRPr="00A73BA3" w:rsidRDefault="00A73BA3" w:rsidP="00A73BA3">
            <w:pPr>
              <w:rPr>
                <w:rFonts w:eastAsiaTheme="minorHAnsi" w:cstheme="minorBidi"/>
                <w:lang w:val="en-US" w:eastAsia="en-US"/>
              </w:rPr>
            </w:pPr>
          </w:p>
        </w:tc>
      </w:tr>
    </w:tbl>
    <w:p w14:paraId="39D31DAC" w14:textId="77777777" w:rsidR="009A718B" w:rsidRDefault="009A718B">
      <w:pPr>
        <w:rPr>
          <w:rFonts w:eastAsiaTheme="minorHAnsi" w:cstheme="minorBidi"/>
          <w:lang w:eastAsia="en-US"/>
        </w:rPr>
      </w:pPr>
    </w:p>
    <w:p w14:paraId="4D17CAEC" w14:textId="27FA1583" w:rsidR="00013370" w:rsidRDefault="00013370">
      <w:pPr>
        <w:rPr>
          <w:rFonts w:eastAsiaTheme="minorHAnsi" w:cstheme="minorBidi"/>
          <w:lang w:eastAsia="en-US"/>
        </w:rPr>
      </w:pPr>
      <w:r>
        <w:rPr>
          <w:rFonts w:eastAsiaTheme="minorHAnsi" w:cstheme="minorBidi"/>
          <w:lang w:eastAsia="en-US"/>
        </w:rPr>
        <w:br w:type="page"/>
      </w:r>
    </w:p>
    <w:p w14:paraId="362C3DF4" w14:textId="6F6F4C27" w:rsidR="00950ED1" w:rsidRPr="008F569B" w:rsidRDefault="00950ED1" w:rsidP="00BC24C8">
      <w:pPr>
        <w:pStyle w:val="Heading3"/>
        <w:rPr>
          <w:lang w:eastAsia="en-US"/>
        </w:rPr>
      </w:pPr>
      <w:bookmarkStart w:id="199" w:name="_Toc161671989"/>
      <w:bookmarkStart w:id="200" w:name="_Toc173331850"/>
      <w:bookmarkStart w:id="201" w:name="_Hlk171672437"/>
      <w:r w:rsidRPr="008F569B">
        <w:rPr>
          <w:lang w:eastAsia="en-US"/>
        </w:rPr>
        <w:t xml:space="preserve">Appendix </w:t>
      </w:r>
      <w:r w:rsidR="008750AA">
        <w:rPr>
          <w:lang w:eastAsia="en-US"/>
        </w:rPr>
        <w:t>C</w:t>
      </w:r>
      <w:r w:rsidRPr="008F569B">
        <w:rPr>
          <w:lang w:eastAsia="en-US"/>
        </w:rPr>
        <w:t xml:space="preserve"> to Annex A – </w:t>
      </w:r>
      <w:r>
        <w:rPr>
          <w:lang w:eastAsia="en-US"/>
        </w:rPr>
        <w:t>DID 01</w:t>
      </w:r>
      <w:bookmarkEnd w:id="199"/>
      <w:bookmarkEnd w:id="200"/>
    </w:p>
    <w:p w14:paraId="2D1BD29F" w14:textId="77777777" w:rsidR="00013370" w:rsidRPr="008F569B" w:rsidRDefault="00013370" w:rsidP="008F569B">
      <w:pPr>
        <w:rPr>
          <w:rFonts w:eastAsiaTheme="minorHAnsi" w:cstheme="minorBidi"/>
          <w:lang w:eastAsia="en-US"/>
        </w:rPr>
      </w:pPr>
    </w:p>
    <w:p w14:paraId="598DCA24" w14:textId="2FB4476C" w:rsidR="00013370" w:rsidRPr="00013370" w:rsidRDefault="00013370" w:rsidP="00BC24C8">
      <w:pPr>
        <w:pStyle w:val="Heading4"/>
      </w:pPr>
      <w:bookmarkStart w:id="202" w:name="_Toc145397591"/>
      <w:r w:rsidRPr="00013370">
        <w:t xml:space="preserve">DID </w:t>
      </w:r>
      <w:r w:rsidR="00950ED1">
        <w:t xml:space="preserve">01 </w:t>
      </w:r>
      <w:r w:rsidRPr="00013370">
        <w:t>– Contract Exit &amp; Transition Management Plan</w:t>
      </w:r>
      <w:bookmarkEnd w:id="202"/>
      <w:r w:rsidRPr="00013370">
        <w:t xml:space="preserve"> </w:t>
      </w:r>
    </w:p>
    <w:p w14:paraId="340E6E14" w14:textId="68F7D12A" w:rsidR="002D498B" w:rsidRPr="007211F0" w:rsidRDefault="007211F0" w:rsidP="00157791">
      <w:pPr>
        <w:rPr>
          <w:b/>
        </w:rPr>
      </w:pPr>
      <w:bookmarkStart w:id="203" w:name="_Toc161671990"/>
      <w:bookmarkEnd w:id="201"/>
      <w:r w:rsidRPr="007211F0">
        <w:t>Contract Exit and Transition Management Plan Reference No: D8136727_CE&amp;TM dated 2 April 2024 attached applies to this contract.</w:t>
      </w:r>
    </w:p>
    <w:p w14:paraId="16948F84" w14:textId="77777777" w:rsidR="00BE0ECA" w:rsidRDefault="00BE0ECA"/>
    <w:p w14:paraId="3C20104A" w14:textId="77777777" w:rsidR="00C55891" w:rsidRDefault="00C55891">
      <w:pPr>
        <w:sectPr w:rsidR="00C55891" w:rsidSect="00DB3123">
          <w:headerReference w:type="default" r:id="rId22"/>
          <w:footerReference w:type="default" r:id="rId23"/>
          <w:pgSz w:w="12240" w:h="15840"/>
          <w:pgMar w:top="1134" w:right="1440" w:bottom="1134" w:left="1440" w:header="567" w:footer="680" w:gutter="0"/>
          <w:cols w:space="720"/>
          <w:noEndnote/>
          <w:docGrid w:linePitch="299"/>
        </w:sectPr>
      </w:pPr>
    </w:p>
    <w:p w14:paraId="68ABA5B1" w14:textId="43D83F90" w:rsidR="00BE0ECA" w:rsidRPr="005E5E18" w:rsidRDefault="00BE0ECA" w:rsidP="00BE0ECA">
      <w:pPr>
        <w:pStyle w:val="Heading2"/>
        <w:rPr>
          <w:b w:val="0"/>
        </w:rPr>
      </w:pPr>
      <w:bookmarkStart w:id="204" w:name="_Toc159916844"/>
      <w:bookmarkStart w:id="205" w:name="_Toc159917121"/>
      <w:bookmarkStart w:id="206" w:name="_Toc161671993"/>
      <w:bookmarkStart w:id="207" w:name="_Toc173331851"/>
      <w:r w:rsidRPr="005E5E18">
        <w:t xml:space="preserve">Annex </w:t>
      </w:r>
      <w:r>
        <w:t>B</w:t>
      </w:r>
      <w:r w:rsidRPr="005E5E18">
        <w:t>: Milestone Payment Plan</w:t>
      </w:r>
      <w:bookmarkEnd w:id="204"/>
      <w:bookmarkEnd w:id="205"/>
      <w:bookmarkEnd w:id="206"/>
      <w:bookmarkEnd w:id="207"/>
    </w:p>
    <w:p w14:paraId="1C0060CD" w14:textId="77777777" w:rsidR="00BE0ECA" w:rsidRDefault="00BE0ECA" w:rsidP="00BE0ECA"/>
    <w:tbl>
      <w:tblPr>
        <w:tblStyle w:val="GridTable4-Accent1"/>
        <w:tblW w:w="14034" w:type="dxa"/>
        <w:tblInd w:w="-714" w:type="dxa"/>
        <w:tblLook w:val="04A0" w:firstRow="1" w:lastRow="0" w:firstColumn="1" w:lastColumn="0" w:noHBand="0" w:noVBand="1"/>
      </w:tblPr>
      <w:tblGrid>
        <w:gridCol w:w="1702"/>
        <w:gridCol w:w="5386"/>
        <w:gridCol w:w="3969"/>
        <w:gridCol w:w="2977"/>
      </w:tblGrid>
      <w:tr w:rsidR="00BE0ECA" w:rsidRPr="00A71852" w14:paraId="6B3222C7" w14:textId="77777777" w:rsidTr="00FC040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02" w:type="dxa"/>
            <w:noWrap/>
            <w:hideMark/>
          </w:tcPr>
          <w:p w14:paraId="558E68B8" w14:textId="77777777" w:rsidR="00BE0ECA" w:rsidRPr="00A71852" w:rsidRDefault="00BE0ECA">
            <w:pPr>
              <w:rPr>
                <w:rFonts w:ascii="Arial" w:eastAsia="Times New Roman" w:hAnsi="Arial" w:cs="Arial"/>
                <w:color w:val="FFFFFF"/>
                <w:lang w:val="en-GB" w:eastAsia="en-GB"/>
              </w:rPr>
            </w:pPr>
            <w:r w:rsidRPr="00A71852">
              <w:rPr>
                <w:rFonts w:ascii="Arial" w:eastAsia="Times New Roman" w:hAnsi="Arial" w:cs="Arial"/>
                <w:color w:val="FFFFFF"/>
                <w:lang w:val="en-GB" w:eastAsia="en-GB"/>
              </w:rPr>
              <w:t>SOR Requirement</w:t>
            </w:r>
          </w:p>
        </w:tc>
        <w:tc>
          <w:tcPr>
            <w:tcW w:w="5386" w:type="dxa"/>
            <w:noWrap/>
            <w:hideMark/>
          </w:tcPr>
          <w:p w14:paraId="5354494A" w14:textId="77777777" w:rsidR="00BE0ECA" w:rsidRPr="00A71852" w:rsidRDefault="00BE0EC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lang w:val="en-GB" w:eastAsia="en-GB"/>
              </w:rPr>
            </w:pPr>
            <w:r>
              <w:rPr>
                <w:rFonts w:ascii="Arial" w:eastAsia="Times New Roman" w:hAnsi="Arial" w:cs="Arial"/>
                <w:color w:val="FFFFFF"/>
                <w:lang w:val="en-GB" w:eastAsia="en-GB"/>
              </w:rPr>
              <w:t xml:space="preserve">Activity - </w:t>
            </w:r>
            <w:r w:rsidRPr="00A71852">
              <w:rPr>
                <w:rFonts w:ascii="Arial" w:eastAsia="Times New Roman" w:hAnsi="Arial" w:cs="Arial"/>
                <w:color w:val="FFFFFF"/>
                <w:lang w:val="en-GB" w:eastAsia="en-GB"/>
              </w:rPr>
              <w:t>Period of Support</w:t>
            </w:r>
          </w:p>
        </w:tc>
        <w:tc>
          <w:tcPr>
            <w:tcW w:w="3969" w:type="dxa"/>
            <w:noWrap/>
            <w:hideMark/>
          </w:tcPr>
          <w:p w14:paraId="638C6BAE" w14:textId="77777777" w:rsidR="00BE0ECA" w:rsidRPr="00A71852" w:rsidRDefault="00BE0EC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lang w:val="en-GB" w:eastAsia="en-GB"/>
              </w:rPr>
            </w:pPr>
            <w:r w:rsidRPr="00A71852">
              <w:rPr>
                <w:rFonts w:ascii="Arial" w:eastAsia="Times New Roman" w:hAnsi="Arial" w:cs="Arial"/>
                <w:color w:val="FFFFFF"/>
                <w:lang w:val="en-GB" w:eastAsia="en-GB"/>
              </w:rPr>
              <w:t>Invoice Value</w:t>
            </w:r>
            <w:r>
              <w:rPr>
                <w:rFonts w:ascii="Arial" w:eastAsia="Times New Roman" w:hAnsi="Arial" w:cs="Arial"/>
                <w:color w:val="FFFFFF"/>
                <w:lang w:val="en-GB" w:eastAsia="en-GB"/>
              </w:rPr>
              <w:t xml:space="preserve"> (ex VAT)</w:t>
            </w:r>
          </w:p>
        </w:tc>
        <w:tc>
          <w:tcPr>
            <w:tcW w:w="2977" w:type="dxa"/>
            <w:noWrap/>
            <w:hideMark/>
          </w:tcPr>
          <w:p w14:paraId="1D0BDD36" w14:textId="77777777" w:rsidR="00BE0ECA" w:rsidRPr="00A71852" w:rsidRDefault="00BE0EC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lang w:val="en-GB" w:eastAsia="en-GB"/>
              </w:rPr>
            </w:pPr>
            <w:r w:rsidRPr="00A71852">
              <w:rPr>
                <w:rFonts w:ascii="Arial" w:eastAsia="Times New Roman" w:hAnsi="Arial" w:cs="Arial"/>
                <w:color w:val="FFFFFF"/>
                <w:lang w:val="en-GB" w:eastAsia="en-GB"/>
              </w:rPr>
              <w:t>Invoice Date</w:t>
            </w:r>
          </w:p>
        </w:tc>
      </w:tr>
      <w:tr w:rsidR="00BE0ECA" w:rsidRPr="00A71852" w14:paraId="04F47330" w14:textId="77777777" w:rsidTr="00FC040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02" w:type="dxa"/>
            <w:noWrap/>
          </w:tcPr>
          <w:p w14:paraId="7D6D150A" w14:textId="77777777" w:rsidR="00BE0ECA" w:rsidRPr="00A71852" w:rsidRDefault="00BE0ECA">
            <w:pPr>
              <w:rPr>
                <w:rFonts w:ascii="Arial" w:eastAsia="Times New Roman" w:hAnsi="Arial" w:cs="Arial"/>
                <w:b w:val="0"/>
                <w:bCs w:val="0"/>
                <w:color w:val="FFFFFF"/>
                <w:lang w:val="en-GB" w:eastAsia="en-GB"/>
              </w:rPr>
            </w:pPr>
          </w:p>
        </w:tc>
        <w:tc>
          <w:tcPr>
            <w:tcW w:w="5386" w:type="dxa"/>
            <w:noWrap/>
          </w:tcPr>
          <w:p w14:paraId="5CCD1E70" w14:textId="77777777" w:rsidR="00BE0ECA" w:rsidRPr="00A71852" w:rsidRDefault="00BE0EC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lang w:val="en-GB" w:eastAsia="en-GB"/>
              </w:rPr>
            </w:pPr>
          </w:p>
        </w:tc>
        <w:tc>
          <w:tcPr>
            <w:tcW w:w="3969" w:type="dxa"/>
            <w:noWrap/>
          </w:tcPr>
          <w:p w14:paraId="441587A1" w14:textId="77777777" w:rsidR="00BE0ECA" w:rsidRPr="00A71852" w:rsidRDefault="00BE0EC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lang w:val="en-GB" w:eastAsia="en-GB"/>
              </w:rPr>
            </w:pPr>
          </w:p>
        </w:tc>
        <w:tc>
          <w:tcPr>
            <w:tcW w:w="2977" w:type="dxa"/>
            <w:noWrap/>
          </w:tcPr>
          <w:p w14:paraId="0900F645" w14:textId="77777777" w:rsidR="00BE0ECA" w:rsidRPr="00A71852" w:rsidRDefault="00BE0EC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lang w:val="en-GB" w:eastAsia="en-GB"/>
              </w:rPr>
            </w:pPr>
          </w:p>
        </w:tc>
      </w:tr>
      <w:tr w:rsidR="00BE0ECA" w:rsidRPr="00A71852" w14:paraId="7299EE66" w14:textId="77777777" w:rsidTr="00FC04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30F39BCE" w14:textId="77777777" w:rsidR="00BE0ECA" w:rsidRPr="00A71852" w:rsidRDefault="00BE0ECA">
            <w:pPr>
              <w:jc w:val="right"/>
              <w:rPr>
                <w:rFonts w:ascii="Arial" w:eastAsia="Times New Roman" w:hAnsi="Arial" w:cs="Arial"/>
                <w:color w:val="000000"/>
                <w:lang w:val="en-GB" w:eastAsia="en-GB"/>
              </w:rPr>
            </w:pPr>
            <w:r w:rsidRPr="00A71852">
              <w:rPr>
                <w:rFonts w:ascii="Arial" w:eastAsia="Times New Roman" w:hAnsi="Arial" w:cs="Arial"/>
                <w:color w:val="000000"/>
                <w:lang w:val="en-GB" w:eastAsia="en-GB"/>
              </w:rPr>
              <w:t>1</w:t>
            </w:r>
          </w:p>
        </w:tc>
        <w:tc>
          <w:tcPr>
            <w:tcW w:w="5386" w:type="dxa"/>
            <w:noWrap/>
            <w:hideMark/>
          </w:tcPr>
          <w:p w14:paraId="0CACFD7D"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August 2024, End: 31st October 2024</w:t>
            </w:r>
          </w:p>
        </w:tc>
        <w:tc>
          <w:tcPr>
            <w:tcW w:w="3969" w:type="dxa"/>
            <w:noWrap/>
            <w:hideMark/>
          </w:tcPr>
          <w:p w14:paraId="401EE801" w14:textId="50771551" w:rsidR="00244C6C" w:rsidRDefault="007A4E6D" w:rsidP="00244C6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w:t>
            </w:r>
            <w:r w:rsidR="00244C6C">
              <w:rPr>
                <w:rStyle w:val="normaltextrun"/>
                <w:rFonts w:ascii="Arial" w:hAnsi="Arial" w:cs="Arial"/>
                <w:color w:val="FFFFFF"/>
                <w:sz w:val="22"/>
                <w:szCs w:val="22"/>
                <w:shd w:val="clear" w:color="auto" w:fill="000000"/>
              </w:rPr>
              <w:t>Redacted under</w:t>
            </w:r>
            <w:r w:rsidR="00FC0402">
              <w:rPr>
                <w:rStyle w:val="normaltextrun"/>
                <w:rFonts w:ascii="Arial" w:hAnsi="Arial" w:cs="Arial"/>
                <w:color w:val="FFFFFF"/>
                <w:sz w:val="22"/>
                <w:szCs w:val="22"/>
                <w:shd w:val="clear" w:color="auto" w:fill="000000"/>
              </w:rPr>
              <w:t xml:space="preserve"> </w:t>
            </w:r>
            <w:r w:rsidR="00244C6C">
              <w:rPr>
                <w:rStyle w:val="normaltextrun"/>
                <w:rFonts w:ascii="Arial" w:hAnsi="Arial" w:cs="Arial"/>
                <w:color w:val="FFFFFF"/>
                <w:sz w:val="22"/>
                <w:szCs w:val="22"/>
                <w:shd w:val="clear" w:color="auto" w:fill="000000"/>
              </w:rPr>
              <w:t>FOI Section 43 -</w:t>
            </w:r>
            <w:r w:rsidR="00FC0402">
              <w:rPr>
                <w:rStyle w:val="normaltextrun"/>
                <w:rFonts w:ascii="Arial" w:hAnsi="Arial" w:cs="Arial"/>
                <w:color w:val="FFFFFF"/>
                <w:sz w:val="22"/>
                <w:szCs w:val="22"/>
                <w:shd w:val="clear" w:color="auto" w:fill="000000"/>
              </w:rPr>
              <w:t>C</w:t>
            </w:r>
            <w:r w:rsidR="00244C6C">
              <w:rPr>
                <w:rStyle w:val="normaltextrun"/>
                <w:rFonts w:ascii="Arial" w:hAnsi="Arial" w:cs="Arial"/>
                <w:color w:val="FFFFFF"/>
                <w:sz w:val="22"/>
                <w:szCs w:val="22"/>
                <w:shd w:val="clear" w:color="auto" w:fill="000000"/>
              </w:rPr>
              <w:t>ommercial</w:t>
            </w:r>
            <w:r w:rsidR="00FC0402">
              <w:rPr>
                <w:rStyle w:val="normaltextrun"/>
                <w:rFonts w:ascii="Arial" w:hAnsi="Arial" w:cs="Arial"/>
                <w:color w:val="FFFFFF"/>
                <w:sz w:val="22"/>
                <w:szCs w:val="22"/>
                <w:shd w:val="clear" w:color="auto" w:fill="000000"/>
              </w:rPr>
              <w:t xml:space="preserve"> </w:t>
            </w:r>
            <w:r w:rsidR="00244C6C">
              <w:rPr>
                <w:rStyle w:val="normaltextrun"/>
                <w:rFonts w:ascii="Arial" w:hAnsi="Arial" w:cs="Arial"/>
                <w:color w:val="FFFFFF"/>
                <w:sz w:val="22"/>
                <w:szCs w:val="22"/>
                <w:shd w:val="clear" w:color="auto" w:fill="000000"/>
              </w:rPr>
              <w:t>Interests Exemption]</w:t>
            </w:r>
            <w:r w:rsidR="00244C6C">
              <w:rPr>
                <w:rStyle w:val="eop"/>
                <w:rFonts w:ascii="Arial" w:hAnsi="Arial" w:cs="Arial"/>
                <w:color w:val="FFFFFF"/>
                <w:sz w:val="22"/>
                <w:szCs w:val="22"/>
              </w:rPr>
              <w:t> </w:t>
            </w:r>
          </w:p>
          <w:p w14:paraId="63855B1B" w14:textId="494A5239" w:rsidR="00BE0ECA" w:rsidRPr="00A71852" w:rsidRDefault="00BE0E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p>
        </w:tc>
        <w:tc>
          <w:tcPr>
            <w:tcW w:w="2977" w:type="dxa"/>
            <w:noWrap/>
            <w:hideMark/>
          </w:tcPr>
          <w:p w14:paraId="0E050B94"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November 2024</w:t>
            </w:r>
          </w:p>
        </w:tc>
      </w:tr>
      <w:tr w:rsidR="00BE0ECA" w:rsidRPr="00A71852" w14:paraId="156DCC00" w14:textId="77777777" w:rsidTr="00FC0402">
        <w:trPr>
          <w:trHeight w:val="30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165BC3C1" w14:textId="77777777" w:rsidR="00BE0ECA" w:rsidRPr="00A71852" w:rsidRDefault="00BE0ECA">
            <w:pPr>
              <w:jc w:val="right"/>
              <w:rPr>
                <w:rFonts w:ascii="Arial" w:eastAsia="Times New Roman" w:hAnsi="Arial" w:cs="Arial"/>
                <w:color w:val="000000"/>
                <w:lang w:val="en-GB" w:eastAsia="en-GB"/>
              </w:rPr>
            </w:pPr>
            <w:r w:rsidRPr="00A71852">
              <w:rPr>
                <w:rFonts w:ascii="Arial" w:eastAsia="Times New Roman" w:hAnsi="Arial" w:cs="Arial"/>
                <w:color w:val="000000"/>
                <w:lang w:val="en-GB" w:eastAsia="en-GB"/>
              </w:rPr>
              <w:t>1</w:t>
            </w:r>
          </w:p>
        </w:tc>
        <w:tc>
          <w:tcPr>
            <w:tcW w:w="5386" w:type="dxa"/>
            <w:noWrap/>
            <w:hideMark/>
          </w:tcPr>
          <w:p w14:paraId="597190F6"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November 2024, End: 31st January 2025</w:t>
            </w:r>
          </w:p>
        </w:tc>
        <w:tc>
          <w:tcPr>
            <w:tcW w:w="3969" w:type="dxa"/>
            <w:noWrap/>
            <w:hideMark/>
          </w:tcPr>
          <w:p w14:paraId="438220D7" w14:textId="77777777" w:rsidR="00666759" w:rsidRDefault="00666759" w:rsidP="0066675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74D32300" w14:textId="2D351696" w:rsidR="00BE0ECA" w:rsidRPr="00A71852" w:rsidRDefault="00BE0ECA" w:rsidP="00FC040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p>
        </w:tc>
        <w:tc>
          <w:tcPr>
            <w:tcW w:w="2977" w:type="dxa"/>
            <w:noWrap/>
            <w:hideMark/>
          </w:tcPr>
          <w:p w14:paraId="62F2BDF2"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February 2025</w:t>
            </w:r>
          </w:p>
        </w:tc>
      </w:tr>
      <w:tr w:rsidR="00BE0ECA" w:rsidRPr="00A71852" w14:paraId="361CBCE0" w14:textId="77777777" w:rsidTr="00FC04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3037E2BC" w14:textId="77777777" w:rsidR="00BE0ECA" w:rsidRPr="00A71852" w:rsidRDefault="00BE0ECA">
            <w:pPr>
              <w:jc w:val="right"/>
              <w:rPr>
                <w:rFonts w:ascii="Arial" w:eastAsia="Times New Roman" w:hAnsi="Arial" w:cs="Arial"/>
                <w:color w:val="000000"/>
                <w:lang w:val="en-GB" w:eastAsia="en-GB"/>
              </w:rPr>
            </w:pPr>
            <w:r w:rsidRPr="00A71852">
              <w:rPr>
                <w:rFonts w:ascii="Arial" w:eastAsia="Times New Roman" w:hAnsi="Arial" w:cs="Arial"/>
                <w:color w:val="000000"/>
                <w:lang w:val="en-GB" w:eastAsia="en-GB"/>
              </w:rPr>
              <w:t>1</w:t>
            </w:r>
          </w:p>
        </w:tc>
        <w:tc>
          <w:tcPr>
            <w:tcW w:w="5386" w:type="dxa"/>
            <w:noWrap/>
            <w:hideMark/>
          </w:tcPr>
          <w:p w14:paraId="6B020BC1"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February 2025, End: 30th April 2025</w:t>
            </w:r>
          </w:p>
        </w:tc>
        <w:tc>
          <w:tcPr>
            <w:tcW w:w="3969" w:type="dxa"/>
            <w:noWrap/>
            <w:hideMark/>
          </w:tcPr>
          <w:p w14:paraId="1EAD7968" w14:textId="77777777" w:rsidR="00666759" w:rsidRDefault="00666759" w:rsidP="0066675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44362922" w14:textId="0508385B" w:rsidR="007A4E6D" w:rsidRDefault="007A4E6D" w:rsidP="007A4E6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
          <w:p w14:paraId="4889D390" w14:textId="055C2309" w:rsidR="00BE0ECA" w:rsidRPr="00A71852" w:rsidRDefault="00BE0E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p>
        </w:tc>
        <w:tc>
          <w:tcPr>
            <w:tcW w:w="2977" w:type="dxa"/>
            <w:noWrap/>
            <w:hideMark/>
          </w:tcPr>
          <w:p w14:paraId="6A861D3E"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May 2025</w:t>
            </w:r>
          </w:p>
        </w:tc>
      </w:tr>
      <w:tr w:rsidR="00BE0ECA" w:rsidRPr="00A71852" w14:paraId="021ED9BD" w14:textId="77777777" w:rsidTr="00FC0402">
        <w:trPr>
          <w:trHeight w:val="30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07869FB1" w14:textId="77777777" w:rsidR="00BE0ECA" w:rsidRPr="00A71852" w:rsidRDefault="00BE0ECA">
            <w:pPr>
              <w:jc w:val="right"/>
              <w:rPr>
                <w:rFonts w:ascii="Arial" w:eastAsia="Times New Roman" w:hAnsi="Arial" w:cs="Arial"/>
                <w:color w:val="000000"/>
                <w:lang w:val="en-GB" w:eastAsia="en-GB"/>
              </w:rPr>
            </w:pPr>
            <w:r w:rsidRPr="00A71852">
              <w:rPr>
                <w:rFonts w:ascii="Arial" w:eastAsia="Times New Roman" w:hAnsi="Arial" w:cs="Arial"/>
                <w:color w:val="000000"/>
                <w:lang w:val="en-GB" w:eastAsia="en-GB"/>
              </w:rPr>
              <w:t>1</w:t>
            </w:r>
          </w:p>
        </w:tc>
        <w:tc>
          <w:tcPr>
            <w:tcW w:w="5386" w:type="dxa"/>
            <w:noWrap/>
            <w:hideMark/>
          </w:tcPr>
          <w:p w14:paraId="52A8F343"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May 2025, End: 31st July 20</w:t>
            </w:r>
            <w:r>
              <w:rPr>
                <w:rFonts w:ascii="Arial" w:eastAsia="Times New Roman" w:hAnsi="Arial" w:cs="Arial"/>
                <w:color w:val="000000"/>
                <w:lang w:val="en-GB" w:eastAsia="en-GB"/>
              </w:rPr>
              <w:t>25</w:t>
            </w:r>
          </w:p>
        </w:tc>
        <w:tc>
          <w:tcPr>
            <w:tcW w:w="3969" w:type="dxa"/>
            <w:noWrap/>
            <w:hideMark/>
          </w:tcPr>
          <w:p w14:paraId="18D2E399" w14:textId="77777777" w:rsidR="00666759" w:rsidRDefault="00666759" w:rsidP="0066675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36892064" w14:textId="1DB98CFA" w:rsidR="00BE0ECA" w:rsidRPr="00A71852" w:rsidRDefault="00BE0ECA" w:rsidP="00FC040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p>
        </w:tc>
        <w:tc>
          <w:tcPr>
            <w:tcW w:w="2977" w:type="dxa"/>
            <w:noWrap/>
            <w:hideMark/>
          </w:tcPr>
          <w:p w14:paraId="45AC6801"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August 2025</w:t>
            </w:r>
          </w:p>
        </w:tc>
      </w:tr>
      <w:tr w:rsidR="00BE0ECA" w:rsidRPr="00A71852" w14:paraId="2223A1B0" w14:textId="77777777" w:rsidTr="00FC04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7493E64C" w14:textId="77777777" w:rsidR="00BE0ECA" w:rsidRPr="00A71852" w:rsidRDefault="00BE0ECA">
            <w:pPr>
              <w:jc w:val="right"/>
              <w:rPr>
                <w:rFonts w:ascii="Arial" w:eastAsia="Times New Roman" w:hAnsi="Arial" w:cs="Arial"/>
                <w:color w:val="000000"/>
                <w:lang w:val="en-GB" w:eastAsia="en-GB"/>
              </w:rPr>
            </w:pPr>
            <w:r w:rsidRPr="00A71852">
              <w:rPr>
                <w:rFonts w:ascii="Arial" w:eastAsia="Times New Roman" w:hAnsi="Arial" w:cs="Arial"/>
                <w:color w:val="000000"/>
                <w:lang w:val="en-GB" w:eastAsia="en-GB"/>
              </w:rPr>
              <w:t>1</w:t>
            </w:r>
          </w:p>
        </w:tc>
        <w:tc>
          <w:tcPr>
            <w:tcW w:w="5386" w:type="dxa"/>
            <w:noWrap/>
            <w:hideMark/>
          </w:tcPr>
          <w:p w14:paraId="68F6EC1E"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August 2025, End: 31st October 2025</w:t>
            </w:r>
          </w:p>
        </w:tc>
        <w:tc>
          <w:tcPr>
            <w:tcW w:w="3969" w:type="dxa"/>
            <w:noWrap/>
            <w:hideMark/>
          </w:tcPr>
          <w:p w14:paraId="79830BB2" w14:textId="77777777" w:rsidR="00666759" w:rsidRDefault="00666759" w:rsidP="00666759">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63CD2B10" w14:textId="4D1D5642" w:rsidR="00BE0ECA" w:rsidRPr="00A71852" w:rsidRDefault="00BE0E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p>
        </w:tc>
        <w:tc>
          <w:tcPr>
            <w:tcW w:w="2977" w:type="dxa"/>
            <w:noWrap/>
            <w:hideMark/>
          </w:tcPr>
          <w:p w14:paraId="50FA01CB"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November 2025</w:t>
            </w:r>
          </w:p>
        </w:tc>
      </w:tr>
      <w:tr w:rsidR="00BE0ECA" w:rsidRPr="00A71852" w14:paraId="56E87EFE" w14:textId="77777777" w:rsidTr="00FC0402">
        <w:trPr>
          <w:trHeight w:val="30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4BFEA7B7" w14:textId="77777777" w:rsidR="00BE0ECA" w:rsidRPr="00A71852" w:rsidRDefault="00BE0ECA">
            <w:pPr>
              <w:jc w:val="right"/>
              <w:rPr>
                <w:rFonts w:ascii="Arial" w:eastAsia="Times New Roman" w:hAnsi="Arial" w:cs="Arial"/>
                <w:color w:val="000000"/>
                <w:lang w:val="en-GB" w:eastAsia="en-GB"/>
              </w:rPr>
            </w:pPr>
            <w:r w:rsidRPr="00A71852">
              <w:rPr>
                <w:rFonts w:ascii="Arial" w:eastAsia="Times New Roman" w:hAnsi="Arial" w:cs="Arial"/>
                <w:color w:val="000000"/>
                <w:lang w:val="en-GB" w:eastAsia="en-GB"/>
              </w:rPr>
              <w:t>1</w:t>
            </w:r>
          </w:p>
        </w:tc>
        <w:tc>
          <w:tcPr>
            <w:tcW w:w="5386" w:type="dxa"/>
            <w:noWrap/>
            <w:hideMark/>
          </w:tcPr>
          <w:p w14:paraId="0374FBF7"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November 2025, End: 31st January 2026</w:t>
            </w:r>
          </w:p>
        </w:tc>
        <w:tc>
          <w:tcPr>
            <w:tcW w:w="3969" w:type="dxa"/>
            <w:noWrap/>
            <w:hideMark/>
          </w:tcPr>
          <w:p w14:paraId="24BBE6CB" w14:textId="77777777" w:rsidR="00CC7FE2" w:rsidRDefault="00CC7FE2" w:rsidP="00CC7FE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39F2D619" w14:textId="47DA820C" w:rsidR="00BE0ECA" w:rsidRPr="00A71852" w:rsidRDefault="00BE0E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p>
        </w:tc>
        <w:tc>
          <w:tcPr>
            <w:tcW w:w="2977" w:type="dxa"/>
            <w:noWrap/>
            <w:hideMark/>
          </w:tcPr>
          <w:p w14:paraId="340C4CBB"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February 2026</w:t>
            </w:r>
          </w:p>
        </w:tc>
      </w:tr>
      <w:tr w:rsidR="00BE0ECA" w:rsidRPr="00A71852" w14:paraId="1D401029" w14:textId="77777777" w:rsidTr="00FC04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noWrap/>
            <w:hideMark/>
          </w:tcPr>
          <w:p w14:paraId="305CC70B" w14:textId="77777777" w:rsidR="00BE0ECA" w:rsidRPr="00A71852" w:rsidRDefault="00BE0ECA">
            <w:pPr>
              <w:jc w:val="right"/>
              <w:rPr>
                <w:rFonts w:ascii="Arial" w:eastAsia="Times New Roman" w:hAnsi="Arial" w:cs="Arial"/>
                <w:color w:val="000000"/>
                <w:lang w:val="en-GB" w:eastAsia="en-GB"/>
              </w:rPr>
            </w:pPr>
            <w:r w:rsidRPr="00A71852">
              <w:rPr>
                <w:rFonts w:ascii="Arial" w:eastAsia="Times New Roman" w:hAnsi="Arial" w:cs="Arial"/>
                <w:color w:val="000000"/>
                <w:lang w:val="en-GB" w:eastAsia="en-GB"/>
              </w:rPr>
              <w:t>1</w:t>
            </w:r>
          </w:p>
        </w:tc>
        <w:tc>
          <w:tcPr>
            <w:tcW w:w="5386" w:type="dxa"/>
            <w:noWrap/>
            <w:hideMark/>
          </w:tcPr>
          <w:p w14:paraId="724CB2A1"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February 2026, End: 30th April 2026</w:t>
            </w:r>
          </w:p>
        </w:tc>
        <w:tc>
          <w:tcPr>
            <w:tcW w:w="3969" w:type="dxa"/>
            <w:noWrap/>
            <w:hideMark/>
          </w:tcPr>
          <w:p w14:paraId="25450671" w14:textId="77777777" w:rsidR="00CC7FE2" w:rsidRDefault="00CC7FE2" w:rsidP="00CC7FE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036DCF31" w14:textId="0F1EA24C" w:rsidR="00BE0ECA" w:rsidRPr="00A71852" w:rsidRDefault="00BE0E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p>
        </w:tc>
        <w:tc>
          <w:tcPr>
            <w:tcW w:w="2977" w:type="dxa"/>
            <w:noWrap/>
            <w:hideMark/>
          </w:tcPr>
          <w:p w14:paraId="26B2324A"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May 2026</w:t>
            </w:r>
          </w:p>
        </w:tc>
      </w:tr>
      <w:tr w:rsidR="00BE0ECA" w:rsidRPr="00A71852" w14:paraId="0EC1886D" w14:textId="77777777" w:rsidTr="00FC0402">
        <w:trPr>
          <w:trHeight w:val="300"/>
        </w:trPr>
        <w:tc>
          <w:tcPr>
            <w:cnfStyle w:val="001000000000" w:firstRow="0" w:lastRow="0" w:firstColumn="1" w:lastColumn="0" w:oddVBand="0" w:evenVBand="0" w:oddHBand="0" w:evenHBand="0" w:firstRowFirstColumn="0" w:firstRowLastColumn="0" w:lastRowFirstColumn="0" w:lastRowLastColumn="0"/>
            <w:tcW w:w="1702" w:type="dxa"/>
            <w:noWrap/>
          </w:tcPr>
          <w:p w14:paraId="3DB8AF1D" w14:textId="77777777" w:rsidR="00BE0ECA" w:rsidRPr="00A71852" w:rsidRDefault="00BE0ECA">
            <w:pPr>
              <w:jc w:val="right"/>
              <w:rPr>
                <w:rFonts w:ascii="Arial" w:eastAsia="Times New Roman" w:hAnsi="Arial" w:cs="Arial"/>
                <w:color w:val="000000"/>
                <w:lang w:val="en-GB" w:eastAsia="en-GB"/>
              </w:rPr>
            </w:pPr>
            <w:r>
              <w:rPr>
                <w:rFonts w:ascii="Arial" w:eastAsia="Times New Roman" w:hAnsi="Arial" w:cs="Arial"/>
                <w:color w:val="000000"/>
                <w:lang w:val="en-GB" w:eastAsia="en-GB"/>
              </w:rPr>
              <w:t>1</w:t>
            </w:r>
          </w:p>
        </w:tc>
        <w:tc>
          <w:tcPr>
            <w:tcW w:w="5386" w:type="dxa"/>
            <w:noWrap/>
          </w:tcPr>
          <w:p w14:paraId="7122CA8B" w14:textId="77777777" w:rsidR="00BE0ECA"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May 202</w:t>
            </w:r>
            <w:r>
              <w:rPr>
                <w:rFonts w:ascii="Arial" w:eastAsia="Times New Roman" w:hAnsi="Arial" w:cs="Arial"/>
                <w:color w:val="000000"/>
                <w:lang w:val="en-GB" w:eastAsia="en-GB"/>
              </w:rPr>
              <w:t>6</w:t>
            </w:r>
            <w:r w:rsidRPr="00A71852">
              <w:rPr>
                <w:rFonts w:ascii="Arial" w:eastAsia="Times New Roman" w:hAnsi="Arial" w:cs="Arial"/>
                <w:color w:val="000000"/>
                <w:lang w:val="en-GB" w:eastAsia="en-GB"/>
              </w:rPr>
              <w:t>, End: 31st July 20</w:t>
            </w:r>
            <w:r>
              <w:rPr>
                <w:rFonts w:ascii="Arial" w:eastAsia="Times New Roman" w:hAnsi="Arial" w:cs="Arial"/>
                <w:color w:val="000000"/>
                <w:lang w:val="en-GB" w:eastAsia="en-GB"/>
              </w:rPr>
              <w:t>26</w:t>
            </w:r>
          </w:p>
          <w:p w14:paraId="5EC11C9F"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p>
        </w:tc>
        <w:tc>
          <w:tcPr>
            <w:tcW w:w="3969" w:type="dxa"/>
            <w:noWrap/>
          </w:tcPr>
          <w:p w14:paraId="55F66AD1" w14:textId="77777777" w:rsidR="00CC7FE2" w:rsidRDefault="00CC7FE2" w:rsidP="00CC7FE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3173EFC8" w14:textId="10C0F7FD" w:rsidR="00BE0ECA" w:rsidRPr="00A71852" w:rsidRDefault="00BE0E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p>
        </w:tc>
        <w:tc>
          <w:tcPr>
            <w:tcW w:w="2977" w:type="dxa"/>
            <w:noWrap/>
          </w:tcPr>
          <w:p w14:paraId="47C29456"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August 202</w:t>
            </w:r>
            <w:r>
              <w:rPr>
                <w:rFonts w:ascii="Arial" w:eastAsia="Times New Roman" w:hAnsi="Arial" w:cs="Arial"/>
                <w:color w:val="000000"/>
                <w:lang w:val="en-GB" w:eastAsia="en-GB"/>
              </w:rPr>
              <w:t>6</w:t>
            </w:r>
          </w:p>
        </w:tc>
      </w:tr>
      <w:tr w:rsidR="00BE0ECA" w:rsidRPr="00A71852" w14:paraId="69B77E5A" w14:textId="77777777" w:rsidTr="00FC04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noWrap/>
          </w:tcPr>
          <w:p w14:paraId="319B87A1" w14:textId="77777777" w:rsidR="00BE0ECA" w:rsidRPr="00A71852" w:rsidRDefault="00BE0ECA">
            <w:pPr>
              <w:jc w:val="right"/>
              <w:rPr>
                <w:rFonts w:ascii="Arial" w:eastAsia="Times New Roman" w:hAnsi="Arial" w:cs="Arial"/>
                <w:color w:val="000000"/>
                <w:lang w:val="en-GB" w:eastAsia="en-GB"/>
              </w:rPr>
            </w:pPr>
            <w:r>
              <w:rPr>
                <w:rFonts w:ascii="Arial" w:eastAsia="Times New Roman" w:hAnsi="Arial" w:cs="Arial"/>
                <w:color w:val="000000"/>
                <w:lang w:val="en-GB" w:eastAsia="en-GB"/>
              </w:rPr>
              <w:t>5</w:t>
            </w:r>
          </w:p>
        </w:tc>
        <w:tc>
          <w:tcPr>
            <w:tcW w:w="5386" w:type="dxa"/>
            <w:noWrap/>
          </w:tcPr>
          <w:p w14:paraId="36AEF0A6"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August 202</w:t>
            </w:r>
            <w:r>
              <w:rPr>
                <w:rFonts w:ascii="Arial" w:eastAsia="Times New Roman" w:hAnsi="Arial" w:cs="Arial"/>
                <w:color w:val="000000"/>
                <w:lang w:val="en-GB" w:eastAsia="en-GB"/>
              </w:rPr>
              <w:t>6</w:t>
            </w:r>
            <w:r w:rsidRPr="00A71852">
              <w:rPr>
                <w:rFonts w:ascii="Arial" w:eastAsia="Times New Roman" w:hAnsi="Arial" w:cs="Arial"/>
                <w:color w:val="000000"/>
                <w:lang w:val="en-GB" w:eastAsia="en-GB"/>
              </w:rPr>
              <w:t>, End: 31st October 202</w:t>
            </w:r>
            <w:r>
              <w:rPr>
                <w:rFonts w:ascii="Arial" w:eastAsia="Times New Roman" w:hAnsi="Arial" w:cs="Arial"/>
                <w:color w:val="000000"/>
                <w:lang w:val="en-GB" w:eastAsia="en-GB"/>
              </w:rPr>
              <w:t>6</w:t>
            </w:r>
          </w:p>
        </w:tc>
        <w:tc>
          <w:tcPr>
            <w:tcW w:w="3969" w:type="dxa"/>
            <w:noWrap/>
          </w:tcPr>
          <w:p w14:paraId="21F85F6B" w14:textId="77777777" w:rsidR="00CC7FE2" w:rsidRDefault="00CC7FE2" w:rsidP="00CC7FE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7052DCE1" w14:textId="0C07CAB6" w:rsidR="00BE0ECA" w:rsidRPr="00A71852" w:rsidRDefault="00BE0E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p>
        </w:tc>
        <w:tc>
          <w:tcPr>
            <w:tcW w:w="2977" w:type="dxa"/>
            <w:noWrap/>
          </w:tcPr>
          <w:p w14:paraId="35F09601"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November 202</w:t>
            </w:r>
            <w:r>
              <w:rPr>
                <w:rFonts w:ascii="Arial" w:eastAsia="Times New Roman" w:hAnsi="Arial" w:cs="Arial"/>
                <w:color w:val="000000"/>
                <w:lang w:val="en-GB" w:eastAsia="en-GB"/>
              </w:rPr>
              <w:t>6</w:t>
            </w:r>
          </w:p>
        </w:tc>
      </w:tr>
      <w:tr w:rsidR="00BE0ECA" w:rsidRPr="00A71852" w14:paraId="090E80F6" w14:textId="77777777" w:rsidTr="00FC0402">
        <w:trPr>
          <w:trHeight w:val="300"/>
        </w:trPr>
        <w:tc>
          <w:tcPr>
            <w:cnfStyle w:val="001000000000" w:firstRow="0" w:lastRow="0" w:firstColumn="1" w:lastColumn="0" w:oddVBand="0" w:evenVBand="0" w:oddHBand="0" w:evenHBand="0" w:firstRowFirstColumn="0" w:firstRowLastColumn="0" w:lastRowFirstColumn="0" w:lastRowLastColumn="0"/>
            <w:tcW w:w="1702" w:type="dxa"/>
            <w:noWrap/>
          </w:tcPr>
          <w:p w14:paraId="3F77224E" w14:textId="77777777" w:rsidR="00BE0ECA" w:rsidRPr="00A71852" w:rsidRDefault="00BE0ECA">
            <w:pPr>
              <w:jc w:val="right"/>
              <w:rPr>
                <w:rFonts w:ascii="Arial" w:eastAsia="Times New Roman" w:hAnsi="Arial" w:cs="Arial"/>
                <w:color w:val="000000"/>
                <w:lang w:val="en-GB" w:eastAsia="en-GB"/>
              </w:rPr>
            </w:pPr>
            <w:r>
              <w:rPr>
                <w:rFonts w:ascii="Arial" w:eastAsia="Times New Roman" w:hAnsi="Arial" w:cs="Arial"/>
                <w:color w:val="000000"/>
                <w:lang w:val="en-GB" w:eastAsia="en-GB"/>
              </w:rPr>
              <w:t>5</w:t>
            </w:r>
          </w:p>
        </w:tc>
        <w:tc>
          <w:tcPr>
            <w:tcW w:w="5386" w:type="dxa"/>
            <w:noWrap/>
          </w:tcPr>
          <w:p w14:paraId="586BDB7B"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November 202</w:t>
            </w:r>
            <w:r>
              <w:rPr>
                <w:rFonts w:ascii="Arial" w:eastAsia="Times New Roman" w:hAnsi="Arial" w:cs="Arial"/>
                <w:color w:val="000000"/>
                <w:lang w:val="en-GB" w:eastAsia="en-GB"/>
              </w:rPr>
              <w:t>6</w:t>
            </w:r>
            <w:r w:rsidRPr="00A71852">
              <w:rPr>
                <w:rFonts w:ascii="Arial" w:eastAsia="Times New Roman" w:hAnsi="Arial" w:cs="Arial"/>
                <w:color w:val="000000"/>
                <w:lang w:val="en-GB" w:eastAsia="en-GB"/>
              </w:rPr>
              <w:t>, End: 31st January 202</w:t>
            </w:r>
            <w:r>
              <w:rPr>
                <w:rFonts w:ascii="Arial" w:eastAsia="Times New Roman" w:hAnsi="Arial" w:cs="Arial"/>
                <w:color w:val="000000"/>
                <w:lang w:val="en-GB" w:eastAsia="en-GB"/>
              </w:rPr>
              <w:t>7</w:t>
            </w:r>
          </w:p>
        </w:tc>
        <w:tc>
          <w:tcPr>
            <w:tcW w:w="3969" w:type="dxa"/>
            <w:noWrap/>
          </w:tcPr>
          <w:p w14:paraId="4E11BFE9" w14:textId="77777777" w:rsidR="00CC7FE2" w:rsidRDefault="00CC7FE2" w:rsidP="00CC7FE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3CCFF306" w14:textId="23E2C7A5" w:rsidR="00BE0ECA" w:rsidRPr="00A71852" w:rsidRDefault="00BE0E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p>
        </w:tc>
        <w:tc>
          <w:tcPr>
            <w:tcW w:w="2977" w:type="dxa"/>
            <w:noWrap/>
          </w:tcPr>
          <w:p w14:paraId="10AAF1E4"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February 20</w:t>
            </w:r>
            <w:r>
              <w:rPr>
                <w:rFonts w:ascii="Arial" w:eastAsia="Times New Roman" w:hAnsi="Arial" w:cs="Arial"/>
                <w:color w:val="000000"/>
                <w:lang w:val="en-GB" w:eastAsia="en-GB"/>
              </w:rPr>
              <w:t>27</w:t>
            </w:r>
          </w:p>
        </w:tc>
      </w:tr>
      <w:tr w:rsidR="00BE0ECA" w:rsidRPr="00A71852" w14:paraId="4EF81C2D" w14:textId="77777777" w:rsidTr="00FC04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noWrap/>
          </w:tcPr>
          <w:p w14:paraId="0C761BA3" w14:textId="77777777" w:rsidR="00BE0ECA" w:rsidRPr="00A71852" w:rsidRDefault="00BE0ECA">
            <w:pPr>
              <w:jc w:val="right"/>
              <w:rPr>
                <w:rFonts w:ascii="Arial" w:eastAsia="Times New Roman" w:hAnsi="Arial" w:cs="Arial"/>
                <w:color w:val="000000"/>
                <w:lang w:val="en-GB" w:eastAsia="en-GB"/>
              </w:rPr>
            </w:pPr>
            <w:r>
              <w:rPr>
                <w:rFonts w:ascii="Arial" w:eastAsia="Times New Roman" w:hAnsi="Arial" w:cs="Arial"/>
                <w:color w:val="000000"/>
                <w:lang w:val="en-GB" w:eastAsia="en-GB"/>
              </w:rPr>
              <w:t>5</w:t>
            </w:r>
          </w:p>
        </w:tc>
        <w:tc>
          <w:tcPr>
            <w:tcW w:w="5386" w:type="dxa"/>
            <w:noWrap/>
          </w:tcPr>
          <w:p w14:paraId="2A0EED85"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February 202</w:t>
            </w:r>
            <w:r>
              <w:rPr>
                <w:rFonts w:ascii="Arial" w:eastAsia="Times New Roman" w:hAnsi="Arial" w:cs="Arial"/>
                <w:color w:val="000000"/>
                <w:lang w:val="en-GB" w:eastAsia="en-GB"/>
              </w:rPr>
              <w:t>7</w:t>
            </w:r>
            <w:r w:rsidRPr="00A71852">
              <w:rPr>
                <w:rFonts w:ascii="Arial" w:eastAsia="Times New Roman" w:hAnsi="Arial" w:cs="Arial"/>
                <w:color w:val="000000"/>
                <w:lang w:val="en-GB" w:eastAsia="en-GB"/>
              </w:rPr>
              <w:t>, End: 30th April 202</w:t>
            </w:r>
            <w:r>
              <w:rPr>
                <w:rFonts w:ascii="Arial" w:eastAsia="Times New Roman" w:hAnsi="Arial" w:cs="Arial"/>
                <w:color w:val="000000"/>
                <w:lang w:val="en-GB" w:eastAsia="en-GB"/>
              </w:rPr>
              <w:t>7</w:t>
            </w:r>
          </w:p>
        </w:tc>
        <w:tc>
          <w:tcPr>
            <w:tcW w:w="3969" w:type="dxa"/>
            <w:noWrap/>
          </w:tcPr>
          <w:p w14:paraId="0299C1F8" w14:textId="77777777" w:rsidR="00CC7FE2" w:rsidRDefault="00CC7FE2" w:rsidP="00CC7FE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19BACEBA" w14:textId="793BB4F3" w:rsidR="00BE0ECA" w:rsidRPr="00A71852" w:rsidRDefault="00BE0E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p>
        </w:tc>
        <w:tc>
          <w:tcPr>
            <w:tcW w:w="2977" w:type="dxa"/>
            <w:noWrap/>
          </w:tcPr>
          <w:p w14:paraId="2E996D05"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May 20</w:t>
            </w:r>
            <w:r>
              <w:rPr>
                <w:rFonts w:ascii="Arial" w:eastAsia="Times New Roman" w:hAnsi="Arial" w:cs="Arial"/>
                <w:color w:val="000000"/>
                <w:lang w:val="en-GB" w:eastAsia="en-GB"/>
              </w:rPr>
              <w:t>27</w:t>
            </w:r>
          </w:p>
        </w:tc>
      </w:tr>
      <w:tr w:rsidR="00BE0ECA" w:rsidRPr="00A71852" w14:paraId="002F4C52" w14:textId="77777777" w:rsidTr="00FC0402">
        <w:trPr>
          <w:trHeight w:val="300"/>
        </w:trPr>
        <w:tc>
          <w:tcPr>
            <w:cnfStyle w:val="001000000000" w:firstRow="0" w:lastRow="0" w:firstColumn="1" w:lastColumn="0" w:oddVBand="0" w:evenVBand="0" w:oddHBand="0" w:evenHBand="0" w:firstRowFirstColumn="0" w:firstRowLastColumn="0" w:lastRowFirstColumn="0" w:lastRowLastColumn="0"/>
            <w:tcW w:w="1702" w:type="dxa"/>
            <w:noWrap/>
          </w:tcPr>
          <w:p w14:paraId="1F5DCF81" w14:textId="77777777" w:rsidR="00BE0ECA" w:rsidRPr="00A71852" w:rsidRDefault="00BE0ECA">
            <w:pPr>
              <w:jc w:val="right"/>
              <w:rPr>
                <w:rFonts w:ascii="Arial" w:eastAsia="Times New Roman" w:hAnsi="Arial" w:cs="Arial"/>
                <w:color w:val="000000"/>
                <w:lang w:val="en-GB" w:eastAsia="en-GB"/>
              </w:rPr>
            </w:pPr>
            <w:r>
              <w:rPr>
                <w:rFonts w:ascii="Arial" w:eastAsia="Times New Roman" w:hAnsi="Arial" w:cs="Arial"/>
                <w:color w:val="000000"/>
                <w:lang w:val="en-GB" w:eastAsia="en-GB"/>
              </w:rPr>
              <w:t>5</w:t>
            </w:r>
          </w:p>
        </w:tc>
        <w:tc>
          <w:tcPr>
            <w:tcW w:w="5386" w:type="dxa"/>
            <w:noWrap/>
          </w:tcPr>
          <w:p w14:paraId="6CEE4394" w14:textId="77777777" w:rsidR="00BE0ECA"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May 202</w:t>
            </w:r>
            <w:r>
              <w:rPr>
                <w:rFonts w:ascii="Arial" w:eastAsia="Times New Roman" w:hAnsi="Arial" w:cs="Arial"/>
                <w:color w:val="000000"/>
                <w:lang w:val="en-GB" w:eastAsia="en-GB"/>
              </w:rPr>
              <w:t>7</w:t>
            </w:r>
            <w:r w:rsidRPr="00A71852">
              <w:rPr>
                <w:rFonts w:ascii="Arial" w:eastAsia="Times New Roman" w:hAnsi="Arial" w:cs="Arial"/>
                <w:color w:val="000000"/>
                <w:lang w:val="en-GB" w:eastAsia="en-GB"/>
              </w:rPr>
              <w:t>, End: 31st July 20</w:t>
            </w:r>
            <w:r>
              <w:rPr>
                <w:rFonts w:ascii="Arial" w:eastAsia="Times New Roman" w:hAnsi="Arial" w:cs="Arial"/>
                <w:color w:val="000000"/>
                <w:lang w:val="en-GB" w:eastAsia="en-GB"/>
              </w:rPr>
              <w:t>27</w:t>
            </w:r>
          </w:p>
          <w:p w14:paraId="0BA37C0E"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p>
        </w:tc>
        <w:tc>
          <w:tcPr>
            <w:tcW w:w="3969" w:type="dxa"/>
            <w:noWrap/>
          </w:tcPr>
          <w:p w14:paraId="59172124" w14:textId="77777777" w:rsidR="00CC7FE2" w:rsidRDefault="00CC7FE2" w:rsidP="00CC7FE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19DADF28" w14:textId="72DE66B5" w:rsidR="00BE0ECA" w:rsidRPr="00A71852" w:rsidRDefault="00BE0E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p>
        </w:tc>
        <w:tc>
          <w:tcPr>
            <w:tcW w:w="2977" w:type="dxa"/>
            <w:noWrap/>
          </w:tcPr>
          <w:p w14:paraId="7CAFD29A"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August 20</w:t>
            </w:r>
            <w:r>
              <w:rPr>
                <w:rFonts w:ascii="Arial" w:eastAsia="Times New Roman" w:hAnsi="Arial" w:cs="Arial"/>
                <w:color w:val="000000"/>
                <w:lang w:val="en-GB" w:eastAsia="en-GB"/>
              </w:rPr>
              <w:t>27</w:t>
            </w:r>
          </w:p>
        </w:tc>
      </w:tr>
      <w:tr w:rsidR="00BE0ECA" w:rsidRPr="00A71852" w14:paraId="628C14D3" w14:textId="77777777" w:rsidTr="00FC04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noWrap/>
          </w:tcPr>
          <w:p w14:paraId="318F8855" w14:textId="77777777" w:rsidR="00BE0ECA" w:rsidRPr="00A71852" w:rsidRDefault="00BE0ECA">
            <w:pPr>
              <w:jc w:val="right"/>
              <w:rPr>
                <w:rFonts w:ascii="Arial" w:eastAsia="Times New Roman" w:hAnsi="Arial" w:cs="Arial"/>
                <w:color w:val="000000"/>
                <w:lang w:val="en-GB" w:eastAsia="en-GB"/>
              </w:rPr>
            </w:pPr>
            <w:r>
              <w:rPr>
                <w:rFonts w:ascii="Arial" w:eastAsia="Times New Roman" w:hAnsi="Arial" w:cs="Arial"/>
                <w:color w:val="000000"/>
                <w:lang w:val="en-GB" w:eastAsia="en-GB"/>
              </w:rPr>
              <w:t>6</w:t>
            </w:r>
          </w:p>
        </w:tc>
        <w:tc>
          <w:tcPr>
            <w:tcW w:w="5386" w:type="dxa"/>
            <w:noWrap/>
          </w:tcPr>
          <w:p w14:paraId="6A6DF49A"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August 202</w:t>
            </w:r>
            <w:r>
              <w:rPr>
                <w:rFonts w:ascii="Arial" w:eastAsia="Times New Roman" w:hAnsi="Arial" w:cs="Arial"/>
                <w:color w:val="000000"/>
                <w:lang w:val="en-GB" w:eastAsia="en-GB"/>
              </w:rPr>
              <w:t>7</w:t>
            </w:r>
            <w:r w:rsidRPr="00A71852">
              <w:rPr>
                <w:rFonts w:ascii="Arial" w:eastAsia="Times New Roman" w:hAnsi="Arial" w:cs="Arial"/>
                <w:color w:val="000000"/>
                <w:lang w:val="en-GB" w:eastAsia="en-GB"/>
              </w:rPr>
              <w:t>, End: 31st October 202</w:t>
            </w:r>
            <w:r>
              <w:rPr>
                <w:rFonts w:ascii="Arial" w:eastAsia="Times New Roman" w:hAnsi="Arial" w:cs="Arial"/>
                <w:color w:val="000000"/>
                <w:lang w:val="en-GB" w:eastAsia="en-GB"/>
              </w:rPr>
              <w:t>7</w:t>
            </w:r>
          </w:p>
        </w:tc>
        <w:tc>
          <w:tcPr>
            <w:tcW w:w="3969" w:type="dxa"/>
            <w:noWrap/>
          </w:tcPr>
          <w:p w14:paraId="587DF6B6" w14:textId="77777777" w:rsidR="00CC7FE2" w:rsidRDefault="00CC7FE2" w:rsidP="00CC7FE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174DAA5D" w14:textId="4FB7C7EF" w:rsidR="00BE0ECA" w:rsidRPr="00A71852" w:rsidRDefault="00BE0E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p>
        </w:tc>
        <w:tc>
          <w:tcPr>
            <w:tcW w:w="2977" w:type="dxa"/>
            <w:noWrap/>
          </w:tcPr>
          <w:p w14:paraId="198D7346"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November 202</w:t>
            </w:r>
            <w:r>
              <w:rPr>
                <w:rFonts w:ascii="Arial" w:eastAsia="Times New Roman" w:hAnsi="Arial" w:cs="Arial"/>
                <w:color w:val="000000"/>
                <w:lang w:val="en-GB" w:eastAsia="en-GB"/>
              </w:rPr>
              <w:t>7</w:t>
            </w:r>
          </w:p>
        </w:tc>
      </w:tr>
      <w:tr w:rsidR="00BE0ECA" w:rsidRPr="00A71852" w14:paraId="74DFB8AB" w14:textId="77777777" w:rsidTr="00FC0402">
        <w:trPr>
          <w:trHeight w:val="300"/>
        </w:trPr>
        <w:tc>
          <w:tcPr>
            <w:cnfStyle w:val="001000000000" w:firstRow="0" w:lastRow="0" w:firstColumn="1" w:lastColumn="0" w:oddVBand="0" w:evenVBand="0" w:oddHBand="0" w:evenHBand="0" w:firstRowFirstColumn="0" w:firstRowLastColumn="0" w:lastRowFirstColumn="0" w:lastRowLastColumn="0"/>
            <w:tcW w:w="1702" w:type="dxa"/>
            <w:noWrap/>
          </w:tcPr>
          <w:p w14:paraId="3307DF09" w14:textId="77777777" w:rsidR="00BE0ECA" w:rsidRPr="00A71852" w:rsidRDefault="00BE0ECA">
            <w:pPr>
              <w:jc w:val="right"/>
              <w:rPr>
                <w:rFonts w:ascii="Arial" w:eastAsia="Times New Roman" w:hAnsi="Arial" w:cs="Arial"/>
                <w:color w:val="000000"/>
                <w:lang w:val="en-GB" w:eastAsia="en-GB"/>
              </w:rPr>
            </w:pPr>
            <w:r>
              <w:rPr>
                <w:rFonts w:ascii="Arial" w:eastAsia="Times New Roman" w:hAnsi="Arial" w:cs="Arial"/>
                <w:color w:val="000000"/>
                <w:lang w:val="en-GB" w:eastAsia="en-GB"/>
              </w:rPr>
              <w:t>6</w:t>
            </w:r>
          </w:p>
        </w:tc>
        <w:tc>
          <w:tcPr>
            <w:tcW w:w="5386" w:type="dxa"/>
            <w:noWrap/>
          </w:tcPr>
          <w:p w14:paraId="500423D3"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November 202</w:t>
            </w:r>
            <w:r>
              <w:rPr>
                <w:rFonts w:ascii="Arial" w:eastAsia="Times New Roman" w:hAnsi="Arial" w:cs="Arial"/>
                <w:color w:val="000000"/>
                <w:lang w:val="en-GB" w:eastAsia="en-GB"/>
              </w:rPr>
              <w:t>7</w:t>
            </w:r>
            <w:r w:rsidRPr="00A71852">
              <w:rPr>
                <w:rFonts w:ascii="Arial" w:eastAsia="Times New Roman" w:hAnsi="Arial" w:cs="Arial"/>
                <w:color w:val="000000"/>
                <w:lang w:val="en-GB" w:eastAsia="en-GB"/>
              </w:rPr>
              <w:t>, End: 31st January 20</w:t>
            </w:r>
            <w:r>
              <w:rPr>
                <w:rFonts w:ascii="Arial" w:eastAsia="Times New Roman" w:hAnsi="Arial" w:cs="Arial"/>
                <w:color w:val="000000"/>
                <w:lang w:val="en-GB" w:eastAsia="en-GB"/>
              </w:rPr>
              <w:t>28</w:t>
            </w:r>
          </w:p>
        </w:tc>
        <w:tc>
          <w:tcPr>
            <w:tcW w:w="3969" w:type="dxa"/>
            <w:noWrap/>
          </w:tcPr>
          <w:p w14:paraId="19DA3AD6" w14:textId="77777777" w:rsidR="00CC7FE2" w:rsidRDefault="00CC7FE2" w:rsidP="00CC7FE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49DF4166" w14:textId="72C8BBD1" w:rsidR="00BE0ECA" w:rsidRPr="00A71852" w:rsidRDefault="00BE0E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p>
        </w:tc>
        <w:tc>
          <w:tcPr>
            <w:tcW w:w="2977" w:type="dxa"/>
            <w:noWrap/>
          </w:tcPr>
          <w:p w14:paraId="14DCC78A"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February 20</w:t>
            </w:r>
            <w:r>
              <w:rPr>
                <w:rFonts w:ascii="Arial" w:eastAsia="Times New Roman" w:hAnsi="Arial" w:cs="Arial"/>
                <w:color w:val="000000"/>
                <w:lang w:val="en-GB" w:eastAsia="en-GB"/>
              </w:rPr>
              <w:t>28</w:t>
            </w:r>
          </w:p>
        </w:tc>
      </w:tr>
      <w:tr w:rsidR="00BE0ECA" w:rsidRPr="00A71852" w14:paraId="4CD5B591" w14:textId="77777777" w:rsidTr="00FC04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noWrap/>
          </w:tcPr>
          <w:p w14:paraId="45BC7986" w14:textId="77777777" w:rsidR="00BE0ECA" w:rsidRPr="00A71852" w:rsidRDefault="00BE0ECA">
            <w:pPr>
              <w:jc w:val="right"/>
              <w:rPr>
                <w:rFonts w:ascii="Arial" w:eastAsia="Times New Roman" w:hAnsi="Arial" w:cs="Arial"/>
                <w:color w:val="000000"/>
                <w:lang w:val="en-GB" w:eastAsia="en-GB"/>
              </w:rPr>
            </w:pPr>
            <w:r>
              <w:rPr>
                <w:rFonts w:ascii="Arial" w:eastAsia="Times New Roman" w:hAnsi="Arial" w:cs="Arial"/>
                <w:color w:val="000000"/>
                <w:lang w:val="en-GB" w:eastAsia="en-GB"/>
              </w:rPr>
              <w:t>6</w:t>
            </w:r>
          </w:p>
        </w:tc>
        <w:tc>
          <w:tcPr>
            <w:tcW w:w="5386" w:type="dxa"/>
            <w:noWrap/>
          </w:tcPr>
          <w:p w14:paraId="6A8ED7D4"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February 20</w:t>
            </w:r>
            <w:r>
              <w:rPr>
                <w:rFonts w:ascii="Arial" w:eastAsia="Times New Roman" w:hAnsi="Arial" w:cs="Arial"/>
                <w:color w:val="000000"/>
                <w:lang w:val="en-GB" w:eastAsia="en-GB"/>
              </w:rPr>
              <w:t>28</w:t>
            </w:r>
            <w:r w:rsidRPr="00A71852">
              <w:rPr>
                <w:rFonts w:ascii="Arial" w:eastAsia="Times New Roman" w:hAnsi="Arial" w:cs="Arial"/>
                <w:color w:val="000000"/>
                <w:lang w:val="en-GB" w:eastAsia="en-GB"/>
              </w:rPr>
              <w:t>, End: 30th April 20</w:t>
            </w:r>
            <w:r>
              <w:rPr>
                <w:rFonts w:ascii="Arial" w:eastAsia="Times New Roman" w:hAnsi="Arial" w:cs="Arial"/>
                <w:color w:val="000000"/>
                <w:lang w:val="en-GB" w:eastAsia="en-GB"/>
              </w:rPr>
              <w:t>28</w:t>
            </w:r>
          </w:p>
        </w:tc>
        <w:tc>
          <w:tcPr>
            <w:tcW w:w="3969" w:type="dxa"/>
            <w:noWrap/>
          </w:tcPr>
          <w:p w14:paraId="6DC1621A" w14:textId="77777777" w:rsidR="00CC7FE2" w:rsidRDefault="00CC7FE2" w:rsidP="00CC7FE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04FACB2B" w14:textId="51CE2DD7" w:rsidR="00BE0ECA" w:rsidRPr="00A71852" w:rsidRDefault="00BE0E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p>
        </w:tc>
        <w:tc>
          <w:tcPr>
            <w:tcW w:w="2977" w:type="dxa"/>
            <w:noWrap/>
          </w:tcPr>
          <w:p w14:paraId="2450DA5C"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May 20</w:t>
            </w:r>
            <w:r>
              <w:rPr>
                <w:rFonts w:ascii="Arial" w:eastAsia="Times New Roman" w:hAnsi="Arial" w:cs="Arial"/>
                <w:color w:val="000000"/>
                <w:lang w:val="en-GB" w:eastAsia="en-GB"/>
              </w:rPr>
              <w:t>28</w:t>
            </w:r>
          </w:p>
        </w:tc>
      </w:tr>
      <w:tr w:rsidR="00BE0ECA" w:rsidRPr="00A71852" w14:paraId="79E3B56E" w14:textId="77777777" w:rsidTr="00FC0402">
        <w:trPr>
          <w:trHeight w:val="300"/>
        </w:trPr>
        <w:tc>
          <w:tcPr>
            <w:cnfStyle w:val="001000000000" w:firstRow="0" w:lastRow="0" w:firstColumn="1" w:lastColumn="0" w:oddVBand="0" w:evenVBand="0" w:oddHBand="0" w:evenHBand="0" w:firstRowFirstColumn="0" w:firstRowLastColumn="0" w:lastRowFirstColumn="0" w:lastRowLastColumn="0"/>
            <w:tcW w:w="1702" w:type="dxa"/>
            <w:noWrap/>
          </w:tcPr>
          <w:p w14:paraId="3DA353B8" w14:textId="77777777" w:rsidR="00BE0ECA" w:rsidRPr="00A71852" w:rsidRDefault="00BE0ECA">
            <w:pPr>
              <w:jc w:val="right"/>
              <w:rPr>
                <w:rFonts w:ascii="Arial" w:eastAsia="Times New Roman" w:hAnsi="Arial" w:cs="Arial"/>
                <w:color w:val="000000"/>
                <w:lang w:val="en-GB" w:eastAsia="en-GB"/>
              </w:rPr>
            </w:pPr>
            <w:r>
              <w:rPr>
                <w:rFonts w:ascii="Arial" w:eastAsia="Times New Roman" w:hAnsi="Arial" w:cs="Arial"/>
                <w:color w:val="000000"/>
                <w:lang w:val="en-GB" w:eastAsia="en-GB"/>
              </w:rPr>
              <w:t>6</w:t>
            </w:r>
          </w:p>
        </w:tc>
        <w:tc>
          <w:tcPr>
            <w:tcW w:w="5386" w:type="dxa"/>
            <w:noWrap/>
          </w:tcPr>
          <w:p w14:paraId="3DCF7DBB" w14:textId="77777777" w:rsidR="00BE0ECA"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May 20</w:t>
            </w:r>
            <w:r>
              <w:rPr>
                <w:rFonts w:ascii="Arial" w:eastAsia="Times New Roman" w:hAnsi="Arial" w:cs="Arial"/>
                <w:color w:val="000000"/>
                <w:lang w:val="en-GB" w:eastAsia="en-GB"/>
              </w:rPr>
              <w:t>28</w:t>
            </w:r>
            <w:r w:rsidRPr="00A71852">
              <w:rPr>
                <w:rFonts w:ascii="Arial" w:eastAsia="Times New Roman" w:hAnsi="Arial" w:cs="Arial"/>
                <w:color w:val="000000"/>
                <w:lang w:val="en-GB" w:eastAsia="en-GB"/>
              </w:rPr>
              <w:t>, End: 31st July 20</w:t>
            </w:r>
            <w:r>
              <w:rPr>
                <w:rFonts w:ascii="Arial" w:eastAsia="Times New Roman" w:hAnsi="Arial" w:cs="Arial"/>
                <w:color w:val="000000"/>
                <w:lang w:val="en-GB" w:eastAsia="en-GB"/>
              </w:rPr>
              <w:t>28</w:t>
            </w:r>
          </w:p>
          <w:p w14:paraId="5C173823" w14:textId="77777777" w:rsidR="00BE0ECA"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p>
          <w:p w14:paraId="01D18251"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p>
        </w:tc>
        <w:tc>
          <w:tcPr>
            <w:tcW w:w="3969" w:type="dxa"/>
            <w:noWrap/>
          </w:tcPr>
          <w:p w14:paraId="0ECA6A67" w14:textId="77777777" w:rsidR="00CC7FE2" w:rsidRDefault="00CC7FE2" w:rsidP="00CC7FE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5D810A9B" w14:textId="7EBF5FC8" w:rsidR="00BE0ECA" w:rsidRPr="00A71852" w:rsidRDefault="00BE0E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p>
        </w:tc>
        <w:tc>
          <w:tcPr>
            <w:tcW w:w="2977" w:type="dxa"/>
            <w:noWrap/>
          </w:tcPr>
          <w:p w14:paraId="3A80CA75"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August 20</w:t>
            </w:r>
            <w:r>
              <w:rPr>
                <w:rFonts w:ascii="Arial" w:eastAsia="Times New Roman" w:hAnsi="Arial" w:cs="Arial"/>
                <w:color w:val="000000"/>
                <w:lang w:val="en-GB" w:eastAsia="en-GB"/>
              </w:rPr>
              <w:t>28</w:t>
            </w:r>
          </w:p>
        </w:tc>
      </w:tr>
      <w:tr w:rsidR="00BE0ECA" w:rsidRPr="00A71852" w14:paraId="0107A84C" w14:textId="77777777" w:rsidTr="00FC04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02" w:type="dxa"/>
            <w:noWrap/>
          </w:tcPr>
          <w:p w14:paraId="2FB42F61" w14:textId="77777777" w:rsidR="00BE0ECA" w:rsidRPr="00A71852" w:rsidRDefault="00BE0ECA">
            <w:pPr>
              <w:jc w:val="right"/>
              <w:rPr>
                <w:rFonts w:ascii="Arial" w:eastAsia="Times New Roman" w:hAnsi="Arial" w:cs="Arial"/>
                <w:color w:val="000000"/>
                <w:lang w:val="en-GB" w:eastAsia="en-GB"/>
              </w:rPr>
            </w:pPr>
            <w:r>
              <w:rPr>
                <w:rFonts w:ascii="Arial" w:eastAsia="Times New Roman" w:hAnsi="Arial" w:cs="Arial"/>
                <w:color w:val="000000"/>
                <w:lang w:val="en-GB" w:eastAsia="en-GB"/>
              </w:rPr>
              <w:t>7</w:t>
            </w:r>
          </w:p>
        </w:tc>
        <w:tc>
          <w:tcPr>
            <w:tcW w:w="5386" w:type="dxa"/>
            <w:noWrap/>
          </w:tcPr>
          <w:p w14:paraId="2E8A5DCD"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August 202</w:t>
            </w:r>
            <w:r>
              <w:rPr>
                <w:rFonts w:ascii="Arial" w:eastAsia="Times New Roman" w:hAnsi="Arial" w:cs="Arial"/>
                <w:color w:val="000000"/>
                <w:lang w:val="en-GB" w:eastAsia="en-GB"/>
              </w:rPr>
              <w:t>8</w:t>
            </w:r>
            <w:r w:rsidRPr="00A71852">
              <w:rPr>
                <w:rFonts w:ascii="Arial" w:eastAsia="Times New Roman" w:hAnsi="Arial" w:cs="Arial"/>
                <w:color w:val="000000"/>
                <w:lang w:val="en-GB" w:eastAsia="en-GB"/>
              </w:rPr>
              <w:t>, End: 31st October 202</w:t>
            </w:r>
            <w:r>
              <w:rPr>
                <w:rFonts w:ascii="Arial" w:eastAsia="Times New Roman" w:hAnsi="Arial" w:cs="Arial"/>
                <w:color w:val="000000"/>
                <w:lang w:val="en-GB" w:eastAsia="en-GB"/>
              </w:rPr>
              <w:t>8</w:t>
            </w:r>
          </w:p>
        </w:tc>
        <w:tc>
          <w:tcPr>
            <w:tcW w:w="3969" w:type="dxa"/>
            <w:noWrap/>
          </w:tcPr>
          <w:p w14:paraId="13515B70" w14:textId="77777777" w:rsidR="00CC7FE2" w:rsidRDefault="00CC7FE2" w:rsidP="00CC7FE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0D3D58D8" w14:textId="475497D3" w:rsidR="00BE0ECA" w:rsidRPr="00A71852" w:rsidRDefault="00BE0E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p>
        </w:tc>
        <w:tc>
          <w:tcPr>
            <w:tcW w:w="2977" w:type="dxa"/>
            <w:noWrap/>
          </w:tcPr>
          <w:p w14:paraId="05860202"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November 2029</w:t>
            </w:r>
          </w:p>
        </w:tc>
      </w:tr>
      <w:tr w:rsidR="00BE0ECA" w:rsidRPr="00A71852" w14:paraId="495AFEA8" w14:textId="77777777" w:rsidTr="00FC0402">
        <w:trPr>
          <w:trHeight w:val="300"/>
        </w:trPr>
        <w:tc>
          <w:tcPr>
            <w:cnfStyle w:val="001000000000" w:firstRow="0" w:lastRow="0" w:firstColumn="1" w:lastColumn="0" w:oddVBand="0" w:evenVBand="0" w:oddHBand="0" w:evenHBand="0" w:firstRowFirstColumn="0" w:firstRowLastColumn="0" w:lastRowFirstColumn="0" w:lastRowLastColumn="0"/>
            <w:tcW w:w="1702" w:type="dxa"/>
            <w:noWrap/>
          </w:tcPr>
          <w:p w14:paraId="1DD02D79" w14:textId="77777777" w:rsidR="00BE0ECA" w:rsidRPr="00A71852" w:rsidRDefault="00BE0ECA">
            <w:pPr>
              <w:jc w:val="right"/>
              <w:rPr>
                <w:rFonts w:ascii="Arial" w:eastAsia="Times New Roman" w:hAnsi="Arial" w:cs="Arial"/>
                <w:color w:val="000000"/>
                <w:lang w:val="en-GB" w:eastAsia="en-GB"/>
              </w:rPr>
            </w:pPr>
            <w:r>
              <w:rPr>
                <w:rFonts w:ascii="Arial" w:eastAsia="Times New Roman" w:hAnsi="Arial" w:cs="Arial"/>
                <w:color w:val="000000"/>
                <w:lang w:val="en-GB" w:eastAsia="en-GB"/>
              </w:rPr>
              <w:t>7</w:t>
            </w:r>
          </w:p>
        </w:tc>
        <w:tc>
          <w:tcPr>
            <w:tcW w:w="5386" w:type="dxa"/>
            <w:noWrap/>
          </w:tcPr>
          <w:p w14:paraId="566D47D5"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November 202</w:t>
            </w:r>
            <w:r>
              <w:rPr>
                <w:rFonts w:ascii="Arial" w:eastAsia="Times New Roman" w:hAnsi="Arial" w:cs="Arial"/>
                <w:color w:val="000000"/>
                <w:lang w:val="en-GB" w:eastAsia="en-GB"/>
              </w:rPr>
              <w:t>8</w:t>
            </w:r>
            <w:r w:rsidRPr="00A71852">
              <w:rPr>
                <w:rFonts w:ascii="Arial" w:eastAsia="Times New Roman" w:hAnsi="Arial" w:cs="Arial"/>
                <w:color w:val="000000"/>
                <w:lang w:val="en-GB" w:eastAsia="en-GB"/>
              </w:rPr>
              <w:t>, End: 31st January 20</w:t>
            </w:r>
            <w:r>
              <w:rPr>
                <w:rFonts w:ascii="Arial" w:eastAsia="Times New Roman" w:hAnsi="Arial" w:cs="Arial"/>
                <w:color w:val="000000"/>
                <w:lang w:val="en-GB" w:eastAsia="en-GB"/>
              </w:rPr>
              <w:t>29</w:t>
            </w:r>
          </w:p>
        </w:tc>
        <w:tc>
          <w:tcPr>
            <w:tcW w:w="3969" w:type="dxa"/>
            <w:noWrap/>
          </w:tcPr>
          <w:p w14:paraId="5671828E" w14:textId="77777777" w:rsidR="00CC7FE2" w:rsidRDefault="00CC7FE2" w:rsidP="00CC7FE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3969A9A8" w14:textId="757CF936" w:rsidR="00BE0ECA" w:rsidRPr="00A71852" w:rsidRDefault="00BE0E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p>
        </w:tc>
        <w:tc>
          <w:tcPr>
            <w:tcW w:w="2977" w:type="dxa"/>
            <w:noWrap/>
          </w:tcPr>
          <w:p w14:paraId="259E6A26"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February 2030</w:t>
            </w:r>
          </w:p>
        </w:tc>
      </w:tr>
      <w:tr w:rsidR="00BE0ECA" w:rsidRPr="00A71852" w14:paraId="3FEE7D79" w14:textId="77777777" w:rsidTr="00FC04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noWrap/>
          </w:tcPr>
          <w:p w14:paraId="42E85E7B" w14:textId="77777777" w:rsidR="00BE0ECA" w:rsidRPr="00A71852" w:rsidRDefault="00BE0ECA">
            <w:pPr>
              <w:jc w:val="right"/>
              <w:rPr>
                <w:rFonts w:ascii="Arial" w:eastAsia="Times New Roman" w:hAnsi="Arial" w:cs="Arial"/>
                <w:color w:val="000000"/>
                <w:lang w:val="en-GB" w:eastAsia="en-GB"/>
              </w:rPr>
            </w:pPr>
            <w:r>
              <w:rPr>
                <w:rFonts w:ascii="Arial" w:eastAsia="Times New Roman" w:hAnsi="Arial" w:cs="Arial"/>
                <w:color w:val="000000"/>
                <w:lang w:val="en-GB" w:eastAsia="en-GB"/>
              </w:rPr>
              <w:t>7</w:t>
            </w:r>
          </w:p>
        </w:tc>
        <w:tc>
          <w:tcPr>
            <w:tcW w:w="5386" w:type="dxa"/>
            <w:noWrap/>
          </w:tcPr>
          <w:p w14:paraId="677D5A4A"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February 20</w:t>
            </w:r>
            <w:r>
              <w:rPr>
                <w:rFonts w:ascii="Arial" w:eastAsia="Times New Roman" w:hAnsi="Arial" w:cs="Arial"/>
                <w:color w:val="000000"/>
                <w:lang w:val="en-GB" w:eastAsia="en-GB"/>
              </w:rPr>
              <w:t>29</w:t>
            </w:r>
            <w:r w:rsidRPr="00A71852">
              <w:rPr>
                <w:rFonts w:ascii="Arial" w:eastAsia="Times New Roman" w:hAnsi="Arial" w:cs="Arial"/>
                <w:color w:val="000000"/>
                <w:lang w:val="en-GB" w:eastAsia="en-GB"/>
              </w:rPr>
              <w:t>, End: 30th April 20</w:t>
            </w:r>
            <w:r>
              <w:rPr>
                <w:rFonts w:ascii="Arial" w:eastAsia="Times New Roman" w:hAnsi="Arial" w:cs="Arial"/>
                <w:color w:val="000000"/>
                <w:lang w:val="en-GB" w:eastAsia="en-GB"/>
              </w:rPr>
              <w:t>29</w:t>
            </w:r>
          </w:p>
        </w:tc>
        <w:tc>
          <w:tcPr>
            <w:tcW w:w="3969" w:type="dxa"/>
            <w:noWrap/>
          </w:tcPr>
          <w:p w14:paraId="3E34F3B4" w14:textId="77777777" w:rsidR="00CC7FE2" w:rsidRDefault="00CC7FE2" w:rsidP="00CC7FE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4EFDBF45" w14:textId="30F83C7A" w:rsidR="00BE0ECA" w:rsidRPr="00A71852" w:rsidRDefault="00BE0EC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p>
        </w:tc>
        <w:tc>
          <w:tcPr>
            <w:tcW w:w="2977" w:type="dxa"/>
            <w:noWrap/>
          </w:tcPr>
          <w:p w14:paraId="779F939A" w14:textId="77777777" w:rsidR="00BE0ECA" w:rsidRPr="00A71852" w:rsidRDefault="00BE0EC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May 2030</w:t>
            </w:r>
          </w:p>
        </w:tc>
      </w:tr>
      <w:tr w:rsidR="00BE0ECA" w:rsidRPr="00A71852" w14:paraId="66907272" w14:textId="77777777" w:rsidTr="00FC0402">
        <w:trPr>
          <w:trHeight w:val="300"/>
        </w:trPr>
        <w:tc>
          <w:tcPr>
            <w:cnfStyle w:val="001000000000" w:firstRow="0" w:lastRow="0" w:firstColumn="1" w:lastColumn="0" w:oddVBand="0" w:evenVBand="0" w:oddHBand="0" w:evenHBand="0" w:firstRowFirstColumn="0" w:firstRowLastColumn="0" w:lastRowFirstColumn="0" w:lastRowLastColumn="0"/>
            <w:tcW w:w="1702" w:type="dxa"/>
            <w:noWrap/>
          </w:tcPr>
          <w:p w14:paraId="3B504E9E" w14:textId="77777777" w:rsidR="00BE0ECA" w:rsidRPr="00A71852" w:rsidRDefault="00BE0ECA">
            <w:pPr>
              <w:jc w:val="right"/>
              <w:rPr>
                <w:rFonts w:ascii="Arial" w:eastAsia="Times New Roman" w:hAnsi="Arial" w:cs="Arial"/>
                <w:color w:val="000000"/>
                <w:lang w:val="en-GB" w:eastAsia="en-GB"/>
              </w:rPr>
            </w:pPr>
            <w:r>
              <w:rPr>
                <w:rFonts w:ascii="Arial" w:eastAsia="Times New Roman" w:hAnsi="Arial" w:cs="Arial"/>
                <w:color w:val="000000"/>
                <w:lang w:val="en-GB" w:eastAsia="en-GB"/>
              </w:rPr>
              <w:t>7</w:t>
            </w:r>
          </w:p>
        </w:tc>
        <w:tc>
          <w:tcPr>
            <w:tcW w:w="5386" w:type="dxa"/>
            <w:noWrap/>
          </w:tcPr>
          <w:p w14:paraId="12E4DE11" w14:textId="77777777" w:rsidR="00BE0ECA"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Start: 1st May 20</w:t>
            </w:r>
            <w:r>
              <w:rPr>
                <w:rFonts w:ascii="Arial" w:eastAsia="Times New Roman" w:hAnsi="Arial" w:cs="Arial"/>
                <w:color w:val="000000"/>
                <w:lang w:val="en-GB" w:eastAsia="en-GB"/>
              </w:rPr>
              <w:t>29</w:t>
            </w:r>
            <w:r w:rsidRPr="00A71852">
              <w:rPr>
                <w:rFonts w:ascii="Arial" w:eastAsia="Times New Roman" w:hAnsi="Arial" w:cs="Arial"/>
                <w:color w:val="000000"/>
                <w:lang w:val="en-GB" w:eastAsia="en-GB"/>
              </w:rPr>
              <w:t>, End: 31st July 20</w:t>
            </w:r>
            <w:r>
              <w:rPr>
                <w:rFonts w:ascii="Arial" w:eastAsia="Times New Roman" w:hAnsi="Arial" w:cs="Arial"/>
                <w:color w:val="000000"/>
                <w:lang w:val="en-GB" w:eastAsia="en-GB"/>
              </w:rPr>
              <w:t>29</w:t>
            </w:r>
          </w:p>
          <w:p w14:paraId="7127DD68" w14:textId="77777777" w:rsidR="00BE0ECA"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p>
          <w:p w14:paraId="2165D791"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p>
        </w:tc>
        <w:tc>
          <w:tcPr>
            <w:tcW w:w="3969" w:type="dxa"/>
            <w:noWrap/>
          </w:tcPr>
          <w:p w14:paraId="13201969" w14:textId="77777777" w:rsidR="00CC7FE2" w:rsidRDefault="00CC7FE2" w:rsidP="00CC7FE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color w:val="FFFFFF"/>
                <w:sz w:val="22"/>
                <w:szCs w:val="22"/>
                <w:shd w:val="clear" w:color="auto" w:fill="000000"/>
              </w:rPr>
              <w:t>[Redacted under FOI Section 43 -Commercial Interests Exemption]</w:t>
            </w:r>
            <w:r>
              <w:rPr>
                <w:rStyle w:val="eop"/>
                <w:rFonts w:ascii="Arial" w:hAnsi="Arial" w:cs="Arial"/>
                <w:color w:val="FFFFFF"/>
                <w:sz w:val="22"/>
                <w:szCs w:val="22"/>
              </w:rPr>
              <w:t> </w:t>
            </w:r>
          </w:p>
          <w:p w14:paraId="5B0BA805" w14:textId="1F296BFA" w:rsidR="00BE0ECA" w:rsidRPr="00A71852" w:rsidRDefault="00BE0EC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p>
        </w:tc>
        <w:tc>
          <w:tcPr>
            <w:tcW w:w="2977" w:type="dxa"/>
            <w:noWrap/>
          </w:tcPr>
          <w:p w14:paraId="6939B98E" w14:textId="77777777" w:rsidR="00BE0ECA" w:rsidRPr="00A71852" w:rsidRDefault="00BE0E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en-GB" w:eastAsia="en-GB"/>
              </w:rPr>
            </w:pPr>
            <w:r w:rsidRPr="00A71852">
              <w:rPr>
                <w:rFonts w:ascii="Arial" w:eastAsia="Times New Roman" w:hAnsi="Arial" w:cs="Arial"/>
                <w:color w:val="000000"/>
                <w:lang w:val="en-GB" w:eastAsia="en-GB"/>
              </w:rPr>
              <w:t>8th August 2030</w:t>
            </w:r>
          </w:p>
        </w:tc>
      </w:tr>
    </w:tbl>
    <w:p w14:paraId="77C23BE9" w14:textId="77777777" w:rsidR="00C55891" w:rsidRDefault="00C55891" w:rsidP="00BE0ECA">
      <w:pPr>
        <w:rPr>
          <w:rFonts w:ascii="Arial" w:hAnsi="Arial" w:cs="Arial"/>
          <w:b/>
          <w:bCs/>
          <w:color w:val="000000"/>
          <w:sz w:val="28"/>
          <w:szCs w:val="28"/>
        </w:rPr>
        <w:sectPr w:rsidR="00C55891" w:rsidSect="00C55891">
          <w:pgSz w:w="15840" w:h="12240" w:orient="landscape"/>
          <w:pgMar w:top="1440" w:right="1134" w:bottom="1440" w:left="1134" w:header="567" w:footer="680" w:gutter="0"/>
          <w:cols w:space="720"/>
          <w:noEndnote/>
          <w:docGrid w:linePitch="299"/>
        </w:sectPr>
      </w:pPr>
    </w:p>
    <w:p w14:paraId="4E8374E7" w14:textId="351DCE49" w:rsidR="00BE0ECA" w:rsidRDefault="00BE0ECA" w:rsidP="00BE0ECA">
      <w:pPr>
        <w:rPr>
          <w:rFonts w:ascii="Arial" w:hAnsi="Arial" w:cs="Arial"/>
          <w:b/>
          <w:bCs/>
          <w:color w:val="000000"/>
          <w:sz w:val="28"/>
          <w:szCs w:val="28"/>
        </w:rPr>
      </w:pPr>
    </w:p>
    <w:p w14:paraId="543B8E29" w14:textId="2483FFCA" w:rsidR="00AF3969" w:rsidRPr="005E5E18" w:rsidRDefault="00AF3969" w:rsidP="005E5E18">
      <w:pPr>
        <w:pStyle w:val="Heading2"/>
        <w:rPr>
          <w:b w:val="0"/>
        </w:rPr>
      </w:pPr>
      <w:bookmarkStart w:id="208" w:name="_Toc173331852"/>
      <w:r w:rsidRPr="005E5E18">
        <w:t xml:space="preserve">Annex </w:t>
      </w:r>
      <w:r w:rsidR="00485459">
        <w:t>C</w:t>
      </w:r>
      <w:r w:rsidRPr="005E5E18">
        <w:t>: PDS Tasking Form</w:t>
      </w:r>
      <w:bookmarkEnd w:id="203"/>
      <w:bookmarkEnd w:id="208"/>
    </w:p>
    <w:p w14:paraId="57A59F64" w14:textId="07E0AF93" w:rsidR="00124D4D" w:rsidRDefault="00124D4D">
      <w:pPr>
        <w:widowControl w:val="0"/>
        <w:autoSpaceDE w:val="0"/>
        <w:autoSpaceDN w:val="0"/>
        <w:adjustRightInd w:val="0"/>
        <w:spacing w:after="60" w:line="240" w:lineRule="auto"/>
        <w:ind w:left="120"/>
        <w:rPr>
          <w:rFonts w:ascii="Arial" w:hAnsi="Arial" w:cs="Arial"/>
          <w:color w:val="000000"/>
        </w:rPr>
      </w:pPr>
    </w:p>
    <w:p w14:paraId="30070B69" w14:textId="77777777" w:rsidR="00124D4D" w:rsidRPr="00124D4D" w:rsidRDefault="00124D4D" w:rsidP="00124D4D">
      <w:pPr>
        <w:widowControl w:val="0"/>
        <w:autoSpaceDE w:val="0"/>
        <w:autoSpaceDN w:val="0"/>
        <w:adjustRightInd w:val="0"/>
        <w:spacing w:after="120" w:line="240" w:lineRule="auto"/>
        <w:ind w:left="120"/>
        <w:jc w:val="both"/>
        <w:rPr>
          <w:rFonts w:ascii="Arial" w:eastAsia="Times New Roman" w:hAnsi="Arial" w:cs="Arial"/>
          <w:sz w:val="24"/>
          <w:szCs w:val="24"/>
        </w:rPr>
      </w:pPr>
      <w:r w:rsidRPr="00124D4D">
        <w:rPr>
          <w:rFonts w:ascii="Arial" w:eastAsia="Times New Roman" w:hAnsi="Arial" w:cs="Arial"/>
          <w:color w:val="000000"/>
          <w:sz w:val="20"/>
          <w:szCs w:val="20"/>
        </w:rPr>
        <w:t>The following proforma shall be used by the contractor to document work to be undertaken under the contract. The Authority reserves the right to amend the form structure and content if required.</w:t>
      </w:r>
    </w:p>
    <w:p w14:paraId="194D773D" w14:textId="77777777" w:rsidR="00124D4D" w:rsidRPr="00124D4D" w:rsidRDefault="00124D4D" w:rsidP="00124D4D">
      <w:pPr>
        <w:widowControl w:val="0"/>
        <w:autoSpaceDE w:val="0"/>
        <w:autoSpaceDN w:val="0"/>
        <w:adjustRightInd w:val="0"/>
        <w:spacing w:after="0" w:line="240" w:lineRule="auto"/>
        <w:ind w:left="120"/>
        <w:jc w:val="center"/>
        <w:rPr>
          <w:rFonts w:ascii="Arial" w:eastAsia="Times New Roman" w:hAnsi="Arial" w:cs="Arial"/>
          <w:sz w:val="24"/>
          <w:szCs w:val="24"/>
        </w:rPr>
      </w:pPr>
      <w:bookmarkStart w:id="209" w:name="##_Toc12244288"/>
      <w:bookmarkStart w:id="210" w:name="##_Toc12244289"/>
      <w:bookmarkEnd w:id="209"/>
      <w:bookmarkEnd w:id="210"/>
    </w:p>
    <w:p w14:paraId="4BE42C90" w14:textId="77777777" w:rsidR="00124D4D" w:rsidRPr="00124D4D" w:rsidRDefault="00124D4D" w:rsidP="00124D4D">
      <w:pPr>
        <w:widowControl w:val="0"/>
        <w:autoSpaceDE w:val="0"/>
        <w:autoSpaceDN w:val="0"/>
        <w:adjustRightInd w:val="0"/>
        <w:spacing w:after="120" w:line="240" w:lineRule="auto"/>
        <w:ind w:left="120"/>
        <w:jc w:val="center"/>
        <w:rPr>
          <w:rFonts w:ascii="Arial" w:eastAsia="Times New Roman" w:hAnsi="Arial" w:cs="Arial"/>
          <w:sz w:val="24"/>
          <w:szCs w:val="24"/>
        </w:rPr>
      </w:pPr>
      <w:r w:rsidRPr="00124D4D">
        <w:rPr>
          <w:rFonts w:ascii="Arial" w:eastAsia="Times New Roman" w:hAnsi="Arial" w:cs="Arial"/>
          <w:color w:val="000000"/>
          <w:sz w:val="20"/>
          <w:szCs w:val="20"/>
          <w:u w:val="single"/>
        </w:rPr>
        <w:t>TASKING FORM - PART I TASK DETAILS, COST INFORMATION AND CONTRACTOR APPROVAL SHEET</w:t>
      </w:r>
    </w:p>
    <w:p w14:paraId="0B8E5C25" w14:textId="77777777" w:rsidR="00124D4D" w:rsidRPr="00124D4D" w:rsidRDefault="00124D4D" w:rsidP="00124D4D">
      <w:pPr>
        <w:widowControl w:val="0"/>
        <w:autoSpaceDE w:val="0"/>
        <w:autoSpaceDN w:val="0"/>
        <w:adjustRightInd w:val="0"/>
        <w:spacing w:after="120" w:line="240" w:lineRule="auto"/>
        <w:ind w:left="120"/>
        <w:jc w:val="both"/>
        <w:rPr>
          <w:rFonts w:ascii="Arial" w:eastAsia="Times New Roman" w:hAnsi="Arial" w:cs="Arial"/>
          <w:sz w:val="24"/>
          <w:szCs w:val="24"/>
        </w:rPr>
      </w:pPr>
    </w:p>
    <w:tbl>
      <w:tblPr>
        <w:tblW w:w="0" w:type="auto"/>
        <w:tblInd w:w="248" w:type="dxa"/>
        <w:tblLayout w:type="fixed"/>
        <w:tblCellMar>
          <w:left w:w="0" w:type="dxa"/>
          <w:right w:w="0" w:type="dxa"/>
        </w:tblCellMar>
        <w:tblLook w:val="0000" w:firstRow="0" w:lastRow="0" w:firstColumn="0" w:lastColumn="0" w:noHBand="0" w:noVBand="0"/>
      </w:tblPr>
      <w:tblGrid>
        <w:gridCol w:w="1660"/>
        <w:gridCol w:w="830"/>
        <w:gridCol w:w="830"/>
        <w:gridCol w:w="1660"/>
        <w:gridCol w:w="1660"/>
        <w:gridCol w:w="78"/>
        <w:gridCol w:w="752"/>
        <w:gridCol w:w="830"/>
        <w:gridCol w:w="261"/>
        <w:gridCol w:w="1399"/>
      </w:tblGrid>
      <w:tr w:rsidR="00124D4D" w:rsidRPr="00124D4D" w14:paraId="2D87B342" w14:textId="77777777" w:rsidTr="0064236B">
        <w:tc>
          <w:tcPr>
            <w:tcW w:w="3320" w:type="dxa"/>
            <w:gridSpan w:val="3"/>
            <w:vMerge w:val="restart"/>
            <w:tcBorders>
              <w:top w:val="single" w:sz="8" w:space="0" w:color="000000"/>
              <w:left w:val="single" w:sz="8" w:space="0" w:color="000000"/>
              <w:bottom w:val="nil"/>
              <w:right w:val="single" w:sz="8" w:space="0" w:color="000000"/>
            </w:tcBorders>
            <w:shd w:val="clear" w:color="auto" w:fill="FFFFFF"/>
          </w:tcPr>
          <w:p w14:paraId="6F71A405"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color w:val="000000"/>
                <w:sz w:val="20"/>
                <w:szCs w:val="20"/>
              </w:rPr>
            </w:pPr>
            <w:r w:rsidRPr="00124D4D">
              <w:rPr>
                <w:rFonts w:ascii="Arial" w:eastAsia="Times New Roman" w:hAnsi="Arial" w:cs="Arial"/>
                <w:color w:val="000000"/>
                <w:sz w:val="20"/>
                <w:szCs w:val="20"/>
              </w:rPr>
              <w:t xml:space="preserve">Contractor: </w:t>
            </w:r>
          </w:p>
          <w:p w14:paraId="75AE56F0" w14:textId="77777777" w:rsidR="00124D4D" w:rsidRPr="00124D4D" w:rsidRDefault="00124D4D" w:rsidP="00124D4D">
            <w:pPr>
              <w:widowControl w:val="0"/>
              <w:autoSpaceDE w:val="0"/>
              <w:autoSpaceDN w:val="0"/>
              <w:adjustRightInd w:val="0"/>
              <w:spacing w:after="0" w:line="240" w:lineRule="auto"/>
              <w:ind w:left="236" w:right="20"/>
              <w:rPr>
                <w:rFonts w:ascii="Arial" w:eastAsia="Times New Roman" w:hAnsi="Arial" w:cs="Arial"/>
                <w:sz w:val="24"/>
                <w:szCs w:val="24"/>
              </w:rPr>
            </w:pP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C4A3098" w14:textId="1E735C46"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sz w:val="24"/>
                <w:szCs w:val="24"/>
              </w:rPr>
            </w:pPr>
            <w:r w:rsidRPr="00124D4D">
              <w:rPr>
                <w:rFonts w:ascii="Arial" w:eastAsia="Times New Roman" w:hAnsi="Arial" w:cs="Arial"/>
                <w:color w:val="000000"/>
                <w:sz w:val="20"/>
                <w:szCs w:val="20"/>
              </w:rPr>
              <w:t xml:space="preserve">Contract No: </w:t>
            </w:r>
            <w:r w:rsidR="00B34CC5" w:rsidRPr="0064236B">
              <w:rPr>
                <w:rFonts w:ascii="Arial" w:eastAsia="Times New Roman" w:hAnsi="Arial" w:cs="Arial"/>
                <w:b/>
                <w:bCs/>
                <w:sz w:val="20"/>
                <w:szCs w:val="20"/>
              </w:rPr>
              <w:t>709441451</w:t>
            </w:r>
          </w:p>
        </w:tc>
        <w:tc>
          <w:tcPr>
            <w:tcW w:w="3320" w:type="dxa"/>
            <w:gridSpan w:val="5"/>
            <w:tcBorders>
              <w:top w:val="single" w:sz="8" w:space="0" w:color="000000"/>
              <w:left w:val="single" w:sz="8" w:space="0" w:color="000000"/>
              <w:bottom w:val="single" w:sz="8" w:space="0" w:color="000000"/>
              <w:right w:val="single" w:sz="8" w:space="0" w:color="000000"/>
            </w:tcBorders>
            <w:shd w:val="clear" w:color="auto" w:fill="FFFFFF"/>
          </w:tcPr>
          <w:p w14:paraId="0537175B"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sz w:val="24"/>
                <w:szCs w:val="24"/>
              </w:rPr>
            </w:pPr>
            <w:r w:rsidRPr="00124D4D">
              <w:rPr>
                <w:rFonts w:ascii="Arial" w:eastAsia="Times New Roman" w:hAnsi="Arial" w:cs="Arial"/>
                <w:color w:val="000000"/>
                <w:sz w:val="20"/>
                <w:szCs w:val="20"/>
              </w:rPr>
              <w:t>Issue No:</w:t>
            </w:r>
          </w:p>
        </w:tc>
      </w:tr>
      <w:tr w:rsidR="00124D4D" w:rsidRPr="00124D4D" w14:paraId="4A9DB808" w14:textId="77777777" w:rsidTr="0064236B">
        <w:tc>
          <w:tcPr>
            <w:tcW w:w="3320" w:type="dxa"/>
            <w:gridSpan w:val="3"/>
            <w:vMerge/>
            <w:tcBorders>
              <w:top w:val="single" w:sz="8" w:space="0" w:color="000000"/>
              <w:left w:val="single" w:sz="8" w:space="0" w:color="000000"/>
              <w:bottom w:val="nil"/>
              <w:right w:val="single" w:sz="8" w:space="0" w:color="000000"/>
            </w:tcBorders>
            <w:shd w:val="clear" w:color="auto" w:fill="FFFFFF"/>
          </w:tcPr>
          <w:p w14:paraId="49F4C377" w14:textId="77777777" w:rsidR="00124D4D" w:rsidRPr="00124D4D" w:rsidRDefault="00124D4D" w:rsidP="00124D4D">
            <w:pPr>
              <w:widowControl w:val="0"/>
              <w:autoSpaceDE w:val="0"/>
              <w:autoSpaceDN w:val="0"/>
              <w:adjustRightInd w:val="0"/>
              <w:spacing w:after="0" w:line="240" w:lineRule="auto"/>
              <w:rPr>
                <w:rFonts w:ascii="Arial" w:eastAsia="Times New Roman" w:hAnsi="Arial" w:cs="Arial"/>
                <w:sz w:val="24"/>
                <w:szCs w:val="24"/>
              </w:rPr>
            </w:pP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DFB99ED"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sz w:val="24"/>
                <w:szCs w:val="24"/>
              </w:rPr>
            </w:pPr>
            <w:r w:rsidRPr="00124D4D">
              <w:rPr>
                <w:rFonts w:ascii="Arial" w:eastAsia="Times New Roman" w:hAnsi="Arial" w:cs="Arial"/>
                <w:color w:val="000000"/>
                <w:sz w:val="20"/>
                <w:szCs w:val="20"/>
              </w:rPr>
              <w:t>Task No:</w:t>
            </w:r>
          </w:p>
        </w:tc>
        <w:tc>
          <w:tcPr>
            <w:tcW w:w="3320" w:type="dxa"/>
            <w:gridSpan w:val="5"/>
            <w:tcBorders>
              <w:top w:val="single" w:sz="8" w:space="0" w:color="000000"/>
              <w:left w:val="single" w:sz="8" w:space="0" w:color="000000"/>
              <w:bottom w:val="single" w:sz="8" w:space="0" w:color="000000"/>
              <w:right w:val="single" w:sz="8" w:space="0" w:color="000000"/>
            </w:tcBorders>
            <w:shd w:val="clear" w:color="auto" w:fill="FFFFFF"/>
          </w:tcPr>
          <w:p w14:paraId="484CEFF0" w14:textId="77777777" w:rsidR="00124D4D" w:rsidRPr="00124D4D" w:rsidRDefault="00124D4D" w:rsidP="00124D4D">
            <w:pPr>
              <w:widowControl w:val="0"/>
              <w:autoSpaceDE w:val="0"/>
              <w:autoSpaceDN w:val="0"/>
              <w:adjustRightInd w:val="0"/>
              <w:spacing w:after="60" w:line="240" w:lineRule="auto"/>
              <w:ind w:left="236" w:right="20"/>
              <w:rPr>
                <w:rFonts w:ascii="Arial" w:eastAsia="Times New Roman" w:hAnsi="Arial" w:cs="Arial"/>
                <w:sz w:val="24"/>
                <w:szCs w:val="24"/>
              </w:rPr>
            </w:pPr>
            <w:r w:rsidRPr="00124D4D">
              <w:rPr>
                <w:rFonts w:ascii="Arial" w:eastAsia="Times New Roman" w:hAnsi="Arial" w:cs="Arial"/>
                <w:color w:val="000000"/>
                <w:sz w:val="20"/>
                <w:szCs w:val="20"/>
              </w:rPr>
              <w:t>Date:</w:t>
            </w:r>
          </w:p>
        </w:tc>
      </w:tr>
      <w:tr w:rsidR="00124D4D" w:rsidRPr="00124D4D" w14:paraId="0E26A8F0" w14:textId="77777777" w:rsidTr="0064236B">
        <w:tc>
          <w:tcPr>
            <w:tcW w:w="996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1FA9EFB0" w14:textId="77777777" w:rsidR="00124D4D" w:rsidRPr="00124D4D" w:rsidRDefault="00124D4D" w:rsidP="00124D4D">
            <w:pPr>
              <w:widowControl w:val="0"/>
              <w:autoSpaceDE w:val="0"/>
              <w:autoSpaceDN w:val="0"/>
              <w:adjustRightInd w:val="0"/>
              <w:spacing w:after="120" w:line="240" w:lineRule="auto"/>
              <w:ind w:left="236" w:right="20"/>
              <w:jc w:val="both"/>
              <w:rPr>
                <w:rFonts w:ascii="Arial" w:eastAsia="Times New Roman" w:hAnsi="Arial" w:cs="Arial"/>
                <w:color w:val="000000"/>
                <w:sz w:val="20"/>
                <w:szCs w:val="20"/>
              </w:rPr>
            </w:pPr>
            <w:r w:rsidRPr="00124D4D">
              <w:rPr>
                <w:rFonts w:ascii="Arial" w:eastAsia="Times New Roman" w:hAnsi="Arial" w:cs="Arial"/>
                <w:color w:val="000000"/>
                <w:sz w:val="20"/>
                <w:szCs w:val="20"/>
              </w:rPr>
              <w:t>Main Equipment &amp; Serial Number:</w:t>
            </w:r>
          </w:p>
          <w:p w14:paraId="555CF22D" w14:textId="77777777" w:rsidR="00124D4D" w:rsidRPr="00124D4D" w:rsidRDefault="00124D4D" w:rsidP="00124D4D">
            <w:pPr>
              <w:widowControl w:val="0"/>
              <w:autoSpaceDE w:val="0"/>
              <w:autoSpaceDN w:val="0"/>
              <w:adjustRightInd w:val="0"/>
              <w:spacing w:after="120" w:line="240" w:lineRule="auto"/>
              <w:ind w:left="118" w:right="20"/>
              <w:jc w:val="both"/>
              <w:rPr>
                <w:rFonts w:ascii="Arial" w:eastAsia="Times New Roman" w:hAnsi="Arial" w:cs="Arial"/>
                <w:sz w:val="24"/>
                <w:szCs w:val="24"/>
              </w:rPr>
            </w:pPr>
          </w:p>
          <w:p w14:paraId="69C38DE0" w14:textId="77777777" w:rsidR="00124D4D" w:rsidRPr="00124D4D" w:rsidRDefault="00124D4D" w:rsidP="00124D4D">
            <w:pPr>
              <w:widowControl w:val="0"/>
              <w:autoSpaceDE w:val="0"/>
              <w:autoSpaceDN w:val="0"/>
              <w:adjustRightInd w:val="0"/>
              <w:spacing w:after="0" w:line="240" w:lineRule="auto"/>
              <w:ind w:left="118" w:right="20"/>
              <w:jc w:val="both"/>
              <w:rPr>
                <w:rFonts w:ascii="Arial" w:eastAsia="Times New Roman" w:hAnsi="Arial" w:cs="Arial"/>
                <w:sz w:val="24"/>
                <w:szCs w:val="24"/>
              </w:rPr>
            </w:pPr>
          </w:p>
        </w:tc>
      </w:tr>
      <w:tr w:rsidR="00124D4D" w:rsidRPr="00124D4D" w14:paraId="0A562574" w14:textId="77777777" w:rsidTr="0064236B">
        <w:tc>
          <w:tcPr>
            <w:tcW w:w="996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7C2BBB80" w14:textId="77777777" w:rsidR="00124D4D" w:rsidRPr="00124D4D" w:rsidRDefault="00124D4D" w:rsidP="00124D4D">
            <w:pPr>
              <w:widowControl w:val="0"/>
              <w:autoSpaceDE w:val="0"/>
              <w:autoSpaceDN w:val="0"/>
              <w:adjustRightInd w:val="0"/>
              <w:spacing w:after="120" w:line="240" w:lineRule="auto"/>
              <w:ind w:left="236" w:right="20"/>
              <w:jc w:val="both"/>
              <w:rPr>
                <w:rFonts w:ascii="Arial" w:eastAsia="Times New Roman" w:hAnsi="Arial" w:cs="Arial"/>
                <w:color w:val="000000"/>
                <w:sz w:val="20"/>
                <w:szCs w:val="20"/>
              </w:rPr>
            </w:pPr>
            <w:r w:rsidRPr="00124D4D">
              <w:rPr>
                <w:rFonts w:ascii="Arial" w:eastAsia="Times New Roman" w:hAnsi="Arial" w:cs="Arial"/>
                <w:color w:val="000000"/>
                <w:sz w:val="20"/>
                <w:szCs w:val="20"/>
              </w:rPr>
              <w:t>Origin (eg.Statement Of Requirement (SOR) Number from End User)</w:t>
            </w:r>
          </w:p>
          <w:p w14:paraId="34C5262C" w14:textId="77777777" w:rsidR="00124D4D" w:rsidRPr="00124D4D" w:rsidRDefault="00124D4D" w:rsidP="00124D4D">
            <w:pPr>
              <w:widowControl w:val="0"/>
              <w:autoSpaceDE w:val="0"/>
              <w:autoSpaceDN w:val="0"/>
              <w:adjustRightInd w:val="0"/>
              <w:spacing w:after="0" w:line="240" w:lineRule="auto"/>
              <w:ind w:left="118" w:right="20"/>
              <w:jc w:val="both"/>
              <w:rPr>
                <w:rFonts w:ascii="Arial" w:eastAsia="Times New Roman" w:hAnsi="Arial" w:cs="Arial"/>
                <w:sz w:val="24"/>
                <w:szCs w:val="24"/>
              </w:rPr>
            </w:pPr>
          </w:p>
        </w:tc>
      </w:tr>
      <w:tr w:rsidR="00124D4D" w:rsidRPr="00124D4D" w14:paraId="71C1F749" w14:textId="77777777" w:rsidTr="0064236B">
        <w:tc>
          <w:tcPr>
            <w:tcW w:w="996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5E780D9" w14:textId="77777777" w:rsidR="00124D4D" w:rsidRPr="00124D4D" w:rsidRDefault="00124D4D" w:rsidP="00124D4D">
            <w:pPr>
              <w:widowControl w:val="0"/>
              <w:autoSpaceDE w:val="0"/>
              <w:autoSpaceDN w:val="0"/>
              <w:adjustRightInd w:val="0"/>
              <w:spacing w:after="120" w:line="240" w:lineRule="auto"/>
              <w:ind w:left="236" w:right="20"/>
              <w:jc w:val="both"/>
              <w:rPr>
                <w:rFonts w:ascii="Arial" w:eastAsia="Times New Roman" w:hAnsi="Arial" w:cs="Arial"/>
                <w:color w:val="000000"/>
                <w:sz w:val="20"/>
                <w:szCs w:val="20"/>
              </w:rPr>
            </w:pPr>
            <w:r w:rsidRPr="00124D4D">
              <w:rPr>
                <w:rFonts w:ascii="Arial" w:eastAsia="Times New Roman" w:hAnsi="Arial" w:cs="Arial"/>
                <w:color w:val="000000"/>
                <w:sz w:val="20"/>
                <w:szCs w:val="20"/>
              </w:rPr>
              <w:t>Task Description:</w:t>
            </w:r>
          </w:p>
          <w:p w14:paraId="3D46D707" w14:textId="77777777" w:rsidR="00124D4D" w:rsidRPr="00124D4D" w:rsidRDefault="00124D4D" w:rsidP="00124D4D">
            <w:pPr>
              <w:widowControl w:val="0"/>
              <w:autoSpaceDE w:val="0"/>
              <w:autoSpaceDN w:val="0"/>
              <w:adjustRightInd w:val="0"/>
              <w:spacing w:after="0" w:line="240" w:lineRule="auto"/>
              <w:ind w:left="236" w:right="20"/>
              <w:rPr>
                <w:rFonts w:ascii="Arial" w:eastAsia="Times New Roman" w:hAnsi="Arial" w:cs="Arial"/>
                <w:color w:val="000000"/>
                <w:sz w:val="20"/>
                <w:szCs w:val="20"/>
              </w:rPr>
            </w:pPr>
            <w:bookmarkStart w:id="211" w:name="##Text26"/>
            <w:bookmarkEnd w:id="211"/>
          </w:p>
          <w:p w14:paraId="61B40B59" w14:textId="77777777" w:rsidR="00124D4D" w:rsidRPr="00124D4D" w:rsidRDefault="00124D4D" w:rsidP="00124D4D">
            <w:pPr>
              <w:widowControl w:val="0"/>
              <w:autoSpaceDE w:val="0"/>
              <w:autoSpaceDN w:val="0"/>
              <w:adjustRightInd w:val="0"/>
              <w:spacing w:after="60" w:line="240" w:lineRule="auto"/>
              <w:ind w:left="236" w:right="20"/>
              <w:rPr>
                <w:rFonts w:ascii="Arial" w:eastAsia="Times New Roman" w:hAnsi="Arial" w:cs="Arial"/>
                <w:sz w:val="24"/>
                <w:szCs w:val="24"/>
              </w:rPr>
            </w:pPr>
          </w:p>
          <w:p w14:paraId="53242D12" w14:textId="77777777" w:rsidR="00124D4D" w:rsidRPr="00124D4D" w:rsidRDefault="00124D4D" w:rsidP="00124D4D">
            <w:pPr>
              <w:widowControl w:val="0"/>
              <w:autoSpaceDE w:val="0"/>
              <w:autoSpaceDN w:val="0"/>
              <w:adjustRightInd w:val="0"/>
              <w:spacing w:after="120" w:line="240" w:lineRule="auto"/>
              <w:ind w:left="236" w:right="20"/>
              <w:jc w:val="both"/>
              <w:rPr>
                <w:rFonts w:ascii="Arial" w:eastAsia="Times New Roman" w:hAnsi="Arial" w:cs="Arial"/>
                <w:b/>
                <w:bCs/>
                <w:color w:val="000000"/>
                <w:sz w:val="20"/>
                <w:szCs w:val="20"/>
              </w:rPr>
            </w:pPr>
            <w:r w:rsidRPr="00124D4D">
              <w:rPr>
                <w:rFonts w:ascii="Arial" w:eastAsia="Times New Roman" w:hAnsi="Arial" w:cs="Arial"/>
                <w:b/>
                <w:bCs/>
                <w:color w:val="000000"/>
                <w:sz w:val="20"/>
                <w:szCs w:val="20"/>
              </w:rPr>
              <w:t> </w:t>
            </w:r>
            <w:r w:rsidRPr="00124D4D">
              <w:rPr>
                <w:rFonts w:ascii="Arial" w:eastAsia="Times New Roman" w:hAnsi="Arial" w:cs="Arial"/>
                <w:b/>
                <w:bCs/>
                <w:color w:val="000000"/>
                <w:sz w:val="20"/>
                <w:szCs w:val="20"/>
              </w:rPr>
              <w:t> </w:t>
            </w:r>
            <w:r w:rsidRPr="00124D4D">
              <w:rPr>
                <w:rFonts w:ascii="Arial" w:eastAsia="Times New Roman" w:hAnsi="Arial" w:cs="Arial"/>
                <w:b/>
                <w:bCs/>
                <w:color w:val="000000"/>
                <w:sz w:val="20"/>
                <w:szCs w:val="20"/>
              </w:rPr>
              <w:t> </w:t>
            </w:r>
            <w:r w:rsidRPr="00124D4D">
              <w:rPr>
                <w:rFonts w:ascii="Arial" w:eastAsia="Times New Roman" w:hAnsi="Arial" w:cs="Arial"/>
                <w:b/>
                <w:bCs/>
                <w:color w:val="000000"/>
                <w:sz w:val="20"/>
                <w:szCs w:val="20"/>
              </w:rPr>
              <w:t> </w:t>
            </w:r>
            <w:r w:rsidRPr="00124D4D">
              <w:rPr>
                <w:rFonts w:ascii="Arial" w:eastAsia="Times New Roman" w:hAnsi="Arial" w:cs="Arial"/>
                <w:b/>
                <w:bCs/>
                <w:color w:val="000000"/>
                <w:sz w:val="20"/>
                <w:szCs w:val="20"/>
              </w:rPr>
              <w:t> </w:t>
            </w:r>
          </w:p>
          <w:p w14:paraId="2DE20047" w14:textId="77777777" w:rsidR="00124D4D" w:rsidRPr="00124D4D" w:rsidRDefault="00124D4D" w:rsidP="00124D4D">
            <w:pPr>
              <w:widowControl w:val="0"/>
              <w:autoSpaceDE w:val="0"/>
              <w:autoSpaceDN w:val="0"/>
              <w:adjustRightInd w:val="0"/>
              <w:spacing w:after="120" w:line="240" w:lineRule="auto"/>
              <w:ind w:left="236" w:right="20"/>
              <w:jc w:val="both"/>
              <w:rPr>
                <w:rFonts w:ascii="Arial" w:eastAsia="Times New Roman" w:hAnsi="Arial" w:cs="Arial"/>
                <w:sz w:val="24"/>
                <w:szCs w:val="24"/>
              </w:rPr>
            </w:pPr>
          </w:p>
          <w:p w14:paraId="52317D7B" w14:textId="77777777" w:rsidR="00124D4D" w:rsidRPr="00124D4D" w:rsidRDefault="00124D4D" w:rsidP="00124D4D">
            <w:pPr>
              <w:widowControl w:val="0"/>
              <w:autoSpaceDE w:val="0"/>
              <w:autoSpaceDN w:val="0"/>
              <w:adjustRightInd w:val="0"/>
              <w:spacing w:after="120" w:line="240" w:lineRule="auto"/>
              <w:ind w:left="236" w:right="20"/>
              <w:jc w:val="both"/>
              <w:rPr>
                <w:rFonts w:ascii="Arial" w:eastAsia="Times New Roman" w:hAnsi="Arial" w:cs="Arial"/>
                <w:sz w:val="24"/>
                <w:szCs w:val="24"/>
              </w:rPr>
            </w:pPr>
          </w:p>
          <w:p w14:paraId="4FA7C1C8" w14:textId="77777777" w:rsidR="00124D4D" w:rsidRPr="00124D4D" w:rsidRDefault="00124D4D" w:rsidP="00124D4D">
            <w:pPr>
              <w:widowControl w:val="0"/>
              <w:autoSpaceDE w:val="0"/>
              <w:autoSpaceDN w:val="0"/>
              <w:adjustRightInd w:val="0"/>
              <w:spacing w:after="0" w:line="240" w:lineRule="auto"/>
              <w:ind w:left="236" w:right="20"/>
              <w:jc w:val="both"/>
              <w:rPr>
                <w:rFonts w:ascii="Arial" w:eastAsia="Times New Roman" w:hAnsi="Arial" w:cs="Arial"/>
                <w:sz w:val="24"/>
                <w:szCs w:val="24"/>
              </w:rPr>
            </w:pPr>
          </w:p>
        </w:tc>
      </w:tr>
      <w:tr w:rsidR="00124D4D" w:rsidRPr="00124D4D" w14:paraId="4C465F5E" w14:textId="77777777" w:rsidTr="0064236B">
        <w:tc>
          <w:tcPr>
            <w:tcW w:w="9960" w:type="dxa"/>
            <w:gridSpan w:val="10"/>
            <w:tcBorders>
              <w:top w:val="single" w:sz="8" w:space="0" w:color="000000"/>
              <w:left w:val="single" w:sz="8" w:space="0" w:color="000000"/>
              <w:bottom w:val="single" w:sz="8" w:space="0" w:color="000000"/>
              <w:right w:val="single" w:sz="8" w:space="0" w:color="000000"/>
            </w:tcBorders>
            <w:shd w:val="clear" w:color="auto" w:fill="D9D9D9"/>
          </w:tcPr>
          <w:p w14:paraId="39389F5C" w14:textId="77777777" w:rsidR="00124D4D" w:rsidRPr="00124D4D" w:rsidRDefault="00124D4D" w:rsidP="00124D4D">
            <w:pPr>
              <w:widowControl w:val="0"/>
              <w:autoSpaceDE w:val="0"/>
              <w:autoSpaceDN w:val="0"/>
              <w:adjustRightInd w:val="0"/>
              <w:spacing w:after="120" w:line="240" w:lineRule="auto"/>
              <w:ind w:left="236" w:right="20"/>
              <w:jc w:val="both"/>
              <w:rPr>
                <w:rFonts w:ascii="Arial" w:eastAsia="Times New Roman" w:hAnsi="Arial" w:cs="Arial"/>
                <w:sz w:val="24"/>
                <w:szCs w:val="24"/>
              </w:rPr>
            </w:pPr>
            <w:r w:rsidRPr="00124D4D">
              <w:rPr>
                <w:rFonts w:ascii="Arial" w:eastAsia="Times New Roman" w:hAnsi="Arial" w:cs="Arial"/>
                <w:color w:val="000000"/>
                <w:sz w:val="20"/>
                <w:szCs w:val="20"/>
              </w:rPr>
              <w:t xml:space="preserve">Additional Terms and Conditions / DEFCONS: </w:t>
            </w:r>
          </w:p>
        </w:tc>
      </w:tr>
      <w:tr w:rsidR="00124D4D" w:rsidRPr="00124D4D" w14:paraId="2C49408A" w14:textId="77777777" w:rsidTr="0064236B">
        <w:tc>
          <w:tcPr>
            <w:tcW w:w="9960" w:type="dxa"/>
            <w:gridSpan w:val="10"/>
            <w:tcBorders>
              <w:top w:val="single" w:sz="8" w:space="0" w:color="000000"/>
              <w:left w:val="single" w:sz="8" w:space="0" w:color="000000"/>
              <w:bottom w:val="single" w:sz="8" w:space="0" w:color="000000"/>
              <w:right w:val="single" w:sz="8" w:space="0" w:color="000000"/>
            </w:tcBorders>
            <w:shd w:val="clear" w:color="auto" w:fill="D9D9D9"/>
          </w:tcPr>
          <w:p w14:paraId="42C575E9" w14:textId="77777777" w:rsidR="00124D4D" w:rsidRPr="00124D4D" w:rsidRDefault="00124D4D" w:rsidP="00124D4D">
            <w:pPr>
              <w:widowControl w:val="0"/>
              <w:autoSpaceDE w:val="0"/>
              <w:autoSpaceDN w:val="0"/>
              <w:adjustRightInd w:val="0"/>
              <w:spacing w:after="120" w:line="240" w:lineRule="auto"/>
              <w:ind w:left="236" w:right="20"/>
              <w:jc w:val="center"/>
              <w:rPr>
                <w:rFonts w:ascii="Arial" w:eastAsia="Times New Roman" w:hAnsi="Arial" w:cs="Arial"/>
                <w:sz w:val="24"/>
                <w:szCs w:val="24"/>
              </w:rPr>
            </w:pPr>
            <w:r w:rsidRPr="00124D4D">
              <w:rPr>
                <w:rFonts w:ascii="Arial" w:eastAsia="Times New Roman" w:hAnsi="Arial" w:cs="Arial"/>
                <w:b/>
                <w:bCs/>
                <w:color w:val="000000"/>
                <w:sz w:val="20"/>
                <w:szCs w:val="20"/>
              </w:rPr>
              <w:t xml:space="preserve">Intellectual Property Rights </w:t>
            </w:r>
            <w:r w:rsidRPr="00124D4D">
              <w:rPr>
                <w:rFonts w:ascii="Arial" w:eastAsia="Times New Roman" w:hAnsi="Arial" w:cs="Arial"/>
                <w:i/>
                <w:iCs/>
                <w:color w:val="000000"/>
                <w:sz w:val="20"/>
                <w:szCs w:val="20"/>
              </w:rPr>
              <w:t>select as appropriate</w:t>
            </w:r>
          </w:p>
        </w:tc>
      </w:tr>
      <w:tr w:rsidR="00124D4D" w:rsidRPr="00124D4D" w14:paraId="5295A759" w14:textId="77777777" w:rsidTr="0064236B">
        <w:tc>
          <w:tcPr>
            <w:tcW w:w="996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113DC042" w14:textId="6E721950"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b/>
                <w:bCs/>
                <w:color w:val="000000"/>
                <w:sz w:val="20"/>
                <w:szCs w:val="20"/>
              </w:rPr>
            </w:pPr>
            <w:r w:rsidRPr="00124D4D">
              <w:rPr>
                <w:rFonts w:ascii="Arial" w:eastAsia="Times New Roman" w:hAnsi="Arial" w:cs="Arial"/>
                <w:b/>
                <w:bCs/>
                <w:color w:val="000000"/>
                <w:sz w:val="20"/>
                <w:szCs w:val="20"/>
              </w:rPr>
              <w:t>DEFCON 14</w:t>
            </w:r>
            <w:r w:rsidRPr="00124D4D">
              <w:rPr>
                <w:rFonts w:ascii="Arial" w:eastAsia="Times New Roman" w:hAnsi="Arial" w:cs="Arial"/>
                <w:color w:val="000000"/>
                <w:sz w:val="20"/>
                <w:szCs w:val="20"/>
              </w:rPr>
              <w:t>- Inventions And Designs - Crown Rights And Ownership Of Patents And Registered Designs</w:t>
            </w:r>
            <w:r w:rsidRPr="00124D4D">
              <w:rPr>
                <w:rFonts w:ascii="Arial" w:eastAsia="Times New Roman" w:hAnsi="Arial" w:cs="Arial"/>
                <w:i/>
                <w:iCs/>
                <w:color w:val="000000"/>
                <w:sz w:val="20"/>
                <w:szCs w:val="20"/>
              </w:rPr>
              <w:t xml:space="preserve"> Ed</w:t>
            </w:r>
            <w:r w:rsidR="00D3009C">
              <w:rPr>
                <w:rFonts w:ascii="Arial" w:eastAsia="Times New Roman" w:hAnsi="Arial" w:cs="Arial"/>
                <w:i/>
                <w:iCs/>
                <w:color w:val="000000"/>
                <w:sz w:val="20"/>
                <w:szCs w:val="20"/>
              </w:rPr>
              <w:t>n 11/22</w:t>
            </w:r>
          </w:p>
          <w:p w14:paraId="09055A74" w14:textId="1580DFC0"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b/>
                <w:bCs/>
                <w:color w:val="000000"/>
                <w:sz w:val="20"/>
                <w:szCs w:val="20"/>
              </w:rPr>
            </w:pPr>
            <w:r w:rsidRPr="00124D4D">
              <w:rPr>
                <w:rFonts w:ascii="Arial" w:eastAsia="Times New Roman" w:hAnsi="Arial" w:cs="Arial"/>
                <w:b/>
                <w:bCs/>
                <w:color w:val="000000"/>
                <w:sz w:val="20"/>
                <w:szCs w:val="20"/>
              </w:rPr>
              <w:t xml:space="preserve">DEFCON 15 - </w:t>
            </w:r>
            <w:r w:rsidRPr="00124D4D">
              <w:rPr>
                <w:rFonts w:ascii="Arial" w:eastAsia="Times New Roman" w:hAnsi="Arial" w:cs="Arial"/>
                <w:color w:val="000000"/>
                <w:sz w:val="20"/>
                <w:szCs w:val="20"/>
              </w:rPr>
              <w:t>Design Rights and Rights to use Design Information</w:t>
            </w:r>
            <w:r w:rsidR="00D3009C">
              <w:rPr>
                <w:rFonts w:ascii="Arial" w:eastAsia="Times New Roman" w:hAnsi="Arial" w:cs="Arial"/>
                <w:color w:val="000000"/>
                <w:sz w:val="20"/>
                <w:szCs w:val="20"/>
              </w:rPr>
              <w:t xml:space="preserve"> </w:t>
            </w:r>
            <w:r w:rsidRPr="00124D4D">
              <w:rPr>
                <w:rFonts w:ascii="Arial" w:eastAsia="Times New Roman" w:hAnsi="Arial" w:cs="Arial"/>
                <w:i/>
                <w:iCs/>
                <w:color w:val="000000"/>
                <w:sz w:val="20"/>
                <w:szCs w:val="20"/>
              </w:rPr>
              <w:t>Edn</w:t>
            </w:r>
            <w:r w:rsidR="00D3009C">
              <w:rPr>
                <w:rFonts w:ascii="Arial" w:eastAsia="Times New Roman" w:hAnsi="Arial" w:cs="Arial"/>
                <w:i/>
                <w:iCs/>
                <w:color w:val="000000"/>
                <w:sz w:val="20"/>
                <w:szCs w:val="20"/>
              </w:rPr>
              <w:t xml:space="preserve"> 06/21</w:t>
            </w:r>
          </w:p>
          <w:p w14:paraId="2D6BC9A4" w14:textId="77777777" w:rsidR="00124D4D" w:rsidRPr="00124D4D" w:rsidRDefault="00124D4D" w:rsidP="00124D4D">
            <w:pPr>
              <w:widowControl w:val="0"/>
              <w:autoSpaceDE w:val="0"/>
              <w:autoSpaceDN w:val="0"/>
              <w:adjustRightInd w:val="0"/>
              <w:spacing w:after="0" w:line="240" w:lineRule="auto"/>
              <w:ind w:left="236" w:right="20"/>
              <w:rPr>
                <w:rFonts w:ascii="Arial" w:eastAsia="Times New Roman" w:hAnsi="Arial" w:cs="Arial"/>
                <w:color w:val="000000"/>
                <w:sz w:val="20"/>
                <w:szCs w:val="20"/>
              </w:rPr>
            </w:pPr>
          </w:p>
          <w:p w14:paraId="1B236695"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color w:val="000000"/>
                <w:sz w:val="20"/>
                <w:szCs w:val="20"/>
                <w:u w:val="single"/>
              </w:rPr>
            </w:pPr>
            <w:r w:rsidRPr="00124D4D">
              <w:rPr>
                <w:rFonts w:ascii="Arial" w:eastAsia="Times New Roman" w:hAnsi="Arial" w:cs="Arial"/>
                <w:color w:val="000000"/>
                <w:sz w:val="20"/>
                <w:szCs w:val="20"/>
                <w:u w:val="single"/>
              </w:rPr>
              <w:t>[Must complete DEFFORM 315]</w:t>
            </w:r>
          </w:p>
          <w:p w14:paraId="382318FA"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b/>
                <w:bCs/>
                <w:color w:val="000000"/>
                <w:sz w:val="20"/>
                <w:szCs w:val="20"/>
              </w:rPr>
            </w:pPr>
            <w:r w:rsidRPr="00124D4D">
              <w:rPr>
                <w:rFonts w:ascii="Arial" w:eastAsia="Times New Roman" w:hAnsi="Arial" w:cs="Arial"/>
                <w:b/>
                <w:bCs/>
                <w:color w:val="000000"/>
                <w:sz w:val="20"/>
                <w:szCs w:val="20"/>
              </w:rPr>
              <w:t xml:space="preserve">DEFCON 16 - </w:t>
            </w:r>
            <w:r w:rsidRPr="00124D4D">
              <w:rPr>
                <w:rFonts w:ascii="Arial" w:eastAsia="Times New Roman" w:hAnsi="Arial" w:cs="Arial"/>
                <w:color w:val="000000"/>
                <w:sz w:val="20"/>
                <w:szCs w:val="20"/>
              </w:rPr>
              <w:t>Repair And Maintenance Information</w:t>
            </w:r>
            <w:r w:rsidRPr="00124D4D">
              <w:rPr>
                <w:rFonts w:ascii="Arial" w:eastAsia="Times New Roman" w:hAnsi="Arial" w:cs="Arial"/>
                <w:i/>
                <w:iCs/>
                <w:color w:val="000000"/>
                <w:sz w:val="20"/>
                <w:szCs w:val="20"/>
              </w:rPr>
              <w:t>[Insert Edition]</w:t>
            </w:r>
          </w:p>
          <w:p w14:paraId="35820729" w14:textId="77777777" w:rsidR="00124D4D" w:rsidRPr="00124D4D" w:rsidRDefault="00124D4D" w:rsidP="00124D4D">
            <w:pPr>
              <w:widowControl w:val="0"/>
              <w:autoSpaceDE w:val="0"/>
              <w:autoSpaceDN w:val="0"/>
              <w:adjustRightInd w:val="0"/>
              <w:spacing w:after="0" w:line="240" w:lineRule="auto"/>
              <w:ind w:left="236" w:right="20"/>
              <w:rPr>
                <w:rFonts w:ascii="Arial" w:eastAsia="Times New Roman" w:hAnsi="Arial" w:cs="Arial"/>
                <w:color w:val="000000"/>
                <w:sz w:val="20"/>
                <w:szCs w:val="20"/>
              </w:rPr>
            </w:pPr>
          </w:p>
          <w:p w14:paraId="58598FA7"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b/>
                <w:bCs/>
                <w:color w:val="000000"/>
                <w:sz w:val="20"/>
                <w:szCs w:val="20"/>
              </w:rPr>
            </w:pPr>
            <w:r w:rsidRPr="00124D4D">
              <w:rPr>
                <w:rFonts w:ascii="Arial" w:eastAsia="Times New Roman" w:hAnsi="Arial" w:cs="Arial"/>
                <w:color w:val="000000"/>
                <w:sz w:val="20"/>
                <w:szCs w:val="20"/>
                <w:u w:val="single"/>
              </w:rPr>
              <w:t>[Must complete DEFFORM 315]</w:t>
            </w:r>
          </w:p>
          <w:p w14:paraId="7EE8D8C0"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color w:val="000000"/>
                <w:sz w:val="20"/>
                <w:szCs w:val="20"/>
              </w:rPr>
            </w:pPr>
            <w:r w:rsidRPr="00124D4D">
              <w:rPr>
                <w:rFonts w:ascii="Arial" w:eastAsia="Times New Roman" w:hAnsi="Arial" w:cs="Arial"/>
                <w:b/>
                <w:bCs/>
                <w:color w:val="000000"/>
                <w:sz w:val="20"/>
                <w:szCs w:val="20"/>
              </w:rPr>
              <w:t xml:space="preserve">DEFCON 21 (Edn 10/04) - </w:t>
            </w:r>
            <w:r w:rsidRPr="00124D4D">
              <w:rPr>
                <w:rFonts w:ascii="Arial" w:eastAsia="Times New Roman" w:hAnsi="Arial" w:cs="Arial"/>
                <w:color w:val="000000"/>
                <w:sz w:val="20"/>
                <w:szCs w:val="20"/>
              </w:rPr>
              <w:t>Retention Of Records  [must be selected where DEFCON 15/16 is used]</w:t>
            </w:r>
          </w:p>
          <w:p w14:paraId="5E088C4A" w14:textId="0883B0F0" w:rsidR="00124D4D" w:rsidRPr="00124D4D" w:rsidRDefault="00124D4D" w:rsidP="005E5E18">
            <w:pPr>
              <w:widowControl w:val="0"/>
              <w:autoSpaceDE w:val="0"/>
              <w:autoSpaceDN w:val="0"/>
              <w:adjustRightInd w:val="0"/>
              <w:spacing w:after="120" w:line="240" w:lineRule="auto"/>
              <w:ind w:left="236" w:right="20"/>
              <w:rPr>
                <w:rFonts w:ascii="Arial" w:eastAsia="Times New Roman" w:hAnsi="Arial" w:cs="Arial"/>
                <w:color w:val="000000"/>
                <w:sz w:val="20"/>
                <w:szCs w:val="20"/>
              </w:rPr>
            </w:pPr>
            <w:r w:rsidRPr="00124D4D">
              <w:rPr>
                <w:rFonts w:ascii="Arial" w:eastAsia="Times New Roman" w:hAnsi="Arial" w:cs="Arial"/>
                <w:b/>
                <w:bCs/>
                <w:color w:val="000000"/>
                <w:sz w:val="20"/>
                <w:szCs w:val="20"/>
              </w:rPr>
              <w:t xml:space="preserve">DEFCON 90 </w:t>
            </w:r>
            <w:r w:rsidRPr="00124D4D">
              <w:rPr>
                <w:rFonts w:ascii="Arial" w:eastAsia="Times New Roman" w:hAnsi="Arial" w:cs="Arial"/>
                <w:color w:val="000000"/>
                <w:sz w:val="20"/>
                <w:szCs w:val="20"/>
              </w:rPr>
              <w:t>- Copyright</w:t>
            </w:r>
            <w:r w:rsidRPr="00124D4D">
              <w:rPr>
                <w:rFonts w:ascii="Arial" w:eastAsia="Times New Roman" w:hAnsi="Arial" w:cs="Arial"/>
                <w:i/>
                <w:iCs/>
                <w:color w:val="000000"/>
                <w:sz w:val="20"/>
                <w:szCs w:val="20"/>
              </w:rPr>
              <w:t>[Insert Edition]</w:t>
            </w:r>
          </w:p>
          <w:p w14:paraId="08FADB56"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b/>
                <w:bCs/>
                <w:color w:val="000000"/>
                <w:sz w:val="20"/>
                <w:szCs w:val="20"/>
              </w:rPr>
            </w:pPr>
            <w:r w:rsidRPr="00124D4D">
              <w:rPr>
                <w:rFonts w:ascii="Arial" w:eastAsia="Times New Roman" w:hAnsi="Arial" w:cs="Arial"/>
                <w:b/>
                <w:bCs/>
                <w:color w:val="000000"/>
                <w:sz w:val="20"/>
                <w:szCs w:val="20"/>
              </w:rPr>
              <w:t xml:space="preserve">DEFCON 91 - </w:t>
            </w:r>
            <w:r w:rsidRPr="00124D4D">
              <w:rPr>
                <w:rFonts w:ascii="Arial" w:eastAsia="Times New Roman" w:hAnsi="Arial" w:cs="Arial"/>
                <w:color w:val="000000"/>
                <w:sz w:val="20"/>
                <w:szCs w:val="20"/>
              </w:rPr>
              <w:t>Intellectual Property Rights In Software</w:t>
            </w:r>
            <w:r w:rsidRPr="00124D4D">
              <w:rPr>
                <w:rFonts w:ascii="Arial" w:eastAsia="Times New Roman" w:hAnsi="Arial" w:cs="Arial"/>
                <w:i/>
                <w:iCs/>
                <w:color w:val="000000"/>
                <w:sz w:val="20"/>
                <w:szCs w:val="20"/>
              </w:rPr>
              <w:t>[Insert Edition]</w:t>
            </w:r>
          </w:p>
          <w:p w14:paraId="1ABD2DAA"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b/>
                <w:bCs/>
                <w:color w:val="000000"/>
                <w:sz w:val="20"/>
                <w:szCs w:val="20"/>
              </w:rPr>
            </w:pPr>
            <w:r w:rsidRPr="00124D4D">
              <w:rPr>
                <w:rFonts w:ascii="Arial" w:eastAsia="Times New Roman" w:hAnsi="Arial" w:cs="Arial"/>
                <w:b/>
                <w:bCs/>
                <w:color w:val="000000"/>
                <w:sz w:val="20"/>
                <w:szCs w:val="20"/>
              </w:rPr>
              <w:t xml:space="preserve">DEFCON 126 - </w:t>
            </w:r>
            <w:r w:rsidRPr="00124D4D">
              <w:rPr>
                <w:rFonts w:ascii="Arial" w:eastAsia="Times New Roman" w:hAnsi="Arial" w:cs="Arial"/>
                <w:color w:val="000000"/>
                <w:sz w:val="20"/>
                <w:szCs w:val="20"/>
              </w:rPr>
              <w:t xml:space="preserve">International Collaboration </w:t>
            </w:r>
            <w:r w:rsidRPr="00124D4D">
              <w:rPr>
                <w:rFonts w:ascii="Arial" w:eastAsia="Times New Roman" w:hAnsi="Arial" w:cs="Arial"/>
                <w:i/>
                <w:iCs/>
                <w:color w:val="000000"/>
                <w:sz w:val="20"/>
                <w:szCs w:val="20"/>
              </w:rPr>
              <w:t>[Insert Edition]</w:t>
            </w:r>
          </w:p>
          <w:p w14:paraId="668D87CE"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b/>
                <w:bCs/>
                <w:color w:val="000000"/>
                <w:sz w:val="20"/>
                <w:szCs w:val="20"/>
              </w:rPr>
            </w:pPr>
            <w:r w:rsidRPr="00124D4D">
              <w:rPr>
                <w:rFonts w:ascii="Arial" w:eastAsia="Times New Roman" w:hAnsi="Arial" w:cs="Arial"/>
                <w:b/>
                <w:bCs/>
                <w:color w:val="000000"/>
                <w:sz w:val="20"/>
                <w:szCs w:val="20"/>
              </w:rPr>
              <w:t xml:space="preserve">DEFCON 703 - </w:t>
            </w:r>
            <w:r w:rsidRPr="00124D4D">
              <w:rPr>
                <w:rFonts w:ascii="Arial" w:eastAsia="Times New Roman" w:hAnsi="Arial" w:cs="Arial"/>
                <w:color w:val="000000"/>
                <w:sz w:val="20"/>
                <w:szCs w:val="20"/>
              </w:rPr>
              <w:t>Intellectual Property Rights - Vesting In The Authority</w:t>
            </w:r>
            <w:r w:rsidRPr="00124D4D">
              <w:rPr>
                <w:rFonts w:ascii="Arial" w:eastAsia="Times New Roman" w:hAnsi="Arial" w:cs="Arial"/>
                <w:i/>
                <w:iCs/>
                <w:color w:val="000000"/>
                <w:sz w:val="20"/>
                <w:szCs w:val="20"/>
              </w:rPr>
              <w:t>[Insert Edition]</w:t>
            </w:r>
          </w:p>
          <w:p w14:paraId="5E9FDAC0"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i/>
                <w:iCs/>
                <w:color w:val="000000"/>
                <w:sz w:val="20"/>
                <w:szCs w:val="20"/>
              </w:rPr>
            </w:pPr>
            <w:r w:rsidRPr="00124D4D">
              <w:rPr>
                <w:rFonts w:ascii="Arial" w:eastAsia="Times New Roman" w:hAnsi="Arial" w:cs="Arial"/>
                <w:b/>
                <w:bCs/>
                <w:color w:val="000000"/>
                <w:sz w:val="20"/>
                <w:szCs w:val="20"/>
              </w:rPr>
              <w:t xml:space="preserve">DEFCON 705 </w:t>
            </w:r>
            <w:r w:rsidRPr="00124D4D">
              <w:rPr>
                <w:rFonts w:ascii="Arial" w:eastAsia="Times New Roman" w:hAnsi="Arial" w:cs="Arial"/>
                <w:color w:val="000000"/>
                <w:sz w:val="20"/>
                <w:szCs w:val="20"/>
              </w:rPr>
              <w:t>- Intellectual Property Rights - Research And Technology</w:t>
            </w:r>
            <w:r w:rsidRPr="00124D4D">
              <w:rPr>
                <w:rFonts w:ascii="Arial" w:eastAsia="Times New Roman" w:hAnsi="Arial" w:cs="Arial"/>
                <w:i/>
                <w:iCs/>
                <w:color w:val="000000"/>
                <w:sz w:val="20"/>
                <w:szCs w:val="20"/>
              </w:rPr>
              <w:t>[Insert Edition]</w:t>
            </w:r>
          </w:p>
          <w:p w14:paraId="3597EDB0"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i/>
                <w:iCs/>
                <w:color w:val="000000"/>
                <w:sz w:val="20"/>
                <w:szCs w:val="20"/>
              </w:rPr>
            </w:pPr>
            <w:r w:rsidRPr="00124D4D">
              <w:rPr>
                <w:rFonts w:ascii="Arial" w:eastAsia="Times New Roman" w:hAnsi="Arial" w:cs="Arial"/>
                <w:b/>
                <w:bCs/>
                <w:color w:val="000000"/>
                <w:sz w:val="20"/>
                <w:szCs w:val="20"/>
              </w:rPr>
              <w:t xml:space="preserve">DEFCON 707 </w:t>
            </w:r>
            <w:r w:rsidRPr="00124D4D">
              <w:rPr>
                <w:rFonts w:ascii="Arial" w:eastAsia="Times New Roman" w:hAnsi="Arial" w:cs="Arial"/>
                <w:color w:val="000000"/>
                <w:sz w:val="20"/>
                <w:szCs w:val="20"/>
              </w:rPr>
              <w:t xml:space="preserve">– Rights in Technical Data </w:t>
            </w:r>
            <w:r w:rsidRPr="00124D4D">
              <w:rPr>
                <w:rFonts w:ascii="Arial" w:eastAsia="Times New Roman" w:hAnsi="Arial" w:cs="Arial"/>
                <w:i/>
                <w:iCs/>
                <w:color w:val="000000"/>
                <w:sz w:val="20"/>
                <w:szCs w:val="20"/>
              </w:rPr>
              <w:t xml:space="preserve">[Insert Edition] </w:t>
            </w:r>
          </w:p>
          <w:p w14:paraId="20864F08" w14:textId="77777777" w:rsidR="00124D4D" w:rsidRPr="00124D4D" w:rsidRDefault="00124D4D" w:rsidP="00124D4D">
            <w:pPr>
              <w:widowControl w:val="0"/>
              <w:autoSpaceDE w:val="0"/>
              <w:autoSpaceDN w:val="0"/>
              <w:adjustRightInd w:val="0"/>
              <w:spacing w:after="0" w:line="240" w:lineRule="auto"/>
              <w:ind w:left="236" w:right="20"/>
              <w:rPr>
                <w:rFonts w:ascii="Arial" w:eastAsia="Times New Roman" w:hAnsi="Arial" w:cs="Arial"/>
                <w:color w:val="000000"/>
                <w:sz w:val="20"/>
                <w:szCs w:val="20"/>
              </w:rPr>
            </w:pPr>
          </w:p>
          <w:p w14:paraId="5B92B46E"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color w:val="000000"/>
                <w:sz w:val="20"/>
                <w:szCs w:val="20"/>
              </w:rPr>
            </w:pPr>
            <w:r w:rsidRPr="00124D4D">
              <w:rPr>
                <w:rFonts w:ascii="Arial" w:eastAsia="Times New Roman" w:hAnsi="Arial" w:cs="Arial"/>
                <w:color w:val="000000"/>
                <w:sz w:val="20"/>
                <w:szCs w:val="20"/>
              </w:rPr>
              <w:t>[</w:t>
            </w:r>
            <w:r w:rsidRPr="00124D4D">
              <w:rPr>
                <w:rFonts w:ascii="Arial" w:eastAsia="Times New Roman" w:hAnsi="Arial" w:cs="Arial"/>
                <w:color w:val="000000"/>
                <w:sz w:val="20"/>
                <w:szCs w:val="20"/>
                <w:u w:val="single"/>
              </w:rPr>
              <w:t>Must be accompanied by a DEFFORM 711</w:t>
            </w:r>
            <w:r w:rsidRPr="00124D4D">
              <w:rPr>
                <w:rFonts w:ascii="Arial" w:eastAsia="Times New Roman" w:hAnsi="Arial" w:cs="Arial"/>
                <w:color w:val="000000"/>
                <w:sz w:val="20"/>
                <w:szCs w:val="20"/>
              </w:rPr>
              <w:t>]</w:t>
            </w:r>
          </w:p>
          <w:p w14:paraId="2620C797"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sz w:val="24"/>
                <w:szCs w:val="24"/>
              </w:rPr>
            </w:pPr>
            <w:r w:rsidRPr="00124D4D">
              <w:rPr>
                <w:rFonts w:ascii="Arial" w:eastAsia="Times New Roman" w:hAnsi="Arial" w:cs="Arial"/>
                <w:b/>
                <w:bCs/>
                <w:color w:val="000000"/>
                <w:sz w:val="20"/>
                <w:szCs w:val="20"/>
              </w:rPr>
              <w:t>Other</w:t>
            </w:r>
            <w:r w:rsidRPr="00124D4D">
              <w:rPr>
                <w:rFonts w:ascii="Arial" w:eastAsia="Times New Roman" w:hAnsi="Arial" w:cs="Arial"/>
                <w:i/>
                <w:iCs/>
                <w:color w:val="000000"/>
                <w:sz w:val="20"/>
                <w:szCs w:val="20"/>
              </w:rPr>
              <w:t>:</w:t>
            </w:r>
          </w:p>
        </w:tc>
      </w:tr>
      <w:tr w:rsidR="00124D4D" w:rsidRPr="00124D4D" w14:paraId="44C9A9EA" w14:textId="77777777" w:rsidTr="0064236B">
        <w:tc>
          <w:tcPr>
            <w:tcW w:w="9960" w:type="dxa"/>
            <w:gridSpan w:val="10"/>
            <w:tcBorders>
              <w:top w:val="single" w:sz="8" w:space="0" w:color="000000"/>
              <w:left w:val="single" w:sz="8" w:space="0" w:color="000000"/>
              <w:bottom w:val="single" w:sz="8" w:space="0" w:color="000000"/>
              <w:right w:val="single" w:sz="8" w:space="0" w:color="000000"/>
            </w:tcBorders>
            <w:shd w:val="clear" w:color="auto" w:fill="D9D9D9"/>
          </w:tcPr>
          <w:p w14:paraId="5241E3B6" w14:textId="77777777" w:rsidR="00124D4D" w:rsidRPr="00124D4D" w:rsidRDefault="00124D4D" w:rsidP="00124D4D">
            <w:pPr>
              <w:widowControl w:val="0"/>
              <w:autoSpaceDE w:val="0"/>
              <w:autoSpaceDN w:val="0"/>
              <w:adjustRightInd w:val="0"/>
              <w:spacing w:after="120" w:line="240" w:lineRule="auto"/>
              <w:ind w:left="236" w:right="20"/>
              <w:jc w:val="center"/>
              <w:rPr>
                <w:rFonts w:ascii="Arial" w:eastAsia="Times New Roman" w:hAnsi="Arial" w:cs="Arial"/>
                <w:sz w:val="24"/>
                <w:szCs w:val="24"/>
              </w:rPr>
            </w:pPr>
            <w:r w:rsidRPr="00124D4D">
              <w:rPr>
                <w:rFonts w:ascii="Arial" w:eastAsia="Times New Roman" w:hAnsi="Arial" w:cs="Arial"/>
                <w:b/>
                <w:bCs/>
                <w:color w:val="000000"/>
                <w:sz w:val="20"/>
                <w:szCs w:val="20"/>
              </w:rPr>
              <w:t>Quality Management / Assurance:</w:t>
            </w:r>
          </w:p>
        </w:tc>
      </w:tr>
      <w:tr w:rsidR="00124D4D" w:rsidRPr="00124D4D" w14:paraId="11F09A94" w14:textId="77777777" w:rsidTr="0064236B">
        <w:tc>
          <w:tcPr>
            <w:tcW w:w="996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078845F6"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sz w:val="24"/>
                <w:szCs w:val="24"/>
              </w:rPr>
            </w:pPr>
            <w:r w:rsidRPr="00124D4D">
              <w:rPr>
                <w:rFonts w:ascii="Arial" w:eastAsia="Times New Roman" w:hAnsi="Arial" w:cs="Arial"/>
                <w:i/>
                <w:iCs/>
                <w:color w:val="000000"/>
                <w:sz w:val="20"/>
                <w:szCs w:val="20"/>
              </w:rPr>
              <w:t xml:space="preserve">To be completed </w:t>
            </w:r>
          </w:p>
        </w:tc>
      </w:tr>
      <w:tr w:rsidR="00124D4D" w:rsidRPr="00124D4D" w14:paraId="42B9F813" w14:textId="77777777" w:rsidTr="0064236B">
        <w:tc>
          <w:tcPr>
            <w:tcW w:w="9960" w:type="dxa"/>
            <w:gridSpan w:val="10"/>
            <w:tcBorders>
              <w:top w:val="single" w:sz="8" w:space="0" w:color="000000"/>
              <w:left w:val="single" w:sz="8" w:space="0" w:color="000000"/>
              <w:bottom w:val="single" w:sz="8" w:space="0" w:color="000000"/>
              <w:right w:val="single" w:sz="8" w:space="0" w:color="000000"/>
            </w:tcBorders>
            <w:shd w:val="clear" w:color="auto" w:fill="D9D9D9"/>
          </w:tcPr>
          <w:p w14:paraId="5666D9AF" w14:textId="77777777" w:rsidR="00124D4D" w:rsidRPr="00124D4D" w:rsidRDefault="00124D4D" w:rsidP="00124D4D">
            <w:pPr>
              <w:widowControl w:val="0"/>
              <w:autoSpaceDE w:val="0"/>
              <w:autoSpaceDN w:val="0"/>
              <w:adjustRightInd w:val="0"/>
              <w:spacing w:after="120" w:line="240" w:lineRule="auto"/>
              <w:ind w:left="236" w:right="20"/>
              <w:jc w:val="center"/>
              <w:rPr>
                <w:rFonts w:ascii="Arial" w:eastAsia="Times New Roman" w:hAnsi="Arial" w:cs="Arial"/>
                <w:sz w:val="24"/>
                <w:szCs w:val="24"/>
              </w:rPr>
            </w:pPr>
            <w:r w:rsidRPr="00124D4D">
              <w:rPr>
                <w:rFonts w:ascii="Arial" w:eastAsia="Times New Roman" w:hAnsi="Arial" w:cs="Arial"/>
                <w:b/>
                <w:bCs/>
                <w:color w:val="000000"/>
                <w:sz w:val="20"/>
                <w:szCs w:val="20"/>
              </w:rPr>
              <w:t>Any other Terms and Conditions / DEFCONs to be added:</w:t>
            </w:r>
          </w:p>
        </w:tc>
      </w:tr>
      <w:tr w:rsidR="00124D4D" w:rsidRPr="00124D4D" w14:paraId="1A0D1033" w14:textId="77777777" w:rsidTr="0064236B">
        <w:tc>
          <w:tcPr>
            <w:tcW w:w="996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736EC126"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i/>
                <w:iCs/>
                <w:color w:val="000000"/>
                <w:sz w:val="20"/>
                <w:szCs w:val="20"/>
              </w:rPr>
            </w:pPr>
            <w:r w:rsidRPr="00124D4D">
              <w:rPr>
                <w:rFonts w:ascii="Arial" w:eastAsia="Times New Roman" w:hAnsi="Arial" w:cs="Arial"/>
                <w:i/>
                <w:iCs/>
                <w:color w:val="000000"/>
                <w:sz w:val="20"/>
                <w:szCs w:val="20"/>
              </w:rPr>
              <w:t xml:space="preserve">To be completed where applicable </w:t>
            </w:r>
          </w:p>
          <w:p w14:paraId="7AF4BD3F" w14:textId="77777777" w:rsidR="00124D4D" w:rsidRPr="00124D4D" w:rsidRDefault="00124D4D" w:rsidP="00124D4D">
            <w:pPr>
              <w:widowControl w:val="0"/>
              <w:autoSpaceDE w:val="0"/>
              <w:autoSpaceDN w:val="0"/>
              <w:adjustRightInd w:val="0"/>
              <w:spacing w:after="0" w:line="240" w:lineRule="auto"/>
              <w:ind w:left="236" w:right="20"/>
              <w:rPr>
                <w:rFonts w:ascii="Arial" w:eastAsia="Times New Roman" w:hAnsi="Arial" w:cs="Arial"/>
                <w:sz w:val="24"/>
                <w:szCs w:val="24"/>
              </w:rPr>
            </w:pPr>
          </w:p>
        </w:tc>
      </w:tr>
      <w:tr w:rsidR="00124D4D" w:rsidRPr="00124D4D" w14:paraId="64B2C52D" w14:textId="77777777" w:rsidTr="0064236B">
        <w:tc>
          <w:tcPr>
            <w:tcW w:w="8561" w:type="dxa"/>
            <w:gridSpan w:val="9"/>
            <w:tcBorders>
              <w:top w:val="single" w:sz="8" w:space="0" w:color="000000"/>
              <w:left w:val="single" w:sz="8" w:space="0" w:color="000000"/>
              <w:bottom w:val="single" w:sz="8" w:space="0" w:color="000000"/>
              <w:right w:val="single" w:sz="8" w:space="0" w:color="000000"/>
            </w:tcBorders>
            <w:shd w:val="clear" w:color="auto" w:fill="FFFFFF"/>
          </w:tcPr>
          <w:p w14:paraId="0233472D" w14:textId="77777777" w:rsidR="00124D4D" w:rsidRPr="00124D4D" w:rsidRDefault="00124D4D" w:rsidP="00124D4D">
            <w:pPr>
              <w:widowControl w:val="0"/>
              <w:autoSpaceDE w:val="0"/>
              <w:autoSpaceDN w:val="0"/>
              <w:adjustRightInd w:val="0"/>
              <w:spacing w:after="120" w:line="240" w:lineRule="auto"/>
              <w:ind w:left="236" w:right="19"/>
              <w:jc w:val="both"/>
              <w:rPr>
                <w:rFonts w:ascii="Arial" w:eastAsia="Times New Roman" w:hAnsi="Arial" w:cs="Arial"/>
                <w:sz w:val="24"/>
                <w:szCs w:val="24"/>
              </w:rPr>
            </w:pPr>
            <w:r w:rsidRPr="00124D4D">
              <w:rPr>
                <w:rFonts w:ascii="Arial" w:eastAsia="Times New Roman" w:hAnsi="Arial" w:cs="Arial"/>
                <w:color w:val="000000"/>
                <w:sz w:val="20"/>
                <w:szCs w:val="20"/>
              </w:rPr>
              <w:t xml:space="preserve">Supporting Narrative/Statement of Work (SOW) Attached </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Pr>
          <w:p w14:paraId="043E4A3D" w14:textId="77777777" w:rsidR="00124D4D" w:rsidRPr="00124D4D" w:rsidRDefault="00124D4D" w:rsidP="00124D4D">
            <w:pPr>
              <w:widowControl w:val="0"/>
              <w:autoSpaceDE w:val="0"/>
              <w:autoSpaceDN w:val="0"/>
              <w:adjustRightInd w:val="0"/>
              <w:spacing w:after="120" w:line="240" w:lineRule="auto"/>
              <w:ind w:left="237"/>
              <w:jc w:val="center"/>
              <w:rPr>
                <w:rFonts w:ascii="Arial" w:eastAsia="Times New Roman" w:hAnsi="Arial" w:cs="Arial"/>
                <w:sz w:val="24"/>
                <w:szCs w:val="24"/>
              </w:rPr>
            </w:pPr>
            <w:r w:rsidRPr="00124D4D">
              <w:rPr>
                <w:rFonts w:ascii="Arial" w:eastAsia="Times New Roman" w:hAnsi="Arial" w:cs="Arial"/>
                <w:b/>
                <w:bCs/>
                <w:color w:val="000000"/>
                <w:sz w:val="20"/>
                <w:szCs w:val="20"/>
              </w:rPr>
              <w:t>YES/NO*</w:t>
            </w:r>
          </w:p>
        </w:tc>
      </w:tr>
      <w:tr w:rsidR="00124D4D" w:rsidRPr="00124D4D" w14:paraId="409A8E41" w14:textId="77777777" w:rsidTr="0064236B">
        <w:tc>
          <w:tcPr>
            <w:tcW w:w="8561" w:type="dxa"/>
            <w:gridSpan w:val="9"/>
            <w:tcBorders>
              <w:top w:val="single" w:sz="8" w:space="0" w:color="000000"/>
              <w:left w:val="single" w:sz="8" w:space="0" w:color="000000"/>
              <w:bottom w:val="single" w:sz="8" w:space="0" w:color="000000"/>
              <w:right w:val="single" w:sz="8" w:space="0" w:color="000000"/>
            </w:tcBorders>
            <w:shd w:val="clear" w:color="auto" w:fill="FFFFFF"/>
          </w:tcPr>
          <w:p w14:paraId="394336F7" w14:textId="77777777" w:rsidR="00124D4D" w:rsidRPr="00124D4D" w:rsidRDefault="00124D4D" w:rsidP="00124D4D">
            <w:pPr>
              <w:widowControl w:val="0"/>
              <w:autoSpaceDE w:val="0"/>
              <w:autoSpaceDN w:val="0"/>
              <w:adjustRightInd w:val="0"/>
              <w:spacing w:after="120" w:line="240" w:lineRule="auto"/>
              <w:ind w:left="236" w:right="19"/>
              <w:jc w:val="both"/>
              <w:rPr>
                <w:rFonts w:ascii="Arial" w:eastAsia="Times New Roman" w:hAnsi="Arial" w:cs="Arial"/>
                <w:sz w:val="24"/>
                <w:szCs w:val="24"/>
              </w:rPr>
            </w:pPr>
            <w:r w:rsidRPr="00124D4D">
              <w:rPr>
                <w:rFonts w:ascii="Arial" w:eastAsia="Times New Roman" w:hAnsi="Arial" w:cs="Arial"/>
                <w:color w:val="000000"/>
                <w:sz w:val="20"/>
                <w:szCs w:val="20"/>
              </w:rPr>
              <w:t>Supporting Narrative/Statement of Work (SOW) Endorsed By End User/Requester</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Pr>
          <w:p w14:paraId="62A0744D" w14:textId="77777777" w:rsidR="00124D4D" w:rsidRPr="00124D4D" w:rsidRDefault="00124D4D" w:rsidP="00124D4D">
            <w:pPr>
              <w:widowControl w:val="0"/>
              <w:autoSpaceDE w:val="0"/>
              <w:autoSpaceDN w:val="0"/>
              <w:adjustRightInd w:val="0"/>
              <w:spacing w:after="120" w:line="240" w:lineRule="auto"/>
              <w:ind w:left="237"/>
              <w:jc w:val="center"/>
              <w:rPr>
                <w:rFonts w:ascii="Arial" w:eastAsia="Times New Roman" w:hAnsi="Arial" w:cs="Arial"/>
                <w:sz w:val="24"/>
                <w:szCs w:val="24"/>
              </w:rPr>
            </w:pPr>
            <w:r w:rsidRPr="00124D4D">
              <w:rPr>
                <w:rFonts w:ascii="Arial" w:eastAsia="Times New Roman" w:hAnsi="Arial" w:cs="Arial"/>
                <w:b/>
                <w:bCs/>
                <w:color w:val="000000"/>
                <w:sz w:val="20"/>
                <w:szCs w:val="20"/>
              </w:rPr>
              <w:t>YES/NO*</w:t>
            </w:r>
          </w:p>
        </w:tc>
      </w:tr>
      <w:tr w:rsidR="00124D4D" w:rsidRPr="00124D4D" w14:paraId="154551C9" w14:textId="77777777" w:rsidTr="0064236B">
        <w:tc>
          <w:tcPr>
            <w:tcW w:w="996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04503D1E" w14:textId="77777777" w:rsidR="00124D4D" w:rsidRPr="00124D4D" w:rsidRDefault="00124D4D" w:rsidP="00124D4D">
            <w:pPr>
              <w:widowControl w:val="0"/>
              <w:autoSpaceDE w:val="0"/>
              <w:autoSpaceDN w:val="0"/>
              <w:adjustRightInd w:val="0"/>
              <w:spacing w:after="120" w:line="240" w:lineRule="auto"/>
              <w:ind w:left="236" w:right="20"/>
              <w:jc w:val="both"/>
              <w:rPr>
                <w:rFonts w:ascii="Arial" w:eastAsia="Times New Roman" w:hAnsi="Arial" w:cs="Arial"/>
                <w:sz w:val="24"/>
                <w:szCs w:val="24"/>
              </w:rPr>
            </w:pPr>
            <w:r w:rsidRPr="00124D4D">
              <w:rPr>
                <w:rFonts w:ascii="Arial" w:eastAsia="Times New Roman" w:hAnsi="Arial" w:cs="Arial"/>
                <w:color w:val="000000"/>
                <w:sz w:val="20"/>
                <w:szCs w:val="20"/>
              </w:rPr>
              <w:t>Contractors Proposal for Work:</w:t>
            </w:r>
          </w:p>
        </w:tc>
      </w:tr>
      <w:tr w:rsidR="00124D4D" w:rsidRPr="00124D4D" w14:paraId="314BD8D8" w14:textId="77777777" w:rsidTr="0064236B">
        <w:tc>
          <w:tcPr>
            <w:tcW w:w="9960" w:type="dxa"/>
            <w:gridSpan w:val="10"/>
            <w:tcBorders>
              <w:top w:val="nil"/>
              <w:left w:val="single" w:sz="8" w:space="0" w:color="000000"/>
              <w:bottom w:val="single" w:sz="8" w:space="0" w:color="000000"/>
              <w:right w:val="single" w:sz="8" w:space="0" w:color="000000"/>
            </w:tcBorders>
            <w:shd w:val="clear" w:color="auto" w:fill="FFFFFF"/>
          </w:tcPr>
          <w:p w14:paraId="1F5F541A" w14:textId="77777777" w:rsidR="00124D4D" w:rsidRPr="00124D4D" w:rsidRDefault="00124D4D" w:rsidP="00124D4D">
            <w:pPr>
              <w:widowControl w:val="0"/>
              <w:autoSpaceDE w:val="0"/>
              <w:autoSpaceDN w:val="0"/>
              <w:adjustRightInd w:val="0"/>
              <w:spacing w:after="0" w:line="240" w:lineRule="auto"/>
              <w:ind w:left="236" w:right="20"/>
              <w:jc w:val="center"/>
              <w:rPr>
                <w:rFonts w:ascii="Arial" w:eastAsia="Times New Roman" w:hAnsi="Arial" w:cs="Arial"/>
                <w:color w:val="000000"/>
                <w:sz w:val="20"/>
                <w:szCs w:val="20"/>
              </w:rPr>
            </w:pPr>
            <w:bookmarkStart w:id="212" w:name="##Check3"/>
            <w:bookmarkEnd w:id="212"/>
          </w:p>
          <w:p w14:paraId="272A393F" w14:textId="77777777" w:rsidR="00124D4D" w:rsidRPr="00124D4D" w:rsidRDefault="00124D4D" w:rsidP="00124D4D">
            <w:pPr>
              <w:widowControl w:val="0"/>
              <w:autoSpaceDE w:val="0"/>
              <w:autoSpaceDN w:val="0"/>
              <w:adjustRightInd w:val="0"/>
              <w:spacing w:after="0" w:line="240" w:lineRule="auto"/>
              <w:ind w:left="236" w:right="20"/>
              <w:jc w:val="center"/>
              <w:rPr>
                <w:rFonts w:ascii="Arial" w:eastAsia="Times New Roman" w:hAnsi="Arial" w:cs="Arial"/>
                <w:color w:val="000000"/>
                <w:sz w:val="20"/>
                <w:szCs w:val="20"/>
              </w:rPr>
            </w:pPr>
            <w:bookmarkStart w:id="213" w:name="##Check4"/>
            <w:bookmarkEnd w:id="213"/>
          </w:p>
          <w:p w14:paraId="19E2EA86" w14:textId="77777777" w:rsidR="00124D4D" w:rsidRPr="00124D4D" w:rsidRDefault="00124D4D" w:rsidP="00124D4D">
            <w:pPr>
              <w:widowControl w:val="0"/>
              <w:autoSpaceDE w:val="0"/>
              <w:autoSpaceDN w:val="0"/>
              <w:adjustRightInd w:val="0"/>
              <w:spacing w:after="120" w:line="240" w:lineRule="auto"/>
              <w:ind w:left="236" w:right="20"/>
              <w:jc w:val="center"/>
              <w:rPr>
                <w:rFonts w:ascii="Arial" w:eastAsia="Times New Roman" w:hAnsi="Arial" w:cs="Arial"/>
                <w:sz w:val="24"/>
                <w:szCs w:val="24"/>
              </w:rPr>
            </w:pPr>
            <w:r w:rsidRPr="00124D4D">
              <w:rPr>
                <w:rFonts w:ascii="Arial" w:eastAsia="Times New Roman" w:hAnsi="Arial" w:cs="Arial"/>
                <w:color w:val="000000"/>
                <w:sz w:val="20"/>
                <w:szCs w:val="20"/>
              </w:rPr>
              <w:t>Task Price Offer (VAT exclusive)</w:t>
            </w:r>
            <w:r w:rsidRPr="00124D4D">
              <w:rPr>
                <w:rFonts w:ascii="Arial" w:eastAsia="Times New Roman" w:hAnsi="Arial" w:cs="Arial"/>
                <w:b/>
                <w:bCs/>
                <w:color w:val="000000"/>
                <w:sz w:val="20"/>
                <w:szCs w:val="20"/>
              </w:rPr>
              <w:t xml:space="preserve"> -The above task is hereby offered to the Authority in accordance with the Terms and Conditions of the above mentioned Contract at the following </w:t>
            </w:r>
            <w:r w:rsidRPr="00124D4D">
              <w:rPr>
                <w:rFonts w:ascii="Arial" w:eastAsia="Times New Roman" w:hAnsi="Arial" w:cs="Arial"/>
                <w:color w:val="000000"/>
                <w:sz w:val="20"/>
                <w:szCs w:val="20"/>
              </w:rPr>
              <w:t>Firm/Maximum* Price</w:t>
            </w:r>
            <w:r w:rsidRPr="00124D4D">
              <w:rPr>
                <w:rFonts w:ascii="Arial" w:eastAsia="Times New Roman" w:hAnsi="Arial" w:cs="Arial"/>
                <w:b/>
                <w:bCs/>
                <w:color w:val="000000"/>
                <w:sz w:val="20"/>
                <w:szCs w:val="20"/>
              </w:rPr>
              <w:t>.  A detailed breakdown must be attached.</w:t>
            </w:r>
          </w:p>
        </w:tc>
      </w:tr>
      <w:tr w:rsidR="00124D4D" w:rsidRPr="00124D4D" w14:paraId="07FCD621" w14:textId="77777777" w:rsidTr="0064236B">
        <w:tc>
          <w:tcPr>
            <w:tcW w:w="4980" w:type="dxa"/>
            <w:gridSpan w:val="4"/>
            <w:tcBorders>
              <w:top w:val="single" w:sz="8" w:space="0" w:color="000000"/>
              <w:left w:val="single" w:sz="8" w:space="0" w:color="000000"/>
              <w:bottom w:val="single" w:sz="8" w:space="0" w:color="000000"/>
              <w:right w:val="single" w:sz="8" w:space="0" w:color="000000"/>
            </w:tcBorders>
            <w:shd w:val="clear" w:color="auto" w:fill="FFFFFF"/>
          </w:tcPr>
          <w:p w14:paraId="45CA98DB" w14:textId="77777777" w:rsidR="00124D4D" w:rsidRPr="00124D4D" w:rsidRDefault="00124D4D" w:rsidP="00124D4D">
            <w:pPr>
              <w:widowControl w:val="0"/>
              <w:autoSpaceDE w:val="0"/>
              <w:autoSpaceDN w:val="0"/>
              <w:adjustRightInd w:val="0"/>
              <w:spacing w:after="120" w:line="240" w:lineRule="auto"/>
              <w:ind w:left="236" w:right="20"/>
              <w:jc w:val="center"/>
              <w:rPr>
                <w:rFonts w:ascii="Arial" w:eastAsia="Times New Roman" w:hAnsi="Arial" w:cs="Arial"/>
                <w:sz w:val="24"/>
                <w:szCs w:val="24"/>
              </w:rPr>
            </w:pPr>
            <w:r w:rsidRPr="00124D4D">
              <w:rPr>
                <w:rFonts w:ascii="Arial" w:eastAsia="Times New Roman" w:hAnsi="Arial" w:cs="Arial"/>
                <w:b/>
                <w:bCs/>
                <w:color w:val="000000"/>
                <w:sz w:val="20"/>
                <w:szCs w:val="20"/>
              </w:rPr>
              <w:t>Overseas Expenditure</w:t>
            </w:r>
          </w:p>
        </w:tc>
        <w:tc>
          <w:tcPr>
            <w:tcW w:w="49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856E0DB" w14:textId="77777777" w:rsidR="00124D4D" w:rsidRPr="00124D4D" w:rsidRDefault="00124D4D" w:rsidP="00124D4D">
            <w:pPr>
              <w:widowControl w:val="0"/>
              <w:autoSpaceDE w:val="0"/>
              <w:autoSpaceDN w:val="0"/>
              <w:adjustRightInd w:val="0"/>
              <w:spacing w:after="120" w:line="240" w:lineRule="auto"/>
              <w:ind w:left="236" w:right="20"/>
              <w:jc w:val="center"/>
              <w:rPr>
                <w:rFonts w:ascii="Arial" w:eastAsia="Times New Roman" w:hAnsi="Arial" w:cs="Arial"/>
                <w:sz w:val="24"/>
                <w:szCs w:val="24"/>
              </w:rPr>
            </w:pPr>
            <w:r w:rsidRPr="00124D4D">
              <w:rPr>
                <w:rFonts w:ascii="Arial" w:eastAsia="Times New Roman" w:hAnsi="Arial" w:cs="Arial"/>
                <w:b/>
                <w:bCs/>
                <w:color w:val="000000"/>
                <w:sz w:val="20"/>
                <w:szCs w:val="20"/>
              </w:rPr>
              <w:t>YES/NO</w:t>
            </w:r>
          </w:p>
        </w:tc>
      </w:tr>
      <w:tr w:rsidR="00124D4D" w:rsidRPr="00124D4D" w14:paraId="3325646D" w14:textId="77777777" w:rsidTr="0064236B">
        <w:tc>
          <w:tcPr>
            <w:tcW w:w="4980" w:type="dxa"/>
            <w:gridSpan w:val="4"/>
            <w:tcBorders>
              <w:top w:val="single" w:sz="8" w:space="0" w:color="000000"/>
              <w:left w:val="single" w:sz="8" w:space="0" w:color="000000"/>
              <w:bottom w:val="single" w:sz="16" w:space="0" w:color="000000"/>
              <w:right w:val="single" w:sz="8" w:space="0" w:color="000000"/>
            </w:tcBorders>
            <w:shd w:val="clear" w:color="auto" w:fill="FFFFFF"/>
          </w:tcPr>
          <w:p w14:paraId="09AF55AE" w14:textId="77777777" w:rsidR="00124D4D" w:rsidRPr="00124D4D" w:rsidRDefault="00124D4D" w:rsidP="00124D4D">
            <w:pPr>
              <w:widowControl w:val="0"/>
              <w:autoSpaceDE w:val="0"/>
              <w:autoSpaceDN w:val="0"/>
              <w:adjustRightInd w:val="0"/>
              <w:spacing w:after="120" w:line="240" w:lineRule="auto"/>
              <w:ind w:left="236" w:right="20"/>
              <w:jc w:val="center"/>
              <w:rPr>
                <w:rFonts w:ascii="Arial" w:eastAsia="Times New Roman" w:hAnsi="Arial" w:cs="Arial"/>
                <w:sz w:val="24"/>
                <w:szCs w:val="24"/>
              </w:rPr>
            </w:pPr>
            <w:r w:rsidRPr="00124D4D">
              <w:rPr>
                <w:rFonts w:ascii="Arial" w:eastAsia="Times New Roman" w:hAnsi="Arial" w:cs="Arial"/>
                <w:b/>
                <w:bCs/>
                <w:color w:val="000000"/>
                <w:sz w:val="20"/>
                <w:szCs w:val="20"/>
              </w:rPr>
              <w:t xml:space="preserve">                         If ‘YES’</w:t>
            </w:r>
          </w:p>
        </w:tc>
        <w:tc>
          <w:tcPr>
            <w:tcW w:w="4980" w:type="dxa"/>
            <w:gridSpan w:val="6"/>
            <w:tcBorders>
              <w:top w:val="single" w:sz="8" w:space="0" w:color="000000"/>
              <w:left w:val="single" w:sz="8" w:space="0" w:color="000000"/>
              <w:bottom w:val="single" w:sz="16" w:space="0" w:color="000000"/>
              <w:right w:val="single" w:sz="8" w:space="0" w:color="000000"/>
            </w:tcBorders>
            <w:shd w:val="clear" w:color="auto" w:fill="FFFFFF"/>
          </w:tcPr>
          <w:p w14:paraId="2676B5B3" w14:textId="77777777" w:rsidR="00124D4D" w:rsidRPr="00124D4D" w:rsidRDefault="00124D4D" w:rsidP="00124D4D">
            <w:pPr>
              <w:widowControl w:val="0"/>
              <w:autoSpaceDE w:val="0"/>
              <w:autoSpaceDN w:val="0"/>
              <w:adjustRightInd w:val="0"/>
              <w:spacing w:after="120" w:line="240" w:lineRule="auto"/>
              <w:ind w:left="236" w:right="20"/>
              <w:rPr>
                <w:rFonts w:ascii="Arial" w:eastAsia="Times New Roman" w:hAnsi="Arial" w:cs="Arial"/>
                <w:sz w:val="24"/>
                <w:szCs w:val="24"/>
              </w:rPr>
            </w:pPr>
            <w:r w:rsidRPr="00124D4D">
              <w:rPr>
                <w:rFonts w:ascii="Arial" w:eastAsia="Times New Roman" w:hAnsi="Arial" w:cs="Arial"/>
                <w:b/>
                <w:bCs/>
                <w:color w:val="000000"/>
                <w:sz w:val="20"/>
                <w:szCs w:val="20"/>
              </w:rPr>
              <w:t>£</w:t>
            </w:r>
          </w:p>
        </w:tc>
      </w:tr>
      <w:tr w:rsidR="00124D4D" w:rsidRPr="00124D4D" w14:paraId="1C40C552" w14:textId="77777777" w:rsidTr="0064236B">
        <w:tc>
          <w:tcPr>
            <w:tcW w:w="1660" w:type="dxa"/>
            <w:tcBorders>
              <w:top w:val="single" w:sz="16" w:space="0" w:color="000000"/>
              <w:left w:val="single" w:sz="16" w:space="0" w:color="000000"/>
              <w:bottom w:val="single" w:sz="16" w:space="0" w:color="000000"/>
              <w:right w:val="single" w:sz="16" w:space="0" w:color="000000"/>
            </w:tcBorders>
            <w:shd w:val="clear" w:color="auto" w:fill="D9D9D9"/>
          </w:tcPr>
          <w:p w14:paraId="3C8A7F9E"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Description</w:t>
            </w:r>
          </w:p>
        </w:tc>
        <w:tc>
          <w:tcPr>
            <w:tcW w:w="3320" w:type="dxa"/>
            <w:gridSpan w:val="3"/>
            <w:tcBorders>
              <w:top w:val="single" w:sz="16" w:space="0" w:color="000000"/>
              <w:left w:val="single" w:sz="16" w:space="0" w:color="000000"/>
              <w:bottom w:val="single" w:sz="16" w:space="0" w:color="000000"/>
              <w:right w:val="single" w:sz="16" w:space="0" w:color="000000"/>
            </w:tcBorders>
            <w:shd w:val="clear" w:color="auto" w:fill="D9D9D9"/>
          </w:tcPr>
          <w:p w14:paraId="284E97F5"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Price (ex VAT)</w:t>
            </w:r>
          </w:p>
        </w:tc>
        <w:tc>
          <w:tcPr>
            <w:tcW w:w="3320" w:type="dxa"/>
            <w:gridSpan w:val="4"/>
            <w:tcBorders>
              <w:top w:val="single" w:sz="16" w:space="0" w:color="000000"/>
              <w:left w:val="single" w:sz="16" w:space="0" w:color="000000"/>
              <w:bottom w:val="single" w:sz="16" w:space="0" w:color="000000"/>
              <w:right w:val="single" w:sz="16" w:space="0" w:color="000000"/>
            </w:tcBorders>
            <w:shd w:val="clear" w:color="auto" w:fill="D9D9D9"/>
          </w:tcPr>
          <w:p w14:paraId="6A285763"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VAT</w:t>
            </w:r>
          </w:p>
        </w:tc>
        <w:tc>
          <w:tcPr>
            <w:tcW w:w="1660" w:type="dxa"/>
            <w:gridSpan w:val="2"/>
            <w:tcBorders>
              <w:top w:val="single" w:sz="16" w:space="0" w:color="000000"/>
              <w:left w:val="single" w:sz="16" w:space="0" w:color="000000"/>
              <w:bottom w:val="single" w:sz="16" w:space="0" w:color="000000"/>
              <w:right w:val="single" w:sz="16" w:space="0" w:color="000000"/>
            </w:tcBorders>
            <w:shd w:val="clear" w:color="auto" w:fill="D9D9D9"/>
          </w:tcPr>
          <w:p w14:paraId="28AD5273"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xml:space="preserve">Total </w:t>
            </w:r>
          </w:p>
        </w:tc>
      </w:tr>
      <w:tr w:rsidR="00124D4D" w:rsidRPr="00124D4D" w14:paraId="5D5E19E6" w14:textId="77777777" w:rsidTr="0064236B">
        <w:tc>
          <w:tcPr>
            <w:tcW w:w="1660" w:type="dxa"/>
            <w:tcBorders>
              <w:top w:val="single" w:sz="16" w:space="0" w:color="000000"/>
              <w:left w:val="single" w:sz="16" w:space="0" w:color="000000"/>
              <w:bottom w:val="single" w:sz="16" w:space="0" w:color="000000"/>
              <w:right w:val="single" w:sz="16" w:space="0" w:color="000000"/>
            </w:tcBorders>
            <w:shd w:val="clear" w:color="auto" w:fill="FFFFFF"/>
          </w:tcPr>
          <w:p w14:paraId="7BDE8F76"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b/>
                <w:bCs/>
                <w:color w:val="000000"/>
                <w:sz w:val="20"/>
                <w:szCs w:val="20"/>
              </w:rPr>
              <w:t>Labour</w:t>
            </w:r>
          </w:p>
        </w:tc>
        <w:tc>
          <w:tcPr>
            <w:tcW w:w="3320" w:type="dxa"/>
            <w:gridSpan w:val="3"/>
            <w:tcBorders>
              <w:top w:val="single" w:sz="16" w:space="0" w:color="000000"/>
              <w:left w:val="single" w:sz="16" w:space="0" w:color="000000"/>
              <w:bottom w:val="single" w:sz="16" w:space="0" w:color="000000"/>
              <w:right w:val="single" w:sz="16" w:space="0" w:color="000000"/>
            </w:tcBorders>
            <w:shd w:val="clear" w:color="auto" w:fill="FFFFFF"/>
          </w:tcPr>
          <w:p w14:paraId="2432964F"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c>
          <w:tcPr>
            <w:tcW w:w="3320" w:type="dxa"/>
            <w:gridSpan w:val="4"/>
            <w:tcBorders>
              <w:top w:val="single" w:sz="16" w:space="0" w:color="000000"/>
              <w:left w:val="single" w:sz="16" w:space="0" w:color="000000"/>
              <w:bottom w:val="single" w:sz="16" w:space="0" w:color="000000"/>
              <w:right w:val="single" w:sz="16" w:space="0" w:color="000000"/>
            </w:tcBorders>
            <w:shd w:val="clear" w:color="auto" w:fill="FFFFFF"/>
          </w:tcPr>
          <w:p w14:paraId="43BD12AA"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c>
          <w:tcPr>
            <w:tcW w:w="1660"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4781E5EA"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r>
      <w:tr w:rsidR="00124D4D" w:rsidRPr="00124D4D" w14:paraId="0453972C" w14:textId="77777777" w:rsidTr="0064236B">
        <w:tc>
          <w:tcPr>
            <w:tcW w:w="1660" w:type="dxa"/>
            <w:tcBorders>
              <w:top w:val="single" w:sz="16" w:space="0" w:color="000000"/>
              <w:left w:val="single" w:sz="16" w:space="0" w:color="000000"/>
              <w:bottom w:val="single" w:sz="16" w:space="0" w:color="000000"/>
              <w:right w:val="single" w:sz="16" w:space="0" w:color="000000"/>
            </w:tcBorders>
            <w:shd w:val="clear" w:color="auto" w:fill="FFFFFF"/>
          </w:tcPr>
          <w:p w14:paraId="7E1468DD"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b/>
                <w:bCs/>
                <w:color w:val="000000"/>
                <w:sz w:val="20"/>
                <w:szCs w:val="20"/>
              </w:rPr>
              <w:t>Materials</w:t>
            </w:r>
          </w:p>
        </w:tc>
        <w:tc>
          <w:tcPr>
            <w:tcW w:w="3320" w:type="dxa"/>
            <w:gridSpan w:val="3"/>
            <w:tcBorders>
              <w:top w:val="single" w:sz="16" w:space="0" w:color="000000"/>
              <w:left w:val="single" w:sz="16" w:space="0" w:color="000000"/>
              <w:bottom w:val="single" w:sz="16" w:space="0" w:color="000000"/>
              <w:right w:val="single" w:sz="16" w:space="0" w:color="000000"/>
            </w:tcBorders>
            <w:shd w:val="clear" w:color="auto" w:fill="FFFFFF"/>
          </w:tcPr>
          <w:p w14:paraId="7007DE18"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c>
          <w:tcPr>
            <w:tcW w:w="3320" w:type="dxa"/>
            <w:gridSpan w:val="4"/>
            <w:tcBorders>
              <w:top w:val="single" w:sz="16" w:space="0" w:color="000000"/>
              <w:left w:val="single" w:sz="16" w:space="0" w:color="000000"/>
              <w:bottom w:val="single" w:sz="16" w:space="0" w:color="000000"/>
              <w:right w:val="single" w:sz="16" w:space="0" w:color="000000"/>
            </w:tcBorders>
            <w:shd w:val="clear" w:color="auto" w:fill="FFFFFF"/>
          </w:tcPr>
          <w:p w14:paraId="78E029A3"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c>
          <w:tcPr>
            <w:tcW w:w="1660"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4AAA5A36"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r>
      <w:tr w:rsidR="00124D4D" w:rsidRPr="00124D4D" w14:paraId="37D757AA" w14:textId="77777777" w:rsidTr="0064236B">
        <w:tc>
          <w:tcPr>
            <w:tcW w:w="1660" w:type="dxa"/>
            <w:tcBorders>
              <w:top w:val="single" w:sz="16" w:space="0" w:color="000000"/>
              <w:left w:val="single" w:sz="16" w:space="0" w:color="000000"/>
              <w:bottom w:val="single" w:sz="16" w:space="0" w:color="000000"/>
              <w:right w:val="single" w:sz="16" w:space="0" w:color="000000"/>
            </w:tcBorders>
            <w:shd w:val="clear" w:color="auto" w:fill="FFFFFF"/>
          </w:tcPr>
          <w:p w14:paraId="15DB2663"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b/>
                <w:bCs/>
                <w:color w:val="000000"/>
                <w:sz w:val="20"/>
                <w:szCs w:val="20"/>
              </w:rPr>
              <w:t>Sub-contracts</w:t>
            </w:r>
          </w:p>
        </w:tc>
        <w:tc>
          <w:tcPr>
            <w:tcW w:w="3320" w:type="dxa"/>
            <w:gridSpan w:val="3"/>
            <w:tcBorders>
              <w:top w:val="single" w:sz="16" w:space="0" w:color="000000"/>
              <w:left w:val="single" w:sz="16" w:space="0" w:color="000000"/>
              <w:bottom w:val="single" w:sz="16" w:space="0" w:color="000000"/>
              <w:right w:val="single" w:sz="16" w:space="0" w:color="000000"/>
            </w:tcBorders>
            <w:shd w:val="clear" w:color="auto" w:fill="FFFFFF"/>
          </w:tcPr>
          <w:p w14:paraId="135C6EAC"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c>
          <w:tcPr>
            <w:tcW w:w="3320" w:type="dxa"/>
            <w:gridSpan w:val="4"/>
            <w:tcBorders>
              <w:top w:val="single" w:sz="16" w:space="0" w:color="000000"/>
              <w:left w:val="single" w:sz="16" w:space="0" w:color="000000"/>
              <w:bottom w:val="single" w:sz="16" w:space="0" w:color="000000"/>
              <w:right w:val="single" w:sz="16" w:space="0" w:color="000000"/>
            </w:tcBorders>
            <w:shd w:val="clear" w:color="auto" w:fill="FFFFFF"/>
          </w:tcPr>
          <w:p w14:paraId="5C0E73A1"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c>
          <w:tcPr>
            <w:tcW w:w="1660"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3176DBB4"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r>
      <w:tr w:rsidR="00124D4D" w:rsidRPr="00124D4D" w14:paraId="1AAC5FD2" w14:textId="77777777" w:rsidTr="0064236B">
        <w:tc>
          <w:tcPr>
            <w:tcW w:w="1660" w:type="dxa"/>
            <w:tcBorders>
              <w:top w:val="single" w:sz="16" w:space="0" w:color="000000"/>
              <w:left w:val="single" w:sz="16" w:space="0" w:color="000000"/>
              <w:bottom w:val="single" w:sz="16" w:space="0" w:color="000000"/>
              <w:right w:val="single" w:sz="16" w:space="0" w:color="000000"/>
            </w:tcBorders>
            <w:shd w:val="clear" w:color="auto" w:fill="FFFFFF"/>
          </w:tcPr>
          <w:p w14:paraId="5B4AF557"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b/>
                <w:bCs/>
                <w:color w:val="000000"/>
                <w:sz w:val="20"/>
                <w:szCs w:val="20"/>
              </w:rPr>
              <w:t>Travel &amp; Subsistence</w:t>
            </w:r>
          </w:p>
        </w:tc>
        <w:tc>
          <w:tcPr>
            <w:tcW w:w="3320" w:type="dxa"/>
            <w:gridSpan w:val="3"/>
            <w:tcBorders>
              <w:top w:val="single" w:sz="16" w:space="0" w:color="000000"/>
              <w:left w:val="single" w:sz="16" w:space="0" w:color="000000"/>
              <w:bottom w:val="single" w:sz="16" w:space="0" w:color="000000"/>
              <w:right w:val="single" w:sz="16" w:space="0" w:color="000000"/>
            </w:tcBorders>
            <w:shd w:val="clear" w:color="auto" w:fill="FFFFFF"/>
          </w:tcPr>
          <w:p w14:paraId="65B2E99D"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c>
          <w:tcPr>
            <w:tcW w:w="3320" w:type="dxa"/>
            <w:gridSpan w:val="4"/>
            <w:tcBorders>
              <w:top w:val="single" w:sz="16" w:space="0" w:color="000000"/>
              <w:left w:val="single" w:sz="16" w:space="0" w:color="000000"/>
              <w:bottom w:val="single" w:sz="16" w:space="0" w:color="000000"/>
              <w:right w:val="single" w:sz="16" w:space="0" w:color="000000"/>
            </w:tcBorders>
            <w:shd w:val="clear" w:color="auto" w:fill="FFFFFF"/>
          </w:tcPr>
          <w:p w14:paraId="1BB9122A"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c>
          <w:tcPr>
            <w:tcW w:w="1660"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25FA9ED7"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r>
      <w:tr w:rsidR="00124D4D" w:rsidRPr="00124D4D" w14:paraId="1EF8902C" w14:textId="77777777" w:rsidTr="0064236B">
        <w:tc>
          <w:tcPr>
            <w:tcW w:w="1660" w:type="dxa"/>
            <w:tcBorders>
              <w:top w:val="single" w:sz="16" w:space="0" w:color="000000"/>
              <w:left w:val="single" w:sz="16" w:space="0" w:color="000000"/>
              <w:bottom w:val="single" w:sz="16" w:space="0" w:color="000000"/>
              <w:right w:val="single" w:sz="16" w:space="0" w:color="000000"/>
            </w:tcBorders>
            <w:shd w:val="clear" w:color="auto" w:fill="FFFFFF"/>
          </w:tcPr>
          <w:p w14:paraId="61E4BA3A"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b/>
                <w:bCs/>
                <w:color w:val="000000"/>
                <w:sz w:val="20"/>
                <w:szCs w:val="20"/>
              </w:rPr>
              <w:t>Profit</w:t>
            </w:r>
          </w:p>
        </w:tc>
        <w:tc>
          <w:tcPr>
            <w:tcW w:w="3320" w:type="dxa"/>
            <w:gridSpan w:val="3"/>
            <w:tcBorders>
              <w:top w:val="single" w:sz="16" w:space="0" w:color="000000"/>
              <w:left w:val="single" w:sz="16" w:space="0" w:color="000000"/>
              <w:bottom w:val="single" w:sz="16" w:space="0" w:color="000000"/>
              <w:right w:val="single" w:sz="16" w:space="0" w:color="000000"/>
            </w:tcBorders>
            <w:shd w:val="clear" w:color="auto" w:fill="FFFFFF"/>
          </w:tcPr>
          <w:p w14:paraId="1EC93317"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c>
          <w:tcPr>
            <w:tcW w:w="3320" w:type="dxa"/>
            <w:gridSpan w:val="4"/>
            <w:tcBorders>
              <w:top w:val="single" w:sz="16" w:space="0" w:color="000000"/>
              <w:left w:val="single" w:sz="16" w:space="0" w:color="000000"/>
              <w:bottom w:val="single" w:sz="16" w:space="0" w:color="000000"/>
              <w:right w:val="single" w:sz="16" w:space="0" w:color="000000"/>
            </w:tcBorders>
            <w:shd w:val="clear" w:color="auto" w:fill="FFFFFF"/>
          </w:tcPr>
          <w:p w14:paraId="27B9C20A"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c>
          <w:tcPr>
            <w:tcW w:w="1660"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1C55B474"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r>
      <w:tr w:rsidR="00124D4D" w:rsidRPr="00124D4D" w14:paraId="6A553F1D" w14:textId="77777777" w:rsidTr="0064236B">
        <w:tc>
          <w:tcPr>
            <w:tcW w:w="1660" w:type="dxa"/>
            <w:tcBorders>
              <w:top w:val="single" w:sz="16" w:space="0" w:color="000000"/>
              <w:left w:val="single" w:sz="16" w:space="0" w:color="000000"/>
              <w:bottom w:val="single" w:sz="16" w:space="0" w:color="000000"/>
              <w:right w:val="single" w:sz="16" w:space="0" w:color="000000"/>
            </w:tcBorders>
            <w:shd w:val="clear" w:color="auto" w:fill="FFFFFF"/>
          </w:tcPr>
          <w:p w14:paraId="40BFAD25"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Total Price</w:t>
            </w:r>
          </w:p>
        </w:tc>
        <w:tc>
          <w:tcPr>
            <w:tcW w:w="3320" w:type="dxa"/>
            <w:gridSpan w:val="3"/>
            <w:tcBorders>
              <w:top w:val="single" w:sz="16" w:space="0" w:color="000000"/>
              <w:left w:val="single" w:sz="16" w:space="0" w:color="000000"/>
              <w:bottom w:val="single" w:sz="16" w:space="0" w:color="000000"/>
              <w:right w:val="single" w:sz="16" w:space="0" w:color="000000"/>
            </w:tcBorders>
            <w:shd w:val="clear" w:color="auto" w:fill="FFFFFF"/>
          </w:tcPr>
          <w:p w14:paraId="14623105"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c>
          <w:tcPr>
            <w:tcW w:w="3320" w:type="dxa"/>
            <w:gridSpan w:val="4"/>
            <w:tcBorders>
              <w:top w:val="single" w:sz="16" w:space="0" w:color="000000"/>
              <w:left w:val="single" w:sz="16" w:space="0" w:color="000000"/>
              <w:bottom w:val="single" w:sz="16" w:space="0" w:color="000000"/>
              <w:right w:val="single" w:sz="16" w:space="0" w:color="000000"/>
            </w:tcBorders>
            <w:shd w:val="clear" w:color="auto" w:fill="FFFFFF"/>
          </w:tcPr>
          <w:p w14:paraId="15FF58B9"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c>
          <w:tcPr>
            <w:tcW w:w="1660"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7FFB64C1" w14:textId="77777777" w:rsidR="00124D4D" w:rsidRPr="00124D4D" w:rsidRDefault="00124D4D" w:rsidP="00124D4D">
            <w:pPr>
              <w:widowControl w:val="0"/>
              <w:autoSpaceDE w:val="0"/>
              <w:autoSpaceDN w:val="0"/>
              <w:adjustRightInd w:val="0"/>
              <w:spacing w:after="120" w:line="240" w:lineRule="auto"/>
              <w:ind w:left="246" w:right="30"/>
              <w:jc w:val="center"/>
              <w:rPr>
                <w:rFonts w:ascii="Arial" w:eastAsia="Times New Roman" w:hAnsi="Arial" w:cs="Arial"/>
                <w:sz w:val="24"/>
                <w:szCs w:val="24"/>
              </w:rPr>
            </w:pP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r w:rsidRPr="00124D4D">
              <w:rPr>
                <w:rFonts w:ascii="Arial" w:eastAsia="Times New Roman" w:hAnsi="Arial" w:cs="Arial"/>
                <w:color w:val="000000"/>
                <w:sz w:val="20"/>
                <w:szCs w:val="20"/>
              </w:rPr>
              <w:t> </w:t>
            </w:r>
          </w:p>
        </w:tc>
      </w:tr>
      <w:tr w:rsidR="00124D4D" w:rsidRPr="00124D4D" w14:paraId="0C5B2BD5" w14:textId="77777777" w:rsidTr="0064236B">
        <w:tc>
          <w:tcPr>
            <w:tcW w:w="6718" w:type="dxa"/>
            <w:gridSpan w:val="6"/>
            <w:tcBorders>
              <w:top w:val="single" w:sz="16" w:space="0" w:color="000000"/>
              <w:left w:val="single" w:sz="8" w:space="0" w:color="000000"/>
              <w:bottom w:val="single" w:sz="8" w:space="0" w:color="000000"/>
              <w:right w:val="single" w:sz="8" w:space="0" w:color="000000"/>
            </w:tcBorders>
            <w:shd w:val="clear" w:color="auto" w:fill="FFFFFF"/>
          </w:tcPr>
          <w:p w14:paraId="6363373D" w14:textId="77777777" w:rsidR="00124D4D" w:rsidRPr="00124D4D" w:rsidRDefault="00124D4D" w:rsidP="00124D4D">
            <w:pPr>
              <w:widowControl w:val="0"/>
              <w:autoSpaceDE w:val="0"/>
              <w:autoSpaceDN w:val="0"/>
              <w:adjustRightInd w:val="0"/>
              <w:spacing w:after="120" w:line="240" w:lineRule="auto"/>
              <w:ind w:left="236" w:right="2"/>
              <w:jc w:val="center"/>
              <w:rPr>
                <w:rFonts w:ascii="Arial" w:eastAsia="Times New Roman" w:hAnsi="Arial" w:cs="Arial"/>
                <w:sz w:val="24"/>
                <w:szCs w:val="24"/>
              </w:rPr>
            </w:pPr>
            <w:r w:rsidRPr="00124D4D">
              <w:rPr>
                <w:rFonts w:ascii="Arial" w:eastAsia="Times New Roman" w:hAnsi="Arial" w:cs="Arial"/>
                <w:color w:val="000000"/>
                <w:sz w:val="20"/>
                <w:szCs w:val="20"/>
              </w:rPr>
              <w:t>Validity of the Quotation:</w:t>
            </w:r>
          </w:p>
        </w:tc>
        <w:tc>
          <w:tcPr>
            <w:tcW w:w="3242" w:type="dxa"/>
            <w:gridSpan w:val="4"/>
            <w:tcBorders>
              <w:top w:val="single" w:sz="16" w:space="0" w:color="000000"/>
              <w:left w:val="single" w:sz="8" w:space="0" w:color="000000"/>
              <w:bottom w:val="single" w:sz="8" w:space="0" w:color="000000"/>
              <w:right w:val="single" w:sz="8" w:space="0" w:color="000000"/>
            </w:tcBorders>
            <w:shd w:val="clear" w:color="auto" w:fill="FFFFFF"/>
          </w:tcPr>
          <w:p w14:paraId="704B1B17" w14:textId="77777777" w:rsidR="00124D4D" w:rsidRPr="00124D4D" w:rsidRDefault="00124D4D" w:rsidP="00124D4D">
            <w:pPr>
              <w:widowControl w:val="0"/>
              <w:autoSpaceDE w:val="0"/>
              <w:autoSpaceDN w:val="0"/>
              <w:adjustRightInd w:val="0"/>
              <w:spacing w:after="0" w:line="240" w:lineRule="auto"/>
              <w:ind w:left="254"/>
              <w:jc w:val="center"/>
              <w:rPr>
                <w:rFonts w:ascii="Arial" w:eastAsia="Times New Roman" w:hAnsi="Arial" w:cs="Arial"/>
                <w:sz w:val="24"/>
                <w:szCs w:val="24"/>
              </w:rPr>
            </w:pPr>
          </w:p>
        </w:tc>
      </w:tr>
      <w:tr w:rsidR="00124D4D" w:rsidRPr="00124D4D" w14:paraId="4DDDCA7B" w14:textId="77777777" w:rsidTr="0064236B">
        <w:tc>
          <w:tcPr>
            <w:tcW w:w="8561" w:type="dxa"/>
            <w:gridSpan w:val="9"/>
            <w:tcBorders>
              <w:top w:val="single" w:sz="8" w:space="0" w:color="000000"/>
              <w:left w:val="single" w:sz="8" w:space="0" w:color="000000"/>
              <w:bottom w:val="single" w:sz="8" w:space="0" w:color="000000"/>
              <w:right w:val="single" w:sz="8" w:space="0" w:color="000000"/>
            </w:tcBorders>
            <w:shd w:val="clear" w:color="auto" w:fill="FFFFFF"/>
          </w:tcPr>
          <w:p w14:paraId="20AD4234" w14:textId="6B3903F9" w:rsidR="00124D4D" w:rsidRPr="00124D4D" w:rsidRDefault="00124D4D" w:rsidP="00124D4D">
            <w:pPr>
              <w:widowControl w:val="0"/>
              <w:autoSpaceDE w:val="0"/>
              <w:autoSpaceDN w:val="0"/>
              <w:adjustRightInd w:val="0"/>
              <w:spacing w:after="120" w:line="240" w:lineRule="auto"/>
              <w:ind w:left="236" w:right="19"/>
              <w:jc w:val="center"/>
              <w:rPr>
                <w:rFonts w:ascii="Arial" w:eastAsia="Times New Roman" w:hAnsi="Arial" w:cs="Arial"/>
                <w:sz w:val="24"/>
                <w:szCs w:val="24"/>
              </w:rPr>
            </w:pPr>
            <w:r w:rsidRPr="00124D4D">
              <w:rPr>
                <w:rFonts w:ascii="Arial" w:eastAsia="Times New Roman" w:hAnsi="Arial" w:cs="Arial"/>
                <w:color w:val="000000"/>
                <w:sz w:val="20"/>
                <w:szCs w:val="20"/>
              </w:rPr>
              <w:t xml:space="preserve">MOD Dependencies (see DEFSTAN 05-57, Issue </w:t>
            </w:r>
            <w:r w:rsidR="007943D4">
              <w:rPr>
                <w:rFonts w:ascii="Arial" w:eastAsia="Times New Roman" w:hAnsi="Arial" w:cs="Arial"/>
                <w:color w:val="FF0000"/>
                <w:sz w:val="20"/>
                <w:szCs w:val="20"/>
              </w:rPr>
              <w:t>8</w:t>
            </w:r>
            <w:r w:rsidRPr="00124D4D">
              <w:rPr>
                <w:rFonts w:ascii="Arial" w:eastAsia="Times New Roman" w:hAnsi="Arial" w:cs="Arial"/>
                <w:color w:val="000000"/>
                <w:sz w:val="20"/>
                <w:szCs w:val="20"/>
              </w:rPr>
              <w:t>, Annex D1):</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Pr>
          <w:p w14:paraId="31D184BB" w14:textId="77777777" w:rsidR="00124D4D" w:rsidRPr="00124D4D" w:rsidRDefault="00124D4D" w:rsidP="00124D4D">
            <w:pPr>
              <w:widowControl w:val="0"/>
              <w:autoSpaceDE w:val="0"/>
              <w:autoSpaceDN w:val="0"/>
              <w:adjustRightInd w:val="0"/>
              <w:spacing w:after="120" w:line="240" w:lineRule="auto"/>
              <w:ind w:left="237"/>
              <w:jc w:val="center"/>
              <w:rPr>
                <w:rFonts w:ascii="Arial" w:eastAsia="Times New Roman" w:hAnsi="Arial" w:cs="Arial"/>
                <w:sz w:val="24"/>
                <w:szCs w:val="24"/>
              </w:rPr>
            </w:pPr>
            <w:r w:rsidRPr="00124D4D">
              <w:rPr>
                <w:rFonts w:ascii="Arial" w:eastAsia="Times New Roman" w:hAnsi="Arial" w:cs="Arial"/>
                <w:b/>
                <w:bCs/>
                <w:color w:val="000000"/>
                <w:sz w:val="20"/>
                <w:szCs w:val="20"/>
              </w:rPr>
              <w:t>YES/NO*</w:t>
            </w:r>
          </w:p>
        </w:tc>
      </w:tr>
      <w:tr w:rsidR="00124D4D" w:rsidRPr="00124D4D" w14:paraId="64303553" w14:textId="77777777" w:rsidTr="0064236B">
        <w:tc>
          <w:tcPr>
            <w:tcW w:w="8561" w:type="dxa"/>
            <w:gridSpan w:val="9"/>
            <w:tcBorders>
              <w:top w:val="single" w:sz="8" w:space="0" w:color="000000"/>
              <w:left w:val="single" w:sz="8" w:space="0" w:color="000000"/>
              <w:bottom w:val="nil"/>
              <w:right w:val="single" w:sz="8" w:space="0" w:color="000000"/>
            </w:tcBorders>
            <w:shd w:val="clear" w:color="auto" w:fill="FFFFFF"/>
          </w:tcPr>
          <w:p w14:paraId="50ADB4A3" w14:textId="77777777" w:rsidR="00124D4D" w:rsidRPr="00124D4D" w:rsidRDefault="00124D4D" w:rsidP="00124D4D">
            <w:pPr>
              <w:widowControl w:val="0"/>
              <w:autoSpaceDE w:val="0"/>
              <w:autoSpaceDN w:val="0"/>
              <w:adjustRightInd w:val="0"/>
              <w:spacing w:after="120" w:line="240" w:lineRule="auto"/>
              <w:ind w:left="236" w:right="19"/>
              <w:jc w:val="center"/>
              <w:rPr>
                <w:rFonts w:ascii="Arial" w:eastAsia="Times New Roman" w:hAnsi="Arial" w:cs="Arial"/>
                <w:sz w:val="24"/>
                <w:szCs w:val="24"/>
              </w:rPr>
            </w:pPr>
            <w:r w:rsidRPr="00124D4D">
              <w:rPr>
                <w:rFonts w:ascii="Arial" w:eastAsia="Times New Roman" w:hAnsi="Arial" w:cs="Arial"/>
                <w:color w:val="000000"/>
                <w:sz w:val="20"/>
                <w:szCs w:val="20"/>
              </w:rPr>
              <w:t xml:space="preserve">Completion/Installation Schedule </w:t>
            </w:r>
            <w:r w:rsidRPr="00124D4D">
              <w:rPr>
                <w:rFonts w:ascii="Arial" w:eastAsia="Times New Roman" w:hAnsi="Arial" w:cs="Arial"/>
                <w:b/>
                <w:bCs/>
                <w:color w:val="000000"/>
                <w:sz w:val="20"/>
                <w:szCs w:val="20"/>
              </w:rPr>
              <w:t>(weeks from approval)</w:t>
            </w:r>
            <w:r w:rsidRPr="00124D4D">
              <w:rPr>
                <w:rFonts w:ascii="Arial" w:eastAsia="Times New Roman" w:hAnsi="Arial" w:cs="Arial"/>
                <w:color w:val="000000"/>
                <w:sz w:val="20"/>
                <w:szCs w:val="20"/>
              </w:rPr>
              <w:t>:</w:t>
            </w:r>
          </w:p>
        </w:tc>
        <w:tc>
          <w:tcPr>
            <w:tcW w:w="1399" w:type="dxa"/>
            <w:tcBorders>
              <w:top w:val="single" w:sz="8" w:space="0" w:color="000000"/>
              <w:left w:val="single" w:sz="8" w:space="0" w:color="000000"/>
              <w:bottom w:val="nil"/>
              <w:right w:val="single" w:sz="8" w:space="0" w:color="000000"/>
            </w:tcBorders>
            <w:shd w:val="clear" w:color="auto" w:fill="FFFFFF"/>
          </w:tcPr>
          <w:p w14:paraId="32F7B6E5" w14:textId="77777777" w:rsidR="00124D4D" w:rsidRPr="00124D4D" w:rsidRDefault="00124D4D" w:rsidP="00124D4D">
            <w:pPr>
              <w:widowControl w:val="0"/>
              <w:autoSpaceDE w:val="0"/>
              <w:autoSpaceDN w:val="0"/>
              <w:adjustRightInd w:val="0"/>
              <w:spacing w:after="120" w:line="240" w:lineRule="auto"/>
              <w:ind w:left="237"/>
              <w:jc w:val="center"/>
              <w:rPr>
                <w:rFonts w:ascii="Arial" w:eastAsia="Times New Roman" w:hAnsi="Arial" w:cs="Arial"/>
                <w:sz w:val="24"/>
                <w:szCs w:val="24"/>
              </w:rPr>
            </w:pPr>
            <w:r w:rsidRPr="00124D4D">
              <w:rPr>
                <w:rFonts w:ascii="Arial" w:eastAsia="Times New Roman" w:hAnsi="Arial" w:cs="Arial"/>
                <w:b/>
                <w:bCs/>
                <w:color w:val="000000"/>
                <w:sz w:val="20"/>
                <w:szCs w:val="20"/>
              </w:rPr>
              <w:t>YES/NO*</w:t>
            </w:r>
          </w:p>
        </w:tc>
      </w:tr>
      <w:tr w:rsidR="00124D4D" w:rsidRPr="00124D4D" w14:paraId="6EE4E42F" w14:textId="77777777" w:rsidTr="0064236B">
        <w:tc>
          <w:tcPr>
            <w:tcW w:w="8561" w:type="dxa"/>
            <w:gridSpan w:val="9"/>
            <w:tcBorders>
              <w:top w:val="single" w:sz="8" w:space="0" w:color="000000"/>
              <w:left w:val="single" w:sz="8" w:space="0" w:color="000000"/>
              <w:bottom w:val="single" w:sz="8" w:space="0" w:color="000000"/>
              <w:right w:val="single" w:sz="8" w:space="0" w:color="000000"/>
            </w:tcBorders>
            <w:shd w:val="clear" w:color="auto" w:fill="FFFFFF"/>
          </w:tcPr>
          <w:p w14:paraId="287A8B98" w14:textId="77777777" w:rsidR="00124D4D" w:rsidRPr="00124D4D" w:rsidRDefault="00124D4D" w:rsidP="00124D4D">
            <w:pPr>
              <w:widowControl w:val="0"/>
              <w:autoSpaceDE w:val="0"/>
              <w:autoSpaceDN w:val="0"/>
              <w:adjustRightInd w:val="0"/>
              <w:spacing w:after="0" w:line="240" w:lineRule="auto"/>
              <w:ind w:left="236" w:right="19"/>
              <w:jc w:val="center"/>
              <w:rPr>
                <w:rFonts w:ascii="Arial" w:eastAsia="Times New Roman" w:hAnsi="Arial" w:cs="Arial"/>
                <w:color w:val="000000"/>
                <w:sz w:val="20"/>
                <w:szCs w:val="20"/>
              </w:rPr>
            </w:pPr>
            <w:bookmarkStart w:id="214" w:name="##Check2"/>
            <w:bookmarkEnd w:id="214"/>
          </w:p>
          <w:p w14:paraId="004A02EA" w14:textId="77777777" w:rsidR="00124D4D" w:rsidRPr="00124D4D" w:rsidRDefault="00124D4D" w:rsidP="00124D4D">
            <w:pPr>
              <w:widowControl w:val="0"/>
              <w:autoSpaceDE w:val="0"/>
              <w:autoSpaceDN w:val="0"/>
              <w:adjustRightInd w:val="0"/>
              <w:spacing w:after="120" w:line="240" w:lineRule="auto"/>
              <w:ind w:left="236" w:right="19"/>
              <w:jc w:val="center"/>
              <w:rPr>
                <w:rFonts w:ascii="Arial" w:eastAsia="Times New Roman" w:hAnsi="Arial" w:cs="Arial"/>
                <w:sz w:val="24"/>
                <w:szCs w:val="24"/>
              </w:rPr>
            </w:pPr>
            <w:r w:rsidRPr="00124D4D">
              <w:rPr>
                <w:rFonts w:ascii="Arial" w:eastAsia="Times New Roman" w:hAnsi="Arial" w:cs="Arial"/>
                <w:color w:val="000000"/>
                <w:sz w:val="20"/>
                <w:szCs w:val="20"/>
              </w:rPr>
              <w:t>The above Firm price includes the update to, and incorporation of, the Technical &amp; Design documentation (to be all documentation affected):</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Pr>
          <w:p w14:paraId="325E836E" w14:textId="77777777" w:rsidR="00124D4D" w:rsidRPr="00124D4D" w:rsidRDefault="00124D4D" w:rsidP="00124D4D">
            <w:pPr>
              <w:widowControl w:val="0"/>
              <w:autoSpaceDE w:val="0"/>
              <w:autoSpaceDN w:val="0"/>
              <w:adjustRightInd w:val="0"/>
              <w:spacing w:after="120" w:line="240" w:lineRule="auto"/>
              <w:ind w:left="237"/>
              <w:jc w:val="center"/>
              <w:rPr>
                <w:rFonts w:ascii="Arial" w:eastAsia="Times New Roman" w:hAnsi="Arial" w:cs="Arial"/>
                <w:sz w:val="24"/>
                <w:szCs w:val="24"/>
              </w:rPr>
            </w:pPr>
            <w:r w:rsidRPr="00124D4D">
              <w:rPr>
                <w:rFonts w:ascii="Arial" w:eastAsia="Times New Roman" w:hAnsi="Arial" w:cs="Arial"/>
                <w:b/>
                <w:bCs/>
                <w:color w:val="000000"/>
                <w:sz w:val="20"/>
                <w:szCs w:val="20"/>
              </w:rPr>
              <w:t>YES/NO*</w:t>
            </w:r>
          </w:p>
        </w:tc>
      </w:tr>
      <w:tr w:rsidR="00124D4D" w:rsidRPr="00124D4D" w14:paraId="5C27472A" w14:textId="77777777" w:rsidTr="0064236B">
        <w:tc>
          <w:tcPr>
            <w:tcW w:w="8561" w:type="dxa"/>
            <w:gridSpan w:val="9"/>
            <w:tcBorders>
              <w:top w:val="single" w:sz="8" w:space="0" w:color="000000"/>
              <w:left w:val="single" w:sz="8" w:space="0" w:color="000000"/>
              <w:bottom w:val="single" w:sz="8" w:space="0" w:color="000000"/>
              <w:right w:val="single" w:sz="8" w:space="0" w:color="000000"/>
            </w:tcBorders>
            <w:shd w:val="clear" w:color="auto" w:fill="FFFFFF"/>
          </w:tcPr>
          <w:p w14:paraId="5E12C367" w14:textId="77777777" w:rsidR="00124D4D" w:rsidRPr="00124D4D" w:rsidRDefault="00124D4D" w:rsidP="00124D4D">
            <w:pPr>
              <w:widowControl w:val="0"/>
              <w:autoSpaceDE w:val="0"/>
              <w:autoSpaceDN w:val="0"/>
              <w:adjustRightInd w:val="0"/>
              <w:spacing w:after="120" w:line="240" w:lineRule="auto"/>
              <w:ind w:left="236" w:right="19"/>
              <w:jc w:val="center"/>
              <w:rPr>
                <w:rFonts w:ascii="Arial" w:eastAsia="Times New Roman" w:hAnsi="Arial" w:cs="Arial"/>
                <w:sz w:val="24"/>
                <w:szCs w:val="24"/>
              </w:rPr>
            </w:pPr>
            <w:r w:rsidRPr="00124D4D">
              <w:rPr>
                <w:rFonts w:ascii="Arial" w:eastAsia="Times New Roman" w:hAnsi="Arial" w:cs="Arial"/>
                <w:color w:val="000000"/>
                <w:sz w:val="20"/>
                <w:szCs w:val="20"/>
              </w:rPr>
              <w:t>The Task detailed above shall be completed upon the submission of a Certificate of Design and Performance:</w:t>
            </w:r>
          </w:p>
        </w:tc>
        <w:tc>
          <w:tcPr>
            <w:tcW w:w="1399" w:type="dxa"/>
            <w:tcBorders>
              <w:top w:val="single" w:sz="8" w:space="0" w:color="000000"/>
              <w:left w:val="single" w:sz="8" w:space="0" w:color="000000"/>
              <w:bottom w:val="single" w:sz="8" w:space="0" w:color="000000"/>
              <w:right w:val="single" w:sz="8" w:space="0" w:color="000000"/>
            </w:tcBorders>
            <w:shd w:val="clear" w:color="auto" w:fill="FFFFFF"/>
          </w:tcPr>
          <w:p w14:paraId="10DF28A7" w14:textId="77777777" w:rsidR="00124D4D" w:rsidRPr="00124D4D" w:rsidRDefault="00124D4D" w:rsidP="00124D4D">
            <w:pPr>
              <w:widowControl w:val="0"/>
              <w:autoSpaceDE w:val="0"/>
              <w:autoSpaceDN w:val="0"/>
              <w:adjustRightInd w:val="0"/>
              <w:spacing w:after="120" w:line="240" w:lineRule="auto"/>
              <w:ind w:left="237"/>
              <w:jc w:val="center"/>
              <w:rPr>
                <w:rFonts w:ascii="Arial" w:eastAsia="Times New Roman" w:hAnsi="Arial" w:cs="Arial"/>
                <w:sz w:val="24"/>
                <w:szCs w:val="24"/>
              </w:rPr>
            </w:pPr>
            <w:r w:rsidRPr="00124D4D">
              <w:rPr>
                <w:rFonts w:ascii="Arial" w:eastAsia="Times New Roman" w:hAnsi="Arial" w:cs="Arial"/>
                <w:b/>
                <w:bCs/>
                <w:color w:val="000000"/>
                <w:sz w:val="20"/>
                <w:szCs w:val="20"/>
              </w:rPr>
              <w:t>YES/NO*</w:t>
            </w:r>
          </w:p>
        </w:tc>
      </w:tr>
      <w:tr w:rsidR="00124D4D" w:rsidRPr="00124D4D" w14:paraId="4F30E024" w14:textId="77777777" w:rsidTr="0064236B">
        <w:tc>
          <w:tcPr>
            <w:tcW w:w="249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9E1EE72" w14:textId="77777777" w:rsidR="00124D4D" w:rsidRPr="00124D4D" w:rsidRDefault="00124D4D" w:rsidP="00124D4D">
            <w:pPr>
              <w:widowControl w:val="0"/>
              <w:autoSpaceDE w:val="0"/>
              <w:autoSpaceDN w:val="0"/>
              <w:adjustRightInd w:val="0"/>
              <w:spacing w:after="60" w:line="240" w:lineRule="auto"/>
              <w:ind w:left="236" w:right="10"/>
              <w:jc w:val="center"/>
              <w:rPr>
                <w:rFonts w:ascii="Arial" w:eastAsia="Times New Roman" w:hAnsi="Arial" w:cs="Arial"/>
                <w:sz w:val="24"/>
                <w:szCs w:val="24"/>
              </w:rPr>
            </w:pPr>
            <w:r w:rsidRPr="00124D4D">
              <w:rPr>
                <w:rFonts w:ascii="Arial" w:eastAsia="Times New Roman" w:hAnsi="Arial" w:cs="Arial"/>
                <w:b/>
                <w:bCs/>
                <w:color w:val="000000"/>
                <w:sz w:val="20"/>
                <w:szCs w:val="20"/>
              </w:rPr>
              <w:t>Name</w:t>
            </w: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B85839A" w14:textId="77777777" w:rsidR="00124D4D" w:rsidRPr="00124D4D" w:rsidRDefault="00124D4D" w:rsidP="00124D4D">
            <w:pPr>
              <w:widowControl w:val="0"/>
              <w:autoSpaceDE w:val="0"/>
              <w:autoSpaceDN w:val="0"/>
              <w:adjustRightInd w:val="0"/>
              <w:spacing w:after="60" w:line="240" w:lineRule="auto"/>
              <w:ind w:left="246"/>
              <w:jc w:val="center"/>
              <w:rPr>
                <w:rFonts w:ascii="Arial" w:eastAsia="Times New Roman" w:hAnsi="Arial" w:cs="Arial"/>
                <w:sz w:val="24"/>
                <w:szCs w:val="24"/>
              </w:rPr>
            </w:pPr>
            <w:r w:rsidRPr="00124D4D">
              <w:rPr>
                <w:rFonts w:ascii="Arial" w:eastAsia="Times New Roman" w:hAnsi="Arial" w:cs="Arial"/>
                <w:b/>
                <w:bCs/>
                <w:color w:val="000000"/>
                <w:sz w:val="20"/>
                <w:szCs w:val="20"/>
              </w:rPr>
              <w:t>Contractor Signature</w:t>
            </w:r>
          </w:p>
        </w:tc>
        <w:tc>
          <w:tcPr>
            <w:tcW w:w="2490" w:type="dxa"/>
            <w:gridSpan w:val="3"/>
            <w:tcBorders>
              <w:top w:val="single" w:sz="8" w:space="0" w:color="000000"/>
              <w:left w:val="single" w:sz="8" w:space="0" w:color="000000"/>
              <w:bottom w:val="single" w:sz="8" w:space="0" w:color="000000"/>
              <w:right w:val="single" w:sz="8" w:space="0" w:color="000000"/>
            </w:tcBorders>
            <w:shd w:val="clear" w:color="auto" w:fill="FFFFFF"/>
          </w:tcPr>
          <w:p w14:paraId="6C166BE8" w14:textId="77777777" w:rsidR="00124D4D" w:rsidRPr="00124D4D" w:rsidRDefault="00124D4D" w:rsidP="00124D4D">
            <w:pPr>
              <w:widowControl w:val="0"/>
              <w:autoSpaceDE w:val="0"/>
              <w:autoSpaceDN w:val="0"/>
              <w:adjustRightInd w:val="0"/>
              <w:spacing w:after="60" w:line="240" w:lineRule="auto"/>
              <w:ind w:left="236" w:right="10"/>
              <w:jc w:val="center"/>
              <w:rPr>
                <w:rFonts w:ascii="Arial" w:eastAsia="Times New Roman" w:hAnsi="Arial" w:cs="Arial"/>
                <w:sz w:val="24"/>
                <w:szCs w:val="24"/>
              </w:rPr>
            </w:pPr>
            <w:r w:rsidRPr="00124D4D">
              <w:rPr>
                <w:rFonts w:ascii="Arial" w:eastAsia="Times New Roman" w:hAnsi="Arial" w:cs="Arial"/>
                <w:b/>
                <w:bCs/>
                <w:color w:val="000000"/>
                <w:sz w:val="20"/>
                <w:szCs w:val="20"/>
              </w:rPr>
              <w:t>Appointment</w:t>
            </w:r>
          </w:p>
        </w:tc>
        <w:tc>
          <w:tcPr>
            <w:tcW w:w="249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3368FA1" w14:textId="77777777" w:rsidR="00124D4D" w:rsidRPr="00124D4D" w:rsidRDefault="00124D4D" w:rsidP="00124D4D">
            <w:pPr>
              <w:widowControl w:val="0"/>
              <w:autoSpaceDE w:val="0"/>
              <w:autoSpaceDN w:val="0"/>
              <w:adjustRightInd w:val="0"/>
              <w:spacing w:after="60" w:line="240" w:lineRule="auto"/>
              <w:ind w:left="246"/>
              <w:jc w:val="center"/>
              <w:rPr>
                <w:rFonts w:ascii="Arial" w:eastAsia="Times New Roman" w:hAnsi="Arial" w:cs="Arial"/>
                <w:sz w:val="24"/>
                <w:szCs w:val="24"/>
              </w:rPr>
            </w:pPr>
            <w:r w:rsidRPr="00124D4D">
              <w:rPr>
                <w:rFonts w:ascii="Arial" w:eastAsia="Times New Roman" w:hAnsi="Arial" w:cs="Arial"/>
                <w:b/>
                <w:bCs/>
                <w:color w:val="000000"/>
                <w:sz w:val="20"/>
                <w:szCs w:val="20"/>
              </w:rPr>
              <w:t>Date</w:t>
            </w:r>
          </w:p>
        </w:tc>
      </w:tr>
      <w:tr w:rsidR="00124D4D" w:rsidRPr="00124D4D" w14:paraId="78BB5C3C" w14:textId="77777777" w:rsidTr="0064236B">
        <w:tc>
          <w:tcPr>
            <w:tcW w:w="249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1397F3" w14:textId="77777777" w:rsidR="00124D4D" w:rsidRPr="00124D4D" w:rsidRDefault="00124D4D" w:rsidP="00124D4D">
            <w:pPr>
              <w:widowControl w:val="0"/>
              <w:autoSpaceDE w:val="0"/>
              <w:autoSpaceDN w:val="0"/>
              <w:adjustRightInd w:val="0"/>
              <w:spacing w:after="0" w:line="240" w:lineRule="auto"/>
              <w:ind w:left="236" w:right="10"/>
              <w:jc w:val="center"/>
              <w:rPr>
                <w:rFonts w:ascii="Arial" w:eastAsia="Times New Roman" w:hAnsi="Arial" w:cs="Arial"/>
                <w:sz w:val="24"/>
                <w:szCs w:val="24"/>
              </w:rPr>
            </w:pP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7B91B13" w14:textId="77777777" w:rsidR="00124D4D" w:rsidRPr="00124D4D" w:rsidRDefault="00124D4D" w:rsidP="00124D4D">
            <w:pPr>
              <w:widowControl w:val="0"/>
              <w:autoSpaceDE w:val="0"/>
              <w:autoSpaceDN w:val="0"/>
              <w:adjustRightInd w:val="0"/>
              <w:spacing w:after="0" w:line="240" w:lineRule="auto"/>
              <w:ind w:left="246"/>
              <w:jc w:val="center"/>
              <w:rPr>
                <w:rFonts w:ascii="Arial" w:eastAsia="Times New Roman" w:hAnsi="Arial" w:cs="Arial"/>
                <w:sz w:val="24"/>
                <w:szCs w:val="24"/>
              </w:rPr>
            </w:pPr>
          </w:p>
        </w:tc>
        <w:tc>
          <w:tcPr>
            <w:tcW w:w="2490" w:type="dxa"/>
            <w:gridSpan w:val="3"/>
            <w:tcBorders>
              <w:top w:val="single" w:sz="8" w:space="0" w:color="000000"/>
              <w:left w:val="single" w:sz="8" w:space="0" w:color="000000"/>
              <w:bottom w:val="single" w:sz="8" w:space="0" w:color="000000"/>
              <w:right w:val="single" w:sz="8" w:space="0" w:color="000000"/>
            </w:tcBorders>
            <w:shd w:val="clear" w:color="auto" w:fill="FFFFFF"/>
          </w:tcPr>
          <w:p w14:paraId="63505A8D" w14:textId="77777777" w:rsidR="00124D4D" w:rsidRPr="00124D4D" w:rsidRDefault="00124D4D" w:rsidP="00124D4D">
            <w:pPr>
              <w:widowControl w:val="0"/>
              <w:autoSpaceDE w:val="0"/>
              <w:autoSpaceDN w:val="0"/>
              <w:adjustRightInd w:val="0"/>
              <w:spacing w:after="0" w:line="240" w:lineRule="auto"/>
              <w:ind w:left="236" w:right="10"/>
              <w:jc w:val="center"/>
              <w:rPr>
                <w:rFonts w:ascii="Arial" w:eastAsia="Times New Roman" w:hAnsi="Arial" w:cs="Arial"/>
                <w:sz w:val="24"/>
                <w:szCs w:val="24"/>
              </w:rPr>
            </w:pPr>
          </w:p>
        </w:tc>
        <w:tc>
          <w:tcPr>
            <w:tcW w:w="2490" w:type="dxa"/>
            <w:gridSpan w:val="3"/>
            <w:tcBorders>
              <w:top w:val="single" w:sz="8" w:space="0" w:color="000000"/>
              <w:left w:val="single" w:sz="8" w:space="0" w:color="000000"/>
              <w:bottom w:val="single" w:sz="8" w:space="0" w:color="000000"/>
              <w:right w:val="single" w:sz="8" w:space="0" w:color="000000"/>
            </w:tcBorders>
            <w:shd w:val="clear" w:color="auto" w:fill="FFFFFF"/>
          </w:tcPr>
          <w:p w14:paraId="1CAECB56" w14:textId="77777777" w:rsidR="00124D4D" w:rsidRPr="00124D4D" w:rsidRDefault="00124D4D" w:rsidP="00124D4D">
            <w:pPr>
              <w:widowControl w:val="0"/>
              <w:autoSpaceDE w:val="0"/>
              <w:autoSpaceDN w:val="0"/>
              <w:adjustRightInd w:val="0"/>
              <w:spacing w:after="0" w:line="240" w:lineRule="auto"/>
              <w:ind w:left="246"/>
              <w:jc w:val="center"/>
              <w:rPr>
                <w:rFonts w:ascii="Arial" w:eastAsia="Times New Roman" w:hAnsi="Arial" w:cs="Arial"/>
                <w:sz w:val="24"/>
                <w:szCs w:val="24"/>
              </w:rPr>
            </w:pPr>
          </w:p>
        </w:tc>
      </w:tr>
      <w:tr w:rsidR="00124D4D" w:rsidRPr="00124D4D" w14:paraId="7569AEE7" w14:textId="77777777" w:rsidTr="0064236B">
        <w:tc>
          <w:tcPr>
            <w:tcW w:w="996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46CE5A44" w14:textId="77777777" w:rsidR="00124D4D" w:rsidRPr="00124D4D" w:rsidRDefault="00124D4D" w:rsidP="00124D4D">
            <w:pPr>
              <w:widowControl w:val="0"/>
              <w:autoSpaceDE w:val="0"/>
              <w:autoSpaceDN w:val="0"/>
              <w:adjustRightInd w:val="0"/>
              <w:spacing w:after="120" w:line="240" w:lineRule="auto"/>
              <w:ind w:left="236" w:right="20"/>
              <w:jc w:val="center"/>
              <w:rPr>
                <w:rFonts w:ascii="Arial" w:eastAsia="Times New Roman" w:hAnsi="Arial" w:cs="Arial"/>
                <w:sz w:val="24"/>
                <w:szCs w:val="24"/>
              </w:rPr>
            </w:pPr>
            <w:r w:rsidRPr="00124D4D">
              <w:rPr>
                <w:rFonts w:ascii="Arial" w:eastAsia="Times New Roman" w:hAnsi="Arial" w:cs="Arial"/>
                <w:i/>
                <w:iCs/>
                <w:color w:val="000000"/>
                <w:sz w:val="20"/>
                <w:szCs w:val="20"/>
              </w:rPr>
              <w:t xml:space="preserve">Authorisation –The Contractor is authorised to carry out the work detailed above in accordance with the terms and conditions of the Contract only when this form has been authorised by a FsAST Commercial Officer </w:t>
            </w:r>
          </w:p>
        </w:tc>
      </w:tr>
      <w:tr w:rsidR="00124D4D" w:rsidRPr="00124D4D" w14:paraId="1DC26E9C" w14:textId="77777777" w:rsidTr="0064236B">
        <w:tc>
          <w:tcPr>
            <w:tcW w:w="2490" w:type="dxa"/>
            <w:gridSpan w:val="2"/>
            <w:tcBorders>
              <w:top w:val="single" w:sz="8" w:space="0" w:color="000000"/>
              <w:left w:val="single" w:sz="8" w:space="0" w:color="000000"/>
              <w:bottom w:val="nil"/>
              <w:right w:val="single" w:sz="8" w:space="0" w:color="000000"/>
            </w:tcBorders>
            <w:shd w:val="clear" w:color="auto" w:fill="FFFFFF"/>
          </w:tcPr>
          <w:p w14:paraId="7267C9B4" w14:textId="77777777" w:rsidR="00124D4D" w:rsidRPr="00124D4D" w:rsidRDefault="00124D4D" w:rsidP="00124D4D">
            <w:pPr>
              <w:widowControl w:val="0"/>
              <w:autoSpaceDE w:val="0"/>
              <w:autoSpaceDN w:val="0"/>
              <w:adjustRightInd w:val="0"/>
              <w:spacing w:after="60" w:line="240" w:lineRule="auto"/>
              <w:ind w:left="236" w:right="10"/>
              <w:jc w:val="center"/>
              <w:rPr>
                <w:rFonts w:ascii="Arial" w:eastAsia="Times New Roman" w:hAnsi="Arial" w:cs="Arial"/>
                <w:sz w:val="24"/>
                <w:szCs w:val="24"/>
              </w:rPr>
            </w:pPr>
            <w:r w:rsidRPr="00124D4D">
              <w:rPr>
                <w:rFonts w:ascii="Arial" w:eastAsia="Times New Roman" w:hAnsi="Arial" w:cs="Arial"/>
                <w:b/>
                <w:bCs/>
                <w:color w:val="000000"/>
                <w:sz w:val="20"/>
                <w:szCs w:val="20"/>
              </w:rPr>
              <w:t>Name</w:t>
            </w:r>
          </w:p>
        </w:tc>
        <w:tc>
          <w:tcPr>
            <w:tcW w:w="2490" w:type="dxa"/>
            <w:gridSpan w:val="2"/>
            <w:tcBorders>
              <w:top w:val="single" w:sz="8" w:space="0" w:color="000000"/>
              <w:left w:val="single" w:sz="8" w:space="0" w:color="000000"/>
              <w:bottom w:val="nil"/>
              <w:right w:val="single" w:sz="8" w:space="0" w:color="000000"/>
            </w:tcBorders>
            <w:shd w:val="clear" w:color="auto" w:fill="FFFFFF"/>
          </w:tcPr>
          <w:p w14:paraId="12B1ECEA" w14:textId="77777777" w:rsidR="00124D4D" w:rsidRPr="00124D4D" w:rsidRDefault="00124D4D" w:rsidP="00124D4D">
            <w:pPr>
              <w:widowControl w:val="0"/>
              <w:autoSpaceDE w:val="0"/>
              <w:autoSpaceDN w:val="0"/>
              <w:adjustRightInd w:val="0"/>
              <w:spacing w:after="60" w:line="240" w:lineRule="auto"/>
              <w:ind w:left="246"/>
              <w:jc w:val="center"/>
              <w:rPr>
                <w:rFonts w:ascii="Arial" w:eastAsia="Times New Roman" w:hAnsi="Arial" w:cs="Arial"/>
                <w:sz w:val="24"/>
                <w:szCs w:val="24"/>
              </w:rPr>
            </w:pPr>
            <w:r w:rsidRPr="00124D4D">
              <w:rPr>
                <w:rFonts w:ascii="Arial" w:eastAsia="Times New Roman" w:hAnsi="Arial" w:cs="Arial"/>
                <w:b/>
                <w:bCs/>
                <w:color w:val="000000"/>
                <w:sz w:val="20"/>
                <w:szCs w:val="20"/>
              </w:rPr>
              <w:t>Authority Signature</w:t>
            </w:r>
          </w:p>
        </w:tc>
        <w:tc>
          <w:tcPr>
            <w:tcW w:w="2490" w:type="dxa"/>
            <w:gridSpan w:val="3"/>
            <w:tcBorders>
              <w:top w:val="single" w:sz="8" w:space="0" w:color="000000"/>
              <w:left w:val="single" w:sz="8" w:space="0" w:color="000000"/>
              <w:bottom w:val="nil"/>
              <w:right w:val="single" w:sz="8" w:space="0" w:color="000000"/>
            </w:tcBorders>
            <w:shd w:val="clear" w:color="auto" w:fill="FFFFFF"/>
          </w:tcPr>
          <w:p w14:paraId="4EDA7D7C" w14:textId="77777777" w:rsidR="00124D4D" w:rsidRPr="00124D4D" w:rsidRDefault="00124D4D" w:rsidP="00124D4D">
            <w:pPr>
              <w:widowControl w:val="0"/>
              <w:autoSpaceDE w:val="0"/>
              <w:autoSpaceDN w:val="0"/>
              <w:adjustRightInd w:val="0"/>
              <w:spacing w:after="60" w:line="240" w:lineRule="auto"/>
              <w:ind w:left="236" w:right="10"/>
              <w:jc w:val="center"/>
              <w:rPr>
                <w:rFonts w:ascii="Arial" w:eastAsia="Times New Roman" w:hAnsi="Arial" w:cs="Arial"/>
                <w:sz w:val="24"/>
                <w:szCs w:val="24"/>
              </w:rPr>
            </w:pPr>
            <w:r w:rsidRPr="00124D4D">
              <w:rPr>
                <w:rFonts w:ascii="Arial" w:eastAsia="Times New Roman" w:hAnsi="Arial" w:cs="Arial"/>
                <w:b/>
                <w:bCs/>
                <w:color w:val="000000"/>
                <w:sz w:val="20"/>
                <w:szCs w:val="20"/>
              </w:rPr>
              <w:t>Appointment</w:t>
            </w:r>
          </w:p>
        </w:tc>
        <w:tc>
          <w:tcPr>
            <w:tcW w:w="2490" w:type="dxa"/>
            <w:gridSpan w:val="3"/>
            <w:tcBorders>
              <w:top w:val="single" w:sz="8" w:space="0" w:color="000000"/>
              <w:left w:val="single" w:sz="8" w:space="0" w:color="000000"/>
              <w:bottom w:val="nil"/>
              <w:right w:val="single" w:sz="8" w:space="0" w:color="000000"/>
            </w:tcBorders>
            <w:shd w:val="clear" w:color="auto" w:fill="FFFFFF"/>
          </w:tcPr>
          <w:p w14:paraId="2F0CEBE5" w14:textId="77777777" w:rsidR="00124D4D" w:rsidRPr="00124D4D" w:rsidRDefault="00124D4D" w:rsidP="00124D4D">
            <w:pPr>
              <w:widowControl w:val="0"/>
              <w:autoSpaceDE w:val="0"/>
              <w:autoSpaceDN w:val="0"/>
              <w:adjustRightInd w:val="0"/>
              <w:spacing w:after="60" w:line="240" w:lineRule="auto"/>
              <w:ind w:left="246"/>
              <w:jc w:val="center"/>
              <w:rPr>
                <w:rFonts w:ascii="Arial" w:eastAsia="Times New Roman" w:hAnsi="Arial" w:cs="Arial"/>
                <w:sz w:val="24"/>
                <w:szCs w:val="24"/>
              </w:rPr>
            </w:pPr>
            <w:r w:rsidRPr="00124D4D">
              <w:rPr>
                <w:rFonts w:ascii="Arial" w:eastAsia="Times New Roman" w:hAnsi="Arial" w:cs="Arial"/>
                <w:b/>
                <w:bCs/>
                <w:color w:val="000000"/>
                <w:sz w:val="20"/>
                <w:szCs w:val="20"/>
              </w:rPr>
              <w:t>Date</w:t>
            </w:r>
          </w:p>
        </w:tc>
      </w:tr>
      <w:tr w:rsidR="00124D4D" w:rsidRPr="00124D4D" w14:paraId="1F0FF6A8" w14:textId="77777777" w:rsidTr="0064236B">
        <w:tc>
          <w:tcPr>
            <w:tcW w:w="2490" w:type="dxa"/>
            <w:gridSpan w:val="2"/>
            <w:tcBorders>
              <w:top w:val="single" w:sz="8" w:space="0" w:color="000000"/>
              <w:left w:val="single" w:sz="8" w:space="0" w:color="000000"/>
              <w:bottom w:val="nil"/>
              <w:right w:val="single" w:sz="8" w:space="0" w:color="000000"/>
            </w:tcBorders>
            <w:shd w:val="clear" w:color="auto" w:fill="FFFFFF"/>
          </w:tcPr>
          <w:p w14:paraId="471A15E9" w14:textId="77777777" w:rsidR="00124D4D" w:rsidRPr="00124D4D" w:rsidRDefault="00124D4D" w:rsidP="00124D4D">
            <w:pPr>
              <w:widowControl w:val="0"/>
              <w:autoSpaceDE w:val="0"/>
              <w:autoSpaceDN w:val="0"/>
              <w:adjustRightInd w:val="0"/>
              <w:spacing w:after="0" w:line="240" w:lineRule="auto"/>
              <w:ind w:left="236" w:right="10"/>
              <w:jc w:val="center"/>
              <w:rPr>
                <w:rFonts w:ascii="Arial" w:eastAsia="Times New Roman" w:hAnsi="Arial" w:cs="Arial"/>
                <w:sz w:val="24"/>
                <w:szCs w:val="24"/>
              </w:rPr>
            </w:pPr>
          </w:p>
        </w:tc>
        <w:tc>
          <w:tcPr>
            <w:tcW w:w="2490" w:type="dxa"/>
            <w:gridSpan w:val="2"/>
            <w:tcBorders>
              <w:top w:val="single" w:sz="8" w:space="0" w:color="000000"/>
              <w:left w:val="single" w:sz="8" w:space="0" w:color="000000"/>
              <w:bottom w:val="nil"/>
              <w:right w:val="single" w:sz="8" w:space="0" w:color="000000"/>
            </w:tcBorders>
            <w:shd w:val="clear" w:color="auto" w:fill="FFFFFF"/>
          </w:tcPr>
          <w:p w14:paraId="4EC7712C" w14:textId="77777777" w:rsidR="00124D4D" w:rsidRPr="00124D4D" w:rsidRDefault="00124D4D" w:rsidP="00124D4D">
            <w:pPr>
              <w:widowControl w:val="0"/>
              <w:autoSpaceDE w:val="0"/>
              <w:autoSpaceDN w:val="0"/>
              <w:adjustRightInd w:val="0"/>
              <w:spacing w:after="0" w:line="240" w:lineRule="auto"/>
              <w:ind w:left="128"/>
              <w:jc w:val="center"/>
              <w:rPr>
                <w:rFonts w:ascii="Arial" w:eastAsia="Times New Roman" w:hAnsi="Arial" w:cs="Arial"/>
                <w:sz w:val="24"/>
                <w:szCs w:val="24"/>
              </w:rPr>
            </w:pPr>
          </w:p>
        </w:tc>
        <w:tc>
          <w:tcPr>
            <w:tcW w:w="2490" w:type="dxa"/>
            <w:gridSpan w:val="3"/>
            <w:tcBorders>
              <w:top w:val="single" w:sz="8" w:space="0" w:color="000000"/>
              <w:left w:val="single" w:sz="8" w:space="0" w:color="000000"/>
              <w:bottom w:val="nil"/>
              <w:right w:val="single" w:sz="8" w:space="0" w:color="000000"/>
            </w:tcBorders>
            <w:shd w:val="clear" w:color="auto" w:fill="FFFFFF"/>
          </w:tcPr>
          <w:p w14:paraId="544D838B" w14:textId="77777777" w:rsidR="00124D4D" w:rsidRPr="00124D4D" w:rsidRDefault="00124D4D" w:rsidP="00124D4D">
            <w:pPr>
              <w:widowControl w:val="0"/>
              <w:autoSpaceDE w:val="0"/>
              <w:autoSpaceDN w:val="0"/>
              <w:adjustRightInd w:val="0"/>
              <w:spacing w:after="0" w:line="240" w:lineRule="auto"/>
              <w:ind w:left="236" w:right="10"/>
              <w:jc w:val="center"/>
              <w:rPr>
                <w:rFonts w:ascii="Arial" w:eastAsia="Times New Roman" w:hAnsi="Arial" w:cs="Arial"/>
                <w:sz w:val="24"/>
                <w:szCs w:val="24"/>
              </w:rPr>
            </w:pPr>
          </w:p>
        </w:tc>
        <w:tc>
          <w:tcPr>
            <w:tcW w:w="2490" w:type="dxa"/>
            <w:gridSpan w:val="3"/>
            <w:tcBorders>
              <w:top w:val="single" w:sz="8" w:space="0" w:color="000000"/>
              <w:left w:val="single" w:sz="8" w:space="0" w:color="000000"/>
              <w:bottom w:val="nil"/>
              <w:right w:val="single" w:sz="8" w:space="0" w:color="000000"/>
            </w:tcBorders>
            <w:shd w:val="clear" w:color="auto" w:fill="FFFFFF"/>
          </w:tcPr>
          <w:p w14:paraId="3CBC4E2D" w14:textId="77777777" w:rsidR="00124D4D" w:rsidRPr="00124D4D" w:rsidRDefault="00124D4D" w:rsidP="00124D4D">
            <w:pPr>
              <w:widowControl w:val="0"/>
              <w:autoSpaceDE w:val="0"/>
              <w:autoSpaceDN w:val="0"/>
              <w:adjustRightInd w:val="0"/>
              <w:spacing w:after="0" w:line="240" w:lineRule="auto"/>
              <w:ind w:left="246"/>
              <w:jc w:val="center"/>
              <w:rPr>
                <w:rFonts w:ascii="Arial" w:eastAsia="Times New Roman" w:hAnsi="Arial" w:cs="Arial"/>
                <w:sz w:val="24"/>
                <w:szCs w:val="24"/>
              </w:rPr>
            </w:pPr>
          </w:p>
        </w:tc>
      </w:tr>
      <w:tr w:rsidR="00124D4D" w:rsidRPr="00124D4D" w14:paraId="4F14BE35" w14:textId="77777777" w:rsidTr="0064236B">
        <w:tc>
          <w:tcPr>
            <w:tcW w:w="996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42764A7F" w14:textId="77777777" w:rsidR="00124D4D" w:rsidRPr="00124D4D" w:rsidRDefault="00124D4D" w:rsidP="00124D4D">
            <w:pPr>
              <w:widowControl w:val="0"/>
              <w:autoSpaceDE w:val="0"/>
              <w:autoSpaceDN w:val="0"/>
              <w:adjustRightInd w:val="0"/>
              <w:spacing w:after="120" w:line="240" w:lineRule="auto"/>
              <w:ind w:left="236" w:right="20"/>
              <w:jc w:val="center"/>
              <w:rPr>
                <w:rFonts w:ascii="Arial" w:eastAsia="Times New Roman" w:hAnsi="Arial" w:cs="Arial"/>
                <w:sz w:val="24"/>
                <w:szCs w:val="24"/>
              </w:rPr>
            </w:pPr>
            <w:r w:rsidRPr="00124D4D">
              <w:rPr>
                <w:rFonts w:ascii="Arial" w:eastAsia="Times New Roman" w:hAnsi="Arial" w:cs="Arial"/>
                <w:i/>
                <w:iCs/>
                <w:color w:val="000000"/>
                <w:sz w:val="20"/>
                <w:szCs w:val="20"/>
              </w:rPr>
              <w:t xml:space="preserve">Task Completion - This is to certify the above task has been completed in accordance with the Terms and Conditions of the Contract and the claim for payment (DEFFORM129J) for the task completion is submitted for authorisation. </w:t>
            </w:r>
          </w:p>
        </w:tc>
      </w:tr>
      <w:tr w:rsidR="00124D4D" w:rsidRPr="00124D4D" w14:paraId="3AAADBA8" w14:textId="77777777" w:rsidTr="0064236B">
        <w:tc>
          <w:tcPr>
            <w:tcW w:w="249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9D1C973" w14:textId="77777777" w:rsidR="00124D4D" w:rsidRPr="00124D4D" w:rsidRDefault="00124D4D" w:rsidP="00124D4D">
            <w:pPr>
              <w:widowControl w:val="0"/>
              <w:autoSpaceDE w:val="0"/>
              <w:autoSpaceDN w:val="0"/>
              <w:adjustRightInd w:val="0"/>
              <w:spacing w:after="60" w:line="240" w:lineRule="auto"/>
              <w:ind w:left="236" w:right="10"/>
              <w:jc w:val="center"/>
              <w:rPr>
                <w:rFonts w:ascii="Arial" w:eastAsia="Times New Roman" w:hAnsi="Arial" w:cs="Arial"/>
                <w:sz w:val="24"/>
                <w:szCs w:val="24"/>
              </w:rPr>
            </w:pPr>
            <w:r w:rsidRPr="00124D4D">
              <w:rPr>
                <w:rFonts w:ascii="Arial" w:eastAsia="Times New Roman" w:hAnsi="Arial" w:cs="Arial"/>
                <w:b/>
                <w:bCs/>
                <w:color w:val="000000"/>
                <w:sz w:val="20"/>
                <w:szCs w:val="20"/>
              </w:rPr>
              <w:t>Name</w:t>
            </w: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02A2495" w14:textId="77777777" w:rsidR="00124D4D" w:rsidRPr="00124D4D" w:rsidRDefault="00124D4D" w:rsidP="00124D4D">
            <w:pPr>
              <w:widowControl w:val="0"/>
              <w:autoSpaceDE w:val="0"/>
              <w:autoSpaceDN w:val="0"/>
              <w:adjustRightInd w:val="0"/>
              <w:spacing w:after="120" w:line="240" w:lineRule="auto"/>
              <w:ind w:left="246"/>
              <w:jc w:val="center"/>
              <w:rPr>
                <w:rFonts w:ascii="Arial" w:eastAsia="Times New Roman" w:hAnsi="Arial" w:cs="Arial"/>
                <w:sz w:val="24"/>
                <w:szCs w:val="24"/>
              </w:rPr>
            </w:pPr>
            <w:r w:rsidRPr="00124D4D">
              <w:rPr>
                <w:rFonts w:ascii="Arial" w:eastAsia="Times New Roman" w:hAnsi="Arial" w:cs="Arial"/>
                <w:b/>
                <w:bCs/>
                <w:color w:val="000000"/>
                <w:sz w:val="20"/>
                <w:szCs w:val="20"/>
              </w:rPr>
              <w:t>Contractor Signature</w:t>
            </w:r>
          </w:p>
        </w:tc>
        <w:tc>
          <w:tcPr>
            <w:tcW w:w="2490" w:type="dxa"/>
            <w:gridSpan w:val="3"/>
            <w:tcBorders>
              <w:top w:val="single" w:sz="8" w:space="0" w:color="000000"/>
              <w:left w:val="single" w:sz="8" w:space="0" w:color="000000"/>
              <w:bottom w:val="single" w:sz="8" w:space="0" w:color="000000"/>
              <w:right w:val="single" w:sz="8" w:space="0" w:color="000000"/>
            </w:tcBorders>
            <w:shd w:val="clear" w:color="auto" w:fill="FFFFFF"/>
          </w:tcPr>
          <w:p w14:paraId="5BCA3FDE" w14:textId="77777777" w:rsidR="00124D4D" w:rsidRPr="00124D4D" w:rsidRDefault="00124D4D" w:rsidP="00124D4D">
            <w:pPr>
              <w:widowControl w:val="0"/>
              <w:autoSpaceDE w:val="0"/>
              <w:autoSpaceDN w:val="0"/>
              <w:adjustRightInd w:val="0"/>
              <w:spacing w:after="120" w:line="240" w:lineRule="auto"/>
              <w:ind w:left="236" w:right="10"/>
              <w:jc w:val="center"/>
              <w:rPr>
                <w:rFonts w:ascii="Arial" w:eastAsia="Times New Roman" w:hAnsi="Arial" w:cs="Arial"/>
                <w:sz w:val="24"/>
                <w:szCs w:val="24"/>
              </w:rPr>
            </w:pPr>
            <w:r w:rsidRPr="00124D4D">
              <w:rPr>
                <w:rFonts w:ascii="Arial" w:eastAsia="Times New Roman" w:hAnsi="Arial" w:cs="Arial"/>
                <w:b/>
                <w:bCs/>
                <w:color w:val="000000"/>
                <w:sz w:val="20"/>
                <w:szCs w:val="20"/>
              </w:rPr>
              <w:t>Appointment</w:t>
            </w:r>
          </w:p>
        </w:tc>
        <w:tc>
          <w:tcPr>
            <w:tcW w:w="2490" w:type="dxa"/>
            <w:gridSpan w:val="3"/>
            <w:tcBorders>
              <w:top w:val="single" w:sz="8" w:space="0" w:color="000000"/>
              <w:left w:val="single" w:sz="8" w:space="0" w:color="000000"/>
              <w:bottom w:val="single" w:sz="8" w:space="0" w:color="000000"/>
              <w:right w:val="single" w:sz="8" w:space="0" w:color="000000"/>
            </w:tcBorders>
            <w:shd w:val="clear" w:color="auto" w:fill="FFFFFF"/>
          </w:tcPr>
          <w:p w14:paraId="79011C62" w14:textId="77777777" w:rsidR="00124D4D" w:rsidRPr="00124D4D" w:rsidRDefault="00124D4D" w:rsidP="00124D4D">
            <w:pPr>
              <w:widowControl w:val="0"/>
              <w:autoSpaceDE w:val="0"/>
              <w:autoSpaceDN w:val="0"/>
              <w:adjustRightInd w:val="0"/>
              <w:spacing w:after="60" w:line="240" w:lineRule="auto"/>
              <w:ind w:left="246"/>
              <w:jc w:val="center"/>
              <w:rPr>
                <w:rFonts w:ascii="Arial" w:eastAsia="Times New Roman" w:hAnsi="Arial" w:cs="Arial"/>
                <w:sz w:val="24"/>
                <w:szCs w:val="24"/>
              </w:rPr>
            </w:pPr>
            <w:r w:rsidRPr="00124D4D">
              <w:rPr>
                <w:rFonts w:ascii="Arial" w:eastAsia="Times New Roman" w:hAnsi="Arial" w:cs="Arial"/>
                <w:b/>
                <w:bCs/>
                <w:color w:val="000000"/>
                <w:sz w:val="20"/>
                <w:szCs w:val="20"/>
              </w:rPr>
              <w:t>Date</w:t>
            </w:r>
          </w:p>
        </w:tc>
      </w:tr>
      <w:tr w:rsidR="00124D4D" w:rsidRPr="00124D4D" w14:paraId="50CD0C45" w14:textId="77777777" w:rsidTr="0064236B">
        <w:tc>
          <w:tcPr>
            <w:tcW w:w="249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7B97FD7" w14:textId="77777777" w:rsidR="00124D4D" w:rsidRPr="00124D4D" w:rsidRDefault="00124D4D" w:rsidP="00124D4D">
            <w:pPr>
              <w:widowControl w:val="0"/>
              <w:autoSpaceDE w:val="0"/>
              <w:autoSpaceDN w:val="0"/>
              <w:adjustRightInd w:val="0"/>
              <w:spacing w:after="0" w:line="240" w:lineRule="auto"/>
              <w:ind w:left="236" w:right="10"/>
              <w:jc w:val="center"/>
              <w:rPr>
                <w:rFonts w:ascii="Arial" w:eastAsia="Times New Roman" w:hAnsi="Arial" w:cs="Arial"/>
                <w:sz w:val="24"/>
                <w:szCs w:val="24"/>
              </w:rPr>
            </w:pP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26A43B5" w14:textId="77777777" w:rsidR="00124D4D" w:rsidRPr="00124D4D" w:rsidRDefault="00124D4D" w:rsidP="00124D4D">
            <w:pPr>
              <w:widowControl w:val="0"/>
              <w:autoSpaceDE w:val="0"/>
              <w:autoSpaceDN w:val="0"/>
              <w:adjustRightInd w:val="0"/>
              <w:spacing w:after="0" w:line="240" w:lineRule="auto"/>
              <w:ind w:left="246"/>
              <w:jc w:val="center"/>
              <w:rPr>
                <w:rFonts w:ascii="Arial" w:eastAsia="Times New Roman" w:hAnsi="Arial" w:cs="Arial"/>
                <w:sz w:val="24"/>
                <w:szCs w:val="24"/>
              </w:rPr>
            </w:pPr>
          </w:p>
        </w:tc>
        <w:tc>
          <w:tcPr>
            <w:tcW w:w="249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1B4401C" w14:textId="77777777" w:rsidR="00124D4D" w:rsidRPr="00124D4D" w:rsidRDefault="00124D4D" w:rsidP="00124D4D">
            <w:pPr>
              <w:widowControl w:val="0"/>
              <w:autoSpaceDE w:val="0"/>
              <w:autoSpaceDN w:val="0"/>
              <w:adjustRightInd w:val="0"/>
              <w:spacing w:after="0" w:line="240" w:lineRule="auto"/>
              <w:ind w:left="236" w:right="10"/>
              <w:jc w:val="center"/>
              <w:rPr>
                <w:rFonts w:ascii="Arial" w:eastAsia="Times New Roman" w:hAnsi="Arial" w:cs="Arial"/>
                <w:sz w:val="24"/>
                <w:szCs w:val="24"/>
              </w:rPr>
            </w:pPr>
          </w:p>
        </w:tc>
        <w:tc>
          <w:tcPr>
            <w:tcW w:w="2490" w:type="dxa"/>
            <w:gridSpan w:val="3"/>
            <w:tcBorders>
              <w:top w:val="single" w:sz="8" w:space="0" w:color="000000"/>
              <w:left w:val="single" w:sz="8" w:space="0" w:color="000000"/>
              <w:bottom w:val="single" w:sz="8" w:space="0" w:color="000000"/>
              <w:right w:val="single" w:sz="8" w:space="0" w:color="000000"/>
            </w:tcBorders>
            <w:shd w:val="clear" w:color="auto" w:fill="FFFFFF"/>
          </w:tcPr>
          <w:p w14:paraId="6B0C4557" w14:textId="77777777" w:rsidR="00124D4D" w:rsidRPr="00124D4D" w:rsidRDefault="00124D4D" w:rsidP="00124D4D">
            <w:pPr>
              <w:widowControl w:val="0"/>
              <w:autoSpaceDE w:val="0"/>
              <w:autoSpaceDN w:val="0"/>
              <w:adjustRightInd w:val="0"/>
              <w:spacing w:after="0" w:line="240" w:lineRule="auto"/>
              <w:ind w:left="246"/>
              <w:jc w:val="center"/>
              <w:rPr>
                <w:rFonts w:ascii="Arial" w:eastAsia="Times New Roman" w:hAnsi="Arial" w:cs="Arial"/>
                <w:sz w:val="24"/>
                <w:szCs w:val="24"/>
              </w:rPr>
            </w:pPr>
          </w:p>
        </w:tc>
      </w:tr>
      <w:tr w:rsidR="00124D4D" w:rsidRPr="00124D4D" w14:paraId="622F1C32" w14:textId="77777777" w:rsidTr="0064236B">
        <w:tc>
          <w:tcPr>
            <w:tcW w:w="996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655CA209" w14:textId="77777777" w:rsidR="00124D4D" w:rsidRPr="00124D4D" w:rsidRDefault="00124D4D" w:rsidP="00124D4D">
            <w:pPr>
              <w:widowControl w:val="0"/>
              <w:autoSpaceDE w:val="0"/>
              <w:autoSpaceDN w:val="0"/>
              <w:adjustRightInd w:val="0"/>
              <w:spacing w:after="0" w:line="240" w:lineRule="auto"/>
              <w:ind w:left="236" w:right="20"/>
              <w:jc w:val="center"/>
              <w:rPr>
                <w:rFonts w:ascii="Arial" w:eastAsia="Times New Roman" w:hAnsi="Arial" w:cs="Arial"/>
                <w:color w:val="000000"/>
                <w:sz w:val="20"/>
                <w:szCs w:val="20"/>
              </w:rPr>
            </w:pPr>
            <w:r w:rsidRPr="00124D4D">
              <w:rPr>
                <w:rFonts w:ascii="Arial" w:eastAsia="Times New Roman" w:hAnsi="Arial" w:cs="Arial"/>
                <w:i/>
                <w:iCs/>
                <w:color w:val="000000"/>
                <w:sz w:val="20"/>
                <w:szCs w:val="20"/>
              </w:rPr>
              <w:t xml:space="preserve">Task Completion - This is to confirm that the above task has been completed in accordance with the Terms and Conditions of the Contract and the attached claim for payment has been authorised and may now be submitted for payment under the P2P procedures. </w:t>
            </w:r>
          </w:p>
          <w:p w14:paraId="2DC10D7C" w14:textId="77777777" w:rsidR="00124D4D" w:rsidRPr="00124D4D" w:rsidRDefault="00124D4D" w:rsidP="00124D4D">
            <w:pPr>
              <w:widowControl w:val="0"/>
              <w:autoSpaceDE w:val="0"/>
              <w:autoSpaceDN w:val="0"/>
              <w:adjustRightInd w:val="0"/>
              <w:spacing w:after="120" w:line="240" w:lineRule="auto"/>
              <w:ind w:left="236" w:right="20"/>
              <w:jc w:val="center"/>
              <w:rPr>
                <w:rFonts w:ascii="Arial" w:eastAsia="Times New Roman" w:hAnsi="Arial" w:cs="Arial"/>
                <w:sz w:val="24"/>
                <w:szCs w:val="24"/>
              </w:rPr>
            </w:pPr>
            <w:r w:rsidRPr="00124D4D">
              <w:rPr>
                <w:rFonts w:ascii="Arial" w:eastAsia="Times New Roman" w:hAnsi="Arial" w:cs="Arial"/>
                <w:i/>
                <w:iCs/>
                <w:color w:val="000000"/>
                <w:sz w:val="20"/>
                <w:szCs w:val="20"/>
              </w:rPr>
              <w:t>Please advise Authority on submission of Invoice (INVOICE NUMBER REQUIRED).</w:t>
            </w:r>
          </w:p>
        </w:tc>
      </w:tr>
      <w:tr w:rsidR="00124D4D" w:rsidRPr="00124D4D" w14:paraId="0547D0C2" w14:textId="77777777" w:rsidTr="0064236B">
        <w:tc>
          <w:tcPr>
            <w:tcW w:w="249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4599550" w14:textId="77777777" w:rsidR="00124D4D" w:rsidRPr="00124D4D" w:rsidRDefault="00124D4D" w:rsidP="00124D4D">
            <w:pPr>
              <w:widowControl w:val="0"/>
              <w:autoSpaceDE w:val="0"/>
              <w:autoSpaceDN w:val="0"/>
              <w:adjustRightInd w:val="0"/>
              <w:spacing w:after="60" w:line="240" w:lineRule="auto"/>
              <w:ind w:left="236" w:right="10"/>
              <w:jc w:val="center"/>
              <w:rPr>
                <w:rFonts w:ascii="Arial" w:eastAsia="Times New Roman" w:hAnsi="Arial" w:cs="Arial"/>
                <w:sz w:val="24"/>
                <w:szCs w:val="24"/>
              </w:rPr>
            </w:pPr>
            <w:r w:rsidRPr="00124D4D">
              <w:rPr>
                <w:rFonts w:ascii="Arial" w:eastAsia="Times New Roman" w:hAnsi="Arial" w:cs="Arial"/>
                <w:b/>
                <w:bCs/>
                <w:color w:val="000000"/>
                <w:sz w:val="20"/>
                <w:szCs w:val="20"/>
              </w:rPr>
              <w:t>Name</w:t>
            </w: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BC1EE29" w14:textId="77777777" w:rsidR="00124D4D" w:rsidRPr="00124D4D" w:rsidRDefault="00124D4D" w:rsidP="00124D4D">
            <w:pPr>
              <w:widowControl w:val="0"/>
              <w:autoSpaceDE w:val="0"/>
              <w:autoSpaceDN w:val="0"/>
              <w:adjustRightInd w:val="0"/>
              <w:spacing w:after="60" w:line="240" w:lineRule="auto"/>
              <w:ind w:left="246"/>
              <w:jc w:val="center"/>
              <w:rPr>
                <w:rFonts w:ascii="Arial" w:eastAsia="Times New Roman" w:hAnsi="Arial" w:cs="Arial"/>
                <w:sz w:val="24"/>
                <w:szCs w:val="24"/>
              </w:rPr>
            </w:pPr>
            <w:r w:rsidRPr="00124D4D">
              <w:rPr>
                <w:rFonts w:ascii="Arial" w:eastAsia="Times New Roman" w:hAnsi="Arial" w:cs="Arial"/>
                <w:b/>
                <w:bCs/>
                <w:color w:val="000000"/>
                <w:sz w:val="20"/>
                <w:szCs w:val="20"/>
              </w:rPr>
              <w:t>Authority Signature</w:t>
            </w:r>
          </w:p>
        </w:tc>
        <w:tc>
          <w:tcPr>
            <w:tcW w:w="2490" w:type="dxa"/>
            <w:gridSpan w:val="3"/>
            <w:tcBorders>
              <w:top w:val="single" w:sz="8" w:space="0" w:color="000000"/>
              <w:left w:val="single" w:sz="8" w:space="0" w:color="000000"/>
              <w:bottom w:val="single" w:sz="8" w:space="0" w:color="000000"/>
              <w:right w:val="single" w:sz="8" w:space="0" w:color="000000"/>
            </w:tcBorders>
            <w:shd w:val="clear" w:color="auto" w:fill="FFFFFF"/>
          </w:tcPr>
          <w:p w14:paraId="19DA7B68" w14:textId="77777777" w:rsidR="00124D4D" w:rsidRPr="00124D4D" w:rsidRDefault="00124D4D" w:rsidP="00124D4D">
            <w:pPr>
              <w:widowControl w:val="0"/>
              <w:autoSpaceDE w:val="0"/>
              <w:autoSpaceDN w:val="0"/>
              <w:adjustRightInd w:val="0"/>
              <w:spacing w:after="60" w:line="240" w:lineRule="auto"/>
              <w:ind w:left="236" w:right="10"/>
              <w:jc w:val="center"/>
              <w:rPr>
                <w:rFonts w:ascii="Arial" w:eastAsia="Times New Roman" w:hAnsi="Arial" w:cs="Arial"/>
                <w:sz w:val="24"/>
                <w:szCs w:val="24"/>
              </w:rPr>
            </w:pPr>
            <w:r w:rsidRPr="00124D4D">
              <w:rPr>
                <w:rFonts w:ascii="Arial" w:eastAsia="Times New Roman" w:hAnsi="Arial" w:cs="Arial"/>
                <w:b/>
                <w:bCs/>
                <w:color w:val="000000"/>
                <w:sz w:val="20"/>
                <w:szCs w:val="20"/>
              </w:rPr>
              <w:t>Appointment</w:t>
            </w:r>
          </w:p>
        </w:tc>
        <w:tc>
          <w:tcPr>
            <w:tcW w:w="2490" w:type="dxa"/>
            <w:gridSpan w:val="3"/>
            <w:tcBorders>
              <w:top w:val="single" w:sz="8" w:space="0" w:color="000000"/>
              <w:left w:val="single" w:sz="8" w:space="0" w:color="000000"/>
              <w:bottom w:val="single" w:sz="8" w:space="0" w:color="000000"/>
              <w:right w:val="single" w:sz="8" w:space="0" w:color="000000"/>
            </w:tcBorders>
            <w:shd w:val="clear" w:color="auto" w:fill="FFFFFF"/>
          </w:tcPr>
          <w:p w14:paraId="6DBCF675" w14:textId="77777777" w:rsidR="00124D4D" w:rsidRPr="00124D4D" w:rsidRDefault="00124D4D" w:rsidP="00124D4D">
            <w:pPr>
              <w:widowControl w:val="0"/>
              <w:autoSpaceDE w:val="0"/>
              <w:autoSpaceDN w:val="0"/>
              <w:adjustRightInd w:val="0"/>
              <w:spacing w:after="60" w:line="240" w:lineRule="auto"/>
              <w:ind w:left="246"/>
              <w:jc w:val="center"/>
              <w:rPr>
                <w:rFonts w:ascii="Arial" w:eastAsia="Times New Roman" w:hAnsi="Arial" w:cs="Arial"/>
                <w:sz w:val="24"/>
                <w:szCs w:val="24"/>
              </w:rPr>
            </w:pPr>
            <w:r w:rsidRPr="00124D4D">
              <w:rPr>
                <w:rFonts w:ascii="Arial" w:eastAsia="Times New Roman" w:hAnsi="Arial" w:cs="Arial"/>
                <w:b/>
                <w:bCs/>
                <w:color w:val="000000"/>
                <w:sz w:val="20"/>
                <w:szCs w:val="20"/>
              </w:rPr>
              <w:t>Date</w:t>
            </w:r>
          </w:p>
        </w:tc>
      </w:tr>
      <w:tr w:rsidR="00124D4D" w:rsidRPr="00124D4D" w14:paraId="029691BA" w14:textId="77777777" w:rsidTr="0064236B">
        <w:tc>
          <w:tcPr>
            <w:tcW w:w="249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F204578" w14:textId="77777777" w:rsidR="00124D4D" w:rsidRPr="00124D4D" w:rsidRDefault="00124D4D" w:rsidP="00124D4D">
            <w:pPr>
              <w:widowControl w:val="0"/>
              <w:autoSpaceDE w:val="0"/>
              <w:autoSpaceDN w:val="0"/>
              <w:adjustRightInd w:val="0"/>
              <w:spacing w:after="0" w:line="240" w:lineRule="auto"/>
              <w:ind w:left="236" w:right="10"/>
              <w:jc w:val="center"/>
              <w:rPr>
                <w:rFonts w:ascii="Arial" w:eastAsia="Times New Roman" w:hAnsi="Arial" w:cs="Arial"/>
                <w:sz w:val="24"/>
                <w:szCs w:val="24"/>
              </w:rPr>
            </w:pP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415DFC5" w14:textId="77777777" w:rsidR="00124D4D" w:rsidRPr="00124D4D" w:rsidRDefault="00124D4D" w:rsidP="00124D4D">
            <w:pPr>
              <w:widowControl w:val="0"/>
              <w:autoSpaceDE w:val="0"/>
              <w:autoSpaceDN w:val="0"/>
              <w:adjustRightInd w:val="0"/>
              <w:spacing w:after="0" w:line="240" w:lineRule="auto"/>
              <w:ind w:left="246"/>
              <w:jc w:val="center"/>
              <w:rPr>
                <w:rFonts w:ascii="Arial" w:eastAsia="Times New Roman" w:hAnsi="Arial" w:cs="Arial"/>
                <w:sz w:val="24"/>
                <w:szCs w:val="24"/>
              </w:rPr>
            </w:pPr>
          </w:p>
        </w:tc>
        <w:tc>
          <w:tcPr>
            <w:tcW w:w="2490" w:type="dxa"/>
            <w:gridSpan w:val="3"/>
            <w:tcBorders>
              <w:top w:val="single" w:sz="8" w:space="0" w:color="000000"/>
              <w:left w:val="single" w:sz="8" w:space="0" w:color="000000"/>
              <w:bottom w:val="single" w:sz="8" w:space="0" w:color="000000"/>
              <w:right w:val="single" w:sz="8" w:space="0" w:color="000000"/>
            </w:tcBorders>
            <w:shd w:val="clear" w:color="auto" w:fill="FFFFFF"/>
          </w:tcPr>
          <w:p w14:paraId="56362D81" w14:textId="77777777" w:rsidR="00124D4D" w:rsidRPr="00124D4D" w:rsidRDefault="00124D4D" w:rsidP="00124D4D">
            <w:pPr>
              <w:widowControl w:val="0"/>
              <w:autoSpaceDE w:val="0"/>
              <w:autoSpaceDN w:val="0"/>
              <w:adjustRightInd w:val="0"/>
              <w:spacing w:after="0" w:line="240" w:lineRule="auto"/>
              <w:ind w:left="236" w:right="10"/>
              <w:jc w:val="center"/>
              <w:rPr>
                <w:rFonts w:ascii="Arial" w:eastAsia="Times New Roman" w:hAnsi="Arial" w:cs="Arial"/>
                <w:sz w:val="24"/>
                <w:szCs w:val="24"/>
              </w:rPr>
            </w:pPr>
          </w:p>
        </w:tc>
        <w:tc>
          <w:tcPr>
            <w:tcW w:w="2490" w:type="dxa"/>
            <w:gridSpan w:val="3"/>
            <w:tcBorders>
              <w:top w:val="single" w:sz="8" w:space="0" w:color="000000"/>
              <w:left w:val="single" w:sz="8" w:space="0" w:color="000000"/>
              <w:bottom w:val="single" w:sz="8" w:space="0" w:color="000000"/>
              <w:right w:val="single" w:sz="8" w:space="0" w:color="000000"/>
            </w:tcBorders>
            <w:shd w:val="clear" w:color="auto" w:fill="FFFFFF"/>
          </w:tcPr>
          <w:p w14:paraId="777C9CC1" w14:textId="77777777" w:rsidR="00124D4D" w:rsidRPr="00124D4D" w:rsidRDefault="00124D4D" w:rsidP="00124D4D">
            <w:pPr>
              <w:widowControl w:val="0"/>
              <w:autoSpaceDE w:val="0"/>
              <w:autoSpaceDN w:val="0"/>
              <w:adjustRightInd w:val="0"/>
              <w:spacing w:after="0" w:line="240" w:lineRule="auto"/>
              <w:ind w:left="246"/>
              <w:jc w:val="center"/>
              <w:rPr>
                <w:rFonts w:ascii="Arial" w:eastAsia="Times New Roman" w:hAnsi="Arial" w:cs="Arial"/>
                <w:sz w:val="24"/>
                <w:szCs w:val="24"/>
              </w:rPr>
            </w:pPr>
          </w:p>
        </w:tc>
      </w:tr>
    </w:tbl>
    <w:p w14:paraId="6561388D" w14:textId="77777777" w:rsidR="00124D4D" w:rsidRPr="00124D4D" w:rsidRDefault="00124D4D" w:rsidP="00124D4D">
      <w:pPr>
        <w:widowControl w:val="0"/>
        <w:autoSpaceDE w:val="0"/>
        <w:autoSpaceDN w:val="0"/>
        <w:adjustRightInd w:val="0"/>
        <w:spacing w:after="120" w:line="240" w:lineRule="auto"/>
        <w:ind w:left="120"/>
        <w:jc w:val="both"/>
        <w:rPr>
          <w:rFonts w:ascii="Arial" w:eastAsia="Times New Roman" w:hAnsi="Arial" w:cs="Arial"/>
          <w:sz w:val="24"/>
          <w:szCs w:val="24"/>
        </w:rPr>
      </w:pPr>
      <w:r w:rsidRPr="00124D4D">
        <w:rPr>
          <w:rFonts w:ascii="Arial" w:eastAsia="Times New Roman" w:hAnsi="Arial" w:cs="Arial"/>
          <w:b/>
          <w:bCs/>
          <w:color w:val="000000"/>
          <w:sz w:val="20"/>
          <w:szCs w:val="20"/>
        </w:rPr>
        <w:t xml:space="preserve"> * Delete as appropriate</w:t>
      </w:r>
    </w:p>
    <w:p w14:paraId="5DC36AF7" w14:textId="77777777" w:rsidR="00124D4D" w:rsidRPr="00124D4D" w:rsidRDefault="00124D4D" w:rsidP="00124D4D">
      <w:pPr>
        <w:widowControl w:val="0"/>
        <w:autoSpaceDE w:val="0"/>
        <w:autoSpaceDN w:val="0"/>
        <w:adjustRightInd w:val="0"/>
        <w:spacing w:before="100" w:after="0" w:line="240" w:lineRule="auto"/>
        <w:rPr>
          <w:rFonts w:ascii="Arial" w:eastAsia="Times New Roman" w:hAnsi="Arial" w:cs="Arial"/>
          <w:sz w:val="24"/>
          <w:szCs w:val="24"/>
        </w:rPr>
      </w:pPr>
    </w:p>
    <w:p w14:paraId="2CEB6C3C" w14:textId="77777777" w:rsidR="00124D4D" w:rsidRPr="00124D4D" w:rsidRDefault="00124D4D" w:rsidP="00124D4D">
      <w:pPr>
        <w:widowControl w:val="0"/>
        <w:autoSpaceDE w:val="0"/>
        <w:autoSpaceDN w:val="0"/>
        <w:adjustRightInd w:val="0"/>
        <w:spacing w:after="0" w:line="240" w:lineRule="auto"/>
        <w:rPr>
          <w:rFonts w:ascii="Arial" w:eastAsia="Times New Roman" w:hAnsi="Arial" w:cs="Arial"/>
          <w:sz w:val="24"/>
          <w:szCs w:val="24"/>
        </w:rPr>
      </w:pPr>
      <w:bookmarkStart w:id="215" w:name="SARTICLE13787701"/>
      <w:bookmarkEnd w:id="215"/>
    </w:p>
    <w:p w14:paraId="5EA3FFDA" w14:textId="77777777" w:rsidR="00124D4D" w:rsidRPr="00124D4D" w:rsidRDefault="00124D4D" w:rsidP="00124D4D">
      <w:pPr>
        <w:widowControl w:val="0"/>
        <w:autoSpaceDE w:val="0"/>
        <w:autoSpaceDN w:val="0"/>
        <w:adjustRightInd w:val="0"/>
        <w:spacing w:after="0" w:line="240" w:lineRule="auto"/>
        <w:rPr>
          <w:rFonts w:ascii="Arial" w:eastAsia="Times New Roman" w:hAnsi="Arial" w:cs="Arial"/>
          <w:sz w:val="24"/>
          <w:szCs w:val="24"/>
        </w:rPr>
      </w:pPr>
    </w:p>
    <w:p w14:paraId="549B4807" w14:textId="77777777" w:rsidR="00124D4D" w:rsidRPr="00124D4D" w:rsidRDefault="00124D4D" w:rsidP="00124D4D">
      <w:pPr>
        <w:keepNext/>
        <w:spacing w:before="240" w:after="60"/>
        <w:outlineLvl w:val="2"/>
        <w:rPr>
          <w:rFonts w:ascii="Calibri Light" w:eastAsia="Times New Roman" w:hAnsi="Calibri Light"/>
          <w:b/>
          <w:bCs/>
          <w:sz w:val="26"/>
          <w:szCs w:val="26"/>
        </w:rPr>
        <w:sectPr w:rsidR="00124D4D" w:rsidRPr="00124D4D" w:rsidSect="00DB3123">
          <w:pgSz w:w="12240" w:h="15840"/>
          <w:pgMar w:top="1134" w:right="1440" w:bottom="1134" w:left="1440" w:header="567" w:footer="680" w:gutter="0"/>
          <w:cols w:space="720"/>
          <w:noEndnote/>
          <w:docGrid w:linePitch="299"/>
        </w:sectPr>
      </w:pPr>
    </w:p>
    <w:p w14:paraId="64271BB8" w14:textId="3A8B9814" w:rsidR="00124D4D" w:rsidRPr="00124D4D" w:rsidRDefault="00124D4D" w:rsidP="005E5E18">
      <w:pPr>
        <w:pStyle w:val="Heading3"/>
        <w:rPr>
          <w:sz w:val="24"/>
        </w:rPr>
      </w:pPr>
      <w:bookmarkStart w:id="216" w:name="_Toc151015320"/>
      <w:bookmarkStart w:id="217" w:name="_Toc159916841"/>
      <w:bookmarkStart w:id="218" w:name="_Toc159917118"/>
      <w:bookmarkStart w:id="219" w:name="_Toc161671991"/>
      <w:bookmarkStart w:id="220" w:name="_Toc173331853"/>
      <w:r w:rsidRPr="00124D4D">
        <w:t xml:space="preserve">Schedule A to Annex </w:t>
      </w:r>
      <w:r w:rsidR="00485459">
        <w:t>C</w:t>
      </w:r>
      <w:r w:rsidRPr="00124D4D">
        <w:t xml:space="preserve"> - PDS Tasking Record</w:t>
      </w:r>
      <w:bookmarkEnd w:id="216"/>
      <w:bookmarkEnd w:id="217"/>
      <w:bookmarkEnd w:id="218"/>
      <w:bookmarkEnd w:id="219"/>
      <w:bookmarkEnd w:id="220"/>
    </w:p>
    <w:p w14:paraId="4B5F4041" w14:textId="77777777" w:rsidR="00124D4D" w:rsidRPr="00124D4D" w:rsidRDefault="00124D4D" w:rsidP="00124D4D">
      <w:pPr>
        <w:widowControl w:val="0"/>
        <w:autoSpaceDE w:val="0"/>
        <w:autoSpaceDN w:val="0"/>
        <w:adjustRightInd w:val="0"/>
        <w:spacing w:after="0" w:line="240" w:lineRule="auto"/>
        <w:rPr>
          <w:rFonts w:ascii="Arial" w:eastAsia="Times New Roman" w:hAnsi="Arial" w:cs="Arial"/>
          <w:sz w:val="24"/>
          <w:szCs w:val="24"/>
        </w:rPr>
      </w:pPr>
      <w:bookmarkStart w:id="221" w:name="SARTICLE13979640"/>
      <w:bookmarkEnd w:id="221"/>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627"/>
        <w:gridCol w:w="2618"/>
        <w:gridCol w:w="1559"/>
        <w:gridCol w:w="1276"/>
        <w:gridCol w:w="1276"/>
        <w:gridCol w:w="1417"/>
        <w:gridCol w:w="1418"/>
        <w:gridCol w:w="1417"/>
        <w:gridCol w:w="2835"/>
      </w:tblGrid>
      <w:tr w:rsidR="00892AC7" w:rsidRPr="00124D4D" w14:paraId="5C6E00DE" w14:textId="77777777">
        <w:trPr>
          <w:trHeight w:val="870"/>
        </w:trPr>
        <w:tc>
          <w:tcPr>
            <w:tcW w:w="725" w:type="dxa"/>
            <w:shd w:val="clear" w:color="4472C4" w:fill="4472C4"/>
            <w:vAlign w:val="center"/>
          </w:tcPr>
          <w:p w14:paraId="2030D25C" w14:textId="77777777" w:rsidR="00124D4D" w:rsidRPr="00124D4D" w:rsidRDefault="00124D4D" w:rsidP="00124D4D">
            <w:pPr>
              <w:spacing w:after="0" w:line="240" w:lineRule="auto"/>
              <w:jc w:val="center"/>
              <w:rPr>
                <w:rFonts w:ascii="Calibri" w:eastAsia="Times New Roman" w:hAnsi="Calibri" w:cs="Calibri"/>
                <w:b/>
                <w:bCs/>
                <w:color w:val="FFFFFF"/>
                <w:u w:val="single"/>
              </w:rPr>
            </w:pPr>
            <w:r w:rsidRPr="00124D4D">
              <w:rPr>
                <w:rFonts w:ascii="Calibri" w:eastAsia="Times New Roman" w:hAnsi="Calibri" w:cs="Calibri"/>
                <w:b/>
                <w:bCs/>
                <w:color w:val="FFFFFF"/>
                <w:u w:val="single"/>
              </w:rPr>
              <w:t>Amdt No.</w:t>
            </w:r>
          </w:p>
        </w:tc>
        <w:tc>
          <w:tcPr>
            <w:tcW w:w="627" w:type="dxa"/>
            <w:shd w:val="clear" w:color="4472C4" w:fill="4472C4"/>
            <w:vAlign w:val="center"/>
          </w:tcPr>
          <w:p w14:paraId="0C02D79C" w14:textId="77777777" w:rsidR="00124D4D" w:rsidRPr="00124D4D" w:rsidRDefault="00124D4D" w:rsidP="00124D4D">
            <w:pPr>
              <w:spacing w:after="0" w:line="240" w:lineRule="auto"/>
              <w:jc w:val="center"/>
              <w:rPr>
                <w:rFonts w:ascii="Calibri" w:eastAsia="Times New Roman" w:hAnsi="Calibri" w:cs="Calibri"/>
                <w:b/>
                <w:bCs/>
                <w:color w:val="FFFFFF"/>
                <w:u w:val="single"/>
              </w:rPr>
            </w:pPr>
            <w:r w:rsidRPr="00124D4D">
              <w:rPr>
                <w:rFonts w:ascii="Calibri" w:eastAsia="Times New Roman" w:hAnsi="Calibri" w:cs="Calibri"/>
                <w:b/>
                <w:bCs/>
                <w:color w:val="FFFFFF"/>
                <w:u w:val="single"/>
              </w:rPr>
              <w:t>Task No.</w:t>
            </w:r>
          </w:p>
        </w:tc>
        <w:tc>
          <w:tcPr>
            <w:tcW w:w="2618" w:type="dxa"/>
            <w:shd w:val="clear" w:color="4472C4" w:fill="4472C4"/>
            <w:vAlign w:val="center"/>
            <w:hideMark/>
          </w:tcPr>
          <w:p w14:paraId="64163A63" w14:textId="77777777" w:rsidR="00124D4D" w:rsidRPr="00124D4D" w:rsidRDefault="00124D4D" w:rsidP="00124D4D">
            <w:pPr>
              <w:spacing w:after="0" w:line="240" w:lineRule="auto"/>
              <w:jc w:val="center"/>
              <w:rPr>
                <w:rFonts w:ascii="Calibri" w:eastAsia="Times New Roman" w:hAnsi="Calibri" w:cs="Calibri"/>
                <w:b/>
                <w:bCs/>
                <w:color w:val="FFFFFF"/>
                <w:u w:val="single"/>
              </w:rPr>
            </w:pPr>
            <w:r w:rsidRPr="00124D4D">
              <w:rPr>
                <w:rFonts w:ascii="Calibri" w:eastAsia="Times New Roman" w:hAnsi="Calibri" w:cs="Calibri"/>
                <w:b/>
                <w:bCs/>
                <w:color w:val="FFFFFF"/>
                <w:u w:val="single"/>
              </w:rPr>
              <w:t>Description</w:t>
            </w:r>
          </w:p>
        </w:tc>
        <w:tc>
          <w:tcPr>
            <w:tcW w:w="1559" w:type="dxa"/>
            <w:shd w:val="clear" w:color="4472C4" w:fill="4472C4"/>
            <w:vAlign w:val="center"/>
          </w:tcPr>
          <w:p w14:paraId="43CAC314" w14:textId="77777777" w:rsidR="00124D4D" w:rsidRPr="00124D4D" w:rsidRDefault="00124D4D" w:rsidP="00124D4D">
            <w:pPr>
              <w:spacing w:after="0" w:line="240" w:lineRule="auto"/>
              <w:jc w:val="center"/>
              <w:rPr>
                <w:rFonts w:ascii="Calibri" w:eastAsia="Times New Roman" w:hAnsi="Calibri" w:cs="Calibri"/>
                <w:b/>
                <w:bCs/>
                <w:color w:val="FFFFFF"/>
                <w:u w:val="single"/>
              </w:rPr>
            </w:pPr>
            <w:r w:rsidRPr="00124D4D">
              <w:rPr>
                <w:rFonts w:ascii="Calibri" w:eastAsia="Times New Roman" w:hAnsi="Calibri" w:cs="Calibri"/>
                <w:b/>
                <w:bCs/>
                <w:color w:val="FFFFFF"/>
                <w:u w:val="single"/>
              </w:rPr>
              <w:t>PO Number</w:t>
            </w:r>
          </w:p>
        </w:tc>
        <w:tc>
          <w:tcPr>
            <w:tcW w:w="1276" w:type="dxa"/>
            <w:shd w:val="clear" w:color="4472C4" w:fill="4472C4"/>
            <w:vAlign w:val="center"/>
            <w:hideMark/>
          </w:tcPr>
          <w:p w14:paraId="54AAAB4F" w14:textId="77777777" w:rsidR="00124D4D" w:rsidRPr="00124D4D" w:rsidRDefault="00124D4D" w:rsidP="00124D4D">
            <w:pPr>
              <w:spacing w:after="0" w:line="240" w:lineRule="auto"/>
              <w:jc w:val="center"/>
              <w:rPr>
                <w:rFonts w:ascii="Calibri" w:eastAsia="Times New Roman" w:hAnsi="Calibri" w:cs="Calibri"/>
                <w:b/>
                <w:bCs/>
                <w:color w:val="FFFFFF"/>
                <w:u w:val="single"/>
              </w:rPr>
            </w:pPr>
            <w:r w:rsidRPr="00124D4D">
              <w:rPr>
                <w:rFonts w:ascii="Calibri" w:eastAsia="Times New Roman" w:hAnsi="Calibri" w:cs="Calibri"/>
                <w:b/>
                <w:bCs/>
                <w:color w:val="FFFFFF"/>
                <w:u w:val="single"/>
              </w:rPr>
              <w:t>Quote Received</w:t>
            </w:r>
          </w:p>
        </w:tc>
        <w:tc>
          <w:tcPr>
            <w:tcW w:w="1276" w:type="dxa"/>
            <w:shd w:val="clear" w:color="4472C4" w:fill="4472C4"/>
            <w:vAlign w:val="center"/>
            <w:hideMark/>
          </w:tcPr>
          <w:p w14:paraId="327AD5C2" w14:textId="77777777" w:rsidR="00124D4D" w:rsidRPr="00124D4D" w:rsidRDefault="00124D4D" w:rsidP="00124D4D">
            <w:pPr>
              <w:spacing w:after="0" w:line="240" w:lineRule="auto"/>
              <w:jc w:val="center"/>
              <w:rPr>
                <w:rFonts w:ascii="Calibri" w:eastAsia="Times New Roman" w:hAnsi="Calibri" w:cs="Calibri"/>
                <w:b/>
                <w:bCs/>
                <w:color w:val="FFFFFF"/>
                <w:u w:val="single"/>
              </w:rPr>
            </w:pPr>
            <w:r w:rsidRPr="00124D4D">
              <w:rPr>
                <w:rFonts w:ascii="Calibri" w:eastAsia="Times New Roman" w:hAnsi="Calibri" w:cs="Calibri"/>
                <w:b/>
                <w:bCs/>
                <w:color w:val="FFFFFF"/>
                <w:u w:val="single"/>
              </w:rPr>
              <w:t>PO Sent</w:t>
            </w:r>
          </w:p>
        </w:tc>
        <w:tc>
          <w:tcPr>
            <w:tcW w:w="1417" w:type="dxa"/>
            <w:shd w:val="clear" w:color="4472C4" w:fill="4472C4"/>
            <w:vAlign w:val="center"/>
            <w:hideMark/>
          </w:tcPr>
          <w:p w14:paraId="2D674812" w14:textId="77777777" w:rsidR="00124D4D" w:rsidRPr="00124D4D" w:rsidRDefault="00124D4D" w:rsidP="00124D4D">
            <w:pPr>
              <w:spacing w:after="0" w:line="240" w:lineRule="auto"/>
              <w:jc w:val="center"/>
              <w:rPr>
                <w:rFonts w:ascii="Calibri" w:eastAsia="Times New Roman" w:hAnsi="Calibri" w:cs="Calibri"/>
                <w:b/>
                <w:bCs/>
                <w:color w:val="FFFFFF"/>
                <w:u w:val="single"/>
              </w:rPr>
            </w:pPr>
            <w:r w:rsidRPr="00124D4D">
              <w:rPr>
                <w:rFonts w:ascii="Calibri" w:eastAsia="Times New Roman" w:hAnsi="Calibri" w:cs="Calibri"/>
                <w:b/>
                <w:bCs/>
                <w:color w:val="FFFFFF"/>
                <w:u w:val="single"/>
              </w:rPr>
              <w:t>FIRM Price (£) ex-VAT</w:t>
            </w:r>
          </w:p>
        </w:tc>
        <w:tc>
          <w:tcPr>
            <w:tcW w:w="1418" w:type="dxa"/>
            <w:shd w:val="clear" w:color="4472C4" w:fill="4472C4"/>
            <w:vAlign w:val="center"/>
          </w:tcPr>
          <w:p w14:paraId="6E44B726" w14:textId="77777777" w:rsidR="00124D4D" w:rsidRPr="00124D4D" w:rsidRDefault="00124D4D" w:rsidP="00124D4D">
            <w:pPr>
              <w:spacing w:after="0" w:line="240" w:lineRule="auto"/>
              <w:jc w:val="center"/>
              <w:rPr>
                <w:rFonts w:ascii="Calibri" w:eastAsia="Times New Roman" w:hAnsi="Calibri" w:cs="Calibri"/>
                <w:b/>
                <w:bCs/>
                <w:color w:val="FFFFFF"/>
                <w:u w:val="single"/>
              </w:rPr>
            </w:pPr>
            <w:r w:rsidRPr="00124D4D">
              <w:rPr>
                <w:rFonts w:ascii="Calibri" w:eastAsia="Times New Roman" w:hAnsi="Calibri" w:cs="Calibri"/>
                <w:b/>
                <w:bCs/>
                <w:color w:val="FFFFFF"/>
                <w:u w:val="single"/>
              </w:rPr>
              <w:t>Due Date</w:t>
            </w:r>
          </w:p>
        </w:tc>
        <w:tc>
          <w:tcPr>
            <w:tcW w:w="1417" w:type="dxa"/>
            <w:shd w:val="clear" w:color="4472C4" w:fill="4472C4"/>
            <w:vAlign w:val="center"/>
            <w:hideMark/>
          </w:tcPr>
          <w:p w14:paraId="5D331A20" w14:textId="77777777" w:rsidR="00124D4D" w:rsidRPr="00124D4D" w:rsidRDefault="00124D4D" w:rsidP="00124D4D">
            <w:pPr>
              <w:spacing w:after="0" w:line="240" w:lineRule="auto"/>
              <w:jc w:val="center"/>
              <w:rPr>
                <w:rFonts w:ascii="Calibri" w:eastAsia="Times New Roman" w:hAnsi="Calibri" w:cs="Calibri"/>
                <w:b/>
                <w:bCs/>
                <w:color w:val="FFFFFF"/>
                <w:u w:val="single"/>
              </w:rPr>
            </w:pPr>
            <w:r w:rsidRPr="00124D4D">
              <w:rPr>
                <w:rFonts w:ascii="Calibri" w:eastAsia="Times New Roman" w:hAnsi="Calibri" w:cs="Calibri"/>
                <w:b/>
                <w:bCs/>
                <w:color w:val="FFFFFF"/>
                <w:u w:val="single"/>
              </w:rPr>
              <w:t>Task Completed</w:t>
            </w:r>
          </w:p>
        </w:tc>
        <w:tc>
          <w:tcPr>
            <w:tcW w:w="2835" w:type="dxa"/>
            <w:shd w:val="clear" w:color="4472C4" w:fill="4472C4"/>
            <w:vAlign w:val="center"/>
            <w:hideMark/>
          </w:tcPr>
          <w:p w14:paraId="0C7E1811" w14:textId="77777777" w:rsidR="00124D4D" w:rsidRPr="00124D4D" w:rsidRDefault="00124D4D" w:rsidP="00124D4D">
            <w:pPr>
              <w:spacing w:after="0" w:line="240" w:lineRule="auto"/>
              <w:jc w:val="center"/>
              <w:rPr>
                <w:rFonts w:ascii="Calibri" w:eastAsia="Times New Roman" w:hAnsi="Calibri" w:cs="Calibri"/>
                <w:b/>
                <w:bCs/>
                <w:color w:val="FFFFFF"/>
                <w:u w:val="single"/>
              </w:rPr>
            </w:pPr>
            <w:r w:rsidRPr="00124D4D">
              <w:rPr>
                <w:rFonts w:ascii="Calibri" w:eastAsia="Times New Roman" w:hAnsi="Calibri" w:cs="Calibri"/>
                <w:b/>
                <w:bCs/>
                <w:color w:val="FFFFFF"/>
                <w:u w:val="single"/>
              </w:rPr>
              <w:t>Comments</w:t>
            </w:r>
          </w:p>
        </w:tc>
      </w:tr>
      <w:tr w:rsidR="00892AC7" w:rsidRPr="00124D4D" w14:paraId="71EC2ECB" w14:textId="77777777">
        <w:trPr>
          <w:trHeight w:val="580"/>
        </w:trPr>
        <w:tc>
          <w:tcPr>
            <w:tcW w:w="725" w:type="dxa"/>
            <w:shd w:val="clear" w:color="D9E1F2" w:fill="D9E1F2"/>
            <w:vAlign w:val="center"/>
          </w:tcPr>
          <w:p w14:paraId="03242370" w14:textId="77777777" w:rsidR="00124D4D" w:rsidRPr="00124D4D" w:rsidRDefault="00124D4D" w:rsidP="00124D4D">
            <w:pPr>
              <w:spacing w:after="0" w:line="240" w:lineRule="auto"/>
              <w:jc w:val="center"/>
              <w:rPr>
                <w:rFonts w:ascii="Calibri" w:eastAsia="Times New Roman" w:hAnsi="Calibri" w:cs="Calibri"/>
                <w:color w:val="000000"/>
              </w:rPr>
            </w:pPr>
          </w:p>
        </w:tc>
        <w:tc>
          <w:tcPr>
            <w:tcW w:w="627" w:type="dxa"/>
            <w:shd w:val="clear" w:color="D9E1F2" w:fill="D9E1F2"/>
            <w:vAlign w:val="center"/>
          </w:tcPr>
          <w:p w14:paraId="1C702A8D" w14:textId="77777777" w:rsidR="00124D4D" w:rsidRPr="00124D4D" w:rsidRDefault="00124D4D" w:rsidP="00124D4D">
            <w:pPr>
              <w:spacing w:after="0" w:line="240" w:lineRule="auto"/>
              <w:jc w:val="center"/>
              <w:rPr>
                <w:rFonts w:ascii="Calibri" w:eastAsia="Times New Roman" w:hAnsi="Calibri" w:cs="Calibri"/>
                <w:color w:val="000000"/>
              </w:rPr>
            </w:pPr>
          </w:p>
        </w:tc>
        <w:tc>
          <w:tcPr>
            <w:tcW w:w="2618" w:type="dxa"/>
            <w:shd w:val="clear" w:color="D9E1F2" w:fill="D9E1F2"/>
            <w:vAlign w:val="center"/>
            <w:hideMark/>
          </w:tcPr>
          <w:p w14:paraId="161D12CF" w14:textId="77777777" w:rsidR="00124D4D" w:rsidRPr="00124D4D" w:rsidRDefault="00124D4D" w:rsidP="00124D4D">
            <w:pPr>
              <w:spacing w:after="0" w:line="240" w:lineRule="auto"/>
              <w:jc w:val="center"/>
              <w:rPr>
                <w:rFonts w:ascii="Calibri" w:eastAsia="Times New Roman" w:hAnsi="Calibri" w:cs="Calibri"/>
                <w:color w:val="000000"/>
              </w:rPr>
            </w:pPr>
          </w:p>
        </w:tc>
        <w:tc>
          <w:tcPr>
            <w:tcW w:w="1559" w:type="dxa"/>
            <w:shd w:val="clear" w:color="D9E1F2" w:fill="D9E1F2"/>
            <w:vAlign w:val="center"/>
          </w:tcPr>
          <w:p w14:paraId="7467406D" w14:textId="77777777" w:rsidR="00124D4D" w:rsidRPr="00124D4D" w:rsidRDefault="00124D4D" w:rsidP="00124D4D">
            <w:pPr>
              <w:spacing w:after="0" w:line="240" w:lineRule="auto"/>
              <w:jc w:val="center"/>
              <w:rPr>
                <w:rFonts w:ascii="Calibri" w:eastAsia="Times New Roman" w:hAnsi="Calibri" w:cs="Calibri"/>
                <w:color w:val="000000"/>
              </w:rPr>
            </w:pPr>
          </w:p>
        </w:tc>
        <w:tc>
          <w:tcPr>
            <w:tcW w:w="1276" w:type="dxa"/>
            <w:shd w:val="clear" w:color="D9E1F2" w:fill="D9E1F2"/>
            <w:vAlign w:val="center"/>
            <w:hideMark/>
          </w:tcPr>
          <w:p w14:paraId="381F7C66" w14:textId="77777777" w:rsidR="00124D4D" w:rsidRPr="00124D4D" w:rsidRDefault="00124D4D" w:rsidP="00124D4D">
            <w:pPr>
              <w:spacing w:after="0" w:line="240" w:lineRule="auto"/>
              <w:jc w:val="center"/>
              <w:rPr>
                <w:rFonts w:ascii="Calibri" w:eastAsia="Times New Roman" w:hAnsi="Calibri" w:cs="Calibri"/>
                <w:color w:val="000000"/>
              </w:rPr>
            </w:pPr>
          </w:p>
        </w:tc>
        <w:tc>
          <w:tcPr>
            <w:tcW w:w="1276" w:type="dxa"/>
            <w:shd w:val="clear" w:color="D9E1F2" w:fill="D9E1F2"/>
            <w:vAlign w:val="center"/>
            <w:hideMark/>
          </w:tcPr>
          <w:p w14:paraId="2AF436FD" w14:textId="77777777" w:rsidR="00124D4D" w:rsidRPr="00124D4D" w:rsidRDefault="00124D4D" w:rsidP="00124D4D">
            <w:pPr>
              <w:spacing w:after="0" w:line="240" w:lineRule="auto"/>
              <w:jc w:val="center"/>
              <w:rPr>
                <w:rFonts w:ascii="Calibri" w:eastAsia="Times New Roman" w:hAnsi="Calibri" w:cs="Calibri"/>
                <w:color w:val="000000"/>
              </w:rPr>
            </w:pPr>
          </w:p>
        </w:tc>
        <w:tc>
          <w:tcPr>
            <w:tcW w:w="1417" w:type="dxa"/>
            <w:shd w:val="clear" w:color="D9E1F2" w:fill="D9E1F2"/>
            <w:vAlign w:val="center"/>
            <w:hideMark/>
          </w:tcPr>
          <w:p w14:paraId="75EE4AE5" w14:textId="77777777" w:rsidR="00124D4D" w:rsidRPr="00124D4D" w:rsidRDefault="00124D4D" w:rsidP="00124D4D">
            <w:pPr>
              <w:spacing w:after="0" w:line="240" w:lineRule="auto"/>
              <w:jc w:val="center"/>
              <w:rPr>
                <w:rFonts w:ascii="Calibri" w:eastAsia="Times New Roman" w:hAnsi="Calibri" w:cs="Calibri"/>
                <w:color w:val="000000"/>
              </w:rPr>
            </w:pPr>
          </w:p>
        </w:tc>
        <w:tc>
          <w:tcPr>
            <w:tcW w:w="1418" w:type="dxa"/>
            <w:shd w:val="clear" w:color="D9E1F2" w:fill="D9E1F2"/>
            <w:vAlign w:val="center"/>
          </w:tcPr>
          <w:p w14:paraId="51BC1BDE" w14:textId="77777777" w:rsidR="00124D4D" w:rsidRPr="00124D4D" w:rsidRDefault="00124D4D" w:rsidP="00124D4D">
            <w:pPr>
              <w:spacing w:after="0" w:line="240" w:lineRule="auto"/>
              <w:jc w:val="center"/>
              <w:rPr>
                <w:rFonts w:ascii="Calibri" w:eastAsia="Times New Roman" w:hAnsi="Calibri" w:cs="Calibri"/>
                <w:color w:val="000000"/>
              </w:rPr>
            </w:pPr>
          </w:p>
        </w:tc>
        <w:tc>
          <w:tcPr>
            <w:tcW w:w="1417" w:type="dxa"/>
            <w:shd w:val="clear" w:color="D9E1F2" w:fill="D9E1F2"/>
            <w:vAlign w:val="center"/>
            <w:hideMark/>
          </w:tcPr>
          <w:p w14:paraId="3885E40C" w14:textId="77777777" w:rsidR="00124D4D" w:rsidRPr="00124D4D" w:rsidRDefault="00124D4D" w:rsidP="00124D4D">
            <w:pPr>
              <w:spacing w:after="0" w:line="240" w:lineRule="auto"/>
              <w:jc w:val="center"/>
              <w:rPr>
                <w:rFonts w:ascii="Calibri" w:eastAsia="Times New Roman" w:hAnsi="Calibri" w:cs="Calibri"/>
                <w:color w:val="000000"/>
              </w:rPr>
            </w:pPr>
          </w:p>
        </w:tc>
        <w:tc>
          <w:tcPr>
            <w:tcW w:w="2835" w:type="dxa"/>
            <w:shd w:val="clear" w:color="D9E1F2" w:fill="D9E1F2"/>
            <w:vAlign w:val="center"/>
            <w:hideMark/>
          </w:tcPr>
          <w:p w14:paraId="038A7662" w14:textId="77777777" w:rsidR="00124D4D" w:rsidRPr="00124D4D" w:rsidRDefault="00124D4D" w:rsidP="00124D4D">
            <w:pPr>
              <w:spacing w:after="0" w:line="240" w:lineRule="auto"/>
              <w:jc w:val="center"/>
              <w:rPr>
                <w:rFonts w:ascii="Calibri" w:eastAsia="Times New Roman" w:hAnsi="Calibri" w:cs="Calibri"/>
                <w:color w:val="000000"/>
              </w:rPr>
            </w:pPr>
          </w:p>
        </w:tc>
      </w:tr>
      <w:tr w:rsidR="00892AC7" w:rsidRPr="00124D4D" w14:paraId="37D48EC8" w14:textId="77777777">
        <w:trPr>
          <w:trHeight w:val="580"/>
        </w:trPr>
        <w:tc>
          <w:tcPr>
            <w:tcW w:w="725" w:type="dxa"/>
            <w:shd w:val="clear" w:color="D9E1F2" w:fill="D9E1F2"/>
            <w:vAlign w:val="center"/>
          </w:tcPr>
          <w:p w14:paraId="0CCC0D7F" w14:textId="77777777" w:rsidR="00124D4D" w:rsidRPr="00124D4D" w:rsidRDefault="00124D4D" w:rsidP="00124D4D">
            <w:pPr>
              <w:spacing w:after="0" w:line="240" w:lineRule="auto"/>
              <w:jc w:val="center"/>
              <w:rPr>
                <w:rFonts w:ascii="Calibri" w:eastAsia="Times New Roman" w:hAnsi="Calibri" w:cs="Calibri"/>
                <w:color w:val="000000"/>
              </w:rPr>
            </w:pPr>
          </w:p>
        </w:tc>
        <w:tc>
          <w:tcPr>
            <w:tcW w:w="627" w:type="dxa"/>
            <w:shd w:val="clear" w:color="D9E1F2" w:fill="D9E1F2"/>
            <w:vAlign w:val="center"/>
          </w:tcPr>
          <w:p w14:paraId="0B2E7C69" w14:textId="77777777" w:rsidR="00124D4D" w:rsidRPr="00124D4D" w:rsidRDefault="00124D4D" w:rsidP="00124D4D">
            <w:pPr>
              <w:spacing w:after="0" w:line="240" w:lineRule="auto"/>
              <w:jc w:val="center"/>
              <w:rPr>
                <w:rFonts w:ascii="Calibri" w:eastAsia="Times New Roman" w:hAnsi="Calibri" w:cs="Calibri"/>
                <w:color w:val="000000"/>
              </w:rPr>
            </w:pPr>
          </w:p>
        </w:tc>
        <w:tc>
          <w:tcPr>
            <w:tcW w:w="2618" w:type="dxa"/>
            <w:shd w:val="clear" w:color="D9E1F2" w:fill="D9E1F2"/>
            <w:vAlign w:val="center"/>
          </w:tcPr>
          <w:p w14:paraId="11676F43" w14:textId="77777777" w:rsidR="00124D4D" w:rsidRPr="00124D4D" w:rsidRDefault="00124D4D" w:rsidP="00124D4D">
            <w:pPr>
              <w:spacing w:after="0" w:line="240" w:lineRule="auto"/>
              <w:jc w:val="center"/>
              <w:rPr>
                <w:rFonts w:ascii="Calibri" w:eastAsia="Times New Roman" w:hAnsi="Calibri" w:cs="Calibri"/>
                <w:color w:val="000000"/>
              </w:rPr>
            </w:pPr>
          </w:p>
        </w:tc>
        <w:tc>
          <w:tcPr>
            <w:tcW w:w="1559" w:type="dxa"/>
            <w:shd w:val="clear" w:color="D9E1F2" w:fill="D9E1F2"/>
            <w:vAlign w:val="center"/>
          </w:tcPr>
          <w:p w14:paraId="482409C6" w14:textId="77777777" w:rsidR="00124D4D" w:rsidRPr="00124D4D" w:rsidRDefault="00124D4D" w:rsidP="00124D4D">
            <w:pPr>
              <w:spacing w:after="0" w:line="240" w:lineRule="auto"/>
              <w:jc w:val="center"/>
              <w:rPr>
                <w:rFonts w:ascii="Calibri" w:eastAsia="Times New Roman" w:hAnsi="Calibri" w:cs="Calibri"/>
                <w:color w:val="000000"/>
              </w:rPr>
            </w:pPr>
          </w:p>
        </w:tc>
        <w:tc>
          <w:tcPr>
            <w:tcW w:w="1276" w:type="dxa"/>
            <w:shd w:val="clear" w:color="D9E1F2" w:fill="D9E1F2"/>
            <w:vAlign w:val="center"/>
          </w:tcPr>
          <w:p w14:paraId="2997BFC2" w14:textId="77777777" w:rsidR="00124D4D" w:rsidRPr="00124D4D" w:rsidRDefault="00124D4D" w:rsidP="00124D4D">
            <w:pPr>
              <w:spacing w:after="0" w:line="240" w:lineRule="auto"/>
              <w:jc w:val="center"/>
              <w:rPr>
                <w:rFonts w:ascii="Calibri" w:eastAsia="Times New Roman" w:hAnsi="Calibri" w:cs="Calibri"/>
                <w:color w:val="000000"/>
              </w:rPr>
            </w:pPr>
          </w:p>
        </w:tc>
        <w:tc>
          <w:tcPr>
            <w:tcW w:w="1276" w:type="dxa"/>
            <w:shd w:val="clear" w:color="D9E1F2" w:fill="D9E1F2"/>
            <w:vAlign w:val="center"/>
          </w:tcPr>
          <w:p w14:paraId="3DA42C40" w14:textId="77777777" w:rsidR="00124D4D" w:rsidRPr="00124D4D" w:rsidRDefault="00124D4D" w:rsidP="00124D4D">
            <w:pPr>
              <w:spacing w:after="0" w:line="240" w:lineRule="auto"/>
              <w:jc w:val="center"/>
              <w:rPr>
                <w:rFonts w:ascii="Calibri" w:eastAsia="Times New Roman" w:hAnsi="Calibri" w:cs="Calibri"/>
                <w:color w:val="000000"/>
              </w:rPr>
            </w:pPr>
          </w:p>
        </w:tc>
        <w:tc>
          <w:tcPr>
            <w:tcW w:w="1417" w:type="dxa"/>
            <w:shd w:val="clear" w:color="D9E1F2" w:fill="D9E1F2"/>
            <w:vAlign w:val="center"/>
          </w:tcPr>
          <w:p w14:paraId="5E42649F" w14:textId="77777777" w:rsidR="00124D4D" w:rsidRPr="00124D4D" w:rsidRDefault="00124D4D" w:rsidP="00124D4D">
            <w:pPr>
              <w:spacing w:after="0" w:line="240" w:lineRule="auto"/>
              <w:jc w:val="center"/>
              <w:rPr>
                <w:rFonts w:ascii="Calibri" w:eastAsia="Times New Roman" w:hAnsi="Calibri" w:cs="Calibri"/>
                <w:color w:val="000000"/>
              </w:rPr>
            </w:pPr>
          </w:p>
        </w:tc>
        <w:tc>
          <w:tcPr>
            <w:tcW w:w="1418" w:type="dxa"/>
            <w:shd w:val="clear" w:color="D9E1F2" w:fill="D9E1F2"/>
            <w:vAlign w:val="center"/>
          </w:tcPr>
          <w:p w14:paraId="341B0BA4" w14:textId="77777777" w:rsidR="00124D4D" w:rsidRPr="00124D4D" w:rsidRDefault="00124D4D" w:rsidP="00124D4D">
            <w:pPr>
              <w:spacing w:after="0" w:line="240" w:lineRule="auto"/>
              <w:jc w:val="center"/>
              <w:rPr>
                <w:rFonts w:ascii="Calibri" w:eastAsia="Times New Roman" w:hAnsi="Calibri" w:cs="Calibri"/>
                <w:color w:val="000000"/>
              </w:rPr>
            </w:pPr>
          </w:p>
        </w:tc>
        <w:tc>
          <w:tcPr>
            <w:tcW w:w="1417" w:type="dxa"/>
            <w:shd w:val="clear" w:color="D9E1F2" w:fill="D9E1F2"/>
            <w:vAlign w:val="center"/>
          </w:tcPr>
          <w:p w14:paraId="0C9A714A" w14:textId="77777777" w:rsidR="00124D4D" w:rsidRPr="00124D4D" w:rsidRDefault="00124D4D" w:rsidP="00124D4D">
            <w:pPr>
              <w:spacing w:after="0" w:line="240" w:lineRule="auto"/>
              <w:jc w:val="center"/>
              <w:rPr>
                <w:rFonts w:ascii="Calibri" w:eastAsia="Times New Roman" w:hAnsi="Calibri" w:cs="Calibri"/>
                <w:color w:val="000000"/>
              </w:rPr>
            </w:pPr>
          </w:p>
        </w:tc>
        <w:tc>
          <w:tcPr>
            <w:tcW w:w="2835" w:type="dxa"/>
            <w:shd w:val="clear" w:color="D9E1F2" w:fill="D9E1F2"/>
            <w:vAlign w:val="center"/>
          </w:tcPr>
          <w:p w14:paraId="1BF8EE24" w14:textId="77777777" w:rsidR="00124D4D" w:rsidRPr="00124D4D" w:rsidRDefault="00124D4D" w:rsidP="00124D4D">
            <w:pPr>
              <w:spacing w:after="0" w:line="240" w:lineRule="auto"/>
              <w:jc w:val="center"/>
              <w:rPr>
                <w:rFonts w:ascii="Calibri" w:eastAsia="Times New Roman" w:hAnsi="Calibri" w:cs="Calibri"/>
                <w:color w:val="000000"/>
              </w:rPr>
            </w:pPr>
          </w:p>
        </w:tc>
      </w:tr>
    </w:tbl>
    <w:p w14:paraId="70764EDE" w14:textId="77777777" w:rsidR="00124D4D" w:rsidRPr="00124D4D" w:rsidRDefault="00124D4D" w:rsidP="00124D4D">
      <w:pPr>
        <w:widowControl w:val="0"/>
        <w:autoSpaceDE w:val="0"/>
        <w:autoSpaceDN w:val="0"/>
        <w:adjustRightInd w:val="0"/>
        <w:spacing w:after="0" w:line="240" w:lineRule="auto"/>
        <w:rPr>
          <w:rFonts w:ascii="Arial" w:eastAsia="Times New Roman" w:hAnsi="Arial" w:cs="Arial"/>
          <w:sz w:val="24"/>
          <w:szCs w:val="24"/>
        </w:rPr>
      </w:pPr>
    </w:p>
    <w:p w14:paraId="05BC8E0B" w14:textId="77777777" w:rsidR="00124D4D" w:rsidRPr="00124D4D" w:rsidRDefault="00124D4D" w:rsidP="00124D4D">
      <w:pPr>
        <w:widowControl w:val="0"/>
        <w:autoSpaceDE w:val="0"/>
        <w:autoSpaceDN w:val="0"/>
        <w:adjustRightInd w:val="0"/>
        <w:spacing w:after="0" w:line="240" w:lineRule="auto"/>
        <w:rPr>
          <w:rFonts w:ascii="Arial" w:eastAsia="Times New Roman" w:hAnsi="Arial" w:cs="Arial"/>
          <w:sz w:val="24"/>
          <w:szCs w:val="24"/>
        </w:rPr>
      </w:pPr>
    </w:p>
    <w:p w14:paraId="2DA1E4FC" w14:textId="77777777" w:rsidR="00124D4D" w:rsidRPr="00124D4D" w:rsidRDefault="00124D4D" w:rsidP="00124D4D">
      <w:pPr>
        <w:widowControl w:val="0"/>
        <w:autoSpaceDE w:val="0"/>
        <w:autoSpaceDN w:val="0"/>
        <w:adjustRightInd w:val="0"/>
        <w:spacing w:after="0" w:line="240" w:lineRule="auto"/>
        <w:rPr>
          <w:rFonts w:ascii="Arial" w:eastAsia="Times New Roman" w:hAnsi="Arial" w:cs="Arial"/>
          <w:sz w:val="24"/>
          <w:szCs w:val="24"/>
        </w:rPr>
      </w:pPr>
    </w:p>
    <w:p w14:paraId="36DA58BC" w14:textId="77777777" w:rsidR="00124D4D" w:rsidRPr="00124D4D" w:rsidRDefault="00124D4D" w:rsidP="00124D4D">
      <w:pPr>
        <w:keepNext/>
        <w:spacing w:before="240" w:after="60"/>
        <w:outlineLvl w:val="2"/>
        <w:rPr>
          <w:rFonts w:ascii="Calibri Light" w:eastAsia="Times New Roman" w:hAnsi="Calibri Light"/>
          <w:b/>
          <w:bCs/>
          <w:sz w:val="26"/>
          <w:szCs w:val="26"/>
        </w:rPr>
        <w:sectPr w:rsidR="00124D4D" w:rsidRPr="00124D4D" w:rsidSect="0064236B">
          <w:pgSz w:w="15840" w:h="12240" w:orient="landscape"/>
          <w:pgMar w:top="720" w:right="720" w:bottom="720" w:left="720" w:header="1440" w:footer="1440" w:gutter="0"/>
          <w:cols w:space="720"/>
          <w:noEndnote/>
          <w:docGrid w:linePitch="299"/>
        </w:sectPr>
      </w:pPr>
    </w:p>
    <w:p w14:paraId="718AFF2F" w14:textId="180D2F99" w:rsidR="00124D4D" w:rsidRPr="00124D4D" w:rsidRDefault="00124D4D" w:rsidP="005E5E18">
      <w:pPr>
        <w:pStyle w:val="Heading3"/>
        <w:rPr>
          <w:sz w:val="24"/>
        </w:rPr>
      </w:pPr>
      <w:bookmarkStart w:id="222" w:name="_Toc151015321"/>
      <w:bookmarkStart w:id="223" w:name="_Toc159916842"/>
      <w:bookmarkStart w:id="224" w:name="_Toc159917119"/>
      <w:bookmarkStart w:id="225" w:name="_Toc161671992"/>
      <w:bookmarkStart w:id="226" w:name="_Toc173331854"/>
      <w:r w:rsidRPr="00124D4D">
        <w:t xml:space="preserve">Schedule B to Annex </w:t>
      </w:r>
      <w:r w:rsidR="00DD279F">
        <w:t>C</w:t>
      </w:r>
      <w:r w:rsidRPr="00124D4D">
        <w:t xml:space="preserve"> - PDS </w:t>
      </w:r>
      <w:r w:rsidRPr="00483F2A">
        <w:rPr>
          <w:color w:val="auto"/>
        </w:rPr>
        <w:t>Tasking Rates</w:t>
      </w:r>
      <w:bookmarkEnd w:id="222"/>
      <w:bookmarkEnd w:id="223"/>
      <w:bookmarkEnd w:id="224"/>
      <w:bookmarkEnd w:id="225"/>
      <w:bookmarkEnd w:id="226"/>
    </w:p>
    <w:p w14:paraId="7C6C9493" w14:textId="77777777" w:rsidR="00124D4D" w:rsidRPr="00124D4D" w:rsidRDefault="00124D4D" w:rsidP="00124D4D">
      <w:pPr>
        <w:widowControl w:val="0"/>
        <w:autoSpaceDE w:val="0"/>
        <w:autoSpaceDN w:val="0"/>
        <w:adjustRightInd w:val="0"/>
        <w:spacing w:after="0" w:line="240" w:lineRule="auto"/>
        <w:rPr>
          <w:rFonts w:ascii="Arial" w:eastAsia="Times New Roman" w:hAnsi="Arial" w:cs="Arial"/>
          <w:sz w:val="24"/>
          <w:szCs w:val="24"/>
        </w:rPr>
      </w:pPr>
      <w:bookmarkStart w:id="227" w:name="SARTICLE13787702"/>
      <w:bookmarkEnd w:id="227"/>
    </w:p>
    <w:p w14:paraId="6F8BFE3B" w14:textId="77777777" w:rsidR="00483F2A" w:rsidRDefault="00483F2A" w:rsidP="00483F2A">
      <w:pPr>
        <w:rPr>
          <w:i/>
          <w:iCs/>
        </w:rPr>
      </w:pPr>
      <w:r>
        <w:rPr>
          <w:i/>
          <w:iCs/>
        </w:rPr>
        <w:t>Annex C PDS Tasking Rates – Labour Costs</w:t>
      </w:r>
    </w:p>
    <w:p w14:paraId="3810BB2F" w14:textId="32B4DBF9" w:rsidR="00317FA0" w:rsidRDefault="00317FA0" w:rsidP="00483F2A">
      <w:r>
        <w:rPr>
          <w:rStyle w:val="normaltextrun"/>
          <w:rFonts w:ascii="Arial" w:hAnsi="Arial" w:cs="Arial"/>
          <w:color w:val="FFFFFF"/>
          <w:shd w:val="clear" w:color="auto" w:fill="000000"/>
        </w:rPr>
        <w:t>[Redacted under FOI Section 43 - Commercial Interests Exemption]</w:t>
      </w:r>
      <w:r>
        <w:rPr>
          <w:rStyle w:val="eop"/>
          <w:rFonts w:ascii="Arial" w:hAnsi="Arial" w:cs="Arial"/>
          <w:color w:val="FFFFFF"/>
          <w:shd w:val="clear" w:color="auto" w:fill="FFFFFF"/>
        </w:rPr>
        <w:t> </w:t>
      </w:r>
    </w:p>
    <w:p w14:paraId="5E9BBC93" w14:textId="77777777" w:rsidR="00483F2A" w:rsidRDefault="00483F2A" w:rsidP="00483F2A">
      <w:r>
        <w:rPr>
          <w:i/>
          <w:iCs/>
        </w:rPr>
        <w:t>Annex C PDS Tasking Rates – Travel Costs</w:t>
      </w:r>
    </w:p>
    <w:p w14:paraId="30880D22" w14:textId="58A1BB4E" w:rsidR="00483F2A" w:rsidRDefault="00317FA0" w:rsidP="00483F2A">
      <w:r>
        <w:rPr>
          <w:rStyle w:val="normaltextrun"/>
          <w:rFonts w:ascii="Arial" w:hAnsi="Arial" w:cs="Arial"/>
          <w:color w:val="FFFFFF"/>
          <w:shd w:val="clear" w:color="auto" w:fill="000000"/>
        </w:rPr>
        <w:t>[Redacted under FOI Section 43 - Commercial Interests Exemption]</w:t>
      </w:r>
      <w:r>
        <w:rPr>
          <w:rStyle w:val="eop"/>
          <w:rFonts w:ascii="Arial" w:hAnsi="Arial" w:cs="Arial"/>
          <w:color w:val="FFFFFF"/>
          <w:shd w:val="clear" w:color="auto" w:fill="FFFFFF"/>
        </w:rPr>
        <w:t> </w:t>
      </w:r>
    </w:p>
    <w:p w14:paraId="177A68C5" w14:textId="27AB4259" w:rsidR="00AC26F8" w:rsidRDefault="00AC26F8">
      <w:pPr>
        <w:rPr>
          <w:rFonts w:ascii="Arial" w:eastAsiaTheme="majorEastAsia" w:hAnsi="Arial" w:cstheme="majorBidi"/>
          <w:b/>
          <w:color w:val="000000" w:themeColor="text1"/>
          <w:sz w:val="26"/>
          <w:szCs w:val="24"/>
        </w:rPr>
      </w:pPr>
      <w:r>
        <w:br w:type="page"/>
      </w:r>
    </w:p>
    <w:p w14:paraId="38927637" w14:textId="02975A44" w:rsidR="00AF3969" w:rsidRPr="005E5E18" w:rsidRDefault="00AF3969" w:rsidP="005E5E18">
      <w:pPr>
        <w:pStyle w:val="Heading2"/>
      </w:pPr>
      <w:bookmarkStart w:id="228" w:name="_Toc159916845"/>
      <w:bookmarkStart w:id="229" w:name="_Toc159917122"/>
      <w:bookmarkStart w:id="230" w:name="_Toc161671994"/>
      <w:bookmarkStart w:id="231" w:name="_Toc173331855"/>
      <w:r w:rsidRPr="005E5E18">
        <w:t>Annex D</w:t>
      </w:r>
      <w:r w:rsidR="00EB5090">
        <w:t xml:space="preserve"> -</w:t>
      </w:r>
      <w:r w:rsidRPr="005E5E18">
        <w:t xml:space="preserve"> DEFFORM 315</w:t>
      </w:r>
      <w:bookmarkEnd w:id="228"/>
      <w:bookmarkEnd w:id="229"/>
      <w:bookmarkEnd w:id="230"/>
      <w:bookmarkEnd w:id="231"/>
      <w:r w:rsidR="00D26C3A" w:rsidRPr="005E5E18">
        <w:t xml:space="preserve"> </w:t>
      </w:r>
    </w:p>
    <w:p w14:paraId="77411CA4" w14:textId="17F4AEB3" w:rsidR="00AF3969" w:rsidRDefault="00AF3969" w:rsidP="005E5E18"/>
    <w:p w14:paraId="25BB9F39" w14:textId="5693BECC" w:rsidR="00D26C3A" w:rsidRPr="001E7C53" w:rsidRDefault="00D26C3A" w:rsidP="005E5E18">
      <w:pPr>
        <w:rPr>
          <w:rFonts w:eastAsia="Times New Roman"/>
          <w:sz w:val="24"/>
          <w:szCs w:val="20"/>
          <w:lang w:eastAsia="en-US"/>
        </w:rPr>
      </w:pPr>
      <w:r w:rsidRPr="00D26C3A">
        <w:rPr>
          <w:rFonts w:eastAsia="Times New Roman"/>
          <w:sz w:val="24"/>
          <w:szCs w:val="20"/>
          <w:lang w:eastAsia="en-US"/>
        </w:rPr>
        <w:t>Ministry of Defence</w:t>
      </w:r>
    </w:p>
    <w:p w14:paraId="29D80229" w14:textId="77777777" w:rsidR="00D26C3A" w:rsidRPr="00D26C3A" w:rsidRDefault="00D26C3A" w:rsidP="005E5E18">
      <w:pPr>
        <w:rPr>
          <w:rFonts w:eastAsia="Times New Roman"/>
          <w:sz w:val="20"/>
          <w:szCs w:val="20"/>
          <w:lang w:eastAsia="en-US"/>
        </w:rPr>
      </w:pPr>
      <w:r w:rsidRPr="00D26C3A">
        <w:rPr>
          <w:rFonts w:eastAsia="Times New Roman"/>
          <w:szCs w:val="20"/>
          <w:lang w:eastAsia="en-US"/>
        </w:rPr>
        <w:t>CONTRACT DATA REQUIREMENT</w:t>
      </w:r>
    </w:p>
    <w:p w14:paraId="4F0AFCC3" w14:textId="77777777" w:rsidR="00F97086" w:rsidRPr="00D26C3A" w:rsidRDefault="00F97086" w:rsidP="00F97086">
      <w:pPr>
        <w:rPr>
          <w:rFonts w:eastAsia="Times New Roman"/>
          <w:sz w:val="20"/>
          <w:szCs w:val="20"/>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F97086" w:rsidRPr="00D26C3A" w14:paraId="3AF36056" w14:textId="77777777" w:rsidTr="0064236B">
        <w:tc>
          <w:tcPr>
            <w:tcW w:w="2130" w:type="dxa"/>
          </w:tcPr>
          <w:p w14:paraId="738FB0E2" w14:textId="77777777" w:rsidR="00F97086" w:rsidRPr="00D26C3A" w:rsidRDefault="00F97086" w:rsidP="0064236B">
            <w:pPr>
              <w:rPr>
                <w:rFonts w:eastAsia="Times New Roman"/>
                <w:sz w:val="20"/>
                <w:szCs w:val="20"/>
                <w:lang w:eastAsia="en-US"/>
              </w:rPr>
            </w:pPr>
            <w:r w:rsidRPr="00D26C3A">
              <w:rPr>
                <w:rFonts w:eastAsia="Times New Roman"/>
                <w:sz w:val="20"/>
                <w:szCs w:val="20"/>
                <w:lang w:eastAsia="en-US"/>
              </w:rPr>
              <w:t xml:space="preserve">1.  </w:t>
            </w:r>
            <w:r w:rsidRPr="00D26C3A">
              <w:rPr>
                <w:rFonts w:eastAsia="Times New Roman"/>
                <w:sz w:val="20"/>
                <w:szCs w:val="20"/>
                <w:u w:val="single"/>
                <w:lang w:eastAsia="en-US"/>
              </w:rPr>
              <w:t>ITT/Contract Number</w:t>
            </w:r>
          </w:p>
          <w:p w14:paraId="6A81CB74" w14:textId="77777777" w:rsidR="00F97086" w:rsidRPr="00D26C3A" w:rsidRDefault="00F97086" w:rsidP="0064236B">
            <w:pPr>
              <w:rPr>
                <w:rFonts w:eastAsia="Times New Roman"/>
                <w:sz w:val="20"/>
                <w:szCs w:val="20"/>
                <w:lang w:eastAsia="en-US"/>
              </w:rPr>
            </w:pPr>
          </w:p>
          <w:p w14:paraId="10671D00" w14:textId="77777777" w:rsidR="00F97086" w:rsidRPr="00D26C3A" w:rsidRDefault="00F97086" w:rsidP="0064236B">
            <w:pPr>
              <w:rPr>
                <w:rFonts w:eastAsia="Times New Roman"/>
                <w:sz w:val="20"/>
                <w:szCs w:val="20"/>
                <w:lang w:eastAsia="en-US"/>
              </w:rPr>
            </w:pPr>
          </w:p>
          <w:p w14:paraId="5ED04624" w14:textId="77777777" w:rsidR="00F97086" w:rsidRPr="00D26C3A" w:rsidRDefault="00F97086" w:rsidP="0064236B">
            <w:pPr>
              <w:rPr>
                <w:rFonts w:eastAsia="Times New Roman"/>
                <w:sz w:val="20"/>
                <w:szCs w:val="20"/>
                <w:lang w:eastAsia="en-US"/>
              </w:rPr>
            </w:pPr>
          </w:p>
          <w:p w14:paraId="771FB54E" w14:textId="77777777" w:rsidR="00F97086" w:rsidRPr="00D26C3A" w:rsidRDefault="00F97086" w:rsidP="0064236B">
            <w:pPr>
              <w:rPr>
                <w:rFonts w:eastAsia="Times New Roman"/>
                <w:sz w:val="20"/>
                <w:szCs w:val="20"/>
                <w:lang w:eastAsia="en-US"/>
              </w:rPr>
            </w:pPr>
          </w:p>
        </w:tc>
        <w:tc>
          <w:tcPr>
            <w:tcW w:w="2130" w:type="dxa"/>
          </w:tcPr>
          <w:p w14:paraId="167B7690" w14:textId="77777777" w:rsidR="00F97086" w:rsidRPr="00D26C3A" w:rsidRDefault="00F97086" w:rsidP="0064236B">
            <w:pPr>
              <w:rPr>
                <w:rFonts w:eastAsia="Times New Roman"/>
                <w:sz w:val="20"/>
                <w:szCs w:val="20"/>
                <w:lang w:eastAsia="en-US"/>
              </w:rPr>
            </w:pPr>
            <w:r w:rsidRPr="00D26C3A">
              <w:rPr>
                <w:rFonts w:eastAsia="Times New Roman"/>
                <w:sz w:val="20"/>
                <w:szCs w:val="20"/>
                <w:lang w:eastAsia="en-US"/>
              </w:rPr>
              <w:t xml:space="preserve">2.  </w:t>
            </w:r>
            <w:r w:rsidRPr="00D26C3A">
              <w:rPr>
                <w:rFonts w:eastAsia="Times New Roman"/>
                <w:sz w:val="20"/>
                <w:szCs w:val="20"/>
                <w:u w:val="single"/>
                <w:lang w:eastAsia="en-US"/>
              </w:rPr>
              <w:t>CDR Number</w:t>
            </w:r>
          </w:p>
          <w:p w14:paraId="1980244B" w14:textId="77777777" w:rsidR="00F97086" w:rsidRPr="00D26C3A" w:rsidRDefault="00F97086" w:rsidP="0064236B">
            <w:pPr>
              <w:rPr>
                <w:rFonts w:eastAsia="Times New Roman"/>
                <w:sz w:val="20"/>
                <w:szCs w:val="20"/>
                <w:lang w:eastAsia="en-US"/>
              </w:rPr>
            </w:pPr>
          </w:p>
          <w:p w14:paraId="63FD0AA4" w14:textId="77777777" w:rsidR="00F97086" w:rsidRPr="00D26C3A" w:rsidRDefault="00F97086" w:rsidP="0064236B">
            <w:pPr>
              <w:rPr>
                <w:rFonts w:eastAsia="Times New Roman"/>
                <w:sz w:val="20"/>
                <w:szCs w:val="20"/>
                <w:lang w:eastAsia="en-US"/>
              </w:rPr>
            </w:pPr>
          </w:p>
          <w:p w14:paraId="7D8E14A9" w14:textId="77777777" w:rsidR="00F97086" w:rsidRPr="00D26C3A" w:rsidRDefault="00F97086" w:rsidP="0064236B">
            <w:pPr>
              <w:rPr>
                <w:rFonts w:eastAsia="Times New Roman"/>
                <w:sz w:val="20"/>
                <w:szCs w:val="20"/>
                <w:lang w:eastAsia="en-US"/>
              </w:rPr>
            </w:pPr>
            <w:r w:rsidRPr="00D26C3A">
              <w:rPr>
                <w:rFonts w:eastAsia="Times New Roman"/>
                <w:sz w:val="20"/>
                <w:szCs w:val="20"/>
                <w:lang w:eastAsia="en-US"/>
              </w:rPr>
              <w:t>1</w:t>
            </w:r>
          </w:p>
          <w:p w14:paraId="4EBB847D" w14:textId="77777777" w:rsidR="00F97086" w:rsidRPr="00D26C3A" w:rsidRDefault="00F97086" w:rsidP="0064236B">
            <w:pPr>
              <w:rPr>
                <w:rFonts w:eastAsia="Times New Roman"/>
                <w:sz w:val="20"/>
                <w:szCs w:val="20"/>
                <w:lang w:eastAsia="en-US"/>
              </w:rPr>
            </w:pPr>
          </w:p>
          <w:p w14:paraId="0AD69B3C" w14:textId="77777777" w:rsidR="00F97086" w:rsidRPr="00D26C3A" w:rsidRDefault="00F97086" w:rsidP="0064236B">
            <w:pPr>
              <w:rPr>
                <w:rFonts w:eastAsia="Times New Roman"/>
                <w:sz w:val="20"/>
                <w:szCs w:val="20"/>
                <w:lang w:eastAsia="en-US"/>
              </w:rPr>
            </w:pPr>
          </w:p>
        </w:tc>
        <w:tc>
          <w:tcPr>
            <w:tcW w:w="2130" w:type="dxa"/>
          </w:tcPr>
          <w:p w14:paraId="660E0EE2" w14:textId="77777777" w:rsidR="00F97086" w:rsidRPr="00D26C3A" w:rsidRDefault="00F97086" w:rsidP="0064236B">
            <w:pPr>
              <w:rPr>
                <w:rFonts w:eastAsia="Times New Roman"/>
                <w:sz w:val="20"/>
                <w:szCs w:val="20"/>
                <w:lang w:eastAsia="en-US"/>
              </w:rPr>
            </w:pPr>
            <w:r w:rsidRPr="00D26C3A">
              <w:rPr>
                <w:rFonts w:eastAsia="Times New Roman"/>
                <w:sz w:val="20"/>
                <w:szCs w:val="20"/>
                <w:lang w:eastAsia="en-US"/>
              </w:rPr>
              <w:t xml:space="preserve">3.  </w:t>
            </w:r>
            <w:r w:rsidRPr="00D26C3A">
              <w:rPr>
                <w:rFonts w:eastAsia="Times New Roman"/>
                <w:sz w:val="20"/>
                <w:szCs w:val="20"/>
                <w:u w:val="single"/>
                <w:lang w:eastAsia="en-US"/>
              </w:rPr>
              <w:t>Data Category</w:t>
            </w:r>
          </w:p>
          <w:p w14:paraId="445DD5E2" w14:textId="77777777" w:rsidR="00F97086" w:rsidRPr="00D26C3A" w:rsidRDefault="00F97086" w:rsidP="0064236B">
            <w:pPr>
              <w:rPr>
                <w:rFonts w:eastAsia="Times New Roman"/>
                <w:sz w:val="20"/>
                <w:szCs w:val="20"/>
                <w:lang w:eastAsia="en-US"/>
              </w:rPr>
            </w:pPr>
          </w:p>
          <w:p w14:paraId="5EE31A83" w14:textId="77777777" w:rsidR="00F97086" w:rsidRPr="00D26C3A" w:rsidRDefault="00F97086" w:rsidP="0064236B">
            <w:pPr>
              <w:rPr>
                <w:rFonts w:eastAsia="Times New Roman"/>
                <w:sz w:val="20"/>
                <w:szCs w:val="20"/>
                <w:lang w:eastAsia="en-US"/>
              </w:rPr>
            </w:pPr>
          </w:p>
          <w:p w14:paraId="497D0482" w14:textId="01A6D31D" w:rsidR="00F97086" w:rsidRPr="00D26C3A" w:rsidRDefault="0057695F" w:rsidP="0064236B">
            <w:pPr>
              <w:rPr>
                <w:rFonts w:eastAsia="Times New Roman"/>
                <w:sz w:val="20"/>
                <w:szCs w:val="20"/>
                <w:lang w:eastAsia="en-US"/>
              </w:rPr>
            </w:pPr>
            <w:r w:rsidRPr="008F5A40">
              <w:rPr>
                <w:rFonts w:eastAsia="Times New Roman"/>
                <w:sz w:val="20"/>
                <w:szCs w:val="20"/>
                <w:lang w:eastAsia="en-US"/>
              </w:rPr>
              <w:t>Ma</w:t>
            </w:r>
            <w:r>
              <w:rPr>
                <w:rFonts w:eastAsia="Times New Roman"/>
                <w:sz w:val="20"/>
                <w:szCs w:val="20"/>
                <w:lang w:eastAsia="en-US"/>
              </w:rPr>
              <w:t>nufacture</w:t>
            </w:r>
          </w:p>
          <w:p w14:paraId="5C22BECD" w14:textId="77777777" w:rsidR="00F97086" w:rsidRPr="00D26C3A" w:rsidRDefault="00F97086" w:rsidP="0064236B">
            <w:pPr>
              <w:rPr>
                <w:rFonts w:eastAsia="Times New Roman"/>
                <w:sz w:val="20"/>
                <w:szCs w:val="20"/>
                <w:lang w:eastAsia="en-US"/>
              </w:rPr>
            </w:pPr>
          </w:p>
          <w:p w14:paraId="3BFE9491" w14:textId="77777777" w:rsidR="00F97086" w:rsidRPr="00D26C3A" w:rsidRDefault="00F97086" w:rsidP="0064236B">
            <w:pPr>
              <w:rPr>
                <w:rFonts w:eastAsia="Times New Roman"/>
                <w:sz w:val="20"/>
                <w:szCs w:val="20"/>
                <w:lang w:eastAsia="en-US"/>
              </w:rPr>
            </w:pPr>
          </w:p>
        </w:tc>
        <w:tc>
          <w:tcPr>
            <w:tcW w:w="2130" w:type="dxa"/>
          </w:tcPr>
          <w:p w14:paraId="30964D34" w14:textId="77777777" w:rsidR="00F97086" w:rsidRPr="00D26C3A" w:rsidRDefault="00F97086" w:rsidP="0064236B">
            <w:pPr>
              <w:rPr>
                <w:rFonts w:eastAsia="Times New Roman"/>
                <w:sz w:val="20"/>
                <w:szCs w:val="20"/>
                <w:lang w:eastAsia="en-US"/>
              </w:rPr>
            </w:pPr>
            <w:r w:rsidRPr="00D26C3A">
              <w:rPr>
                <w:rFonts w:eastAsia="Times New Roman"/>
                <w:sz w:val="20"/>
                <w:szCs w:val="20"/>
                <w:lang w:eastAsia="en-US"/>
              </w:rPr>
              <w:t xml:space="preserve">4.  </w:t>
            </w:r>
            <w:r w:rsidRPr="00D26C3A">
              <w:rPr>
                <w:rFonts w:eastAsia="Times New Roman"/>
                <w:sz w:val="20"/>
                <w:szCs w:val="20"/>
                <w:u w:val="single"/>
                <w:lang w:eastAsia="en-US"/>
              </w:rPr>
              <w:t>Contract Delivery Date</w:t>
            </w:r>
          </w:p>
          <w:p w14:paraId="53E38DF2" w14:textId="77777777" w:rsidR="001E7C53" w:rsidRPr="00D26C3A" w:rsidRDefault="001E7C53" w:rsidP="0064236B">
            <w:pPr>
              <w:rPr>
                <w:rFonts w:eastAsia="Times New Roman"/>
                <w:sz w:val="20"/>
                <w:szCs w:val="20"/>
                <w:lang w:eastAsia="en-US"/>
              </w:rPr>
            </w:pPr>
          </w:p>
          <w:p w14:paraId="1250A5C0" w14:textId="35EB20B7" w:rsidR="00F97086" w:rsidRPr="00D26C3A" w:rsidRDefault="001E7C53" w:rsidP="0064236B">
            <w:pPr>
              <w:rPr>
                <w:rFonts w:eastAsia="Times New Roman"/>
                <w:sz w:val="20"/>
                <w:szCs w:val="20"/>
                <w:lang w:eastAsia="en-US"/>
              </w:rPr>
            </w:pPr>
            <w:r>
              <w:rPr>
                <w:rFonts w:eastAsia="Times New Roman"/>
                <w:sz w:val="20"/>
                <w:szCs w:val="20"/>
                <w:lang w:eastAsia="en-US"/>
              </w:rPr>
              <w:t>Following modification to equipment or as requested by the Authority</w:t>
            </w:r>
          </w:p>
        </w:tc>
      </w:tr>
      <w:tr w:rsidR="00F97086" w:rsidRPr="00D26C3A" w14:paraId="3E4BA442" w14:textId="77777777" w:rsidTr="0064236B">
        <w:tc>
          <w:tcPr>
            <w:tcW w:w="4260" w:type="dxa"/>
            <w:gridSpan w:val="2"/>
          </w:tcPr>
          <w:p w14:paraId="25C395D1" w14:textId="77777777" w:rsidR="00F97086" w:rsidRPr="00D26C3A" w:rsidRDefault="00F97086" w:rsidP="0064236B">
            <w:pPr>
              <w:rPr>
                <w:rFonts w:eastAsia="Times New Roman"/>
                <w:sz w:val="20"/>
                <w:szCs w:val="20"/>
                <w:lang w:eastAsia="en-US"/>
              </w:rPr>
            </w:pPr>
            <w:r w:rsidRPr="00D26C3A">
              <w:rPr>
                <w:rFonts w:eastAsia="Times New Roman"/>
                <w:sz w:val="20"/>
                <w:szCs w:val="20"/>
                <w:lang w:eastAsia="en-US"/>
              </w:rPr>
              <w:t xml:space="preserve">5.  </w:t>
            </w:r>
            <w:r w:rsidRPr="00D26C3A">
              <w:rPr>
                <w:rFonts w:eastAsia="Times New Roman"/>
                <w:sz w:val="20"/>
                <w:szCs w:val="20"/>
                <w:u w:val="single"/>
                <w:lang w:eastAsia="en-US"/>
              </w:rPr>
              <w:t>Equipment/Equipment Subsystem Description</w:t>
            </w:r>
          </w:p>
          <w:p w14:paraId="5B572CD8" w14:textId="77777777" w:rsidR="00F97086" w:rsidRPr="00D26C3A" w:rsidRDefault="00F97086" w:rsidP="0064236B">
            <w:pPr>
              <w:rPr>
                <w:rFonts w:eastAsia="Times New Roman"/>
                <w:sz w:val="20"/>
                <w:szCs w:val="20"/>
                <w:lang w:eastAsia="en-US"/>
              </w:rPr>
            </w:pPr>
          </w:p>
          <w:p w14:paraId="3A6043F8" w14:textId="77777777" w:rsidR="00F97086" w:rsidRPr="00D26C3A" w:rsidRDefault="00F97086" w:rsidP="0064236B">
            <w:pPr>
              <w:rPr>
                <w:rFonts w:eastAsia="Times New Roman"/>
                <w:sz w:val="20"/>
                <w:szCs w:val="20"/>
                <w:lang w:eastAsia="en-US"/>
              </w:rPr>
            </w:pPr>
            <w:r w:rsidRPr="00D26C3A">
              <w:rPr>
                <w:rFonts w:eastAsia="Times New Roman"/>
                <w:sz w:val="20"/>
                <w:szCs w:val="20"/>
                <w:lang w:eastAsia="en-US"/>
              </w:rPr>
              <w:t>Virtual Reality Parachute Trainer (VRPT)</w:t>
            </w:r>
          </w:p>
          <w:p w14:paraId="009AA051" w14:textId="77777777" w:rsidR="00F97086" w:rsidRPr="00D26C3A" w:rsidRDefault="00F97086" w:rsidP="0064236B">
            <w:pPr>
              <w:rPr>
                <w:rFonts w:eastAsia="Times New Roman"/>
                <w:sz w:val="20"/>
                <w:szCs w:val="20"/>
                <w:lang w:eastAsia="en-US"/>
              </w:rPr>
            </w:pPr>
          </w:p>
          <w:p w14:paraId="47050596" w14:textId="77777777" w:rsidR="00F97086" w:rsidRPr="00D26C3A" w:rsidRDefault="00F97086" w:rsidP="0064236B">
            <w:pPr>
              <w:rPr>
                <w:rFonts w:eastAsia="Times New Roman"/>
                <w:sz w:val="20"/>
                <w:szCs w:val="20"/>
                <w:lang w:eastAsia="en-US"/>
              </w:rPr>
            </w:pPr>
          </w:p>
          <w:p w14:paraId="26B4343F" w14:textId="77777777" w:rsidR="00F97086" w:rsidRPr="00D26C3A" w:rsidRDefault="00F97086" w:rsidP="0064236B">
            <w:pPr>
              <w:rPr>
                <w:rFonts w:eastAsia="Times New Roman"/>
                <w:sz w:val="20"/>
                <w:szCs w:val="20"/>
                <w:lang w:eastAsia="en-US"/>
              </w:rPr>
            </w:pPr>
          </w:p>
        </w:tc>
        <w:tc>
          <w:tcPr>
            <w:tcW w:w="4260" w:type="dxa"/>
            <w:gridSpan w:val="2"/>
          </w:tcPr>
          <w:p w14:paraId="6A451147" w14:textId="77777777" w:rsidR="00F97086" w:rsidRPr="00D26C3A" w:rsidRDefault="00F97086" w:rsidP="0064236B">
            <w:pPr>
              <w:rPr>
                <w:rFonts w:eastAsia="Times New Roman"/>
                <w:sz w:val="20"/>
                <w:szCs w:val="20"/>
                <w:lang w:eastAsia="en-US"/>
              </w:rPr>
            </w:pPr>
            <w:r w:rsidRPr="00D26C3A">
              <w:rPr>
                <w:rFonts w:eastAsia="Times New Roman"/>
                <w:sz w:val="20"/>
                <w:szCs w:val="20"/>
                <w:lang w:eastAsia="en-US"/>
              </w:rPr>
              <w:t xml:space="preserve">6.  </w:t>
            </w:r>
            <w:r w:rsidRPr="00D26C3A">
              <w:rPr>
                <w:rFonts w:eastAsia="Times New Roman"/>
                <w:sz w:val="20"/>
                <w:szCs w:val="20"/>
                <w:u w:val="single"/>
                <w:lang w:eastAsia="en-US"/>
              </w:rPr>
              <w:t>General Description of Data Deliverable</w:t>
            </w:r>
          </w:p>
          <w:p w14:paraId="76B4BA10" w14:textId="77777777" w:rsidR="00F97086" w:rsidRPr="00D26C3A" w:rsidRDefault="00F97086" w:rsidP="0064236B">
            <w:pPr>
              <w:rPr>
                <w:rFonts w:eastAsia="Times New Roman"/>
                <w:sz w:val="20"/>
                <w:szCs w:val="20"/>
                <w:lang w:eastAsia="en-US"/>
              </w:rPr>
            </w:pPr>
          </w:p>
          <w:p w14:paraId="212F558C" w14:textId="1EADFA5E" w:rsidR="00F97086" w:rsidRPr="008F5A40" w:rsidRDefault="00F97086" w:rsidP="0064236B">
            <w:pPr>
              <w:rPr>
                <w:rFonts w:eastAsia="Times New Roman"/>
                <w:sz w:val="20"/>
                <w:szCs w:val="20"/>
                <w:lang w:eastAsia="en-US"/>
              </w:rPr>
            </w:pPr>
            <w:r w:rsidRPr="008F5A40">
              <w:rPr>
                <w:rFonts w:eastAsia="Times New Roman"/>
                <w:sz w:val="20"/>
                <w:szCs w:val="20"/>
                <w:lang w:eastAsia="en-US"/>
              </w:rPr>
              <w:t>Engineering Data Pack</w:t>
            </w:r>
          </w:p>
          <w:p w14:paraId="652818F7" w14:textId="690D9A33" w:rsidR="00F97086" w:rsidRPr="008F5A40" w:rsidRDefault="00F97086" w:rsidP="0064236B">
            <w:pPr>
              <w:rPr>
                <w:rFonts w:eastAsia="Times New Roman"/>
                <w:sz w:val="20"/>
                <w:szCs w:val="20"/>
                <w:lang w:eastAsia="en-US"/>
              </w:rPr>
            </w:pPr>
            <w:r w:rsidRPr="008F5A40">
              <w:rPr>
                <w:rFonts w:eastAsia="Times New Roman"/>
                <w:sz w:val="20"/>
                <w:szCs w:val="20"/>
                <w:lang w:eastAsia="en-US"/>
              </w:rPr>
              <w:t>Operators Manual</w:t>
            </w:r>
          </w:p>
          <w:p w14:paraId="10B5AEAA" w14:textId="72D76249" w:rsidR="00F97086" w:rsidRPr="001E7C53" w:rsidRDefault="00F97086" w:rsidP="0064236B">
            <w:pPr>
              <w:rPr>
                <w:rFonts w:eastAsia="Times New Roman"/>
                <w:sz w:val="20"/>
                <w:szCs w:val="20"/>
                <w:lang w:eastAsia="en-US"/>
              </w:rPr>
            </w:pPr>
            <w:r w:rsidRPr="008F5A40">
              <w:rPr>
                <w:rFonts w:eastAsia="Times New Roman"/>
                <w:sz w:val="20"/>
                <w:szCs w:val="20"/>
                <w:lang w:eastAsia="en-US"/>
              </w:rPr>
              <w:t>Maintenance Manual</w:t>
            </w:r>
          </w:p>
          <w:p w14:paraId="6793E00C" w14:textId="1290C504" w:rsidR="00F97086" w:rsidRPr="00D26C3A" w:rsidRDefault="00F97086" w:rsidP="0064236B">
            <w:pPr>
              <w:rPr>
                <w:rFonts w:eastAsia="Times New Roman"/>
                <w:sz w:val="20"/>
                <w:szCs w:val="20"/>
                <w:lang w:eastAsia="en-US"/>
              </w:rPr>
            </w:pPr>
            <w:r w:rsidRPr="008F5A40">
              <w:rPr>
                <w:rFonts w:eastAsia="Times New Roman"/>
                <w:sz w:val="20"/>
                <w:szCs w:val="20"/>
                <w:lang w:eastAsia="en-US"/>
              </w:rPr>
              <w:t>Safety Case Report</w:t>
            </w:r>
          </w:p>
          <w:p w14:paraId="2F0718B5" w14:textId="77777777" w:rsidR="00F97086" w:rsidRPr="00D26C3A" w:rsidRDefault="00F97086" w:rsidP="0064236B">
            <w:pPr>
              <w:rPr>
                <w:rFonts w:eastAsia="Times New Roman"/>
                <w:sz w:val="20"/>
                <w:szCs w:val="20"/>
                <w:lang w:eastAsia="en-US"/>
              </w:rPr>
            </w:pPr>
          </w:p>
        </w:tc>
      </w:tr>
      <w:tr w:rsidR="00F97086" w:rsidRPr="00D26C3A" w14:paraId="79B6AE24" w14:textId="77777777" w:rsidTr="001E7C53">
        <w:trPr>
          <w:trHeight w:val="4811"/>
        </w:trPr>
        <w:tc>
          <w:tcPr>
            <w:tcW w:w="4260" w:type="dxa"/>
            <w:gridSpan w:val="2"/>
          </w:tcPr>
          <w:p w14:paraId="76E93CE8" w14:textId="77777777" w:rsidR="00F97086" w:rsidRPr="00D26C3A" w:rsidRDefault="00F97086" w:rsidP="0064236B">
            <w:pPr>
              <w:rPr>
                <w:rFonts w:eastAsia="Times New Roman"/>
                <w:sz w:val="20"/>
                <w:szCs w:val="20"/>
                <w:lang w:eastAsia="en-US"/>
              </w:rPr>
            </w:pPr>
            <w:r w:rsidRPr="00D26C3A">
              <w:rPr>
                <w:rFonts w:eastAsia="Times New Roman"/>
                <w:sz w:val="20"/>
                <w:szCs w:val="20"/>
                <w:lang w:eastAsia="en-US"/>
              </w:rPr>
              <w:t xml:space="preserve">7.  </w:t>
            </w:r>
            <w:r w:rsidRPr="00D26C3A">
              <w:rPr>
                <w:rFonts w:eastAsia="Times New Roman"/>
                <w:sz w:val="20"/>
                <w:szCs w:val="20"/>
                <w:u w:val="single"/>
                <w:lang w:eastAsia="en-US"/>
              </w:rPr>
              <w:t>Purpose for which data is required</w:t>
            </w:r>
          </w:p>
          <w:p w14:paraId="659EAF8D" w14:textId="77777777" w:rsidR="00F97086" w:rsidRPr="00D26C3A" w:rsidRDefault="00F97086" w:rsidP="0064236B">
            <w:pPr>
              <w:rPr>
                <w:rFonts w:eastAsia="Times New Roman"/>
                <w:sz w:val="20"/>
                <w:szCs w:val="20"/>
                <w:lang w:eastAsia="en-US"/>
              </w:rPr>
            </w:pPr>
          </w:p>
          <w:p w14:paraId="13C1940F" w14:textId="77777777" w:rsidR="00F97086" w:rsidRPr="00D26C3A" w:rsidRDefault="00F97086" w:rsidP="0064236B">
            <w:pPr>
              <w:rPr>
                <w:rFonts w:eastAsia="Times New Roman"/>
                <w:sz w:val="20"/>
                <w:szCs w:val="20"/>
                <w:lang w:eastAsia="en-US"/>
              </w:rPr>
            </w:pPr>
            <w:r w:rsidRPr="00D26C3A">
              <w:rPr>
                <w:rFonts w:eastAsia="Times New Roman"/>
                <w:sz w:val="20"/>
                <w:szCs w:val="20"/>
                <w:lang w:eastAsia="en-US"/>
              </w:rPr>
              <w:t xml:space="preserve">Information sufficient to enable the Authority or a Contractor acting on behalf of the Authority to provide future maintenance support for the equipment and also for any future competitive tendering for in service support. </w:t>
            </w:r>
          </w:p>
        </w:tc>
        <w:tc>
          <w:tcPr>
            <w:tcW w:w="4260" w:type="dxa"/>
            <w:gridSpan w:val="2"/>
          </w:tcPr>
          <w:p w14:paraId="0459C324" w14:textId="77777777" w:rsidR="00F97086" w:rsidRPr="00D26C3A" w:rsidRDefault="00F97086" w:rsidP="0064236B">
            <w:pPr>
              <w:rPr>
                <w:rFonts w:eastAsia="Times New Roman"/>
                <w:sz w:val="20"/>
                <w:szCs w:val="20"/>
                <w:lang w:eastAsia="en-US"/>
              </w:rPr>
            </w:pPr>
            <w:r w:rsidRPr="00D26C3A">
              <w:rPr>
                <w:rFonts w:eastAsia="Times New Roman"/>
                <w:sz w:val="20"/>
                <w:szCs w:val="20"/>
                <w:lang w:eastAsia="en-US"/>
              </w:rPr>
              <w:t xml:space="preserve">8.  </w:t>
            </w:r>
            <w:r w:rsidRPr="00D26C3A">
              <w:rPr>
                <w:rFonts w:eastAsia="Times New Roman"/>
                <w:sz w:val="20"/>
                <w:szCs w:val="20"/>
                <w:u w:val="single"/>
                <w:lang w:eastAsia="en-US"/>
              </w:rPr>
              <w:t>Intellectual Property Rights</w:t>
            </w:r>
          </w:p>
          <w:p w14:paraId="029FFEB2" w14:textId="77777777" w:rsidR="00F97086" w:rsidRPr="00D26C3A" w:rsidRDefault="00F97086" w:rsidP="0064236B">
            <w:pPr>
              <w:rPr>
                <w:rFonts w:eastAsia="Times New Roman"/>
                <w:sz w:val="20"/>
                <w:szCs w:val="20"/>
                <w:lang w:eastAsia="en-US"/>
              </w:rPr>
            </w:pPr>
          </w:p>
          <w:p w14:paraId="65656C89" w14:textId="0D2D2D82" w:rsidR="00F97086" w:rsidRPr="00D26C3A" w:rsidRDefault="00F97086" w:rsidP="0064236B">
            <w:pPr>
              <w:rPr>
                <w:rFonts w:eastAsia="Times New Roman"/>
                <w:sz w:val="20"/>
                <w:szCs w:val="20"/>
                <w:lang w:eastAsia="en-US"/>
              </w:rPr>
            </w:pPr>
            <w:r w:rsidRPr="00D26C3A">
              <w:rPr>
                <w:rFonts w:eastAsia="Times New Roman"/>
                <w:sz w:val="20"/>
                <w:szCs w:val="20"/>
                <w:lang w:eastAsia="en-US"/>
              </w:rPr>
              <w:t xml:space="preserve">a.  </w:t>
            </w:r>
            <w:r w:rsidRPr="00D26C3A">
              <w:rPr>
                <w:rFonts w:eastAsia="Times New Roman"/>
                <w:sz w:val="20"/>
                <w:szCs w:val="20"/>
                <w:u w:val="single"/>
                <w:lang w:eastAsia="en-US"/>
              </w:rPr>
              <w:t>Applicable DEFCONs</w:t>
            </w:r>
          </w:p>
          <w:p w14:paraId="13B1837C" w14:textId="65C2C966" w:rsidR="00F97086" w:rsidRPr="001E7C53" w:rsidRDefault="00F97086" w:rsidP="0064236B">
            <w:pPr>
              <w:rPr>
                <w:rFonts w:eastAsia="Times New Roman"/>
                <w:sz w:val="20"/>
                <w:szCs w:val="20"/>
                <w:lang w:eastAsia="en-US"/>
              </w:rPr>
            </w:pPr>
            <w:r w:rsidRPr="00D26C3A">
              <w:rPr>
                <w:rFonts w:eastAsia="Times New Roman"/>
                <w:sz w:val="20"/>
                <w:szCs w:val="20"/>
                <w:lang w:eastAsia="en-US"/>
              </w:rPr>
              <w:t>DEFCON 15 (Edn 02/98) Design Rights and Rights to Use Design Information.</w:t>
            </w:r>
          </w:p>
          <w:p w14:paraId="137520B5" w14:textId="6559E0C6" w:rsidR="00F97086" w:rsidRPr="00D26C3A" w:rsidRDefault="00F97086" w:rsidP="0064236B">
            <w:pPr>
              <w:rPr>
                <w:rFonts w:eastAsia="Times New Roman"/>
                <w:sz w:val="20"/>
                <w:szCs w:val="20"/>
                <w:lang w:eastAsia="en-US"/>
              </w:rPr>
            </w:pPr>
            <w:r w:rsidRPr="001E7C53">
              <w:rPr>
                <w:rFonts w:eastAsia="Times New Roman"/>
                <w:sz w:val="20"/>
                <w:szCs w:val="20"/>
                <w:lang w:eastAsia="en-US"/>
              </w:rPr>
              <w:t>DEFCON 21 (Edn 10/04) Retention of Records</w:t>
            </w:r>
          </w:p>
          <w:p w14:paraId="0F242BF2" w14:textId="6CE92046" w:rsidR="00F97086" w:rsidRPr="00D26C3A" w:rsidRDefault="00F97086" w:rsidP="001E7C53">
            <w:pPr>
              <w:rPr>
                <w:rFonts w:eastAsia="Times New Roman"/>
                <w:sz w:val="20"/>
                <w:szCs w:val="20"/>
                <w:lang w:eastAsia="en-US"/>
              </w:rPr>
            </w:pPr>
            <w:r w:rsidRPr="00D26C3A">
              <w:rPr>
                <w:rFonts w:eastAsia="Times New Roman"/>
                <w:sz w:val="20"/>
                <w:szCs w:val="20"/>
                <w:lang w:eastAsia="en-US"/>
              </w:rPr>
              <w:t xml:space="preserve">b. </w:t>
            </w:r>
            <w:r w:rsidRPr="00D26C3A">
              <w:rPr>
                <w:rFonts w:eastAsia="Times New Roman"/>
                <w:sz w:val="20"/>
                <w:szCs w:val="20"/>
                <w:u w:val="single"/>
                <w:lang w:eastAsia="en-US"/>
              </w:rPr>
              <w:t>Special IP Conditions</w:t>
            </w:r>
          </w:p>
        </w:tc>
      </w:tr>
      <w:tr w:rsidR="00F97086" w:rsidRPr="00D26C3A" w14:paraId="69DA1799" w14:textId="77777777" w:rsidTr="0064236B">
        <w:tc>
          <w:tcPr>
            <w:tcW w:w="8520" w:type="dxa"/>
            <w:gridSpan w:val="4"/>
          </w:tcPr>
          <w:p w14:paraId="76DB4C12" w14:textId="2DA7FE7C" w:rsidR="00F97086" w:rsidRPr="00D26C3A" w:rsidRDefault="00F97086" w:rsidP="0064236B">
            <w:pPr>
              <w:rPr>
                <w:rFonts w:eastAsia="Times New Roman"/>
                <w:sz w:val="20"/>
                <w:szCs w:val="20"/>
                <w:lang w:eastAsia="en-US"/>
              </w:rPr>
            </w:pPr>
            <w:r w:rsidRPr="00D26C3A">
              <w:rPr>
                <w:rFonts w:eastAsia="Times New Roman"/>
                <w:sz w:val="20"/>
                <w:szCs w:val="20"/>
                <w:lang w:eastAsia="en-US"/>
              </w:rPr>
              <w:t xml:space="preserve">9.  </w:t>
            </w:r>
            <w:r w:rsidRPr="00D26C3A">
              <w:rPr>
                <w:rFonts w:eastAsia="Times New Roman"/>
                <w:sz w:val="20"/>
                <w:szCs w:val="20"/>
                <w:u w:val="single"/>
                <w:lang w:eastAsia="en-US"/>
              </w:rPr>
              <w:t>Update/Further Submission Requirements</w:t>
            </w:r>
          </w:p>
          <w:p w14:paraId="554A86E3" w14:textId="6CB1CE75" w:rsidR="00F97086" w:rsidRPr="00D26C3A" w:rsidRDefault="00F97086" w:rsidP="0064236B">
            <w:pPr>
              <w:rPr>
                <w:rFonts w:eastAsia="Times New Roman"/>
                <w:sz w:val="20"/>
                <w:szCs w:val="20"/>
                <w:lang w:eastAsia="en-US"/>
              </w:rPr>
            </w:pPr>
            <w:r w:rsidRPr="00D26C3A">
              <w:rPr>
                <w:rFonts w:eastAsia="Times New Roman"/>
                <w:sz w:val="20"/>
                <w:szCs w:val="20"/>
                <w:lang w:eastAsia="en-US"/>
              </w:rPr>
              <w:t>On completion of any upgrade / modification to the System</w:t>
            </w:r>
          </w:p>
          <w:p w14:paraId="2725A28F" w14:textId="77777777" w:rsidR="00F97086" w:rsidRPr="00D26C3A" w:rsidRDefault="00F97086" w:rsidP="0064236B">
            <w:pPr>
              <w:rPr>
                <w:rFonts w:eastAsia="Times New Roman"/>
                <w:sz w:val="20"/>
                <w:szCs w:val="20"/>
                <w:lang w:eastAsia="en-US"/>
              </w:rPr>
            </w:pPr>
          </w:p>
        </w:tc>
      </w:tr>
      <w:tr w:rsidR="00F97086" w:rsidRPr="00D26C3A" w14:paraId="69E0B1D2" w14:textId="77777777" w:rsidTr="0064236B">
        <w:tc>
          <w:tcPr>
            <w:tcW w:w="4260" w:type="dxa"/>
            <w:gridSpan w:val="2"/>
          </w:tcPr>
          <w:p w14:paraId="62C9190B" w14:textId="6B571D79" w:rsidR="00F97086" w:rsidRPr="00D26C3A" w:rsidRDefault="00F97086" w:rsidP="0064236B">
            <w:pPr>
              <w:rPr>
                <w:rFonts w:eastAsia="Times New Roman"/>
                <w:sz w:val="20"/>
                <w:szCs w:val="20"/>
                <w:lang w:eastAsia="en-US"/>
              </w:rPr>
            </w:pPr>
            <w:r w:rsidRPr="00D26C3A">
              <w:rPr>
                <w:rFonts w:eastAsia="Times New Roman"/>
                <w:sz w:val="20"/>
                <w:szCs w:val="20"/>
                <w:lang w:eastAsia="en-US"/>
              </w:rPr>
              <w:t xml:space="preserve">10. </w:t>
            </w:r>
            <w:r w:rsidRPr="00D26C3A">
              <w:rPr>
                <w:rFonts w:eastAsia="Times New Roman"/>
                <w:sz w:val="20"/>
                <w:szCs w:val="20"/>
                <w:u w:val="single"/>
                <w:lang w:eastAsia="en-US"/>
              </w:rPr>
              <w:t>Medium of Delivery</w:t>
            </w:r>
          </w:p>
          <w:p w14:paraId="3E8F42CE" w14:textId="6C39781E" w:rsidR="00F97086" w:rsidRPr="00D26C3A" w:rsidRDefault="00F97086" w:rsidP="0064236B">
            <w:pPr>
              <w:rPr>
                <w:rFonts w:eastAsia="Times New Roman"/>
                <w:sz w:val="20"/>
                <w:szCs w:val="20"/>
                <w:lang w:eastAsia="en-US"/>
              </w:rPr>
            </w:pPr>
            <w:r w:rsidRPr="00D26C3A">
              <w:rPr>
                <w:rFonts w:eastAsia="Times New Roman"/>
                <w:sz w:val="20"/>
                <w:szCs w:val="20"/>
                <w:lang w:eastAsia="en-US"/>
              </w:rPr>
              <w:t>Electronic</w:t>
            </w:r>
          </w:p>
        </w:tc>
        <w:tc>
          <w:tcPr>
            <w:tcW w:w="4260" w:type="dxa"/>
            <w:gridSpan w:val="2"/>
          </w:tcPr>
          <w:p w14:paraId="42E648C7" w14:textId="681BA79B" w:rsidR="00F97086" w:rsidRPr="00D26C3A" w:rsidRDefault="00F97086" w:rsidP="0064236B">
            <w:pPr>
              <w:rPr>
                <w:rFonts w:eastAsia="Times New Roman"/>
                <w:sz w:val="20"/>
                <w:szCs w:val="20"/>
                <w:lang w:eastAsia="en-US"/>
              </w:rPr>
            </w:pPr>
            <w:r w:rsidRPr="00D26C3A">
              <w:rPr>
                <w:rFonts w:eastAsia="Times New Roman"/>
                <w:sz w:val="20"/>
                <w:szCs w:val="20"/>
                <w:lang w:eastAsia="en-US"/>
              </w:rPr>
              <w:t xml:space="preserve">11. </w:t>
            </w:r>
            <w:r w:rsidRPr="00D26C3A">
              <w:rPr>
                <w:rFonts w:eastAsia="Times New Roman"/>
                <w:sz w:val="20"/>
                <w:szCs w:val="20"/>
                <w:u w:val="single"/>
                <w:lang w:eastAsia="en-US"/>
              </w:rPr>
              <w:t>Number of Copies</w:t>
            </w:r>
          </w:p>
          <w:p w14:paraId="0C09AA8E" w14:textId="4B12C35E" w:rsidR="00F97086" w:rsidRPr="00D26C3A" w:rsidRDefault="00F97086" w:rsidP="0064236B">
            <w:pPr>
              <w:rPr>
                <w:rFonts w:eastAsia="Times New Roman"/>
                <w:sz w:val="20"/>
                <w:szCs w:val="20"/>
                <w:lang w:eastAsia="en-US"/>
              </w:rPr>
            </w:pPr>
            <w:r w:rsidRPr="00D26C3A">
              <w:rPr>
                <w:rFonts w:eastAsia="Times New Roman"/>
                <w:sz w:val="20"/>
                <w:szCs w:val="20"/>
                <w:lang w:eastAsia="en-US"/>
              </w:rPr>
              <w:t>N/A</w:t>
            </w:r>
          </w:p>
        </w:tc>
      </w:tr>
    </w:tbl>
    <w:p w14:paraId="6C12B3E1" w14:textId="77777777" w:rsidR="00F97086" w:rsidRPr="00D26C3A" w:rsidRDefault="00F97086" w:rsidP="00F97086">
      <w:pPr>
        <w:rPr>
          <w:rFonts w:eastAsia="Times New Roman"/>
          <w:sz w:val="20"/>
          <w:szCs w:val="20"/>
          <w:lang w:eastAsia="en-US"/>
        </w:rPr>
      </w:pPr>
    </w:p>
    <w:p w14:paraId="5ED79810" w14:textId="77777777" w:rsidR="00D26C3A" w:rsidRPr="00D26C3A" w:rsidRDefault="00D26C3A" w:rsidP="005E5E18">
      <w:pPr>
        <w:rPr>
          <w:rFonts w:eastAsia="Times New Roman"/>
          <w:sz w:val="20"/>
          <w:szCs w:val="20"/>
          <w:lang w:eastAsia="en-US"/>
        </w:rPr>
      </w:pPr>
    </w:p>
    <w:p w14:paraId="0FF18E5C" w14:textId="77777777" w:rsidR="00D26C3A" w:rsidRPr="00D26C3A" w:rsidRDefault="00D26C3A" w:rsidP="005E5E18">
      <w:pPr>
        <w:rPr>
          <w:rFonts w:eastAsia="Times New Roman"/>
          <w:sz w:val="20"/>
          <w:szCs w:val="20"/>
          <w:lang w:eastAsia="en-US"/>
        </w:rPr>
      </w:pPr>
      <w:bookmarkStart w:id="232" w:name="_Hlk158386524"/>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D26C3A" w:rsidRPr="00D26C3A" w14:paraId="3F21E764" w14:textId="77777777" w:rsidTr="0064236B">
        <w:tc>
          <w:tcPr>
            <w:tcW w:w="2130" w:type="dxa"/>
          </w:tcPr>
          <w:p w14:paraId="40EF0C28" w14:textId="77777777" w:rsidR="00D26C3A" w:rsidRPr="00D26C3A" w:rsidRDefault="00D26C3A" w:rsidP="005E5E18">
            <w:pPr>
              <w:rPr>
                <w:rFonts w:eastAsia="Times New Roman"/>
                <w:sz w:val="20"/>
                <w:szCs w:val="20"/>
                <w:lang w:eastAsia="en-US"/>
              </w:rPr>
            </w:pPr>
            <w:r w:rsidRPr="00D26C3A">
              <w:rPr>
                <w:rFonts w:eastAsia="Times New Roman"/>
                <w:sz w:val="20"/>
                <w:szCs w:val="20"/>
                <w:lang w:eastAsia="en-US"/>
              </w:rPr>
              <w:t xml:space="preserve">1.  </w:t>
            </w:r>
            <w:r w:rsidRPr="00D26C3A">
              <w:rPr>
                <w:rFonts w:eastAsia="Times New Roman"/>
                <w:sz w:val="20"/>
                <w:szCs w:val="20"/>
                <w:u w:val="single"/>
                <w:lang w:eastAsia="en-US"/>
              </w:rPr>
              <w:t>ITT/Contract Number</w:t>
            </w:r>
          </w:p>
          <w:p w14:paraId="2DB21EDE" w14:textId="77777777" w:rsidR="00D26C3A" w:rsidRPr="00D26C3A" w:rsidRDefault="00D26C3A" w:rsidP="005E5E18">
            <w:pPr>
              <w:rPr>
                <w:rFonts w:eastAsia="Times New Roman"/>
                <w:sz w:val="20"/>
                <w:szCs w:val="20"/>
                <w:lang w:eastAsia="en-US"/>
              </w:rPr>
            </w:pPr>
          </w:p>
          <w:p w14:paraId="2556F74D" w14:textId="77777777" w:rsidR="00D26C3A" w:rsidRPr="00D26C3A" w:rsidRDefault="00D26C3A" w:rsidP="005E5E18">
            <w:pPr>
              <w:rPr>
                <w:rFonts w:eastAsia="Times New Roman"/>
                <w:sz w:val="20"/>
                <w:szCs w:val="20"/>
                <w:lang w:eastAsia="en-US"/>
              </w:rPr>
            </w:pPr>
          </w:p>
          <w:p w14:paraId="145A17D9" w14:textId="77777777" w:rsidR="00D26C3A" w:rsidRPr="00D26C3A" w:rsidRDefault="00D26C3A" w:rsidP="005E5E18">
            <w:pPr>
              <w:rPr>
                <w:rFonts w:eastAsia="Times New Roman"/>
                <w:sz w:val="20"/>
                <w:szCs w:val="20"/>
                <w:lang w:eastAsia="en-US"/>
              </w:rPr>
            </w:pPr>
          </w:p>
          <w:p w14:paraId="5F518F43" w14:textId="77777777" w:rsidR="00D26C3A" w:rsidRPr="00D26C3A" w:rsidRDefault="00D26C3A" w:rsidP="005E5E18">
            <w:pPr>
              <w:rPr>
                <w:rFonts w:eastAsia="Times New Roman"/>
                <w:sz w:val="20"/>
                <w:szCs w:val="20"/>
                <w:lang w:eastAsia="en-US"/>
              </w:rPr>
            </w:pPr>
          </w:p>
        </w:tc>
        <w:tc>
          <w:tcPr>
            <w:tcW w:w="2130" w:type="dxa"/>
          </w:tcPr>
          <w:p w14:paraId="56F1D65B" w14:textId="77777777" w:rsidR="00D26C3A" w:rsidRPr="00D26C3A" w:rsidRDefault="00D26C3A" w:rsidP="005E5E18">
            <w:pPr>
              <w:rPr>
                <w:rFonts w:eastAsia="Times New Roman"/>
                <w:sz w:val="20"/>
                <w:szCs w:val="20"/>
                <w:lang w:eastAsia="en-US"/>
              </w:rPr>
            </w:pPr>
            <w:r w:rsidRPr="00D26C3A">
              <w:rPr>
                <w:rFonts w:eastAsia="Times New Roman"/>
                <w:sz w:val="20"/>
                <w:szCs w:val="20"/>
                <w:lang w:eastAsia="en-US"/>
              </w:rPr>
              <w:t xml:space="preserve">2.  </w:t>
            </w:r>
            <w:r w:rsidRPr="00D26C3A">
              <w:rPr>
                <w:rFonts w:eastAsia="Times New Roman"/>
                <w:sz w:val="20"/>
                <w:szCs w:val="20"/>
                <w:u w:val="single"/>
                <w:lang w:eastAsia="en-US"/>
              </w:rPr>
              <w:t>CDR Number</w:t>
            </w:r>
          </w:p>
          <w:p w14:paraId="16B932CF" w14:textId="77777777" w:rsidR="00D26C3A" w:rsidRPr="00D26C3A" w:rsidRDefault="00D26C3A" w:rsidP="005E5E18">
            <w:pPr>
              <w:rPr>
                <w:rFonts w:eastAsia="Times New Roman"/>
                <w:sz w:val="20"/>
                <w:szCs w:val="20"/>
                <w:lang w:eastAsia="en-US"/>
              </w:rPr>
            </w:pPr>
          </w:p>
          <w:p w14:paraId="59DEE931" w14:textId="77777777" w:rsidR="00D26C3A" w:rsidRPr="00D26C3A" w:rsidRDefault="00D26C3A" w:rsidP="005E5E18">
            <w:pPr>
              <w:rPr>
                <w:rFonts w:eastAsia="Times New Roman"/>
                <w:sz w:val="20"/>
                <w:szCs w:val="20"/>
                <w:lang w:eastAsia="en-US"/>
              </w:rPr>
            </w:pPr>
          </w:p>
          <w:p w14:paraId="57A4ED44" w14:textId="77777777" w:rsidR="00D26C3A" w:rsidRPr="00D26C3A" w:rsidRDefault="00D26C3A" w:rsidP="005E5E18">
            <w:pPr>
              <w:rPr>
                <w:rFonts w:eastAsia="Times New Roman"/>
                <w:sz w:val="20"/>
                <w:szCs w:val="20"/>
                <w:lang w:eastAsia="en-US"/>
              </w:rPr>
            </w:pPr>
            <w:r w:rsidRPr="00D26C3A">
              <w:rPr>
                <w:rFonts w:eastAsia="Times New Roman"/>
                <w:sz w:val="20"/>
                <w:szCs w:val="20"/>
                <w:lang w:eastAsia="en-US"/>
              </w:rPr>
              <w:t>1</w:t>
            </w:r>
          </w:p>
          <w:p w14:paraId="6D2F3C31" w14:textId="77777777" w:rsidR="00D26C3A" w:rsidRPr="00D26C3A" w:rsidRDefault="00D26C3A" w:rsidP="005E5E18">
            <w:pPr>
              <w:rPr>
                <w:rFonts w:eastAsia="Times New Roman"/>
                <w:sz w:val="20"/>
                <w:szCs w:val="20"/>
                <w:lang w:eastAsia="en-US"/>
              </w:rPr>
            </w:pPr>
          </w:p>
          <w:p w14:paraId="4825129F" w14:textId="77777777" w:rsidR="00D26C3A" w:rsidRPr="00D26C3A" w:rsidRDefault="00D26C3A" w:rsidP="005E5E18">
            <w:pPr>
              <w:rPr>
                <w:rFonts w:eastAsia="Times New Roman"/>
                <w:sz w:val="20"/>
                <w:szCs w:val="20"/>
                <w:lang w:eastAsia="en-US"/>
              </w:rPr>
            </w:pPr>
          </w:p>
        </w:tc>
        <w:tc>
          <w:tcPr>
            <w:tcW w:w="2130" w:type="dxa"/>
          </w:tcPr>
          <w:p w14:paraId="51482A1D" w14:textId="77777777" w:rsidR="00D26C3A" w:rsidRPr="00D26C3A" w:rsidRDefault="00D26C3A" w:rsidP="005E5E18">
            <w:pPr>
              <w:rPr>
                <w:rFonts w:eastAsia="Times New Roman"/>
                <w:sz w:val="20"/>
                <w:szCs w:val="20"/>
                <w:lang w:eastAsia="en-US"/>
              </w:rPr>
            </w:pPr>
            <w:r w:rsidRPr="00D26C3A">
              <w:rPr>
                <w:rFonts w:eastAsia="Times New Roman"/>
                <w:sz w:val="20"/>
                <w:szCs w:val="20"/>
                <w:lang w:eastAsia="en-US"/>
              </w:rPr>
              <w:t xml:space="preserve">3.  </w:t>
            </w:r>
            <w:r w:rsidRPr="00D26C3A">
              <w:rPr>
                <w:rFonts w:eastAsia="Times New Roman"/>
                <w:sz w:val="20"/>
                <w:szCs w:val="20"/>
                <w:u w:val="single"/>
                <w:lang w:eastAsia="en-US"/>
              </w:rPr>
              <w:t>Data Category</w:t>
            </w:r>
          </w:p>
          <w:p w14:paraId="588477E5" w14:textId="77777777" w:rsidR="00D26C3A" w:rsidRPr="00D26C3A" w:rsidRDefault="00D26C3A" w:rsidP="005E5E18">
            <w:pPr>
              <w:rPr>
                <w:rFonts w:eastAsia="Times New Roman"/>
                <w:sz w:val="20"/>
                <w:szCs w:val="20"/>
                <w:lang w:eastAsia="en-US"/>
              </w:rPr>
            </w:pPr>
          </w:p>
          <w:p w14:paraId="6CF87277" w14:textId="77777777" w:rsidR="00D26C3A" w:rsidRPr="00D26C3A" w:rsidRDefault="00D26C3A" w:rsidP="005E5E18">
            <w:pPr>
              <w:rPr>
                <w:rFonts w:eastAsia="Times New Roman"/>
                <w:sz w:val="20"/>
                <w:szCs w:val="20"/>
                <w:lang w:eastAsia="en-US"/>
              </w:rPr>
            </w:pPr>
          </w:p>
          <w:p w14:paraId="124C3D1D" w14:textId="5DF12D97" w:rsidR="00D26C3A" w:rsidRPr="00D26C3A" w:rsidRDefault="00D26C3A" w:rsidP="005E5E18">
            <w:pPr>
              <w:rPr>
                <w:rFonts w:eastAsia="Times New Roman"/>
                <w:sz w:val="20"/>
                <w:szCs w:val="20"/>
                <w:lang w:eastAsia="en-US"/>
              </w:rPr>
            </w:pPr>
            <w:r w:rsidRPr="005E5E18">
              <w:rPr>
                <w:rFonts w:eastAsia="Times New Roman"/>
                <w:sz w:val="20"/>
                <w:szCs w:val="20"/>
                <w:lang w:eastAsia="en-US"/>
              </w:rPr>
              <w:t>Maintenance</w:t>
            </w:r>
          </w:p>
          <w:p w14:paraId="22D17B6B" w14:textId="77777777" w:rsidR="00D26C3A" w:rsidRPr="00D26C3A" w:rsidRDefault="00D26C3A" w:rsidP="005E5E18">
            <w:pPr>
              <w:rPr>
                <w:rFonts w:eastAsia="Times New Roman"/>
                <w:sz w:val="20"/>
                <w:szCs w:val="20"/>
                <w:lang w:eastAsia="en-US"/>
              </w:rPr>
            </w:pPr>
          </w:p>
        </w:tc>
        <w:tc>
          <w:tcPr>
            <w:tcW w:w="2130" w:type="dxa"/>
          </w:tcPr>
          <w:p w14:paraId="59787A7B" w14:textId="77777777" w:rsidR="00D26C3A" w:rsidRPr="00D26C3A" w:rsidRDefault="00D26C3A" w:rsidP="005E5E18">
            <w:pPr>
              <w:rPr>
                <w:rFonts w:eastAsia="Times New Roman"/>
                <w:sz w:val="20"/>
                <w:szCs w:val="20"/>
                <w:lang w:eastAsia="en-US"/>
              </w:rPr>
            </w:pPr>
            <w:r w:rsidRPr="00D26C3A">
              <w:rPr>
                <w:rFonts w:eastAsia="Times New Roman"/>
                <w:sz w:val="20"/>
                <w:szCs w:val="20"/>
                <w:lang w:eastAsia="en-US"/>
              </w:rPr>
              <w:t xml:space="preserve">4.  </w:t>
            </w:r>
            <w:r w:rsidRPr="00D26C3A">
              <w:rPr>
                <w:rFonts w:eastAsia="Times New Roman"/>
                <w:sz w:val="20"/>
                <w:szCs w:val="20"/>
                <w:u w:val="single"/>
                <w:lang w:eastAsia="en-US"/>
              </w:rPr>
              <w:t>Contract Delivery Date</w:t>
            </w:r>
          </w:p>
          <w:p w14:paraId="69F7255F" w14:textId="4BFB3F48" w:rsidR="00D26C3A" w:rsidRPr="00D26C3A" w:rsidRDefault="001E7C53" w:rsidP="005E5E18">
            <w:pPr>
              <w:rPr>
                <w:rFonts w:eastAsia="Times New Roman"/>
                <w:sz w:val="20"/>
                <w:szCs w:val="20"/>
                <w:lang w:eastAsia="en-US"/>
              </w:rPr>
            </w:pPr>
            <w:r w:rsidRPr="001E7C53">
              <w:rPr>
                <w:rFonts w:eastAsia="Times New Roman"/>
                <w:sz w:val="20"/>
                <w:szCs w:val="20"/>
                <w:lang w:eastAsia="en-US"/>
              </w:rPr>
              <w:t>Following modification to equipment or as requested by the Authority</w:t>
            </w:r>
          </w:p>
          <w:p w14:paraId="496191C4" w14:textId="77777777" w:rsidR="00D26C3A" w:rsidRPr="00D26C3A" w:rsidRDefault="00D26C3A" w:rsidP="005E5E18">
            <w:pPr>
              <w:rPr>
                <w:rFonts w:eastAsia="Times New Roman"/>
                <w:sz w:val="20"/>
                <w:szCs w:val="20"/>
                <w:lang w:eastAsia="en-US"/>
              </w:rPr>
            </w:pPr>
          </w:p>
        </w:tc>
      </w:tr>
      <w:tr w:rsidR="00D26C3A" w:rsidRPr="00D26C3A" w14:paraId="33587C7D" w14:textId="77777777" w:rsidTr="001E7C53">
        <w:trPr>
          <w:trHeight w:val="2236"/>
        </w:trPr>
        <w:tc>
          <w:tcPr>
            <w:tcW w:w="4260" w:type="dxa"/>
            <w:gridSpan w:val="2"/>
          </w:tcPr>
          <w:p w14:paraId="12B6C358" w14:textId="77777777" w:rsidR="00D26C3A" w:rsidRPr="00D26C3A" w:rsidRDefault="00D26C3A" w:rsidP="005E5E18">
            <w:pPr>
              <w:rPr>
                <w:rFonts w:eastAsia="Times New Roman"/>
                <w:sz w:val="20"/>
                <w:szCs w:val="20"/>
                <w:lang w:eastAsia="en-US"/>
              </w:rPr>
            </w:pPr>
            <w:r w:rsidRPr="00D26C3A">
              <w:rPr>
                <w:rFonts w:eastAsia="Times New Roman"/>
                <w:sz w:val="20"/>
                <w:szCs w:val="20"/>
                <w:lang w:eastAsia="en-US"/>
              </w:rPr>
              <w:t xml:space="preserve">5.  </w:t>
            </w:r>
            <w:r w:rsidRPr="00D26C3A">
              <w:rPr>
                <w:rFonts w:eastAsia="Times New Roman"/>
                <w:sz w:val="20"/>
                <w:szCs w:val="20"/>
                <w:u w:val="single"/>
                <w:lang w:eastAsia="en-US"/>
              </w:rPr>
              <w:t>Equipment/Equipment Subsystem Description</w:t>
            </w:r>
          </w:p>
          <w:p w14:paraId="0870BC8C" w14:textId="77777777" w:rsidR="00D26C3A" w:rsidRPr="00D26C3A" w:rsidRDefault="00D26C3A" w:rsidP="005E5E18">
            <w:pPr>
              <w:rPr>
                <w:rFonts w:eastAsia="Times New Roman"/>
                <w:sz w:val="20"/>
                <w:szCs w:val="20"/>
                <w:lang w:eastAsia="en-US"/>
              </w:rPr>
            </w:pPr>
          </w:p>
          <w:p w14:paraId="67FDF576" w14:textId="77777777" w:rsidR="00D26C3A" w:rsidRPr="00D26C3A" w:rsidRDefault="00D26C3A" w:rsidP="005E5E18">
            <w:pPr>
              <w:rPr>
                <w:rFonts w:eastAsia="Times New Roman"/>
                <w:sz w:val="20"/>
                <w:szCs w:val="20"/>
                <w:lang w:eastAsia="en-US"/>
              </w:rPr>
            </w:pPr>
            <w:r w:rsidRPr="00D26C3A">
              <w:rPr>
                <w:rFonts w:eastAsia="Times New Roman"/>
                <w:sz w:val="20"/>
                <w:szCs w:val="20"/>
                <w:lang w:eastAsia="en-US"/>
              </w:rPr>
              <w:t>Virtual Reality Parachute Trainer (VRPT)</w:t>
            </w:r>
          </w:p>
          <w:p w14:paraId="14BEAF53" w14:textId="77777777" w:rsidR="00D26C3A" w:rsidRPr="00D26C3A" w:rsidRDefault="00D26C3A" w:rsidP="005E5E18">
            <w:pPr>
              <w:rPr>
                <w:rFonts w:eastAsia="Times New Roman"/>
                <w:sz w:val="20"/>
                <w:szCs w:val="20"/>
                <w:lang w:eastAsia="en-US"/>
              </w:rPr>
            </w:pPr>
          </w:p>
          <w:p w14:paraId="7258B580" w14:textId="77777777" w:rsidR="00D26C3A" w:rsidRPr="00D26C3A" w:rsidRDefault="00D26C3A" w:rsidP="005E5E18">
            <w:pPr>
              <w:rPr>
                <w:rFonts w:eastAsia="Times New Roman"/>
                <w:sz w:val="20"/>
                <w:szCs w:val="20"/>
                <w:lang w:eastAsia="en-US"/>
              </w:rPr>
            </w:pPr>
          </w:p>
          <w:p w14:paraId="5037F219" w14:textId="77777777" w:rsidR="00D26C3A" w:rsidRPr="00D26C3A" w:rsidRDefault="00D26C3A" w:rsidP="005E5E18">
            <w:pPr>
              <w:rPr>
                <w:rFonts w:eastAsia="Times New Roman"/>
                <w:sz w:val="20"/>
                <w:szCs w:val="20"/>
                <w:lang w:eastAsia="en-US"/>
              </w:rPr>
            </w:pPr>
          </w:p>
          <w:p w14:paraId="73B5FA7E" w14:textId="77777777" w:rsidR="00D26C3A" w:rsidRPr="00D26C3A" w:rsidRDefault="00D26C3A" w:rsidP="005E5E18">
            <w:pPr>
              <w:rPr>
                <w:rFonts w:eastAsia="Times New Roman"/>
                <w:sz w:val="20"/>
                <w:szCs w:val="20"/>
                <w:lang w:eastAsia="en-US"/>
              </w:rPr>
            </w:pPr>
          </w:p>
        </w:tc>
        <w:tc>
          <w:tcPr>
            <w:tcW w:w="4260" w:type="dxa"/>
            <w:gridSpan w:val="2"/>
          </w:tcPr>
          <w:p w14:paraId="68EE4305" w14:textId="7A693E60" w:rsidR="00D26C3A" w:rsidRPr="00D26C3A" w:rsidRDefault="00D26C3A" w:rsidP="005E5E18">
            <w:pPr>
              <w:rPr>
                <w:rFonts w:eastAsia="Times New Roman"/>
                <w:sz w:val="20"/>
                <w:szCs w:val="20"/>
                <w:lang w:eastAsia="en-US"/>
              </w:rPr>
            </w:pPr>
            <w:r w:rsidRPr="00D26C3A">
              <w:rPr>
                <w:rFonts w:eastAsia="Times New Roman"/>
                <w:sz w:val="20"/>
                <w:szCs w:val="20"/>
                <w:lang w:eastAsia="en-US"/>
              </w:rPr>
              <w:t xml:space="preserve">6.  </w:t>
            </w:r>
            <w:r w:rsidRPr="00D26C3A">
              <w:rPr>
                <w:rFonts w:eastAsia="Times New Roman"/>
                <w:sz w:val="20"/>
                <w:szCs w:val="20"/>
                <w:u w:val="single"/>
                <w:lang w:eastAsia="en-US"/>
              </w:rPr>
              <w:t>General Description of Data Deliverable</w:t>
            </w:r>
          </w:p>
          <w:p w14:paraId="3C89C0DE" w14:textId="25BEAB56" w:rsidR="00D26C3A" w:rsidRPr="005E5E18" w:rsidRDefault="00D26C3A" w:rsidP="005E5E18">
            <w:pPr>
              <w:rPr>
                <w:rFonts w:eastAsia="Times New Roman"/>
                <w:sz w:val="20"/>
                <w:szCs w:val="20"/>
                <w:lang w:eastAsia="en-US"/>
              </w:rPr>
            </w:pPr>
            <w:r w:rsidRPr="005E5E18">
              <w:rPr>
                <w:rFonts w:eastAsia="Times New Roman"/>
                <w:sz w:val="20"/>
                <w:szCs w:val="20"/>
                <w:lang w:eastAsia="en-US"/>
              </w:rPr>
              <w:t>Engineering Data Pack</w:t>
            </w:r>
          </w:p>
          <w:p w14:paraId="4B53B494" w14:textId="51683EF5" w:rsidR="00D26C3A" w:rsidRPr="005E5E18" w:rsidRDefault="00D26C3A" w:rsidP="005E5E18">
            <w:pPr>
              <w:rPr>
                <w:rFonts w:eastAsia="Times New Roman"/>
                <w:sz w:val="20"/>
                <w:szCs w:val="20"/>
                <w:lang w:eastAsia="en-US"/>
              </w:rPr>
            </w:pPr>
            <w:r w:rsidRPr="005E5E18">
              <w:rPr>
                <w:rFonts w:eastAsia="Times New Roman"/>
                <w:sz w:val="20"/>
                <w:szCs w:val="20"/>
                <w:lang w:eastAsia="en-US"/>
              </w:rPr>
              <w:t>Operators Manual</w:t>
            </w:r>
          </w:p>
          <w:p w14:paraId="2F670D94" w14:textId="35566B7D" w:rsidR="00D26C3A" w:rsidRPr="005A0B4F" w:rsidRDefault="00D26C3A" w:rsidP="005E5E18">
            <w:pPr>
              <w:rPr>
                <w:rFonts w:eastAsia="Times New Roman"/>
                <w:color w:val="FF0000"/>
                <w:sz w:val="20"/>
                <w:szCs w:val="20"/>
                <w:lang w:eastAsia="en-US"/>
              </w:rPr>
            </w:pPr>
            <w:r w:rsidRPr="005E5E18">
              <w:rPr>
                <w:rFonts w:eastAsia="Times New Roman"/>
                <w:sz w:val="20"/>
                <w:szCs w:val="20"/>
                <w:lang w:eastAsia="en-US"/>
              </w:rPr>
              <w:t>Maintenance Manual</w:t>
            </w:r>
          </w:p>
          <w:p w14:paraId="5467F616" w14:textId="3A05AFE0" w:rsidR="00D26C3A" w:rsidRPr="00D26C3A" w:rsidRDefault="00D26C3A" w:rsidP="005E5E18">
            <w:pPr>
              <w:rPr>
                <w:rFonts w:eastAsia="Times New Roman"/>
                <w:sz w:val="20"/>
                <w:szCs w:val="20"/>
                <w:lang w:eastAsia="en-US"/>
              </w:rPr>
            </w:pPr>
            <w:r w:rsidRPr="005E5E18">
              <w:rPr>
                <w:rFonts w:eastAsia="Times New Roman"/>
                <w:sz w:val="20"/>
                <w:szCs w:val="20"/>
                <w:lang w:eastAsia="en-US"/>
              </w:rPr>
              <w:t>Safety Ca</w:t>
            </w:r>
            <w:r w:rsidR="001E7C53">
              <w:rPr>
                <w:rFonts w:eastAsia="Times New Roman"/>
                <w:sz w:val="20"/>
                <w:szCs w:val="20"/>
                <w:lang w:eastAsia="en-US"/>
              </w:rPr>
              <w:t>s</w:t>
            </w:r>
            <w:r w:rsidRPr="005E5E18">
              <w:rPr>
                <w:rFonts w:eastAsia="Times New Roman"/>
                <w:sz w:val="20"/>
                <w:szCs w:val="20"/>
                <w:lang w:eastAsia="en-US"/>
              </w:rPr>
              <w:t>e Report</w:t>
            </w:r>
          </w:p>
        </w:tc>
      </w:tr>
      <w:tr w:rsidR="00D26C3A" w:rsidRPr="00D26C3A" w14:paraId="3EABE3F0" w14:textId="77777777" w:rsidTr="0064236B">
        <w:tc>
          <w:tcPr>
            <w:tcW w:w="4260" w:type="dxa"/>
            <w:gridSpan w:val="2"/>
          </w:tcPr>
          <w:p w14:paraId="64ACA0B9" w14:textId="77777777" w:rsidR="00D26C3A" w:rsidRPr="00D26C3A" w:rsidRDefault="00D26C3A" w:rsidP="005E5E18">
            <w:pPr>
              <w:rPr>
                <w:rFonts w:eastAsia="Times New Roman"/>
                <w:sz w:val="20"/>
                <w:szCs w:val="20"/>
                <w:lang w:eastAsia="en-US"/>
              </w:rPr>
            </w:pPr>
            <w:r w:rsidRPr="00D26C3A">
              <w:rPr>
                <w:rFonts w:eastAsia="Times New Roman"/>
                <w:sz w:val="20"/>
                <w:szCs w:val="20"/>
                <w:lang w:eastAsia="en-US"/>
              </w:rPr>
              <w:t xml:space="preserve">7.  </w:t>
            </w:r>
            <w:r w:rsidRPr="00D26C3A">
              <w:rPr>
                <w:rFonts w:eastAsia="Times New Roman"/>
                <w:sz w:val="20"/>
                <w:szCs w:val="20"/>
                <w:u w:val="single"/>
                <w:lang w:eastAsia="en-US"/>
              </w:rPr>
              <w:t>Purpose for which data is required</w:t>
            </w:r>
          </w:p>
          <w:p w14:paraId="4D9EC6D4" w14:textId="77777777" w:rsidR="00D26C3A" w:rsidRPr="00D26C3A" w:rsidRDefault="00D26C3A" w:rsidP="005E5E18">
            <w:pPr>
              <w:rPr>
                <w:rFonts w:eastAsia="Times New Roman"/>
                <w:sz w:val="20"/>
                <w:szCs w:val="20"/>
                <w:lang w:eastAsia="en-US"/>
              </w:rPr>
            </w:pPr>
          </w:p>
          <w:p w14:paraId="5F3E82E3" w14:textId="77777777" w:rsidR="00D26C3A" w:rsidRPr="00D26C3A" w:rsidRDefault="00D26C3A" w:rsidP="005E5E18">
            <w:pPr>
              <w:rPr>
                <w:rFonts w:eastAsia="Times New Roman"/>
                <w:sz w:val="20"/>
                <w:szCs w:val="20"/>
                <w:lang w:eastAsia="en-US"/>
              </w:rPr>
            </w:pPr>
          </w:p>
          <w:p w14:paraId="7C30306D" w14:textId="77777777" w:rsidR="00D26C3A" w:rsidRPr="00D26C3A" w:rsidRDefault="00D26C3A" w:rsidP="005E5E18">
            <w:pPr>
              <w:rPr>
                <w:rFonts w:eastAsia="Times New Roman"/>
                <w:sz w:val="20"/>
                <w:szCs w:val="20"/>
                <w:lang w:eastAsia="en-US"/>
              </w:rPr>
            </w:pPr>
            <w:r w:rsidRPr="00D26C3A">
              <w:rPr>
                <w:rFonts w:eastAsia="Times New Roman"/>
                <w:sz w:val="20"/>
                <w:szCs w:val="20"/>
                <w:lang w:eastAsia="en-US"/>
              </w:rPr>
              <w:t xml:space="preserve">Information sufficient to enable the Authority or a Contractor acting on behalf of the Authority to provide future maintenance support for the equipment and also for any future competitive tendering for in service support. </w:t>
            </w:r>
          </w:p>
        </w:tc>
        <w:tc>
          <w:tcPr>
            <w:tcW w:w="4260" w:type="dxa"/>
            <w:gridSpan w:val="2"/>
          </w:tcPr>
          <w:p w14:paraId="5FBED05D" w14:textId="77777777" w:rsidR="00D26C3A" w:rsidRPr="00D26C3A" w:rsidRDefault="00D26C3A" w:rsidP="005E5E18">
            <w:pPr>
              <w:rPr>
                <w:rFonts w:eastAsia="Times New Roman"/>
                <w:sz w:val="20"/>
                <w:szCs w:val="20"/>
                <w:lang w:eastAsia="en-US"/>
              </w:rPr>
            </w:pPr>
            <w:r w:rsidRPr="00D26C3A">
              <w:rPr>
                <w:rFonts w:eastAsia="Times New Roman"/>
                <w:sz w:val="20"/>
                <w:szCs w:val="20"/>
                <w:lang w:eastAsia="en-US"/>
              </w:rPr>
              <w:t xml:space="preserve">8.  </w:t>
            </w:r>
            <w:r w:rsidRPr="00D26C3A">
              <w:rPr>
                <w:rFonts w:eastAsia="Times New Roman"/>
                <w:sz w:val="20"/>
                <w:szCs w:val="20"/>
                <w:u w:val="single"/>
                <w:lang w:eastAsia="en-US"/>
              </w:rPr>
              <w:t>Intellectual Property Rights</w:t>
            </w:r>
          </w:p>
          <w:p w14:paraId="364C68E9" w14:textId="77777777" w:rsidR="00D26C3A" w:rsidRPr="00D26C3A" w:rsidRDefault="00D26C3A" w:rsidP="005E5E18">
            <w:pPr>
              <w:rPr>
                <w:rFonts w:eastAsia="Times New Roman"/>
                <w:sz w:val="20"/>
                <w:szCs w:val="20"/>
                <w:lang w:eastAsia="en-US"/>
              </w:rPr>
            </w:pPr>
          </w:p>
          <w:p w14:paraId="2C61866A" w14:textId="77777777" w:rsidR="00D26C3A" w:rsidRPr="00D26C3A" w:rsidRDefault="00D26C3A" w:rsidP="005E5E18">
            <w:pPr>
              <w:rPr>
                <w:rFonts w:eastAsia="Times New Roman"/>
                <w:sz w:val="20"/>
                <w:szCs w:val="20"/>
                <w:lang w:eastAsia="en-US"/>
              </w:rPr>
            </w:pPr>
            <w:r w:rsidRPr="00D26C3A">
              <w:rPr>
                <w:rFonts w:eastAsia="Times New Roman"/>
                <w:sz w:val="20"/>
                <w:szCs w:val="20"/>
                <w:lang w:eastAsia="en-US"/>
              </w:rPr>
              <w:t xml:space="preserve">a.  </w:t>
            </w:r>
            <w:r w:rsidRPr="00D26C3A">
              <w:rPr>
                <w:rFonts w:eastAsia="Times New Roman"/>
                <w:sz w:val="20"/>
                <w:szCs w:val="20"/>
                <w:u w:val="single"/>
                <w:lang w:eastAsia="en-US"/>
              </w:rPr>
              <w:t>Applicable DEFCONs</w:t>
            </w:r>
          </w:p>
          <w:p w14:paraId="346E6D32" w14:textId="77777777" w:rsidR="00D26C3A" w:rsidRPr="00D26C3A" w:rsidRDefault="00D26C3A" w:rsidP="005E5E18">
            <w:pPr>
              <w:rPr>
                <w:rFonts w:eastAsia="Times New Roman"/>
                <w:sz w:val="20"/>
                <w:szCs w:val="20"/>
                <w:lang w:eastAsia="en-US"/>
              </w:rPr>
            </w:pPr>
          </w:p>
          <w:p w14:paraId="4EE4F475" w14:textId="2981BECD" w:rsidR="00D26C3A" w:rsidRPr="00D26C3A" w:rsidRDefault="00D26C3A" w:rsidP="005E5E18">
            <w:pPr>
              <w:rPr>
                <w:rFonts w:eastAsia="Times New Roman"/>
                <w:sz w:val="20"/>
                <w:szCs w:val="20"/>
                <w:lang w:eastAsia="en-US"/>
              </w:rPr>
            </w:pPr>
            <w:r w:rsidRPr="00D26C3A">
              <w:rPr>
                <w:rFonts w:eastAsia="Times New Roman"/>
                <w:sz w:val="20"/>
                <w:szCs w:val="20"/>
                <w:lang w:eastAsia="en-US"/>
              </w:rPr>
              <w:t>DEFCON 16 (Edn 10/04) Repair and Maintenance Information</w:t>
            </w:r>
          </w:p>
          <w:p w14:paraId="79504C75" w14:textId="60CF78EB" w:rsidR="00D26C3A" w:rsidRPr="00D26C3A" w:rsidRDefault="00D26C3A" w:rsidP="005E5E18">
            <w:pPr>
              <w:rPr>
                <w:rFonts w:eastAsia="Times New Roman"/>
                <w:sz w:val="20"/>
                <w:szCs w:val="20"/>
                <w:lang w:eastAsia="en-US"/>
              </w:rPr>
            </w:pPr>
            <w:r w:rsidRPr="00D26C3A">
              <w:rPr>
                <w:rFonts w:eastAsia="Times New Roman"/>
                <w:sz w:val="20"/>
                <w:szCs w:val="20"/>
                <w:lang w:eastAsia="en-US"/>
              </w:rPr>
              <w:t>DEFCON 21 (Edn 10/04) Retention of Records</w:t>
            </w:r>
          </w:p>
          <w:p w14:paraId="18921CCE" w14:textId="77777777" w:rsidR="00D26C3A" w:rsidRPr="00D26C3A" w:rsidRDefault="00D26C3A" w:rsidP="005E5E18">
            <w:pPr>
              <w:rPr>
                <w:rFonts w:eastAsia="Times New Roman"/>
                <w:sz w:val="20"/>
                <w:szCs w:val="20"/>
                <w:lang w:eastAsia="en-US"/>
              </w:rPr>
            </w:pPr>
          </w:p>
          <w:p w14:paraId="3867C31C" w14:textId="77777777" w:rsidR="00D26C3A" w:rsidRPr="00D26C3A" w:rsidRDefault="00D26C3A" w:rsidP="005E5E18">
            <w:pPr>
              <w:rPr>
                <w:rFonts w:eastAsia="Times New Roman"/>
                <w:sz w:val="20"/>
                <w:szCs w:val="20"/>
                <w:lang w:eastAsia="en-US"/>
              </w:rPr>
            </w:pPr>
            <w:r w:rsidRPr="00D26C3A">
              <w:rPr>
                <w:rFonts w:eastAsia="Times New Roman"/>
                <w:sz w:val="20"/>
                <w:szCs w:val="20"/>
                <w:lang w:eastAsia="en-US"/>
              </w:rPr>
              <w:t xml:space="preserve">b. </w:t>
            </w:r>
            <w:r w:rsidRPr="00D26C3A">
              <w:rPr>
                <w:rFonts w:eastAsia="Times New Roman"/>
                <w:sz w:val="20"/>
                <w:szCs w:val="20"/>
                <w:u w:val="single"/>
                <w:lang w:eastAsia="en-US"/>
              </w:rPr>
              <w:t>Special IP Conditions</w:t>
            </w:r>
          </w:p>
          <w:p w14:paraId="21832194" w14:textId="77777777" w:rsidR="00D26C3A" w:rsidRPr="00D26C3A" w:rsidRDefault="00D26C3A" w:rsidP="005E5E18">
            <w:pPr>
              <w:rPr>
                <w:rFonts w:eastAsia="Times New Roman"/>
                <w:sz w:val="20"/>
                <w:szCs w:val="20"/>
                <w:lang w:eastAsia="en-US"/>
              </w:rPr>
            </w:pPr>
          </w:p>
        </w:tc>
      </w:tr>
      <w:tr w:rsidR="00D26C3A" w:rsidRPr="00D26C3A" w14:paraId="657BC50E" w14:textId="77777777" w:rsidTr="0064236B">
        <w:tc>
          <w:tcPr>
            <w:tcW w:w="8520" w:type="dxa"/>
            <w:gridSpan w:val="4"/>
          </w:tcPr>
          <w:p w14:paraId="1F8FA15C" w14:textId="248CC70F" w:rsidR="00D26C3A" w:rsidRPr="00D26C3A" w:rsidRDefault="00D26C3A" w:rsidP="005E5E18">
            <w:pPr>
              <w:rPr>
                <w:rFonts w:eastAsia="Times New Roman"/>
                <w:sz w:val="20"/>
                <w:szCs w:val="20"/>
                <w:lang w:eastAsia="en-US"/>
              </w:rPr>
            </w:pPr>
            <w:r w:rsidRPr="00D26C3A">
              <w:rPr>
                <w:rFonts w:eastAsia="Times New Roman"/>
                <w:sz w:val="20"/>
                <w:szCs w:val="20"/>
                <w:lang w:eastAsia="en-US"/>
              </w:rPr>
              <w:t xml:space="preserve">9.  </w:t>
            </w:r>
            <w:r w:rsidRPr="00D26C3A">
              <w:rPr>
                <w:rFonts w:eastAsia="Times New Roman"/>
                <w:sz w:val="20"/>
                <w:szCs w:val="20"/>
                <w:u w:val="single"/>
                <w:lang w:eastAsia="en-US"/>
              </w:rPr>
              <w:t>Update/Further Submission Requirements</w:t>
            </w:r>
          </w:p>
          <w:p w14:paraId="5ECFD06D" w14:textId="70EBA8DC" w:rsidR="00D26C3A" w:rsidRPr="00D26C3A" w:rsidRDefault="00D26C3A" w:rsidP="005E5E18">
            <w:pPr>
              <w:rPr>
                <w:rFonts w:eastAsia="Times New Roman"/>
                <w:sz w:val="20"/>
                <w:szCs w:val="20"/>
                <w:lang w:eastAsia="en-US"/>
              </w:rPr>
            </w:pPr>
            <w:r w:rsidRPr="00D26C3A">
              <w:rPr>
                <w:rFonts w:eastAsia="Times New Roman"/>
                <w:sz w:val="20"/>
                <w:szCs w:val="20"/>
                <w:lang w:eastAsia="en-US"/>
              </w:rPr>
              <w:t>On completion of any upgrade / modification to the Syste</w:t>
            </w:r>
            <w:r w:rsidR="001E7C53">
              <w:rPr>
                <w:rFonts w:eastAsia="Times New Roman"/>
                <w:sz w:val="20"/>
                <w:szCs w:val="20"/>
                <w:lang w:eastAsia="en-US"/>
              </w:rPr>
              <w:t>m</w:t>
            </w:r>
          </w:p>
        </w:tc>
      </w:tr>
      <w:tr w:rsidR="00D26C3A" w:rsidRPr="00D26C3A" w14:paraId="4E34F063" w14:textId="77777777" w:rsidTr="0064236B">
        <w:tc>
          <w:tcPr>
            <w:tcW w:w="4260" w:type="dxa"/>
            <w:gridSpan w:val="2"/>
          </w:tcPr>
          <w:p w14:paraId="7FD2F7FE" w14:textId="6695CA17" w:rsidR="00D26C3A" w:rsidRPr="00D26C3A" w:rsidRDefault="00D26C3A" w:rsidP="005E5E18">
            <w:pPr>
              <w:rPr>
                <w:rFonts w:eastAsia="Times New Roman"/>
                <w:sz w:val="20"/>
                <w:szCs w:val="20"/>
                <w:lang w:eastAsia="en-US"/>
              </w:rPr>
            </w:pPr>
            <w:r w:rsidRPr="00D26C3A">
              <w:rPr>
                <w:rFonts w:eastAsia="Times New Roman"/>
                <w:sz w:val="20"/>
                <w:szCs w:val="20"/>
                <w:lang w:eastAsia="en-US"/>
              </w:rPr>
              <w:t xml:space="preserve">10. </w:t>
            </w:r>
            <w:r w:rsidRPr="00D26C3A">
              <w:rPr>
                <w:rFonts w:eastAsia="Times New Roman"/>
                <w:sz w:val="20"/>
                <w:szCs w:val="20"/>
                <w:u w:val="single"/>
                <w:lang w:eastAsia="en-US"/>
              </w:rPr>
              <w:t>Medium of Delivery</w:t>
            </w:r>
          </w:p>
          <w:p w14:paraId="5F4EEEC1" w14:textId="7B50DC07" w:rsidR="00D26C3A" w:rsidRPr="00D26C3A" w:rsidRDefault="00D26C3A" w:rsidP="005E5E18">
            <w:pPr>
              <w:rPr>
                <w:rFonts w:eastAsia="Times New Roman"/>
                <w:sz w:val="20"/>
                <w:szCs w:val="20"/>
                <w:lang w:eastAsia="en-US"/>
              </w:rPr>
            </w:pPr>
            <w:r w:rsidRPr="00D26C3A">
              <w:rPr>
                <w:rFonts w:eastAsia="Times New Roman"/>
                <w:sz w:val="20"/>
                <w:szCs w:val="20"/>
                <w:lang w:eastAsia="en-US"/>
              </w:rPr>
              <w:t>Electronic</w:t>
            </w:r>
          </w:p>
        </w:tc>
        <w:tc>
          <w:tcPr>
            <w:tcW w:w="4260" w:type="dxa"/>
            <w:gridSpan w:val="2"/>
          </w:tcPr>
          <w:p w14:paraId="410C5987" w14:textId="3E9D77D3" w:rsidR="00D26C3A" w:rsidRPr="00D26C3A" w:rsidRDefault="00D26C3A" w:rsidP="005E5E18">
            <w:pPr>
              <w:rPr>
                <w:rFonts w:eastAsia="Times New Roman"/>
                <w:sz w:val="20"/>
                <w:szCs w:val="20"/>
                <w:lang w:eastAsia="en-US"/>
              </w:rPr>
            </w:pPr>
            <w:r w:rsidRPr="00D26C3A">
              <w:rPr>
                <w:rFonts w:eastAsia="Times New Roman"/>
                <w:sz w:val="20"/>
                <w:szCs w:val="20"/>
                <w:lang w:eastAsia="en-US"/>
              </w:rPr>
              <w:t xml:space="preserve">11. </w:t>
            </w:r>
            <w:r w:rsidRPr="00D26C3A">
              <w:rPr>
                <w:rFonts w:eastAsia="Times New Roman"/>
                <w:sz w:val="20"/>
                <w:szCs w:val="20"/>
                <w:u w:val="single"/>
                <w:lang w:eastAsia="en-US"/>
              </w:rPr>
              <w:t>Number of Copies</w:t>
            </w:r>
          </w:p>
          <w:p w14:paraId="4FA37E66" w14:textId="00F45886" w:rsidR="00D26C3A" w:rsidRPr="00D26C3A" w:rsidRDefault="00D26C3A" w:rsidP="005E5E18">
            <w:pPr>
              <w:rPr>
                <w:rFonts w:eastAsia="Times New Roman"/>
                <w:sz w:val="20"/>
                <w:szCs w:val="20"/>
                <w:lang w:eastAsia="en-US"/>
              </w:rPr>
            </w:pPr>
            <w:r w:rsidRPr="00D26C3A">
              <w:rPr>
                <w:rFonts w:eastAsia="Times New Roman"/>
                <w:sz w:val="20"/>
                <w:szCs w:val="20"/>
                <w:lang w:eastAsia="en-US"/>
              </w:rPr>
              <w:t>N/</w:t>
            </w:r>
            <w:r w:rsidR="001E7C53">
              <w:rPr>
                <w:rFonts w:eastAsia="Times New Roman"/>
                <w:sz w:val="20"/>
                <w:szCs w:val="20"/>
                <w:lang w:eastAsia="en-US"/>
              </w:rPr>
              <w:t>A</w:t>
            </w:r>
          </w:p>
        </w:tc>
      </w:tr>
      <w:bookmarkEnd w:id="232"/>
    </w:tbl>
    <w:p w14:paraId="5FF6DDEE" w14:textId="77777777" w:rsidR="00D26C3A" w:rsidRPr="00D26C3A" w:rsidRDefault="00D26C3A" w:rsidP="005E5E18">
      <w:pPr>
        <w:rPr>
          <w:rFonts w:eastAsia="Times New Roman"/>
          <w:sz w:val="20"/>
          <w:szCs w:val="20"/>
          <w:lang w:eastAsia="en-US"/>
        </w:rPr>
      </w:pPr>
    </w:p>
    <w:p w14:paraId="20DECAE4" w14:textId="5601578D" w:rsidR="00AF3969" w:rsidRDefault="00AF3969" w:rsidP="005E5E18"/>
    <w:p w14:paraId="0C88AE6B" w14:textId="7297EB73" w:rsidR="00E60810" w:rsidRDefault="00E60810" w:rsidP="005E5E18"/>
    <w:p w14:paraId="44F575E9" w14:textId="77777777" w:rsidR="00E60810" w:rsidRPr="00D26C3A" w:rsidRDefault="00E60810" w:rsidP="005E5E18">
      <w:pPr>
        <w:rPr>
          <w:rFonts w:eastAsia="Times New Roman"/>
          <w:sz w:val="20"/>
          <w:szCs w:val="20"/>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E60810" w:rsidRPr="00D26C3A" w14:paraId="50CCE585" w14:textId="77777777" w:rsidTr="0064236B">
        <w:tc>
          <w:tcPr>
            <w:tcW w:w="2130" w:type="dxa"/>
          </w:tcPr>
          <w:p w14:paraId="17B94D5B"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1.  </w:t>
            </w:r>
            <w:r w:rsidRPr="00D26C3A">
              <w:rPr>
                <w:rFonts w:eastAsia="Times New Roman"/>
                <w:sz w:val="20"/>
                <w:szCs w:val="20"/>
                <w:u w:val="single"/>
                <w:lang w:eastAsia="en-US"/>
              </w:rPr>
              <w:t>ITT/Contract Number</w:t>
            </w:r>
          </w:p>
          <w:p w14:paraId="3AD94A24" w14:textId="77777777" w:rsidR="00E60810" w:rsidRPr="00D26C3A" w:rsidRDefault="00E60810" w:rsidP="005E5E18">
            <w:pPr>
              <w:rPr>
                <w:rFonts w:eastAsia="Times New Roman"/>
                <w:sz w:val="20"/>
                <w:szCs w:val="20"/>
                <w:lang w:eastAsia="en-US"/>
              </w:rPr>
            </w:pPr>
          </w:p>
          <w:p w14:paraId="3CFE15C1" w14:textId="77777777" w:rsidR="00E60810" w:rsidRPr="00D26C3A" w:rsidRDefault="00E60810" w:rsidP="005E5E18">
            <w:pPr>
              <w:rPr>
                <w:rFonts w:eastAsia="Times New Roman"/>
                <w:sz w:val="20"/>
                <w:szCs w:val="20"/>
                <w:lang w:eastAsia="en-US"/>
              </w:rPr>
            </w:pPr>
          </w:p>
          <w:p w14:paraId="7A955C4F" w14:textId="77777777" w:rsidR="00E60810" w:rsidRPr="00D26C3A" w:rsidRDefault="00E60810" w:rsidP="005E5E18">
            <w:pPr>
              <w:rPr>
                <w:rFonts w:eastAsia="Times New Roman"/>
                <w:sz w:val="20"/>
                <w:szCs w:val="20"/>
                <w:lang w:eastAsia="en-US"/>
              </w:rPr>
            </w:pPr>
          </w:p>
          <w:p w14:paraId="4F0342AD" w14:textId="77777777" w:rsidR="00E60810" w:rsidRPr="00D26C3A" w:rsidRDefault="00E60810" w:rsidP="005E5E18">
            <w:pPr>
              <w:rPr>
                <w:rFonts w:eastAsia="Times New Roman"/>
                <w:sz w:val="20"/>
                <w:szCs w:val="20"/>
                <w:lang w:eastAsia="en-US"/>
              </w:rPr>
            </w:pPr>
          </w:p>
        </w:tc>
        <w:tc>
          <w:tcPr>
            <w:tcW w:w="2130" w:type="dxa"/>
          </w:tcPr>
          <w:p w14:paraId="4B21C9FA"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2.  </w:t>
            </w:r>
            <w:r w:rsidRPr="00D26C3A">
              <w:rPr>
                <w:rFonts w:eastAsia="Times New Roman"/>
                <w:sz w:val="20"/>
                <w:szCs w:val="20"/>
                <w:u w:val="single"/>
                <w:lang w:eastAsia="en-US"/>
              </w:rPr>
              <w:t>CDR Number</w:t>
            </w:r>
          </w:p>
          <w:p w14:paraId="6A4E6192" w14:textId="77777777" w:rsidR="00E60810" w:rsidRPr="00D26C3A" w:rsidRDefault="00E60810" w:rsidP="005E5E18">
            <w:pPr>
              <w:rPr>
                <w:rFonts w:eastAsia="Times New Roman"/>
                <w:sz w:val="20"/>
                <w:szCs w:val="20"/>
                <w:lang w:eastAsia="en-US"/>
              </w:rPr>
            </w:pPr>
          </w:p>
          <w:p w14:paraId="5C021181" w14:textId="77777777" w:rsidR="00E60810" w:rsidRPr="00D26C3A" w:rsidRDefault="00E60810" w:rsidP="005E5E18">
            <w:pPr>
              <w:rPr>
                <w:rFonts w:eastAsia="Times New Roman"/>
                <w:sz w:val="20"/>
                <w:szCs w:val="20"/>
                <w:lang w:eastAsia="en-US"/>
              </w:rPr>
            </w:pPr>
          </w:p>
          <w:p w14:paraId="5666582E"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1</w:t>
            </w:r>
          </w:p>
          <w:p w14:paraId="2F51C024" w14:textId="77777777" w:rsidR="00E60810" w:rsidRPr="00D26C3A" w:rsidRDefault="00E60810" w:rsidP="005E5E18">
            <w:pPr>
              <w:rPr>
                <w:rFonts w:eastAsia="Times New Roman"/>
                <w:sz w:val="20"/>
                <w:szCs w:val="20"/>
                <w:lang w:eastAsia="en-US"/>
              </w:rPr>
            </w:pPr>
          </w:p>
          <w:p w14:paraId="6E450057" w14:textId="77777777" w:rsidR="00E60810" w:rsidRPr="00D26C3A" w:rsidRDefault="00E60810" w:rsidP="005E5E18">
            <w:pPr>
              <w:rPr>
                <w:rFonts w:eastAsia="Times New Roman"/>
                <w:sz w:val="20"/>
                <w:szCs w:val="20"/>
                <w:lang w:eastAsia="en-US"/>
              </w:rPr>
            </w:pPr>
          </w:p>
        </w:tc>
        <w:tc>
          <w:tcPr>
            <w:tcW w:w="2130" w:type="dxa"/>
          </w:tcPr>
          <w:p w14:paraId="682AEC95"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3.  </w:t>
            </w:r>
            <w:r w:rsidRPr="00D26C3A">
              <w:rPr>
                <w:rFonts w:eastAsia="Times New Roman"/>
                <w:sz w:val="20"/>
                <w:szCs w:val="20"/>
                <w:u w:val="single"/>
                <w:lang w:eastAsia="en-US"/>
              </w:rPr>
              <w:t>Data Category</w:t>
            </w:r>
          </w:p>
          <w:p w14:paraId="51C30E62" w14:textId="77777777" w:rsidR="00E60810" w:rsidRPr="00D26C3A" w:rsidRDefault="00E60810" w:rsidP="005E5E18">
            <w:pPr>
              <w:rPr>
                <w:rFonts w:eastAsia="Times New Roman"/>
                <w:sz w:val="20"/>
                <w:szCs w:val="20"/>
                <w:lang w:eastAsia="en-US"/>
              </w:rPr>
            </w:pPr>
          </w:p>
          <w:p w14:paraId="430BA1EA" w14:textId="77777777" w:rsidR="00E60810" w:rsidRPr="00D26C3A" w:rsidRDefault="00E60810" w:rsidP="005E5E18">
            <w:pPr>
              <w:rPr>
                <w:rFonts w:eastAsia="Times New Roman"/>
                <w:sz w:val="20"/>
                <w:szCs w:val="20"/>
                <w:lang w:eastAsia="en-US"/>
              </w:rPr>
            </w:pPr>
          </w:p>
          <w:p w14:paraId="304F5F75" w14:textId="2BF2EF2C" w:rsidR="00E60810" w:rsidRPr="00D26C3A" w:rsidRDefault="00E60810" w:rsidP="005E5E18">
            <w:pPr>
              <w:rPr>
                <w:rFonts w:eastAsia="Times New Roman"/>
                <w:sz w:val="20"/>
                <w:szCs w:val="20"/>
                <w:lang w:eastAsia="en-US"/>
              </w:rPr>
            </w:pPr>
            <w:r w:rsidRPr="005E5E18">
              <w:rPr>
                <w:rFonts w:eastAsia="Times New Roman"/>
                <w:sz w:val="20"/>
                <w:szCs w:val="20"/>
                <w:lang w:eastAsia="en-US"/>
              </w:rPr>
              <w:t>Repair</w:t>
            </w:r>
          </w:p>
          <w:p w14:paraId="700DCFFC" w14:textId="77777777" w:rsidR="00E60810" w:rsidRPr="00D26C3A" w:rsidRDefault="00E60810" w:rsidP="005E5E18">
            <w:pPr>
              <w:rPr>
                <w:rFonts w:eastAsia="Times New Roman"/>
                <w:sz w:val="20"/>
                <w:szCs w:val="20"/>
                <w:lang w:eastAsia="en-US"/>
              </w:rPr>
            </w:pPr>
          </w:p>
          <w:p w14:paraId="5CF0F77F" w14:textId="77777777" w:rsidR="00E60810" w:rsidRPr="00D26C3A" w:rsidRDefault="00E60810" w:rsidP="005E5E18">
            <w:pPr>
              <w:rPr>
                <w:rFonts w:eastAsia="Times New Roman"/>
                <w:sz w:val="20"/>
                <w:szCs w:val="20"/>
                <w:lang w:eastAsia="en-US"/>
              </w:rPr>
            </w:pPr>
          </w:p>
        </w:tc>
        <w:tc>
          <w:tcPr>
            <w:tcW w:w="2130" w:type="dxa"/>
          </w:tcPr>
          <w:p w14:paraId="2353B435"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4.  </w:t>
            </w:r>
            <w:r w:rsidRPr="00D26C3A">
              <w:rPr>
                <w:rFonts w:eastAsia="Times New Roman"/>
                <w:sz w:val="20"/>
                <w:szCs w:val="20"/>
                <w:u w:val="single"/>
                <w:lang w:eastAsia="en-US"/>
              </w:rPr>
              <w:t>Contract Delivery Date</w:t>
            </w:r>
          </w:p>
          <w:p w14:paraId="5D350C66" w14:textId="3C06CEC2" w:rsidR="00E60810" w:rsidRPr="00D26C3A" w:rsidRDefault="001E7C53" w:rsidP="005E5E18">
            <w:pPr>
              <w:rPr>
                <w:rFonts w:eastAsia="Times New Roman"/>
                <w:sz w:val="20"/>
                <w:szCs w:val="20"/>
                <w:lang w:eastAsia="en-US"/>
              </w:rPr>
            </w:pPr>
            <w:r w:rsidRPr="001E7C53">
              <w:rPr>
                <w:rFonts w:eastAsia="Times New Roman"/>
                <w:sz w:val="20"/>
                <w:szCs w:val="20"/>
                <w:lang w:eastAsia="en-US"/>
              </w:rPr>
              <w:t>Following modification to equipment or as requested by the Authority</w:t>
            </w:r>
          </w:p>
          <w:p w14:paraId="57299944" w14:textId="77777777" w:rsidR="00E60810" w:rsidRPr="00D26C3A" w:rsidRDefault="00E60810" w:rsidP="005E5E18">
            <w:pPr>
              <w:rPr>
                <w:rFonts w:eastAsia="Times New Roman"/>
                <w:sz w:val="20"/>
                <w:szCs w:val="20"/>
                <w:lang w:eastAsia="en-US"/>
              </w:rPr>
            </w:pPr>
          </w:p>
          <w:p w14:paraId="71E9BB56" w14:textId="77777777" w:rsidR="00E60810" w:rsidRPr="00D26C3A" w:rsidRDefault="00E60810" w:rsidP="005E5E18">
            <w:pPr>
              <w:rPr>
                <w:rFonts w:eastAsia="Times New Roman"/>
                <w:sz w:val="20"/>
                <w:szCs w:val="20"/>
                <w:lang w:eastAsia="en-US"/>
              </w:rPr>
            </w:pPr>
          </w:p>
          <w:p w14:paraId="2EC4D930" w14:textId="77777777" w:rsidR="00E60810" w:rsidRPr="00D26C3A" w:rsidRDefault="00E60810" w:rsidP="005E5E18">
            <w:pPr>
              <w:rPr>
                <w:rFonts w:eastAsia="Times New Roman"/>
                <w:sz w:val="20"/>
                <w:szCs w:val="20"/>
                <w:lang w:eastAsia="en-US"/>
              </w:rPr>
            </w:pPr>
          </w:p>
        </w:tc>
      </w:tr>
      <w:tr w:rsidR="00E60810" w:rsidRPr="00D26C3A" w14:paraId="46A0D9E4" w14:textId="77777777" w:rsidTr="0064236B">
        <w:tc>
          <w:tcPr>
            <w:tcW w:w="4260" w:type="dxa"/>
            <w:gridSpan w:val="2"/>
          </w:tcPr>
          <w:p w14:paraId="5F8E0C69"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5.  </w:t>
            </w:r>
            <w:r w:rsidRPr="00D26C3A">
              <w:rPr>
                <w:rFonts w:eastAsia="Times New Roman"/>
                <w:sz w:val="20"/>
                <w:szCs w:val="20"/>
                <w:u w:val="single"/>
                <w:lang w:eastAsia="en-US"/>
              </w:rPr>
              <w:t>Equipment/Equipment Subsystem Description</w:t>
            </w:r>
          </w:p>
          <w:p w14:paraId="677F03F7" w14:textId="77777777" w:rsidR="00E60810" w:rsidRPr="00D26C3A" w:rsidRDefault="00E60810" w:rsidP="005E5E18">
            <w:pPr>
              <w:rPr>
                <w:rFonts w:eastAsia="Times New Roman"/>
                <w:sz w:val="20"/>
                <w:szCs w:val="20"/>
                <w:lang w:eastAsia="en-US"/>
              </w:rPr>
            </w:pPr>
          </w:p>
          <w:p w14:paraId="0EC8032F"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Virtual Reality Parachute Trainer (VRPT)</w:t>
            </w:r>
          </w:p>
          <w:p w14:paraId="2A2EDD7E" w14:textId="77777777" w:rsidR="00E60810" w:rsidRPr="00D26C3A" w:rsidRDefault="00E60810" w:rsidP="005E5E18">
            <w:pPr>
              <w:rPr>
                <w:rFonts w:eastAsia="Times New Roman"/>
                <w:sz w:val="20"/>
                <w:szCs w:val="20"/>
                <w:lang w:eastAsia="en-US"/>
              </w:rPr>
            </w:pPr>
          </w:p>
          <w:p w14:paraId="62F4062F" w14:textId="77777777" w:rsidR="00E60810" w:rsidRPr="00D26C3A" w:rsidRDefault="00E60810" w:rsidP="005E5E18">
            <w:pPr>
              <w:rPr>
                <w:rFonts w:eastAsia="Times New Roman"/>
                <w:sz w:val="20"/>
                <w:szCs w:val="20"/>
                <w:lang w:eastAsia="en-US"/>
              </w:rPr>
            </w:pPr>
          </w:p>
          <w:p w14:paraId="469E29FE" w14:textId="77777777" w:rsidR="00E60810" w:rsidRPr="00D26C3A" w:rsidRDefault="00E60810" w:rsidP="005E5E18">
            <w:pPr>
              <w:rPr>
                <w:rFonts w:eastAsia="Times New Roman"/>
                <w:sz w:val="20"/>
                <w:szCs w:val="20"/>
                <w:lang w:eastAsia="en-US"/>
              </w:rPr>
            </w:pPr>
          </w:p>
          <w:p w14:paraId="3CBDC4D9" w14:textId="77777777" w:rsidR="00E60810" w:rsidRPr="00D26C3A" w:rsidRDefault="00E60810" w:rsidP="005E5E18">
            <w:pPr>
              <w:rPr>
                <w:rFonts w:eastAsia="Times New Roman"/>
                <w:sz w:val="20"/>
                <w:szCs w:val="20"/>
                <w:lang w:eastAsia="en-US"/>
              </w:rPr>
            </w:pPr>
          </w:p>
          <w:p w14:paraId="57358EEC" w14:textId="77777777" w:rsidR="00E60810" w:rsidRPr="00D26C3A" w:rsidRDefault="00E60810" w:rsidP="005E5E18">
            <w:pPr>
              <w:rPr>
                <w:rFonts w:eastAsia="Times New Roman"/>
                <w:sz w:val="20"/>
                <w:szCs w:val="20"/>
                <w:lang w:eastAsia="en-US"/>
              </w:rPr>
            </w:pPr>
          </w:p>
          <w:p w14:paraId="3CB8E89F" w14:textId="77777777" w:rsidR="00E60810" w:rsidRPr="00D26C3A" w:rsidRDefault="00E60810" w:rsidP="005E5E18">
            <w:pPr>
              <w:rPr>
                <w:rFonts w:eastAsia="Times New Roman"/>
                <w:sz w:val="20"/>
                <w:szCs w:val="20"/>
                <w:lang w:eastAsia="en-US"/>
              </w:rPr>
            </w:pPr>
          </w:p>
        </w:tc>
        <w:tc>
          <w:tcPr>
            <w:tcW w:w="4260" w:type="dxa"/>
            <w:gridSpan w:val="2"/>
          </w:tcPr>
          <w:p w14:paraId="1CC10364"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6.  </w:t>
            </w:r>
            <w:r w:rsidRPr="00D26C3A">
              <w:rPr>
                <w:rFonts w:eastAsia="Times New Roman"/>
                <w:sz w:val="20"/>
                <w:szCs w:val="20"/>
                <w:u w:val="single"/>
                <w:lang w:eastAsia="en-US"/>
              </w:rPr>
              <w:t>General Description of Data Deliverable</w:t>
            </w:r>
          </w:p>
          <w:p w14:paraId="33ABCED3" w14:textId="77777777" w:rsidR="00E60810" w:rsidRPr="00D26C3A" w:rsidRDefault="00E60810" w:rsidP="005E5E18">
            <w:pPr>
              <w:rPr>
                <w:rFonts w:eastAsia="Times New Roman"/>
                <w:sz w:val="20"/>
                <w:szCs w:val="20"/>
                <w:lang w:eastAsia="en-US"/>
              </w:rPr>
            </w:pPr>
          </w:p>
          <w:p w14:paraId="4288835C" w14:textId="6593A63E" w:rsidR="00E60810" w:rsidRPr="00D26C3A" w:rsidRDefault="00E60810" w:rsidP="005E5E18">
            <w:pPr>
              <w:rPr>
                <w:rFonts w:eastAsia="Times New Roman"/>
                <w:sz w:val="20"/>
                <w:szCs w:val="20"/>
                <w:lang w:eastAsia="en-US"/>
              </w:rPr>
            </w:pPr>
            <w:r w:rsidRPr="00D26C3A">
              <w:rPr>
                <w:rFonts w:eastAsia="Times New Roman"/>
                <w:sz w:val="20"/>
                <w:szCs w:val="20"/>
                <w:lang w:eastAsia="en-US"/>
              </w:rPr>
              <w:t>Engineering Data Pack</w:t>
            </w:r>
          </w:p>
          <w:p w14:paraId="2BD8E2A2" w14:textId="239A0EB5" w:rsidR="00E60810" w:rsidRPr="00D26C3A" w:rsidRDefault="00E60810" w:rsidP="005E5E18">
            <w:pPr>
              <w:rPr>
                <w:rFonts w:eastAsia="Times New Roman"/>
                <w:sz w:val="20"/>
                <w:szCs w:val="20"/>
                <w:lang w:eastAsia="en-US"/>
              </w:rPr>
            </w:pPr>
            <w:r w:rsidRPr="00D26C3A">
              <w:rPr>
                <w:rFonts w:eastAsia="Times New Roman"/>
                <w:sz w:val="20"/>
                <w:szCs w:val="20"/>
                <w:lang w:eastAsia="en-US"/>
              </w:rPr>
              <w:t>Maintenance Manual</w:t>
            </w:r>
          </w:p>
          <w:p w14:paraId="21DB48C1" w14:textId="78CBC1A5" w:rsidR="00E60810" w:rsidRPr="00D26C3A" w:rsidRDefault="00E60810" w:rsidP="005E5E18">
            <w:pPr>
              <w:rPr>
                <w:rFonts w:eastAsia="Times New Roman"/>
                <w:sz w:val="20"/>
                <w:szCs w:val="20"/>
                <w:lang w:eastAsia="en-US"/>
              </w:rPr>
            </w:pPr>
            <w:r w:rsidRPr="00D26C3A">
              <w:rPr>
                <w:rFonts w:eastAsia="Times New Roman"/>
                <w:sz w:val="20"/>
                <w:szCs w:val="20"/>
                <w:lang w:eastAsia="en-US"/>
              </w:rPr>
              <w:t>Software requirements doc</w:t>
            </w:r>
          </w:p>
          <w:p w14:paraId="5B6018CC" w14:textId="6A8897F4" w:rsidR="00E60810" w:rsidRPr="00D26C3A" w:rsidRDefault="00E60810" w:rsidP="005E5E18">
            <w:pPr>
              <w:rPr>
                <w:rFonts w:eastAsia="Times New Roman"/>
                <w:sz w:val="20"/>
                <w:szCs w:val="20"/>
                <w:lang w:eastAsia="en-US"/>
              </w:rPr>
            </w:pPr>
            <w:r w:rsidRPr="00D26C3A">
              <w:rPr>
                <w:rFonts w:eastAsia="Times New Roman"/>
                <w:sz w:val="20"/>
                <w:szCs w:val="20"/>
                <w:lang w:eastAsia="en-US"/>
              </w:rPr>
              <w:t>Software design specification</w:t>
            </w:r>
          </w:p>
          <w:p w14:paraId="7A346202" w14:textId="23F0BBF8" w:rsidR="00E60810" w:rsidRPr="00D26C3A" w:rsidRDefault="00E60810" w:rsidP="005E5E18">
            <w:pPr>
              <w:rPr>
                <w:rFonts w:eastAsia="Times New Roman"/>
                <w:sz w:val="20"/>
                <w:szCs w:val="20"/>
                <w:lang w:eastAsia="en-US"/>
              </w:rPr>
            </w:pPr>
            <w:r w:rsidRPr="00D26C3A">
              <w:rPr>
                <w:rFonts w:eastAsia="Times New Roman"/>
                <w:sz w:val="20"/>
                <w:szCs w:val="20"/>
                <w:lang w:eastAsia="en-US"/>
              </w:rPr>
              <w:t>Safety Case Report</w:t>
            </w:r>
          </w:p>
        </w:tc>
      </w:tr>
      <w:tr w:rsidR="00E60810" w:rsidRPr="00D26C3A" w14:paraId="29B81C07" w14:textId="77777777" w:rsidTr="0064236B">
        <w:tc>
          <w:tcPr>
            <w:tcW w:w="4260" w:type="dxa"/>
            <w:gridSpan w:val="2"/>
          </w:tcPr>
          <w:p w14:paraId="23D3E0B6"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7.  </w:t>
            </w:r>
            <w:r w:rsidRPr="00D26C3A">
              <w:rPr>
                <w:rFonts w:eastAsia="Times New Roman"/>
                <w:sz w:val="20"/>
                <w:szCs w:val="20"/>
                <w:u w:val="single"/>
                <w:lang w:eastAsia="en-US"/>
              </w:rPr>
              <w:t>Purpose for which data is required</w:t>
            </w:r>
          </w:p>
          <w:p w14:paraId="1A4D94DC" w14:textId="77777777" w:rsidR="00E60810" w:rsidRPr="00D26C3A" w:rsidRDefault="00E60810" w:rsidP="005E5E18">
            <w:pPr>
              <w:rPr>
                <w:rFonts w:eastAsia="Times New Roman"/>
                <w:sz w:val="20"/>
                <w:szCs w:val="20"/>
                <w:lang w:eastAsia="en-US"/>
              </w:rPr>
            </w:pPr>
          </w:p>
          <w:p w14:paraId="2D548700" w14:textId="4D7B047E" w:rsidR="00E60810" w:rsidRPr="00D26C3A" w:rsidRDefault="00E60810" w:rsidP="005E5E18">
            <w:pPr>
              <w:rPr>
                <w:rFonts w:eastAsia="Times New Roman"/>
                <w:sz w:val="20"/>
                <w:szCs w:val="20"/>
                <w:lang w:eastAsia="en-US"/>
              </w:rPr>
            </w:pPr>
            <w:r w:rsidRPr="00D26C3A">
              <w:rPr>
                <w:rFonts w:eastAsia="Times New Roman"/>
                <w:sz w:val="20"/>
                <w:szCs w:val="20"/>
                <w:lang w:eastAsia="en-US"/>
              </w:rPr>
              <w:t>Information sufficient to enable the Authority or a Contractor acting on behalf of the Authority to provide future maintenance support for the equipment and also for any future competitive tendering for in service s</w:t>
            </w:r>
            <w:r w:rsidR="001E7C53">
              <w:rPr>
                <w:rFonts w:eastAsia="Times New Roman"/>
                <w:sz w:val="20"/>
                <w:szCs w:val="20"/>
                <w:lang w:eastAsia="en-US"/>
              </w:rPr>
              <w:t>u</w:t>
            </w:r>
            <w:r w:rsidRPr="00D26C3A">
              <w:rPr>
                <w:rFonts w:eastAsia="Times New Roman"/>
                <w:sz w:val="20"/>
                <w:szCs w:val="20"/>
                <w:lang w:eastAsia="en-US"/>
              </w:rPr>
              <w:t xml:space="preserve">pport. </w:t>
            </w:r>
          </w:p>
        </w:tc>
        <w:tc>
          <w:tcPr>
            <w:tcW w:w="4260" w:type="dxa"/>
            <w:gridSpan w:val="2"/>
          </w:tcPr>
          <w:p w14:paraId="1ECBE4FE"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8.  </w:t>
            </w:r>
            <w:r w:rsidRPr="00D26C3A">
              <w:rPr>
                <w:rFonts w:eastAsia="Times New Roman"/>
                <w:sz w:val="20"/>
                <w:szCs w:val="20"/>
                <w:u w:val="single"/>
                <w:lang w:eastAsia="en-US"/>
              </w:rPr>
              <w:t>Intellectual Property Rights</w:t>
            </w:r>
          </w:p>
          <w:p w14:paraId="0F1C9D86" w14:textId="77777777" w:rsidR="00E60810" w:rsidRPr="00D26C3A" w:rsidRDefault="00E60810" w:rsidP="005E5E18">
            <w:pPr>
              <w:rPr>
                <w:rFonts w:eastAsia="Times New Roman"/>
                <w:sz w:val="20"/>
                <w:szCs w:val="20"/>
                <w:lang w:eastAsia="en-US"/>
              </w:rPr>
            </w:pPr>
          </w:p>
          <w:p w14:paraId="57D3C876"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a.  </w:t>
            </w:r>
            <w:r w:rsidRPr="00D26C3A">
              <w:rPr>
                <w:rFonts w:eastAsia="Times New Roman"/>
                <w:sz w:val="20"/>
                <w:szCs w:val="20"/>
                <w:u w:val="single"/>
                <w:lang w:eastAsia="en-US"/>
              </w:rPr>
              <w:t>Applicable DEFCONs</w:t>
            </w:r>
          </w:p>
          <w:p w14:paraId="2B2E0FC8" w14:textId="77777777" w:rsidR="00E60810" w:rsidRPr="00D26C3A" w:rsidRDefault="00E60810" w:rsidP="005E5E18">
            <w:pPr>
              <w:rPr>
                <w:rFonts w:eastAsia="Times New Roman"/>
                <w:sz w:val="20"/>
                <w:szCs w:val="20"/>
                <w:lang w:eastAsia="en-US"/>
              </w:rPr>
            </w:pPr>
          </w:p>
          <w:p w14:paraId="21203371"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DEFCON 16 (Edn 10/04) Repair and Maintenance Information</w:t>
            </w:r>
          </w:p>
          <w:p w14:paraId="6B6229F9" w14:textId="77777777" w:rsidR="00E60810" w:rsidRPr="00D26C3A" w:rsidRDefault="00E60810" w:rsidP="005E5E18">
            <w:pPr>
              <w:rPr>
                <w:rFonts w:eastAsia="Times New Roman"/>
                <w:sz w:val="20"/>
                <w:szCs w:val="20"/>
                <w:lang w:eastAsia="en-US"/>
              </w:rPr>
            </w:pPr>
          </w:p>
          <w:p w14:paraId="18AC4C05" w14:textId="56BA740A" w:rsidR="00E60810" w:rsidRDefault="00E60810">
            <w:pPr>
              <w:rPr>
                <w:rFonts w:eastAsia="Times New Roman"/>
                <w:sz w:val="20"/>
                <w:szCs w:val="20"/>
                <w:lang w:eastAsia="en-US"/>
              </w:rPr>
            </w:pPr>
            <w:r w:rsidRPr="00D26C3A">
              <w:rPr>
                <w:rFonts w:eastAsia="Times New Roman"/>
                <w:sz w:val="20"/>
                <w:szCs w:val="20"/>
                <w:lang w:eastAsia="en-US"/>
              </w:rPr>
              <w:t>DEFCON 21 (Edn 10/04) Retention of Records</w:t>
            </w:r>
          </w:p>
          <w:p w14:paraId="4A041873" w14:textId="77777777" w:rsidR="001E7C53" w:rsidRPr="00D26C3A" w:rsidRDefault="001E7C53" w:rsidP="001E7C53">
            <w:pPr>
              <w:rPr>
                <w:rFonts w:eastAsia="Times New Roman"/>
                <w:sz w:val="20"/>
                <w:szCs w:val="20"/>
                <w:lang w:eastAsia="en-US"/>
              </w:rPr>
            </w:pPr>
          </w:p>
          <w:p w14:paraId="24ED2D44"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b. </w:t>
            </w:r>
            <w:r w:rsidRPr="00D26C3A">
              <w:rPr>
                <w:rFonts w:eastAsia="Times New Roman"/>
                <w:sz w:val="20"/>
                <w:szCs w:val="20"/>
                <w:u w:val="single"/>
                <w:lang w:eastAsia="en-US"/>
              </w:rPr>
              <w:t>Special IP Conditions</w:t>
            </w:r>
          </w:p>
          <w:p w14:paraId="6361604B" w14:textId="77777777" w:rsidR="00E60810" w:rsidRPr="00D26C3A" w:rsidRDefault="00E60810" w:rsidP="005E5E18">
            <w:pPr>
              <w:rPr>
                <w:rFonts w:eastAsia="Times New Roman"/>
                <w:sz w:val="20"/>
                <w:szCs w:val="20"/>
                <w:lang w:eastAsia="en-US"/>
              </w:rPr>
            </w:pPr>
          </w:p>
        </w:tc>
      </w:tr>
      <w:tr w:rsidR="00E60810" w:rsidRPr="00D26C3A" w14:paraId="172061CD" w14:textId="77777777" w:rsidTr="0064236B">
        <w:tc>
          <w:tcPr>
            <w:tcW w:w="8520" w:type="dxa"/>
            <w:gridSpan w:val="4"/>
          </w:tcPr>
          <w:p w14:paraId="1717F8E9"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9.  </w:t>
            </w:r>
            <w:r w:rsidRPr="00D26C3A">
              <w:rPr>
                <w:rFonts w:eastAsia="Times New Roman"/>
                <w:sz w:val="20"/>
                <w:szCs w:val="20"/>
                <w:u w:val="single"/>
                <w:lang w:eastAsia="en-US"/>
              </w:rPr>
              <w:t>Update/Further Submission Requirements</w:t>
            </w:r>
          </w:p>
          <w:p w14:paraId="756DA292" w14:textId="77777777" w:rsidR="00E60810" w:rsidRPr="00D26C3A" w:rsidRDefault="00E60810" w:rsidP="005E5E18">
            <w:pPr>
              <w:rPr>
                <w:rFonts w:eastAsia="Times New Roman"/>
                <w:sz w:val="20"/>
                <w:szCs w:val="20"/>
                <w:lang w:eastAsia="en-US"/>
              </w:rPr>
            </w:pPr>
          </w:p>
          <w:p w14:paraId="0C34C443" w14:textId="04C5FDEF" w:rsidR="00E60810" w:rsidRPr="00D26C3A" w:rsidRDefault="00E60810" w:rsidP="005E5E18">
            <w:pPr>
              <w:rPr>
                <w:rFonts w:eastAsia="Times New Roman"/>
                <w:sz w:val="20"/>
                <w:szCs w:val="20"/>
                <w:lang w:eastAsia="en-US"/>
              </w:rPr>
            </w:pPr>
            <w:r w:rsidRPr="00D26C3A">
              <w:rPr>
                <w:rFonts w:eastAsia="Times New Roman"/>
                <w:sz w:val="20"/>
                <w:szCs w:val="20"/>
                <w:lang w:eastAsia="en-US"/>
              </w:rPr>
              <w:t>On completion of any upgrade / modification to the System</w:t>
            </w:r>
          </w:p>
          <w:p w14:paraId="5F59E7D9" w14:textId="77777777" w:rsidR="00E60810" w:rsidRPr="00D26C3A" w:rsidRDefault="00E60810" w:rsidP="005E5E18">
            <w:pPr>
              <w:rPr>
                <w:rFonts w:eastAsia="Times New Roman"/>
                <w:sz w:val="20"/>
                <w:szCs w:val="20"/>
                <w:lang w:eastAsia="en-US"/>
              </w:rPr>
            </w:pPr>
          </w:p>
        </w:tc>
      </w:tr>
      <w:tr w:rsidR="00E60810" w:rsidRPr="00D26C3A" w14:paraId="3CEB101C" w14:textId="77777777" w:rsidTr="0064236B">
        <w:tc>
          <w:tcPr>
            <w:tcW w:w="4260" w:type="dxa"/>
            <w:gridSpan w:val="2"/>
          </w:tcPr>
          <w:p w14:paraId="5054B383"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10. </w:t>
            </w:r>
            <w:r w:rsidRPr="00D26C3A">
              <w:rPr>
                <w:rFonts w:eastAsia="Times New Roman"/>
                <w:sz w:val="20"/>
                <w:szCs w:val="20"/>
                <w:u w:val="single"/>
                <w:lang w:eastAsia="en-US"/>
              </w:rPr>
              <w:t>Medium of Delivery</w:t>
            </w:r>
          </w:p>
          <w:p w14:paraId="721DED3F" w14:textId="77777777" w:rsidR="00E60810" w:rsidRPr="00D26C3A" w:rsidRDefault="00E60810" w:rsidP="005E5E18">
            <w:pPr>
              <w:rPr>
                <w:rFonts w:eastAsia="Times New Roman"/>
                <w:sz w:val="20"/>
                <w:szCs w:val="20"/>
                <w:lang w:eastAsia="en-US"/>
              </w:rPr>
            </w:pPr>
          </w:p>
          <w:p w14:paraId="01238CF1"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Electronic</w:t>
            </w:r>
          </w:p>
          <w:p w14:paraId="7050431B" w14:textId="77777777" w:rsidR="00E60810" w:rsidRPr="00D26C3A" w:rsidRDefault="00E60810" w:rsidP="005E5E18">
            <w:pPr>
              <w:rPr>
                <w:rFonts w:eastAsia="Times New Roman"/>
                <w:sz w:val="20"/>
                <w:szCs w:val="20"/>
                <w:lang w:eastAsia="en-US"/>
              </w:rPr>
            </w:pPr>
          </w:p>
        </w:tc>
        <w:tc>
          <w:tcPr>
            <w:tcW w:w="4260" w:type="dxa"/>
            <w:gridSpan w:val="2"/>
          </w:tcPr>
          <w:p w14:paraId="522B60EA"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11. </w:t>
            </w:r>
            <w:r w:rsidRPr="00D26C3A">
              <w:rPr>
                <w:rFonts w:eastAsia="Times New Roman"/>
                <w:sz w:val="20"/>
                <w:szCs w:val="20"/>
                <w:u w:val="single"/>
                <w:lang w:eastAsia="en-US"/>
              </w:rPr>
              <w:t>Number of Copies</w:t>
            </w:r>
          </w:p>
          <w:p w14:paraId="408ACC29" w14:textId="77777777" w:rsidR="00E60810" w:rsidRPr="00D26C3A" w:rsidRDefault="00E60810" w:rsidP="005E5E18">
            <w:pPr>
              <w:rPr>
                <w:rFonts w:eastAsia="Times New Roman"/>
                <w:sz w:val="20"/>
                <w:szCs w:val="20"/>
                <w:lang w:eastAsia="en-US"/>
              </w:rPr>
            </w:pPr>
          </w:p>
          <w:p w14:paraId="1932621F" w14:textId="3689BE3E" w:rsidR="00E60810" w:rsidRPr="00D26C3A" w:rsidRDefault="00E60810" w:rsidP="005E5E18">
            <w:pPr>
              <w:rPr>
                <w:rFonts w:eastAsia="Times New Roman"/>
                <w:sz w:val="20"/>
                <w:szCs w:val="20"/>
                <w:lang w:eastAsia="en-US"/>
              </w:rPr>
            </w:pPr>
            <w:r w:rsidRPr="00D26C3A">
              <w:rPr>
                <w:rFonts w:eastAsia="Times New Roman"/>
                <w:sz w:val="20"/>
                <w:szCs w:val="20"/>
                <w:lang w:eastAsia="en-US"/>
              </w:rPr>
              <w:t>N/A</w:t>
            </w:r>
          </w:p>
        </w:tc>
      </w:tr>
    </w:tbl>
    <w:p w14:paraId="49309DE7" w14:textId="20D5DBA3" w:rsidR="00E60810" w:rsidRDefault="00E60810" w:rsidP="005E5E18"/>
    <w:p w14:paraId="4757D168" w14:textId="0F0970C7" w:rsidR="00E60810" w:rsidRDefault="00E60810" w:rsidP="005E5E18"/>
    <w:p w14:paraId="232DED4E" w14:textId="77777777" w:rsidR="00E60810" w:rsidRPr="00D26C3A" w:rsidRDefault="00E60810" w:rsidP="005E5E18">
      <w:pPr>
        <w:rPr>
          <w:rFonts w:eastAsia="Times New Roman"/>
          <w:sz w:val="20"/>
          <w:szCs w:val="20"/>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E60810" w:rsidRPr="00D26C3A" w14:paraId="5DB9336E" w14:textId="77777777" w:rsidTr="0064236B">
        <w:tc>
          <w:tcPr>
            <w:tcW w:w="2130" w:type="dxa"/>
          </w:tcPr>
          <w:p w14:paraId="33F58967"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1.  </w:t>
            </w:r>
            <w:r w:rsidRPr="00D26C3A">
              <w:rPr>
                <w:rFonts w:eastAsia="Times New Roman"/>
                <w:sz w:val="20"/>
                <w:szCs w:val="20"/>
                <w:u w:val="single"/>
                <w:lang w:eastAsia="en-US"/>
              </w:rPr>
              <w:t>ITT/Contract Number</w:t>
            </w:r>
          </w:p>
          <w:p w14:paraId="6DA4F381" w14:textId="77777777" w:rsidR="00E60810" w:rsidRPr="00D26C3A" w:rsidRDefault="00E60810" w:rsidP="005E5E18">
            <w:pPr>
              <w:rPr>
                <w:rFonts w:eastAsia="Times New Roman"/>
                <w:sz w:val="20"/>
                <w:szCs w:val="20"/>
                <w:lang w:eastAsia="en-US"/>
              </w:rPr>
            </w:pPr>
          </w:p>
          <w:p w14:paraId="6C1E99D1" w14:textId="77777777" w:rsidR="00E60810" w:rsidRPr="00D26C3A" w:rsidRDefault="00E60810" w:rsidP="005E5E18">
            <w:pPr>
              <w:rPr>
                <w:rFonts w:eastAsia="Times New Roman"/>
                <w:sz w:val="20"/>
                <w:szCs w:val="20"/>
                <w:lang w:eastAsia="en-US"/>
              </w:rPr>
            </w:pPr>
          </w:p>
          <w:p w14:paraId="6CFFCDCD" w14:textId="77777777" w:rsidR="00E60810" w:rsidRPr="00D26C3A" w:rsidRDefault="00E60810" w:rsidP="005E5E18">
            <w:pPr>
              <w:rPr>
                <w:rFonts w:eastAsia="Times New Roman"/>
                <w:sz w:val="20"/>
                <w:szCs w:val="20"/>
                <w:lang w:eastAsia="en-US"/>
              </w:rPr>
            </w:pPr>
          </w:p>
          <w:p w14:paraId="2C871A73" w14:textId="77777777" w:rsidR="00E60810" w:rsidRPr="00D26C3A" w:rsidRDefault="00E60810" w:rsidP="005E5E18">
            <w:pPr>
              <w:rPr>
                <w:rFonts w:eastAsia="Times New Roman"/>
                <w:sz w:val="20"/>
                <w:szCs w:val="20"/>
                <w:lang w:eastAsia="en-US"/>
              </w:rPr>
            </w:pPr>
          </w:p>
        </w:tc>
        <w:tc>
          <w:tcPr>
            <w:tcW w:w="2130" w:type="dxa"/>
          </w:tcPr>
          <w:p w14:paraId="560E73AF"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2.  </w:t>
            </w:r>
            <w:r w:rsidRPr="00D26C3A">
              <w:rPr>
                <w:rFonts w:eastAsia="Times New Roman"/>
                <w:sz w:val="20"/>
                <w:szCs w:val="20"/>
                <w:u w:val="single"/>
                <w:lang w:eastAsia="en-US"/>
              </w:rPr>
              <w:t>CDR Number</w:t>
            </w:r>
          </w:p>
          <w:p w14:paraId="0378EC7A" w14:textId="77777777" w:rsidR="00E60810" w:rsidRPr="00D26C3A" w:rsidRDefault="00E60810" w:rsidP="005E5E18">
            <w:pPr>
              <w:rPr>
                <w:rFonts w:eastAsia="Times New Roman"/>
                <w:sz w:val="20"/>
                <w:szCs w:val="20"/>
                <w:lang w:eastAsia="en-US"/>
              </w:rPr>
            </w:pPr>
          </w:p>
          <w:p w14:paraId="5114A703" w14:textId="77777777" w:rsidR="00E60810" w:rsidRPr="00D26C3A" w:rsidRDefault="00E60810" w:rsidP="005E5E18">
            <w:pPr>
              <w:rPr>
                <w:rFonts w:eastAsia="Times New Roman"/>
                <w:sz w:val="20"/>
                <w:szCs w:val="20"/>
                <w:lang w:eastAsia="en-US"/>
              </w:rPr>
            </w:pPr>
          </w:p>
          <w:p w14:paraId="2057FBC1"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1</w:t>
            </w:r>
          </w:p>
          <w:p w14:paraId="6A61D089" w14:textId="77777777" w:rsidR="00E60810" w:rsidRPr="00D26C3A" w:rsidRDefault="00E60810" w:rsidP="005E5E18">
            <w:pPr>
              <w:rPr>
                <w:rFonts w:eastAsia="Times New Roman"/>
                <w:sz w:val="20"/>
                <w:szCs w:val="20"/>
                <w:lang w:eastAsia="en-US"/>
              </w:rPr>
            </w:pPr>
          </w:p>
          <w:p w14:paraId="458A052A" w14:textId="77777777" w:rsidR="00E60810" w:rsidRPr="00D26C3A" w:rsidRDefault="00E60810" w:rsidP="005E5E18">
            <w:pPr>
              <w:rPr>
                <w:rFonts w:eastAsia="Times New Roman"/>
                <w:sz w:val="20"/>
                <w:szCs w:val="20"/>
                <w:lang w:eastAsia="en-US"/>
              </w:rPr>
            </w:pPr>
          </w:p>
        </w:tc>
        <w:tc>
          <w:tcPr>
            <w:tcW w:w="2130" w:type="dxa"/>
          </w:tcPr>
          <w:p w14:paraId="5AF4FD97"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3.  </w:t>
            </w:r>
            <w:r w:rsidRPr="00D26C3A">
              <w:rPr>
                <w:rFonts w:eastAsia="Times New Roman"/>
                <w:sz w:val="20"/>
                <w:szCs w:val="20"/>
                <w:u w:val="single"/>
                <w:lang w:eastAsia="en-US"/>
              </w:rPr>
              <w:t>Data Category</w:t>
            </w:r>
          </w:p>
          <w:p w14:paraId="03B161D3" w14:textId="77777777" w:rsidR="00E60810" w:rsidRPr="00D26C3A" w:rsidRDefault="00E60810" w:rsidP="005E5E18">
            <w:pPr>
              <w:rPr>
                <w:rFonts w:eastAsia="Times New Roman"/>
                <w:sz w:val="20"/>
                <w:szCs w:val="20"/>
                <w:lang w:eastAsia="en-US"/>
              </w:rPr>
            </w:pPr>
          </w:p>
          <w:p w14:paraId="47029892" w14:textId="77777777" w:rsidR="00E60810" w:rsidRPr="00D26C3A" w:rsidRDefault="00E60810" w:rsidP="005E5E18">
            <w:pPr>
              <w:rPr>
                <w:rFonts w:eastAsia="Times New Roman"/>
                <w:sz w:val="20"/>
                <w:szCs w:val="20"/>
                <w:lang w:eastAsia="en-US"/>
              </w:rPr>
            </w:pPr>
          </w:p>
          <w:p w14:paraId="49A3E65D" w14:textId="21CE3B62" w:rsidR="00E60810" w:rsidRPr="00D26C3A" w:rsidRDefault="00E60810" w:rsidP="005E5E18">
            <w:pPr>
              <w:rPr>
                <w:rFonts w:eastAsia="Times New Roman"/>
                <w:sz w:val="20"/>
                <w:szCs w:val="20"/>
                <w:lang w:eastAsia="en-US"/>
              </w:rPr>
            </w:pPr>
            <w:r w:rsidRPr="005E5E18">
              <w:rPr>
                <w:rFonts w:eastAsia="Times New Roman"/>
                <w:sz w:val="20"/>
                <w:szCs w:val="20"/>
                <w:lang w:eastAsia="en-US"/>
              </w:rPr>
              <w:t>Operation</w:t>
            </w:r>
          </w:p>
          <w:p w14:paraId="2FC96902" w14:textId="77777777" w:rsidR="00E60810" w:rsidRPr="00D26C3A" w:rsidRDefault="00E60810" w:rsidP="005E5E18">
            <w:pPr>
              <w:rPr>
                <w:rFonts w:eastAsia="Times New Roman"/>
                <w:sz w:val="20"/>
                <w:szCs w:val="20"/>
                <w:lang w:eastAsia="en-US"/>
              </w:rPr>
            </w:pPr>
          </w:p>
          <w:p w14:paraId="5CCE48CB" w14:textId="77777777" w:rsidR="00E60810" w:rsidRPr="00D26C3A" w:rsidRDefault="00E60810" w:rsidP="005E5E18">
            <w:pPr>
              <w:rPr>
                <w:rFonts w:eastAsia="Times New Roman"/>
                <w:sz w:val="20"/>
                <w:szCs w:val="20"/>
                <w:lang w:eastAsia="en-US"/>
              </w:rPr>
            </w:pPr>
          </w:p>
        </w:tc>
        <w:tc>
          <w:tcPr>
            <w:tcW w:w="2130" w:type="dxa"/>
          </w:tcPr>
          <w:p w14:paraId="4799A0C4" w14:textId="4CD4761B"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4.  </w:t>
            </w:r>
            <w:r w:rsidRPr="00D26C3A">
              <w:rPr>
                <w:rFonts w:eastAsia="Times New Roman"/>
                <w:sz w:val="20"/>
                <w:szCs w:val="20"/>
                <w:u w:val="single"/>
                <w:lang w:eastAsia="en-US"/>
              </w:rPr>
              <w:t>Contract Delivery Date</w:t>
            </w:r>
          </w:p>
          <w:p w14:paraId="7E9CBADA" w14:textId="77AE6B41" w:rsidR="00E60810" w:rsidRPr="00D26C3A" w:rsidRDefault="001E7C53" w:rsidP="005E5E18">
            <w:pPr>
              <w:rPr>
                <w:rFonts w:eastAsia="Times New Roman"/>
                <w:sz w:val="20"/>
                <w:szCs w:val="20"/>
                <w:lang w:eastAsia="en-US"/>
              </w:rPr>
            </w:pPr>
            <w:r w:rsidRPr="001E7C53">
              <w:rPr>
                <w:rFonts w:eastAsia="Times New Roman"/>
                <w:sz w:val="20"/>
                <w:szCs w:val="20"/>
                <w:lang w:eastAsia="en-US"/>
              </w:rPr>
              <w:t>Following modification to equipment or as requested by the Authority</w:t>
            </w:r>
          </w:p>
        </w:tc>
      </w:tr>
      <w:tr w:rsidR="00E60810" w:rsidRPr="00D26C3A" w14:paraId="6007F086" w14:textId="77777777" w:rsidTr="0064236B">
        <w:tc>
          <w:tcPr>
            <w:tcW w:w="4260" w:type="dxa"/>
            <w:gridSpan w:val="2"/>
          </w:tcPr>
          <w:p w14:paraId="24F6F514"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5.  </w:t>
            </w:r>
            <w:r w:rsidRPr="00D26C3A">
              <w:rPr>
                <w:rFonts w:eastAsia="Times New Roman"/>
                <w:sz w:val="20"/>
                <w:szCs w:val="20"/>
                <w:u w:val="single"/>
                <w:lang w:eastAsia="en-US"/>
              </w:rPr>
              <w:t>Equipment/Equipment Subsystem Description</w:t>
            </w:r>
          </w:p>
          <w:p w14:paraId="3124CC3F" w14:textId="77777777" w:rsidR="00E60810" w:rsidRPr="00D26C3A" w:rsidRDefault="00E60810" w:rsidP="005E5E18">
            <w:pPr>
              <w:rPr>
                <w:rFonts w:eastAsia="Times New Roman"/>
                <w:sz w:val="20"/>
                <w:szCs w:val="20"/>
                <w:lang w:eastAsia="en-US"/>
              </w:rPr>
            </w:pPr>
          </w:p>
          <w:p w14:paraId="6BBC4767"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Virtual Reality Parachute Trainer (VRPT)</w:t>
            </w:r>
          </w:p>
          <w:p w14:paraId="310C354D" w14:textId="77777777" w:rsidR="00E60810" w:rsidRPr="00D26C3A" w:rsidRDefault="00E60810" w:rsidP="005E5E18">
            <w:pPr>
              <w:rPr>
                <w:rFonts w:eastAsia="Times New Roman"/>
                <w:sz w:val="20"/>
                <w:szCs w:val="20"/>
                <w:lang w:eastAsia="en-US"/>
              </w:rPr>
            </w:pPr>
          </w:p>
          <w:p w14:paraId="63706FD8" w14:textId="77777777" w:rsidR="00E60810" w:rsidRPr="00D26C3A" w:rsidRDefault="00E60810" w:rsidP="005E5E18">
            <w:pPr>
              <w:rPr>
                <w:rFonts w:eastAsia="Times New Roman"/>
                <w:sz w:val="20"/>
                <w:szCs w:val="20"/>
                <w:lang w:eastAsia="en-US"/>
              </w:rPr>
            </w:pPr>
          </w:p>
        </w:tc>
        <w:tc>
          <w:tcPr>
            <w:tcW w:w="4260" w:type="dxa"/>
            <w:gridSpan w:val="2"/>
          </w:tcPr>
          <w:p w14:paraId="6B7FA6CE"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6.  </w:t>
            </w:r>
            <w:r w:rsidRPr="00D26C3A">
              <w:rPr>
                <w:rFonts w:eastAsia="Times New Roman"/>
                <w:sz w:val="20"/>
                <w:szCs w:val="20"/>
                <w:u w:val="single"/>
                <w:lang w:eastAsia="en-US"/>
              </w:rPr>
              <w:t>General Description of Data Deliverable</w:t>
            </w:r>
          </w:p>
          <w:p w14:paraId="5507866E" w14:textId="77777777" w:rsidR="00E60810" w:rsidRPr="005A0B4F" w:rsidRDefault="00E60810" w:rsidP="005E5E18">
            <w:pPr>
              <w:rPr>
                <w:rFonts w:eastAsia="Times New Roman"/>
                <w:color w:val="FF0000"/>
                <w:sz w:val="20"/>
                <w:szCs w:val="20"/>
                <w:lang w:eastAsia="en-US"/>
              </w:rPr>
            </w:pPr>
          </w:p>
          <w:p w14:paraId="39C32593" w14:textId="1C06BB97" w:rsidR="00E60810" w:rsidRPr="005A0B4F" w:rsidRDefault="00E60810" w:rsidP="005E5E18">
            <w:pPr>
              <w:rPr>
                <w:rFonts w:eastAsia="Times New Roman"/>
                <w:color w:val="FF0000"/>
                <w:sz w:val="20"/>
                <w:szCs w:val="20"/>
                <w:lang w:eastAsia="en-US"/>
              </w:rPr>
            </w:pPr>
            <w:r w:rsidRPr="005E5E18">
              <w:rPr>
                <w:rFonts w:eastAsia="Times New Roman"/>
                <w:sz w:val="20"/>
                <w:szCs w:val="20"/>
                <w:lang w:eastAsia="en-US"/>
              </w:rPr>
              <w:t>Operators Manual</w:t>
            </w:r>
          </w:p>
          <w:p w14:paraId="27EB11A7" w14:textId="3736FA8C" w:rsidR="00E60810" w:rsidRPr="005E5E18" w:rsidRDefault="00E60810" w:rsidP="005E5E18">
            <w:pPr>
              <w:rPr>
                <w:rFonts w:eastAsia="Times New Roman"/>
                <w:sz w:val="20"/>
                <w:szCs w:val="20"/>
                <w:lang w:eastAsia="en-US"/>
              </w:rPr>
            </w:pPr>
            <w:r w:rsidRPr="005E5E18">
              <w:rPr>
                <w:rFonts w:eastAsia="Times New Roman"/>
                <w:sz w:val="20"/>
                <w:szCs w:val="20"/>
                <w:lang w:eastAsia="en-US"/>
              </w:rPr>
              <w:t>Software requirements doc</w:t>
            </w:r>
          </w:p>
          <w:p w14:paraId="23F902AF" w14:textId="5736A1F8" w:rsidR="00E60810" w:rsidRPr="005E5E18" w:rsidRDefault="00E60810" w:rsidP="005E5E18">
            <w:pPr>
              <w:rPr>
                <w:rFonts w:eastAsia="Times New Roman"/>
                <w:sz w:val="20"/>
                <w:szCs w:val="20"/>
                <w:lang w:eastAsia="en-US"/>
              </w:rPr>
            </w:pPr>
            <w:r w:rsidRPr="005E5E18">
              <w:rPr>
                <w:rFonts w:eastAsia="Times New Roman"/>
                <w:sz w:val="20"/>
                <w:szCs w:val="20"/>
                <w:lang w:eastAsia="en-US"/>
              </w:rPr>
              <w:t>Software design specification</w:t>
            </w:r>
          </w:p>
          <w:p w14:paraId="68354E41" w14:textId="25605CAE" w:rsidR="00E60810" w:rsidRPr="00D26C3A" w:rsidRDefault="00E60810" w:rsidP="005E5E18">
            <w:pPr>
              <w:rPr>
                <w:rFonts w:eastAsia="Times New Roman"/>
                <w:sz w:val="20"/>
                <w:szCs w:val="20"/>
                <w:lang w:eastAsia="en-US"/>
              </w:rPr>
            </w:pPr>
            <w:r w:rsidRPr="005E5E18">
              <w:rPr>
                <w:rFonts w:eastAsia="Times New Roman"/>
                <w:sz w:val="20"/>
                <w:szCs w:val="20"/>
                <w:lang w:eastAsia="en-US"/>
              </w:rPr>
              <w:t>Safety Case Report</w:t>
            </w:r>
          </w:p>
        </w:tc>
      </w:tr>
      <w:tr w:rsidR="00E60810" w:rsidRPr="00D26C3A" w14:paraId="7E4E24FD" w14:textId="77777777" w:rsidTr="0064236B">
        <w:tc>
          <w:tcPr>
            <w:tcW w:w="4260" w:type="dxa"/>
            <w:gridSpan w:val="2"/>
          </w:tcPr>
          <w:p w14:paraId="2BA32783"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7.  </w:t>
            </w:r>
            <w:r w:rsidRPr="00D26C3A">
              <w:rPr>
                <w:rFonts w:eastAsia="Times New Roman"/>
                <w:sz w:val="20"/>
                <w:szCs w:val="20"/>
                <w:u w:val="single"/>
                <w:lang w:eastAsia="en-US"/>
              </w:rPr>
              <w:t>Purpose for which data is required</w:t>
            </w:r>
          </w:p>
          <w:p w14:paraId="2D2F9678" w14:textId="77777777" w:rsidR="00E60810" w:rsidRPr="00D26C3A" w:rsidRDefault="00E60810" w:rsidP="005E5E18">
            <w:pPr>
              <w:rPr>
                <w:rFonts w:eastAsia="Times New Roman"/>
                <w:sz w:val="20"/>
                <w:szCs w:val="20"/>
                <w:lang w:eastAsia="en-US"/>
              </w:rPr>
            </w:pPr>
          </w:p>
          <w:p w14:paraId="15AC572F" w14:textId="77777777" w:rsidR="00E60810" w:rsidRPr="00D26C3A" w:rsidRDefault="00E60810" w:rsidP="005E5E18">
            <w:pPr>
              <w:rPr>
                <w:rFonts w:eastAsia="Times New Roman"/>
                <w:sz w:val="20"/>
                <w:szCs w:val="20"/>
                <w:lang w:eastAsia="en-US"/>
              </w:rPr>
            </w:pPr>
          </w:p>
          <w:p w14:paraId="0F995488"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Information sufficient to enable the Authority or a Contractor acting on behalf of the Authority to provide future maintenance support for the equipment and also for any future competitive tendering for in service support. </w:t>
            </w:r>
          </w:p>
        </w:tc>
        <w:tc>
          <w:tcPr>
            <w:tcW w:w="4260" w:type="dxa"/>
            <w:gridSpan w:val="2"/>
          </w:tcPr>
          <w:p w14:paraId="084CB090"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8.  </w:t>
            </w:r>
            <w:r w:rsidRPr="00D26C3A">
              <w:rPr>
                <w:rFonts w:eastAsia="Times New Roman"/>
                <w:sz w:val="20"/>
                <w:szCs w:val="20"/>
                <w:u w:val="single"/>
                <w:lang w:eastAsia="en-US"/>
              </w:rPr>
              <w:t>Intellectual Property Rights</w:t>
            </w:r>
          </w:p>
          <w:p w14:paraId="011E3EE9" w14:textId="77777777" w:rsidR="00E60810" w:rsidRPr="00D26C3A" w:rsidRDefault="00E60810" w:rsidP="005E5E18">
            <w:pPr>
              <w:rPr>
                <w:rFonts w:eastAsia="Times New Roman"/>
                <w:sz w:val="20"/>
                <w:szCs w:val="20"/>
                <w:lang w:eastAsia="en-US"/>
              </w:rPr>
            </w:pPr>
          </w:p>
          <w:p w14:paraId="004300B0" w14:textId="67355CC3"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a.  </w:t>
            </w:r>
            <w:r w:rsidRPr="00D26C3A">
              <w:rPr>
                <w:rFonts w:eastAsia="Times New Roman"/>
                <w:sz w:val="20"/>
                <w:szCs w:val="20"/>
                <w:u w:val="single"/>
                <w:lang w:eastAsia="en-US"/>
              </w:rPr>
              <w:t>Applicable DEFCONs</w:t>
            </w:r>
          </w:p>
          <w:p w14:paraId="6FF5441A" w14:textId="1108C333" w:rsidR="00E60810" w:rsidRPr="00D26C3A" w:rsidRDefault="00E60810" w:rsidP="005E5E18">
            <w:pPr>
              <w:rPr>
                <w:rFonts w:eastAsia="Times New Roman"/>
                <w:sz w:val="20"/>
                <w:szCs w:val="20"/>
                <w:lang w:eastAsia="en-US"/>
              </w:rPr>
            </w:pPr>
            <w:r w:rsidRPr="00D26C3A">
              <w:rPr>
                <w:rFonts w:eastAsia="Times New Roman"/>
                <w:sz w:val="20"/>
                <w:szCs w:val="20"/>
                <w:lang w:eastAsia="en-US"/>
              </w:rPr>
              <w:t>DEFCON 16 (Edn 10/04) Repair and Maintenance Information</w:t>
            </w:r>
          </w:p>
          <w:p w14:paraId="255D0196" w14:textId="0F9AB003" w:rsidR="00E60810" w:rsidRPr="00D26C3A" w:rsidRDefault="00E60810" w:rsidP="005E5E18">
            <w:pPr>
              <w:rPr>
                <w:rFonts w:eastAsia="Times New Roman"/>
                <w:sz w:val="20"/>
                <w:szCs w:val="20"/>
                <w:lang w:eastAsia="en-US"/>
              </w:rPr>
            </w:pPr>
            <w:r w:rsidRPr="00D26C3A">
              <w:rPr>
                <w:rFonts w:eastAsia="Times New Roman"/>
                <w:sz w:val="20"/>
                <w:szCs w:val="20"/>
                <w:lang w:eastAsia="en-US"/>
              </w:rPr>
              <w:t>DEFCON 21 (Edn 10/04) Retention of Records</w:t>
            </w:r>
          </w:p>
          <w:p w14:paraId="42322F46" w14:textId="4A4DBC39"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b. </w:t>
            </w:r>
            <w:r w:rsidRPr="00D26C3A">
              <w:rPr>
                <w:rFonts w:eastAsia="Times New Roman"/>
                <w:sz w:val="20"/>
                <w:szCs w:val="20"/>
                <w:u w:val="single"/>
                <w:lang w:eastAsia="en-US"/>
              </w:rPr>
              <w:t>Special IP Conditions</w:t>
            </w:r>
          </w:p>
          <w:p w14:paraId="1A4C5B10" w14:textId="77777777" w:rsidR="00E60810" w:rsidRPr="00D26C3A" w:rsidRDefault="00E60810" w:rsidP="005E5E18">
            <w:pPr>
              <w:rPr>
                <w:rFonts w:eastAsia="Times New Roman"/>
                <w:sz w:val="20"/>
                <w:szCs w:val="20"/>
                <w:lang w:eastAsia="en-US"/>
              </w:rPr>
            </w:pPr>
          </w:p>
        </w:tc>
      </w:tr>
      <w:tr w:rsidR="00E60810" w:rsidRPr="00D26C3A" w14:paraId="61334991" w14:textId="77777777" w:rsidTr="0064236B">
        <w:tc>
          <w:tcPr>
            <w:tcW w:w="8520" w:type="dxa"/>
            <w:gridSpan w:val="4"/>
          </w:tcPr>
          <w:p w14:paraId="0780C8A9" w14:textId="6E4EB1DD"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9.  </w:t>
            </w:r>
            <w:r w:rsidRPr="00D26C3A">
              <w:rPr>
                <w:rFonts w:eastAsia="Times New Roman"/>
                <w:sz w:val="20"/>
                <w:szCs w:val="20"/>
                <w:u w:val="single"/>
                <w:lang w:eastAsia="en-US"/>
              </w:rPr>
              <w:t>Update/Further Submission Requirements</w:t>
            </w:r>
          </w:p>
          <w:p w14:paraId="729EBA1B" w14:textId="77777777" w:rsidR="00E60810" w:rsidRPr="00D26C3A" w:rsidRDefault="00E60810" w:rsidP="005E5E18">
            <w:pPr>
              <w:rPr>
                <w:rFonts w:eastAsia="Times New Roman"/>
                <w:sz w:val="20"/>
                <w:szCs w:val="20"/>
                <w:lang w:eastAsia="en-US"/>
              </w:rPr>
            </w:pPr>
            <w:r w:rsidRPr="00D26C3A">
              <w:rPr>
                <w:rFonts w:eastAsia="Times New Roman"/>
                <w:sz w:val="20"/>
                <w:szCs w:val="20"/>
                <w:lang w:eastAsia="en-US"/>
              </w:rPr>
              <w:t>On completion of any upgrade / modification to the System</w:t>
            </w:r>
          </w:p>
          <w:p w14:paraId="53F7B6F9" w14:textId="77777777" w:rsidR="00E60810" w:rsidRPr="00D26C3A" w:rsidRDefault="00E60810" w:rsidP="005E5E18">
            <w:pPr>
              <w:rPr>
                <w:rFonts w:eastAsia="Times New Roman"/>
                <w:sz w:val="20"/>
                <w:szCs w:val="20"/>
                <w:lang w:eastAsia="en-US"/>
              </w:rPr>
            </w:pPr>
          </w:p>
        </w:tc>
      </w:tr>
      <w:tr w:rsidR="00E60810" w:rsidRPr="00D26C3A" w14:paraId="0F22F959" w14:textId="77777777" w:rsidTr="0064236B">
        <w:tc>
          <w:tcPr>
            <w:tcW w:w="4260" w:type="dxa"/>
            <w:gridSpan w:val="2"/>
          </w:tcPr>
          <w:p w14:paraId="2B5E5888" w14:textId="3ACD6CDE"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10. </w:t>
            </w:r>
            <w:r w:rsidRPr="00D26C3A">
              <w:rPr>
                <w:rFonts w:eastAsia="Times New Roman"/>
                <w:sz w:val="20"/>
                <w:szCs w:val="20"/>
                <w:u w:val="single"/>
                <w:lang w:eastAsia="en-US"/>
              </w:rPr>
              <w:t>Medium of Delivery</w:t>
            </w:r>
          </w:p>
          <w:p w14:paraId="747F0B55" w14:textId="5399ED8F" w:rsidR="00E60810" w:rsidRPr="00D26C3A" w:rsidRDefault="00E60810" w:rsidP="005E5E18">
            <w:pPr>
              <w:rPr>
                <w:rFonts w:eastAsia="Times New Roman"/>
                <w:sz w:val="20"/>
                <w:szCs w:val="20"/>
                <w:lang w:eastAsia="en-US"/>
              </w:rPr>
            </w:pPr>
            <w:r w:rsidRPr="00D26C3A">
              <w:rPr>
                <w:rFonts w:eastAsia="Times New Roman"/>
                <w:sz w:val="20"/>
                <w:szCs w:val="20"/>
                <w:lang w:eastAsia="en-US"/>
              </w:rPr>
              <w:t>Electronic</w:t>
            </w:r>
          </w:p>
        </w:tc>
        <w:tc>
          <w:tcPr>
            <w:tcW w:w="4260" w:type="dxa"/>
            <w:gridSpan w:val="2"/>
          </w:tcPr>
          <w:p w14:paraId="43D4FF1D" w14:textId="027C0526" w:rsidR="00E60810" w:rsidRPr="00D26C3A" w:rsidRDefault="00E60810" w:rsidP="005E5E18">
            <w:pPr>
              <w:rPr>
                <w:rFonts w:eastAsia="Times New Roman"/>
                <w:sz w:val="20"/>
                <w:szCs w:val="20"/>
                <w:lang w:eastAsia="en-US"/>
              </w:rPr>
            </w:pPr>
            <w:r w:rsidRPr="00D26C3A">
              <w:rPr>
                <w:rFonts w:eastAsia="Times New Roman"/>
                <w:sz w:val="20"/>
                <w:szCs w:val="20"/>
                <w:lang w:eastAsia="en-US"/>
              </w:rPr>
              <w:t xml:space="preserve">11. </w:t>
            </w:r>
            <w:r w:rsidRPr="00D26C3A">
              <w:rPr>
                <w:rFonts w:eastAsia="Times New Roman"/>
                <w:sz w:val="20"/>
                <w:szCs w:val="20"/>
                <w:u w:val="single"/>
                <w:lang w:eastAsia="en-US"/>
              </w:rPr>
              <w:t>Number of Copies</w:t>
            </w:r>
          </w:p>
          <w:p w14:paraId="78FFF9E7" w14:textId="76FE36E7" w:rsidR="00E60810" w:rsidRPr="00D26C3A" w:rsidRDefault="00E60810" w:rsidP="005E5E18">
            <w:pPr>
              <w:rPr>
                <w:rFonts w:eastAsia="Times New Roman"/>
                <w:sz w:val="20"/>
                <w:szCs w:val="20"/>
                <w:lang w:eastAsia="en-US"/>
              </w:rPr>
            </w:pPr>
            <w:r w:rsidRPr="00D26C3A">
              <w:rPr>
                <w:rFonts w:eastAsia="Times New Roman"/>
                <w:sz w:val="20"/>
                <w:szCs w:val="20"/>
                <w:lang w:eastAsia="en-US"/>
              </w:rPr>
              <w:t>N/A</w:t>
            </w:r>
          </w:p>
        </w:tc>
      </w:tr>
    </w:tbl>
    <w:p w14:paraId="78384EA4" w14:textId="77777777" w:rsidR="00E60810" w:rsidRDefault="00E60810" w:rsidP="005E5E18"/>
    <w:p w14:paraId="63908126" w14:textId="77777777" w:rsidR="00131E93" w:rsidRDefault="00131E93">
      <w:pPr>
        <w:rPr>
          <w:rFonts w:ascii="Arial" w:hAnsi="Arial" w:cs="Arial"/>
          <w:b/>
          <w:bCs/>
          <w:color w:val="000000"/>
        </w:rPr>
      </w:pPr>
      <w:r>
        <w:rPr>
          <w:rFonts w:ascii="Arial" w:hAnsi="Arial" w:cs="Arial"/>
          <w:b/>
          <w:bCs/>
          <w:color w:val="000000"/>
        </w:rPr>
        <w:br w:type="page"/>
      </w:r>
    </w:p>
    <w:p w14:paraId="65FDE700" w14:textId="6BD8A833" w:rsidR="00AF3969" w:rsidRPr="00A97081" w:rsidRDefault="00AF3969" w:rsidP="005E5E18">
      <w:pPr>
        <w:pStyle w:val="Heading2"/>
        <w:rPr>
          <w:rFonts w:eastAsiaTheme="minorHAnsi" w:cstheme="minorBidi"/>
          <w:lang w:eastAsia="en-US"/>
        </w:rPr>
      </w:pPr>
      <w:bookmarkStart w:id="233" w:name="_Toc161671995"/>
      <w:bookmarkStart w:id="234" w:name="_Toc173331856"/>
      <w:r w:rsidRPr="00A97081">
        <w:t xml:space="preserve">Annex </w:t>
      </w:r>
      <w:r w:rsidR="00266732">
        <w:t>E</w:t>
      </w:r>
      <w:r w:rsidR="00EB5090">
        <w:t xml:space="preserve"> -</w:t>
      </w:r>
      <w:r w:rsidRPr="00A97081">
        <w:t xml:space="preserve"> K</w:t>
      </w:r>
      <w:r w:rsidR="00A97081">
        <w:t xml:space="preserve">ey </w:t>
      </w:r>
      <w:r w:rsidRPr="00A97081">
        <w:t>P</w:t>
      </w:r>
      <w:r w:rsidR="00A97081">
        <w:t xml:space="preserve">erformance </w:t>
      </w:r>
      <w:r w:rsidRPr="00A97081">
        <w:t>I</w:t>
      </w:r>
      <w:r w:rsidR="00A97081">
        <w:t>ndicator</w:t>
      </w:r>
      <w:r w:rsidRPr="00A97081">
        <w:t>s</w:t>
      </w:r>
      <w:bookmarkEnd w:id="233"/>
      <w:bookmarkEnd w:id="234"/>
      <w:r w:rsidR="00131E93">
        <w:br/>
      </w:r>
    </w:p>
    <w:tbl>
      <w:tblPr>
        <w:tblW w:w="9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1647"/>
        <w:gridCol w:w="5028"/>
        <w:gridCol w:w="22"/>
      </w:tblGrid>
      <w:tr w:rsidR="00AF3969" w:rsidRPr="00AF3969" w14:paraId="18CCF532" w14:textId="77777777" w:rsidTr="0064236B">
        <w:trPr>
          <w:trHeight w:val="340"/>
        </w:trPr>
        <w:tc>
          <w:tcPr>
            <w:tcW w:w="3054" w:type="dxa"/>
            <w:tcBorders>
              <w:top w:val="single" w:sz="18" w:space="0" w:color="000000"/>
              <w:left w:val="single" w:sz="18" w:space="0" w:color="000000"/>
              <w:bottom w:val="single" w:sz="4" w:space="0" w:color="auto"/>
              <w:right w:val="single" w:sz="18" w:space="0" w:color="000000"/>
            </w:tcBorders>
            <w:shd w:val="clear" w:color="auto" w:fill="FFFFFF"/>
          </w:tcPr>
          <w:p w14:paraId="5893DA6B"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KPI NUMBER</w:t>
            </w:r>
            <w:r w:rsidRPr="00AF3969">
              <w:rPr>
                <w:rFonts w:ascii="Arial" w:eastAsia="Times New Roman" w:hAnsi="Arial" w:cs="Arial"/>
                <w:color w:val="000000"/>
              </w:rPr>
              <w:t>  </w:t>
            </w:r>
          </w:p>
        </w:tc>
        <w:tc>
          <w:tcPr>
            <w:tcW w:w="6696" w:type="dxa"/>
            <w:gridSpan w:val="3"/>
            <w:tcBorders>
              <w:top w:val="single" w:sz="18" w:space="0" w:color="000000"/>
              <w:left w:val="nil"/>
              <w:bottom w:val="single" w:sz="4" w:space="0" w:color="auto"/>
              <w:right w:val="single" w:sz="18" w:space="0" w:color="000000"/>
            </w:tcBorders>
            <w:shd w:val="clear" w:color="auto" w:fill="FFFFFF"/>
          </w:tcPr>
          <w:p w14:paraId="3B2F1888" w14:textId="77777777" w:rsidR="00AF3969" w:rsidRPr="00AF3969" w:rsidRDefault="00AF3969" w:rsidP="00AF3969">
            <w:pPr>
              <w:spacing w:after="0" w:line="240" w:lineRule="auto"/>
              <w:ind w:left="210"/>
              <w:jc w:val="center"/>
              <w:textAlignment w:val="baseline"/>
              <w:rPr>
                <w:rFonts w:ascii="Arial" w:eastAsia="Times New Roman" w:hAnsi="Arial" w:cs="Arial"/>
                <w:b/>
                <w:bCs/>
              </w:rPr>
            </w:pPr>
            <w:r w:rsidRPr="00AF3969">
              <w:rPr>
                <w:rFonts w:ascii="Arial" w:eastAsia="Times New Roman" w:hAnsi="Arial" w:cs="Arial"/>
                <w:b/>
                <w:bCs/>
                <w:color w:val="000000"/>
              </w:rPr>
              <w:t>1 </w:t>
            </w:r>
          </w:p>
        </w:tc>
      </w:tr>
      <w:tr w:rsidR="00AF3969" w:rsidRPr="00AF3969" w14:paraId="36E4591A" w14:textId="77777777" w:rsidTr="0064236B">
        <w:trPr>
          <w:trHeight w:val="340"/>
        </w:trPr>
        <w:tc>
          <w:tcPr>
            <w:tcW w:w="3054" w:type="dxa"/>
            <w:tcBorders>
              <w:top w:val="single" w:sz="4" w:space="0" w:color="auto"/>
              <w:left w:val="single" w:sz="18" w:space="0" w:color="000000"/>
              <w:bottom w:val="single" w:sz="4" w:space="0" w:color="auto"/>
              <w:right w:val="single" w:sz="18" w:space="0" w:color="000000"/>
            </w:tcBorders>
            <w:shd w:val="clear" w:color="auto" w:fill="FFFFFF"/>
          </w:tcPr>
          <w:p w14:paraId="09E74633"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Start of KPI</w:t>
            </w:r>
            <w:r w:rsidRPr="00AF3969">
              <w:rPr>
                <w:rFonts w:ascii="Arial" w:eastAsia="Times New Roman" w:hAnsi="Arial" w:cs="Arial"/>
                <w:color w:val="000000"/>
              </w:rPr>
              <w:t>  </w:t>
            </w:r>
          </w:p>
        </w:tc>
        <w:tc>
          <w:tcPr>
            <w:tcW w:w="6696" w:type="dxa"/>
            <w:gridSpan w:val="3"/>
            <w:tcBorders>
              <w:top w:val="single" w:sz="4" w:space="0" w:color="auto"/>
              <w:left w:val="nil"/>
              <w:bottom w:val="single" w:sz="4" w:space="0" w:color="auto"/>
              <w:right w:val="single" w:sz="18" w:space="0" w:color="000000"/>
            </w:tcBorders>
            <w:shd w:val="clear" w:color="auto" w:fill="FFFFFF"/>
          </w:tcPr>
          <w:p w14:paraId="087CCD80" w14:textId="77777777" w:rsidR="00AF3969" w:rsidRPr="00AF3969" w:rsidRDefault="00AF3969" w:rsidP="00AF3969">
            <w:pPr>
              <w:spacing w:after="0" w:line="240" w:lineRule="auto"/>
              <w:ind w:left="210"/>
              <w:jc w:val="center"/>
              <w:textAlignment w:val="baseline"/>
              <w:rPr>
                <w:rFonts w:ascii="Arial" w:eastAsia="Times New Roman" w:hAnsi="Arial" w:cs="Arial"/>
              </w:rPr>
            </w:pPr>
            <w:r w:rsidRPr="00AF3969">
              <w:rPr>
                <w:rFonts w:ascii="Arial" w:eastAsia="Times New Roman" w:hAnsi="Arial" w:cs="Arial"/>
                <w:color w:val="000000"/>
              </w:rPr>
              <w:t>Contract Effective/Start Date  </w:t>
            </w:r>
          </w:p>
        </w:tc>
      </w:tr>
      <w:tr w:rsidR="00AF3969" w:rsidRPr="00AF3969" w14:paraId="31507D6A" w14:textId="77777777" w:rsidTr="0064236B">
        <w:trPr>
          <w:trHeight w:val="340"/>
        </w:trPr>
        <w:tc>
          <w:tcPr>
            <w:tcW w:w="3054" w:type="dxa"/>
            <w:tcBorders>
              <w:top w:val="single" w:sz="4" w:space="0" w:color="auto"/>
              <w:left w:val="single" w:sz="18" w:space="0" w:color="000000"/>
              <w:bottom w:val="single" w:sz="4" w:space="0" w:color="auto"/>
              <w:right w:val="single" w:sz="18" w:space="0" w:color="000000"/>
            </w:tcBorders>
            <w:shd w:val="clear" w:color="auto" w:fill="FFFFFF"/>
          </w:tcPr>
          <w:p w14:paraId="713B1DB9"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Performance Measure</w:t>
            </w:r>
            <w:r w:rsidRPr="00AF3969">
              <w:rPr>
                <w:rFonts w:ascii="Arial" w:eastAsia="Times New Roman" w:hAnsi="Arial" w:cs="Arial"/>
                <w:color w:val="000000"/>
              </w:rPr>
              <w:t>  </w:t>
            </w:r>
          </w:p>
        </w:tc>
        <w:tc>
          <w:tcPr>
            <w:tcW w:w="6696" w:type="dxa"/>
            <w:gridSpan w:val="3"/>
            <w:tcBorders>
              <w:top w:val="single" w:sz="4" w:space="0" w:color="auto"/>
              <w:left w:val="nil"/>
              <w:bottom w:val="single" w:sz="4" w:space="0" w:color="auto"/>
              <w:right w:val="single" w:sz="18" w:space="0" w:color="000000"/>
            </w:tcBorders>
            <w:shd w:val="clear" w:color="auto" w:fill="FFFFFF"/>
          </w:tcPr>
          <w:p w14:paraId="03F035E6" w14:textId="5A31D645" w:rsidR="00AF3969" w:rsidRPr="00AF3969" w:rsidRDefault="00AF3969" w:rsidP="00AF3969">
            <w:pPr>
              <w:spacing w:after="0" w:line="240" w:lineRule="auto"/>
              <w:ind w:left="210"/>
              <w:jc w:val="center"/>
              <w:textAlignment w:val="baseline"/>
              <w:rPr>
                <w:rFonts w:ascii="Arial" w:eastAsia="Times New Roman" w:hAnsi="Arial" w:cs="Arial"/>
              </w:rPr>
            </w:pPr>
            <w:r w:rsidRPr="00AF3969">
              <w:rPr>
                <w:rFonts w:ascii="Arial" w:eastAsiaTheme="minorHAnsi" w:hAnsi="Arial" w:cs="Arial"/>
                <w:color w:val="000000"/>
                <w:shd w:val="clear" w:color="auto" w:fill="FFFFFF"/>
                <w:lang w:eastAsia="en-US"/>
              </w:rPr>
              <w:t>The Contractor shall provide the</w:t>
            </w:r>
            <w:r w:rsidR="003D0EDB">
              <w:rPr>
                <w:rFonts w:ascii="Arial" w:eastAsiaTheme="minorHAnsi" w:hAnsi="Arial" w:cs="Arial"/>
                <w:color w:val="000000"/>
                <w:shd w:val="clear" w:color="auto" w:fill="FFFFFF"/>
                <w:lang w:eastAsia="en-US"/>
              </w:rPr>
              <w:t xml:space="preserve"> </w:t>
            </w:r>
            <w:r w:rsidR="003D0EDB" w:rsidRPr="00FB7D43">
              <w:rPr>
                <w:rFonts w:ascii="Arial" w:eastAsiaTheme="minorHAnsi" w:hAnsi="Arial" w:cs="Arial"/>
                <w:color w:val="000000"/>
                <w:shd w:val="clear" w:color="auto" w:fill="FFFFFF"/>
                <w:lang w:eastAsia="en-US"/>
              </w:rPr>
              <w:t>quarterly</w:t>
            </w:r>
            <w:r w:rsidRPr="00AF3969">
              <w:rPr>
                <w:rFonts w:ascii="Arial" w:eastAsiaTheme="minorHAnsi" w:hAnsi="Arial" w:cs="Arial"/>
                <w:color w:val="000000"/>
                <w:shd w:val="clear" w:color="auto" w:fill="FFFFFF"/>
                <w:lang w:eastAsia="en-US"/>
              </w:rPr>
              <w:t xml:space="preserve"> report as described in Contract </w:t>
            </w:r>
            <w:r w:rsidRPr="00AF3969">
              <w:rPr>
                <w:rFonts w:ascii="Arial" w:eastAsia="Times New Roman" w:hAnsi="Arial" w:cs="Arial"/>
                <w:color w:val="000000"/>
              </w:rPr>
              <w:t>    </w:t>
            </w:r>
          </w:p>
        </w:tc>
      </w:tr>
      <w:tr w:rsidR="00AF3969" w:rsidRPr="00AF3969" w14:paraId="08E646E0" w14:textId="77777777" w:rsidTr="0064236B">
        <w:trPr>
          <w:trHeight w:val="340"/>
        </w:trPr>
        <w:tc>
          <w:tcPr>
            <w:tcW w:w="3054" w:type="dxa"/>
            <w:tcBorders>
              <w:top w:val="single" w:sz="4" w:space="0" w:color="auto"/>
              <w:left w:val="single" w:sz="18" w:space="0" w:color="000000"/>
              <w:bottom w:val="single" w:sz="4" w:space="0" w:color="auto"/>
              <w:right w:val="single" w:sz="18" w:space="0" w:color="000000"/>
            </w:tcBorders>
            <w:shd w:val="clear" w:color="auto" w:fill="FFFFFF"/>
          </w:tcPr>
          <w:p w14:paraId="77E82292"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Monitoring Frequency</w:t>
            </w:r>
            <w:r w:rsidRPr="00AF3969">
              <w:rPr>
                <w:rFonts w:ascii="Arial" w:eastAsia="Times New Roman" w:hAnsi="Arial" w:cs="Arial"/>
                <w:color w:val="000000"/>
              </w:rPr>
              <w:t>  </w:t>
            </w:r>
          </w:p>
        </w:tc>
        <w:tc>
          <w:tcPr>
            <w:tcW w:w="6696" w:type="dxa"/>
            <w:gridSpan w:val="3"/>
            <w:tcBorders>
              <w:top w:val="single" w:sz="4" w:space="0" w:color="auto"/>
              <w:left w:val="nil"/>
              <w:bottom w:val="single" w:sz="4" w:space="0" w:color="auto"/>
              <w:right w:val="single" w:sz="18" w:space="0" w:color="000000"/>
            </w:tcBorders>
            <w:shd w:val="clear" w:color="auto" w:fill="FFFFFF"/>
          </w:tcPr>
          <w:p w14:paraId="1F833DCB" w14:textId="77777777" w:rsidR="00AF3969" w:rsidRPr="00AF3969" w:rsidRDefault="00AF3969" w:rsidP="00AF3969">
            <w:pPr>
              <w:spacing w:after="0" w:line="240" w:lineRule="auto"/>
              <w:ind w:left="210"/>
              <w:jc w:val="center"/>
              <w:textAlignment w:val="baseline"/>
              <w:rPr>
                <w:rFonts w:ascii="Arial" w:eastAsia="Times New Roman" w:hAnsi="Arial" w:cs="Arial"/>
                <w:color w:val="FF0000"/>
              </w:rPr>
            </w:pPr>
            <w:r w:rsidRPr="00AF3969">
              <w:rPr>
                <w:rFonts w:ascii="Arial" w:eastAsia="Times New Roman" w:hAnsi="Arial" w:cs="Arial"/>
                <w:color w:val="000000" w:themeColor="text1"/>
              </w:rPr>
              <w:t>On receipt of Actions on Report or notification  </w:t>
            </w:r>
          </w:p>
        </w:tc>
      </w:tr>
      <w:tr w:rsidR="00AF3969" w:rsidRPr="00AF3969" w14:paraId="1488E499" w14:textId="77777777" w:rsidTr="0064236B">
        <w:trPr>
          <w:trHeight w:val="340"/>
        </w:trPr>
        <w:tc>
          <w:tcPr>
            <w:tcW w:w="9750" w:type="dxa"/>
            <w:gridSpan w:val="4"/>
            <w:tcBorders>
              <w:top w:val="single" w:sz="18" w:space="0" w:color="000000"/>
              <w:left w:val="single" w:sz="18" w:space="0" w:color="000000"/>
              <w:bottom w:val="single" w:sz="6" w:space="0" w:color="000000"/>
              <w:right w:val="single" w:sz="18" w:space="0" w:color="000000"/>
            </w:tcBorders>
            <w:shd w:val="clear" w:color="auto" w:fill="FFFFFF"/>
          </w:tcPr>
          <w:p w14:paraId="0539C6B6"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PERFORMANCE MEASUREMENT</w:t>
            </w:r>
            <w:r w:rsidRPr="00AF3969">
              <w:rPr>
                <w:rFonts w:ascii="Arial" w:eastAsia="Times New Roman" w:hAnsi="Arial" w:cs="Arial"/>
                <w:color w:val="000000"/>
              </w:rPr>
              <w:t>  </w:t>
            </w:r>
          </w:p>
        </w:tc>
      </w:tr>
      <w:tr w:rsidR="00AF3969" w:rsidRPr="00AF3969" w14:paraId="3023F976" w14:textId="77777777" w:rsidTr="0064236B">
        <w:trPr>
          <w:trHeight w:val="340"/>
        </w:trPr>
        <w:tc>
          <w:tcPr>
            <w:tcW w:w="4701" w:type="dxa"/>
            <w:gridSpan w:val="2"/>
            <w:tcBorders>
              <w:top w:val="single" w:sz="6" w:space="0" w:color="000000"/>
              <w:left w:val="single" w:sz="18" w:space="0" w:color="000000"/>
              <w:bottom w:val="single" w:sz="6" w:space="0" w:color="000000"/>
              <w:right w:val="single" w:sz="6" w:space="0" w:color="000000"/>
            </w:tcBorders>
            <w:shd w:val="clear" w:color="auto" w:fill="FFFFFF"/>
          </w:tcPr>
          <w:p w14:paraId="62B68910" w14:textId="77777777" w:rsidR="00AF3969" w:rsidRPr="00AF3969" w:rsidRDefault="00AF3969" w:rsidP="00AF3969">
            <w:pPr>
              <w:spacing w:after="0" w:line="240" w:lineRule="auto"/>
              <w:ind w:left="255"/>
              <w:jc w:val="center"/>
              <w:textAlignment w:val="baseline"/>
              <w:rPr>
                <w:rFonts w:ascii="Arial" w:eastAsia="Times New Roman" w:hAnsi="Arial" w:cs="Arial"/>
              </w:rPr>
            </w:pPr>
            <w:r w:rsidRPr="00AF3969">
              <w:rPr>
                <w:rFonts w:ascii="Arial" w:eastAsia="Times New Roman" w:hAnsi="Arial" w:cs="Arial"/>
                <w:b/>
                <w:bCs/>
                <w:color w:val="000000"/>
              </w:rPr>
              <w:t>Performance Measurement</w:t>
            </w:r>
            <w:r w:rsidRPr="00AF3969">
              <w:rPr>
                <w:rFonts w:ascii="Arial" w:eastAsia="Times New Roman" w:hAnsi="Arial" w:cs="Arial"/>
                <w:color w:val="000000"/>
              </w:rPr>
              <w:t>  </w:t>
            </w:r>
          </w:p>
        </w:tc>
        <w:tc>
          <w:tcPr>
            <w:tcW w:w="5049" w:type="dxa"/>
            <w:gridSpan w:val="2"/>
            <w:tcBorders>
              <w:top w:val="single" w:sz="6" w:space="0" w:color="000000"/>
              <w:left w:val="single" w:sz="6" w:space="0" w:color="000000"/>
              <w:bottom w:val="single" w:sz="6" w:space="0" w:color="000000"/>
              <w:right w:val="single" w:sz="18" w:space="0" w:color="000000"/>
            </w:tcBorders>
            <w:shd w:val="clear" w:color="auto" w:fill="FFFFFF"/>
          </w:tcPr>
          <w:p w14:paraId="0FB50F98"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b/>
                <w:bCs/>
                <w:color w:val="000000"/>
              </w:rPr>
              <w:t>Source of Measurement</w:t>
            </w:r>
            <w:r w:rsidRPr="00AF3969">
              <w:rPr>
                <w:rFonts w:ascii="Arial" w:eastAsia="Times New Roman" w:hAnsi="Arial" w:cs="Arial"/>
                <w:color w:val="000000"/>
              </w:rPr>
              <w:t>  </w:t>
            </w:r>
          </w:p>
        </w:tc>
      </w:tr>
      <w:tr w:rsidR="00AF3969" w:rsidRPr="00AF3969" w14:paraId="20172010" w14:textId="77777777" w:rsidTr="0064236B">
        <w:trPr>
          <w:trHeight w:val="2268"/>
        </w:trPr>
        <w:tc>
          <w:tcPr>
            <w:tcW w:w="4701" w:type="dxa"/>
            <w:gridSpan w:val="2"/>
            <w:tcBorders>
              <w:top w:val="single" w:sz="6" w:space="0" w:color="000000"/>
              <w:left w:val="single" w:sz="18" w:space="0" w:color="000000"/>
              <w:bottom w:val="single" w:sz="6" w:space="0" w:color="000000"/>
              <w:right w:val="single" w:sz="6" w:space="0" w:color="000000"/>
            </w:tcBorders>
            <w:shd w:val="clear" w:color="auto" w:fill="FFFFFF"/>
          </w:tcPr>
          <w:p w14:paraId="6F25E307" w14:textId="19C05B6B"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rPr>
              <w:t>Report is provided within 7 days of the end of the last day of the reporting period.</w:t>
            </w:r>
          </w:p>
        </w:tc>
        <w:tc>
          <w:tcPr>
            <w:tcW w:w="5049" w:type="dxa"/>
            <w:gridSpan w:val="2"/>
            <w:tcBorders>
              <w:top w:val="single" w:sz="6" w:space="0" w:color="000000"/>
              <w:left w:val="single" w:sz="6" w:space="0" w:color="000000"/>
              <w:bottom w:val="single" w:sz="6" w:space="0" w:color="000000"/>
              <w:right w:val="single" w:sz="18" w:space="0" w:color="000000"/>
            </w:tcBorders>
            <w:shd w:val="clear" w:color="auto" w:fill="FFFFFF"/>
          </w:tcPr>
          <w:p w14:paraId="1B838878" w14:textId="77777777" w:rsidR="00AF3969" w:rsidRPr="00AF3969" w:rsidRDefault="00AF3969" w:rsidP="00AF3969">
            <w:pPr>
              <w:spacing w:after="0" w:line="240" w:lineRule="auto"/>
              <w:ind w:left="225" w:right="15"/>
              <w:jc w:val="center"/>
              <w:textAlignment w:val="baseline"/>
              <w:rPr>
                <w:rFonts w:ascii="Arial" w:eastAsia="Times New Roman" w:hAnsi="Arial" w:cs="Arial"/>
              </w:rPr>
            </w:pPr>
            <w:r w:rsidRPr="00AF3969">
              <w:rPr>
                <w:rFonts w:ascii="Arial" w:eastAsia="Times New Roman" w:hAnsi="Arial" w:cs="Arial"/>
              </w:rPr>
              <w:t xml:space="preserve">Tasking Form signed off by the Authority </w:t>
            </w:r>
          </w:p>
        </w:tc>
      </w:tr>
      <w:tr w:rsidR="00AF3969" w:rsidRPr="00AF3969" w14:paraId="556D96E3" w14:textId="77777777" w:rsidTr="0064236B">
        <w:trPr>
          <w:trHeight w:val="340"/>
        </w:trPr>
        <w:tc>
          <w:tcPr>
            <w:tcW w:w="9750" w:type="dxa"/>
            <w:gridSpan w:val="4"/>
            <w:tcBorders>
              <w:top w:val="single" w:sz="18" w:space="0" w:color="000000"/>
              <w:left w:val="single" w:sz="18" w:space="0" w:color="000000"/>
              <w:bottom w:val="single" w:sz="6" w:space="0" w:color="000000"/>
              <w:right w:val="single" w:sz="18" w:space="0" w:color="000000"/>
            </w:tcBorders>
            <w:shd w:val="clear" w:color="auto" w:fill="FFFFFF"/>
          </w:tcPr>
          <w:p w14:paraId="3235CFB1"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PERFORMANCE LEVELS</w:t>
            </w:r>
            <w:r w:rsidRPr="00AF3969">
              <w:rPr>
                <w:rFonts w:ascii="Arial" w:eastAsia="Times New Roman" w:hAnsi="Arial" w:cs="Arial"/>
                <w:color w:val="000000"/>
              </w:rPr>
              <w:t>  </w:t>
            </w:r>
          </w:p>
        </w:tc>
      </w:tr>
      <w:tr w:rsidR="00AF3969" w:rsidRPr="00AF3969" w14:paraId="37D8E571" w14:textId="77777777" w:rsidTr="0064236B">
        <w:trPr>
          <w:trHeight w:val="340"/>
        </w:trPr>
        <w:tc>
          <w:tcPr>
            <w:tcW w:w="3053" w:type="dxa"/>
            <w:tcBorders>
              <w:top w:val="single" w:sz="6" w:space="0" w:color="000000"/>
              <w:left w:val="single" w:sz="18" w:space="0" w:color="000000"/>
              <w:bottom w:val="single" w:sz="6" w:space="0" w:color="000000"/>
              <w:right w:val="single" w:sz="6" w:space="0" w:color="000000"/>
            </w:tcBorders>
            <w:shd w:val="clear" w:color="auto" w:fill="FFFFFF"/>
          </w:tcPr>
          <w:p w14:paraId="68425748"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b/>
                <w:bCs/>
                <w:color w:val="000000"/>
              </w:rPr>
              <w:t>Level</w:t>
            </w:r>
            <w:r w:rsidRPr="00AF3969">
              <w:rPr>
                <w:rFonts w:ascii="Arial" w:eastAsia="Times New Roman" w:hAnsi="Arial" w:cs="Arial"/>
                <w:color w:val="000000"/>
              </w:rPr>
              <w:t>  </w:t>
            </w:r>
          </w:p>
        </w:tc>
        <w:tc>
          <w:tcPr>
            <w:tcW w:w="6697" w:type="dxa"/>
            <w:gridSpan w:val="3"/>
            <w:tcBorders>
              <w:top w:val="single" w:sz="6" w:space="0" w:color="000000"/>
              <w:left w:val="single" w:sz="6" w:space="0" w:color="000000"/>
              <w:bottom w:val="single" w:sz="6" w:space="0" w:color="000000"/>
              <w:right w:val="single" w:sz="18" w:space="0" w:color="000000"/>
            </w:tcBorders>
            <w:shd w:val="clear" w:color="auto" w:fill="FFFFFF"/>
          </w:tcPr>
          <w:p w14:paraId="541B56AC"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b/>
                <w:bCs/>
                <w:color w:val="000000"/>
              </w:rPr>
              <w:t>Rate of Performance</w:t>
            </w:r>
            <w:r w:rsidRPr="00AF3969">
              <w:rPr>
                <w:rFonts w:ascii="Arial" w:eastAsia="Times New Roman" w:hAnsi="Arial" w:cs="Arial"/>
                <w:color w:val="000000"/>
              </w:rPr>
              <w:t>  </w:t>
            </w:r>
          </w:p>
        </w:tc>
      </w:tr>
      <w:tr w:rsidR="00AF3969" w:rsidRPr="00AF3969" w14:paraId="36D52E7C" w14:textId="77777777" w:rsidTr="0064236B">
        <w:trPr>
          <w:gridAfter w:val="1"/>
          <w:wAfter w:w="22" w:type="dxa"/>
          <w:trHeight w:hRule="exact" w:val="624"/>
        </w:trPr>
        <w:tc>
          <w:tcPr>
            <w:tcW w:w="3052" w:type="dxa"/>
            <w:tcBorders>
              <w:top w:val="single" w:sz="6" w:space="0" w:color="000000"/>
              <w:left w:val="single" w:sz="18" w:space="0" w:color="000000"/>
              <w:bottom w:val="single" w:sz="6" w:space="0" w:color="000000"/>
              <w:right w:val="single" w:sz="6" w:space="0" w:color="000000"/>
            </w:tcBorders>
            <w:shd w:val="clear" w:color="auto" w:fill="FFFFFF"/>
          </w:tcPr>
          <w:p w14:paraId="16E6FB8B" w14:textId="44F5F92C"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color w:val="000000"/>
              </w:rPr>
              <w:t xml:space="preserve">Good </w:t>
            </w:r>
            <w:r w:rsidRPr="00AF3969">
              <w:rPr>
                <w:rFonts w:ascii="Arial" w:eastAsia="Times New Roman" w:hAnsi="Arial" w:cs="Arial"/>
                <w:color w:val="000000"/>
              </w:rPr>
              <w:br/>
              <w:t xml:space="preserve">(Contractual </w:t>
            </w:r>
            <w:r w:rsidR="007C0823" w:rsidRPr="00AF3969">
              <w:rPr>
                <w:rFonts w:ascii="Arial" w:eastAsia="Times New Roman" w:hAnsi="Arial" w:cs="Arial"/>
                <w:color w:val="000000"/>
              </w:rPr>
              <w:t xml:space="preserve">Target)  </w:t>
            </w:r>
          </w:p>
        </w:tc>
        <w:tc>
          <w:tcPr>
            <w:tcW w:w="6676" w:type="dxa"/>
            <w:gridSpan w:val="2"/>
            <w:tcBorders>
              <w:top w:val="single" w:sz="6" w:space="0" w:color="000000"/>
              <w:left w:val="single" w:sz="6" w:space="0" w:color="000000"/>
              <w:bottom w:val="single" w:sz="6" w:space="0" w:color="000000"/>
              <w:right w:val="single" w:sz="18" w:space="0" w:color="000000"/>
            </w:tcBorders>
            <w:shd w:val="clear" w:color="auto" w:fill="FFFFFF"/>
          </w:tcPr>
          <w:p w14:paraId="1FDA8492" w14:textId="77777777" w:rsid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rPr>
              <w:t>Report is provided within 7 days of the end of the last day of the reporting period.</w:t>
            </w:r>
          </w:p>
          <w:p w14:paraId="364CAEA8" w14:textId="2AD09B17" w:rsidR="00AF3969" w:rsidRPr="00AF3969" w:rsidRDefault="00AF3969" w:rsidP="00AF3969">
            <w:pPr>
              <w:spacing w:after="0" w:line="240" w:lineRule="auto"/>
              <w:ind w:left="240"/>
              <w:jc w:val="center"/>
              <w:textAlignment w:val="baseline"/>
              <w:rPr>
                <w:rFonts w:ascii="Arial" w:eastAsia="Times New Roman" w:hAnsi="Arial" w:cs="Arial"/>
              </w:rPr>
            </w:pPr>
          </w:p>
        </w:tc>
      </w:tr>
      <w:tr w:rsidR="00AF3969" w:rsidRPr="00AF3969" w14:paraId="26767D07" w14:textId="77777777" w:rsidTr="0064236B">
        <w:trPr>
          <w:gridAfter w:val="1"/>
          <w:wAfter w:w="22" w:type="dxa"/>
          <w:trHeight w:hRule="exact" w:val="624"/>
        </w:trPr>
        <w:tc>
          <w:tcPr>
            <w:tcW w:w="3052" w:type="dxa"/>
            <w:tcBorders>
              <w:top w:val="single" w:sz="6" w:space="0" w:color="000000"/>
              <w:left w:val="single" w:sz="18" w:space="0" w:color="000000"/>
              <w:bottom w:val="single" w:sz="6" w:space="0" w:color="000000"/>
              <w:right w:val="single" w:sz="6" w:space="0" w:color="000000"/>
            </w:tcBorders>
            <w:shd w:val="clear" w:color="auto" w:fill="FFFFFF"/>
          </w:tcPr>
          <w:p w14:paraId="2B652184"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rPr>
              <w:t>Requires Improvement  </w:t>
            </w:r>
          </w:p>
        </w:tc>
        <w:tc>
          <w:tcPr>
            <w:tcW w:w="6676" w:type="dxa"/>
            <w:gridSpan w:val="2"/>
            <w:tcBorders>
              <w:top w:val="single" w:sz="6" w:space="0" w:color="000000"/>
              <w:left w:val="single" w:sz="6" w:space="0" w:color="000000"/>
              <w:bottom w:val="single" w:sz="6" w:space="0" w:color="000000"/>
              <w:right w:val="single" w:sz="18" w:space="0" w:color="000000"/>
            </w:tcBorders>
            <w:shd w:val="clear" w:color="auto" w:fill="FFFFFF"/>
          </w:tcPr>
          <w:p w14:paraId="61C38FF4"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rPr>
              <w:t>Report is provided 8 – 14 days of the end of the last day of the reporting period.</w:t>
            </w:r>
          </w:p>
        </w:tc>
      </w:tr>
      <w:tr w:rsidR="00AF3969" w:rsidRPr="00AF3969" w14:paraId="4C660C5E" w14:textId="77777777" w:rsidTr="0064236B">
        <w:trPr>
          <w:gridAfter w:val="1"/>
          <w:wAfter w:w="22" w:type="dxa"/>
          <w:trHeight w:hRule="exact" w:val="624"/>
        </w:trPr>
        <w:tc>
          <w:tcPr>
            <w:tcW w:w="3052" w:type="dxa"/>
            <w:tcBorders>
              <w:top w:val="single" w:sz="6" w:space="0" w:color="000000"/>
              <w:left w:val="single" w:sz="18" w:space="0" w:color="000000"/>
              <w:bottom w:val="single" w:sz="6" w:space="0" w:color="000000"/>
              <w:right w:val="single" w:sz="6" w:space="0" w:color="000000"/>
            </w:tcBorders>
            <w:shd w:val="clear" w:color="auto" w:fill="FFFFFF"/>
          </w:tcPr>
          <w:p w14:paraId="2AA732E9"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color w:val="000000"/>
              </w:rPr>
              <w:t>Inadequate   </w:t>
            </w:r>
          </w:p>
        </w:tc>
        <w:tc>
          <w:tcPr>
            <w:tcW w:w="6676" w:type="dxa"/>
            <w:gridSpan w:val="2"/>
            <w:tcBorders>
              <w:top w:val="single" w:sz="6" w:space="0" w:color="000000"/>
              <w:left w:val="single" w:sz="6" w:space="0" w:color="000000"/>
              <w:bottom w:val="single" w:sz="6" w:space="0" w:color="000000"/>
              <w:right w:val="single" w:sz="18" w:space="0" w:color="000000"/>
            </w:tcBorders>
            <w:shd w:val="clear" w:color="auto" w:fill="FFFFFF"/>
          </w:tcPr>
          <w:p w14:paraId="6B58E56A"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rPr>
              <w:t>Report is not provided within 14 days of the end of the last day of the reporting period.</w:t>
            </w:r>
          </w:p>
        </w:tc>
      </w:tr>
      <w:tr w:rsidR="00AF3969" w:rsidRPr="00AF3969" w14:paraId="05A3842E" w14:textId="77777777" w:rsidTr="0064236B">
        <w:trPr>
          <w:gridAfter w:val="1"/>
          <w:wAfter w:w="22" w:type="dxa"/>
          <w:trHeight w:hRule="exact" w:val="624"/>
        </w:trPr>
        <w:tc>
          <w:tcPr>
            <w:tcW w:w="3052" w:type="dxa"/>
            <w:tcBorders>
              <w:top w:val="single" w:sz="6" w:space="0" w:color="000000"/>
              <w:left w:val="single" w:sz="18" w:space="0" w:color="000000"/>
              <w:bottom w:val="single" w:sz="6" w:space="0" w:color="000000"/>
              <w:right w:val="single" w:sz="6" w:space="0" w:color="000000"/>
            </w:tcBorders>
            <w:shd w:val="clear" w:color="auto" w:fill="FFFFFF"/>
          </w:tcPr>
          <w:p w14:paraId="01F54B8B" w14:textId="77777777" w:rsidR="00AF3969" w:rsidRPr="00AF3969" w:rsidRDefault="00AF3969" w:rsidP="00AF3969">
            <w:pPr>
              <w:spacing w:after="0" w:line="240" w:lineRule="auto"/>
              <w:ind w:left="240"/>
              <w:jc w:val="center"/>
              <w:textAlignment w:val="baseline"/>
              <w:rPr>
                <w:rFonts w:ascii="Arial" w:eastAsia="Times New Roman" w:hAnsi="Arial" w:cs="Arial"/>
                <w:b/>
                <w:bCs/>
              </w:rPr>
            </w:pPr>
            <w:r w:rsidRPr="00AF3969">
              <w:rPr>
                <w:rFonts w:ascii="Arial" w:eastAsia="Times New Roman" w:hAnsi="Arial" w:cs="Arial"/>
                <w:b/>
                <w:bCs/>
                <w:color w:val="000000"/>
              </w:rPr>
              <w:t xml:space="preserve">SOW Reference </w:t>
            </w:r>
            <w:r w:rsidRPr="00AF3969">
              <w:rPr>
                <w:rFonts w:ascii="Arial" w:eastAsia="Times New Roman" w:hAnsi="Arial" w:cs="Arial"/>
                <w:b/>
                <w:bCs/>
                <w:color w:val="000000"/>
              </w:rPr>
              <w:br/>
              <w:t>(not limited to)</w:t>
            </w:r>
          </w:p>
        </w:tc>
        <w:tc>
          <w:tcPr>
            <w:tcW w:w="6676" w:type="dxa"/>
            <w:gridSpan w:val="2"/>
            <w:tcBorders>
              <w:top w:val="single" w:sz="6" w:space="0" w:color="000000"/>
              <w:left w:val="single" w:sz="6" w:space="0" w:color="000000"/>
              <w:bottom w:val="single" w:sz="6" w:space="0" w:color="000000"/>
              <w:right w:val="single" w:sz="18" w:space="0" w:color="000000"/>
            </w:tcBorders>
            <w:shd w:val="clear" w:color="auto" w:fill="FFFFFF"/>
            <w:vAlign w:val="center"/>
          </w:tcPr>
          <w:p w14:paraId="3A5FBB5C" w14:textId="2B64DA3D" w:rsidR="00AF3969" w:rsidRPr="00AF3969" w:rsidRDefault="00AF3969" w:rsidP="00AF3969">
            <w:pPr>
              <w:spacing w:after="0" w:line="240" w:lineRule="auto"/>
              <w:ind w:left="120"/>
              <w:jc w:val="center"/>
              <w:textAlignment w:val="baseline"/>
              <w:rPr>
                <w:rFonts w:ascii="Arial" w:eastAsia="Times New Roman" w:hAnsi="Arial" w:cs="Arial"/>
              </w:rPr>
            </w:pPr>
            <w:r w:rsidRPr="005E5E18">
              <w:rPr>
                <w:rFonts w:ascii="Arial" w:eastAsia="Times New Roman" w:hAnsi="Arial" w:cs="Arial"/>
              </w:rPr>
              <w:t xml:space="preserve">Condition </w:t>
            </w:r>
            <w:r w:rsidR="00DB63A4" w:rsidRPr="005E5E18">
              <w:rPr>
                <w:rFonts w:ascii="Arial" w:eastAsia="Times New Roman" w:hAnsi="Arial" w:cs="Arial"/>
              </w:rPr>
              <w:t>7.1</w:t>
            </w:r>
          </w:p>
        </w:tc>
      </w:tr>
      <w:tr w:rsidR="00AF3969" w:rsidRPr="00AF3969" w14:paraId="7CF78F54" w14:textId="77777777" w:rsidTr="0064236B">
        <w:trPr>
          <w:trHeight w:val="340"/>
        </w:trPr>
        <w:tc>
          <w:tcPr>
            <w:tcW w:w="9750" w:type="dxa"/>
            <w:gridSpan w:val="4"/>
            <w:tcBorders>
              <w:top w:val="single" w:sz="6" w:space="0" w:color="000000"/>
              <w:left w:val="single" w:sz="18" w:space="0" w:color="000000"/>
              <w:bottom w:val="single" w:sz="6" w:space="0" w:color="000000"/>
              <w:right w:val="single" w:sz="18" w:space="0" w:color="000000"/>
            </w:tcBorders>
            <w:shd w:val="clear" w:color="auto" w:fill="FFFFFF"/>
          </w:tcPr>
          <w:p w14:paraId="6D129553"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SERVICE CREDITS</w:t>
            </w:r>
            <w:r w:rsidRPr="00AF3969">
              <w:rPr>
                <w:rFonts w:ascii="Arial" w:eastAsia="Times New Roman" w:hAnsi="Arial" w:cs="Arial"/>
                <w:color w:val="000000"/>
              </w:rPr>
              <w:t>  </w:t>
            </w:r>
          </w:p>
        </w:tc>
      </w:tr>
      <w:tr w:rsidR="00AF3969" w:rsidRPr="00AF3969" w14:paraId="5F4D7A44" w14:textId="77777777" w:rsidTr="0064236B">
        <w:trPr>
          <w:trHeight w:val="2551"/>
        </w:trPr>
        <w:tc>
          <w:tcPr>
            <w:tcW w:w="9750" w:type="dxa"/>
            <w:gridSpan w:val="4"/>
            <w:tcBorders>
              <w:top w:val="single" w:sz="6" w:space="0" w:color="000000"/>
              <w:left w:val="single" w:sz="18" w:space="0" w:color="000000"/>
              <w:bottom w:val="single" w:sz="6" w:space="0" w:color="000000"/>
              <w:right w:val="single" w:sz="18" w:space="0" w:color="000000"/>
            </w:tcBorders>
            <w:shd w:val="clear" w:color="auto" w:fill="FFFFFF"/>
          </w:tcPr>
          <w:p w14:paraId="40428539" w14:textId="77777777" w:rsidR="00AF3969" w:rsidRPr="00AF3969" w:rsidRDefault="00AF3969" w:rsidP="00AF3969">
            <w:pPr>
              <w:spacing w:after="0" w:line="240" w:lineRule="auto"/>
              <w:ind w:left="120" w:right="15"/>
              <w:jc w:val="both"/>
              <w:textAlignment w:val="baseline"/>
              <w:rPr>
                <w:rFonts w:ascii="Arial" w:eastAsia="Times New Roman" w:hAnsi="Arial" w:cs="Arial"/>
                <w:color w:val="000000"/>
              </w:rPr>
            </w:pPr>
            <w:r w:rsidRPr="00AF3969">
              <w:rPr>
                <w:rFonts w:ascii="Arial" w:eastAsia="Times New Roman" w:hAnsi="Arial" w:cs="Arial"/>
                <w:color w:val="000000"/>
                <w:u w:val="single"/>
              </w:rPr>
              <w:t>Good:</w:t>
            </w:r>
            <w:r w:rsidRPr="00AF3969">
              <w:rPr>
                <w:rFonts w:ascii="Arial" w:eastAsia="Times New Roman" w:hAnsi="Arial" w:cs="Arial"/>
                <w:color w:val="000000"/>
              </w:rPr>
              <w:t>  No payment retention.  </w:t>
            </w:r>
          </w:p>
          <w:p w14:paraId="52FDB159" w14:textId="77777777" w:rsidR="00AF3969" w:rsidRPr="00AF3969" w:rsidRDefault="00AF3969" w:rsidP="00AF3969">
            <w:pPr>
              <w:spacing w:after="0" w:line="240" w:lineRule="auto"/>
              <w:ind w:left="120" w:right="15"/>
              <w:jc w:val="both"/>
              <w:textAlignment w:val="baseline"/>
              <w:rPr>
                <w:rFonts w:ascii="Arial" w:eastAsia="Times New Roman" w:hAnsi="Arial" w:cs="Arial"/>
                <w:color w:val="000000"/>
              </w:rPr>
            </w:pPr>
          </w:p>
          <w:p w14:paraId="698994C5" w14:textId="5715140D" w:rsidR="00AF3969" w:rsidRPr="00AF3969" w:rsidRDefault="00AF3969" w:rsidP="00AF3969">
            <w:pPr>
              <w:spacing w:after="0" w:line="240" w:lineRule="auto"/>
              <w:ind w:left="120" w:right="15"/>
              <w:jc w:val="both"/>
              <w:textAlignment w:val="baseline"/>
              <w:rPr>
                <w:rFonts w:ascii="Arial" w:eastAsiaTheme="minorHAnsi" w:hAnsi="Arial" w:cs="Arial"/>
                <w:lang w:eastAsia="en-US"/>
              </w:rPr>
            </w:pPr>
            <w:r w:rsidRPr="00F84D2B">
              <w:rPr>
                <w:rFonts w:ascii="Arial" w:eastAsia="Times New Roman" w:hAnsi="Arial" w:cs="Arial"/>
                <w:u w:val="single"/>
              </w:rPr>
              <w:t>Requires Improvement</w:t>
            </w:r>
            <w:r w:rsidRPr="00AF3969">
              <w:rPr>
                <w:rFonts w:ascii="Arial" w:eastAsia="Times New Roman" w:hAnsi="Arial" w:cs="Arial"/>
              </w:rPr>
              <w:t>: Report is not provided within the agreed timescale, permanent retention for</w:t>
            </w:r>
            <w:r w:rsidR="005E759A">
              <w:rPr>
                <w:rFonts w:ascii="Arial" w:eastAsia="Times New Roman" w:hAnsi="Arial" w:cs="Arial"/>
              </w:rPr>
              <w:t xml:space="preserve"> </w:t>
            </w:r>
            <w:r w:rsidRPr="00AF3969">
              <w:rPr>
                <w:rFonts w:ascii="Arial" w:eastAsiaTheme="minorHAnsi" w:hAnsi="Arial" w:cs="Arial"/>
                <w:lang w:eastAsia="en-US"/>
              </w:rPr>
              <w:t xml:space="preserve">2% of the </w:t>
            </w:r>
            <w:r w:rsidR="001F690B">
              <w:rPr>
                <w:rFonts w:ascii="Arial" w:eastAsiaTheme="minorHAnsi" w:hAnsi="Arial" w:cs="Arial"/>
                <w:lang w:eastAsia="en-US"/>
              </w:rPr>
              <w:t xml:space="preserve">quarterly </w:t>
            </w:r>
            <w:r w:rsidRPr="00AF3969">
              <w:rPr>
                <w:rFonts w:ascii="Arial" w:eastAsiaTheme="minorHAnsi" w:hAnsi="Arial" w:cs="Arial"/>
                <w:lang w:eastAsia="en-US"/>
              </w:rPr>
              <w:t>payment.</w:t>
            </w:r>
          </w:p>
          <w:p w14:paraId="5E1D49EB" w14:textId="77777777" w:rsidR="00AF3969" w:rsidRPr="00AF3969" w:rsidRDefault="00AF3969" w:rsidP="00AF3969">
            <w:pPr>
              <w:spacing w:after="0" w:line="240" w:lineRule="auto"/>
              <w:ind w:left="120" w:right="15"/>
              <w:jc w:val="both"/>
              <w:textAlignment w:val="baseline"/>
              <w:rPr>
                <w:rFonts w:ascii="Arial" w:eastAsia="Times New Roman" w:hAnsi="Arial" w:cs="Arial"/>
              </w:rPr>
            </w:pPr>
          </w:p>
          <w:p w14:paraId="24A99BFB" w14:textId="5EAF11E9" w:rsidR="00AF3969" w:rsidRPr="00AF3969" w:rsidRDefault="00AF3969" w:rsidP="00AF3969">
            <w:pPr>
              <w:spacing w:after="0" w:line="240" w:lineRule="auto"/>
              <w:ind w:left="120" w:right="15"/>
              <w:jc w:val="both"/>
              <w:textAlignment w:val="baseline"/>
              <w:rPr>
                <w:rFonts w:ascii="Arial" w:eastAsia="Times New Roman" w:hAnsi="Arial" w:cs="Arial"/>
                <w:color w:val="000000"/>
              </w:rPr>
            </w:pPr>
            <w:r w:rsidRPr="00AF3969">
              <w:rPr>
                <w:rFonts w:ascii="Arial" w:eastAsia="Times New Roman" w:hAnsi="Arial" w:cs="Arial"/>
                <w:color w:val="000000"/>
                <w:u w:val="single"/>
              </w:rPr>
              <w:t>Inadequate</w:t>
            </w:r>
            <w:r w:rsidRPr="00AF3969">
              <w:rPr>
                <w:rFonts w:ascii="Arial" w:eastAsia="Times New Roman" w:hAnsi="Arial" w:cs="Arial"/>
                <w:color w:val="000000"/>
              </w:rPr>
              <w:t xml:space="preserve">: Report is not provided within the agreed timescale, permanent retention for 5% of the </w:t>
            </w:r>
            <w:r w:rsidR="001F690B">
              <w:rPr>
                <w:rFonts w:ascii="Arial" w:eastAsia="Times New Roman" w:hAnsi="Arial" w:cs="Arial"/>
                <w:color w:val="000000"/>
              </w:rPr>
              <w:t xml:space="preserve">quarterly </w:t>
            </w:r>
            <w:r w:rsidRPr="00AF3969">
              <w:rPr>
                <w:rFonts w:ascii="Arial" w:eastAsia="Times New Roman" w:hAnsi="Arial" w:cs="Arial"/>
                <w:color w:val="000000"/>
              </w:rPr>
              <w:t>payment.  </w:t>
            </w:r>
          </w:p>
          <w:p w14:paraId="19D1BD55" w14:textId="77777777" w:rsidR="00AF3969" w:rsidRPr="00AF3969" w:rsidRDefault="00AF3969" w:rsidP="00AF3969">
            <w:pPr>
              <w:spacing w:after="0" w:line="240" w:lineRule="auto"/>
              <w:ind w:left="120" w:right="15"/>
              <w:jc w:val="both"/>
              <w:textAlignment w:val="baseline"/>
              <w:rPr>
                <w:rFonts w:ascii="Arial" w:eastAsia="Times New Roman" w:hAnsi="Arial" w:cs="Arial"/>
              </w:rPr>
            </w:pPr>
          </w:p>
          <w:p w14:paraId="1E5934DB" w14:textId="77777777" w:rsidR="00AF3969" w:rsidRPr="00AF3969" w:rsidRDefault="00AF3969" w:rsidP="00AF3969">
            <w:pPr>
              <w:spacing w:after="0" w:line="240" w:lineRule="auto"/>
              <w:ind w:left="120" w:right="15"/>
              <w:textAlignment w:val="baseline"/>
              <w:rPr>
                <w:rFonts w:ascii="Arial" w:eastAsia="Times New Roman" w:hAnsi="Arial" w:cs="Arial"/>
              </w:rPr>
            </w:pPr>
          </w:p>
        </w:tc>
      </w:tr>
    </w:tbl>
    <w:p w14:paraId="3A587232" w14:textId="77777777" w:rsidR="00AF3969" w:rsidRPr="00AF3969" w:rsidRDefault="00AF3969" w:rsidP="00AF3969">
      <w:pPr>
        <w:widowControl w:val="0"/>
        <w:autoSpaceDE w:val="0"/>
        <w:autoSpaceDN w:val="0"/>
        <w:adjustRightInd w:val="0"/>
        <w:spacing w:after="60" w:line="240" w:lineRule="auto"/>
        <w:ind w:left="120"/>
        <w:jc w:val="both"/>
        <w:rPr>
          <w:rFonts w:ascii="Arial" w:eastAsia="Times New Roman" w:hAnsi="Arial" w:cs="Arial"/>
          <w:sz w:val="24"/>
          <w:szCs w:val="24"/>
        </w:rPr>
      </w:pPr>
    </w:p>
    <w:p w14:paraId="21BA5F6A" w14:textId="1A7E3141" w:rsidR="00AF3969" w:rsidRPr="00AF3969" w:rsidRDefault="002A1203">
      <w:pPr>
        <w:rPr>
          <w:rFonts w:ascii="Arial" w:eastAsia="Times New Roman" w:hAnsi="Arial" w:cs="Arial"/>
          <w:color w:val="000000"/>
          <w:sz w:val="20"/>
          <w:szCs w:val="20"/>
        </w:rPr>
      </w:pPr>
      <w:r>
        <w:rPr>
          <w:rFonts w:ascii="Arial" w:eastAsia="Times New Roman" w:hAnsi="Arial" w:cs="Arial"/>
          <w:color w:val="000000"/>
          <w:sz w:val="20"/>
          <w:szCs w:val="20"/>
        </w:rPr>
        <w:br w:type="page"/>
      </w:r>
    </w:p>
    <w:tbl>
      <w:tblPr>
        <w:tblW w:w="9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1647"/>
        <w:gridCol w:w="5028"/>
        <w:gridCol w:w="22"/>
      </w:tblGrid>
      <w:tr w:rsidR="00AF3969" w:rsidRPr="00AF3969" w14:paraId="0E98116F" w14:textId="77777777" w:rsidTr="0064236B">
        <w:trPr>
          <w:trHeight w:val="340"/>
        </w:trPr>
        <w:tc>
          <w:tcPr>
            <w:tcW w:w="3054" w:type="dxa"/>
            <w:tcBorders>
              <w:top w:val="single" w:sz="18" w:space="0" w:color="000000"/>
              <w:left w:val="single" w:sz="18" w:space="0" w:color="000000"/>
              <w:bottom w:val="single" w:sz="4" w:space="0" w:color="auto"/>
              <w:right w:val="single" w:sz="18" w:space="0" w:color="000000"/>
            </w:tcBorders>
            <w:shd w:val="clear" w:color="auto" w:fill="FFFFFF"/>
          </w:tcPr>
          <w:p w14:paraId="05EB2D11"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KPI NUMBER</w:t>
            </w:r>
            <w:r w:rsidRPr="00AF3969">
              <w:rPr>
                <w:rFonts w:ascii="Arial" w:eastAsia="Times New Roman" w:hAnsi="Arial" w:cs="Arial"/>
                <w:color w:val="000000"/>
              </w:rPr>
              <w:t>  </w:t>
            </w:r>
          </w:p>
        </w:tc>
        <w:tc>
          <w:tcPr>
            <w:tcW w:w="6696" w:type="dxa"/>
            <w:gridSpan w:val="3"/>
            <w:tcBorders>
              <w:top w:val="single" w:sz="18" w:space="0" w:color="000000"/>
              <w:left w:val="nil"/>
              <w:bottom w:val="single" w:sz="4" w:space="0" w:color="auto"/>
              <w:right w:val="single" w:sz="18" w:space="0" w:color="000000"/>
            </w:tcBorders>
            <w:shd w:val="clear" w:color="auto" w:fill="FFFFFF"/>
          </w:tcPr>
          <w:p w14:paraId="2A2CAA90" w14:textId="77777777" w:rsidR="00AF3969" w:rsidRPr="00AF3969" w:rsidRDefault="00AF3969" w:rsidP="00AF3969">
            <w:pPr>
              <w:spacing w:after="0" w:line="240" w:lineRule="auto"/>
              <w:ind w:left="210"/>
              <w:jc w:val="center"/>
              <w:textAlignment w:val="baseline"/>
              <w:rPr>
                <w:rFonts w:ascii="Arial" w:eastAsia="Times New Roman" w:hAnsi="Arial" w:cs="Arial"/>
                <w:b/>
                <w:bCs/>
              </w:rPr>
            </w:pPr>
            <w:r w:rsidRPr="00AF3969">
              <w:rPr>
                <w:rFonts w:ascii="Arial" w:eastAsia="Times New Roman" w:hAnsi="Arial" w:cs="Arial"/>
                <w:b/>
                <w:bCs/>
                <w:color w:val="000000"/>
              </w:rPr>
              <w:t>2  </w:t>
            </w:r>
          </w:p>
        </w:tc>
      </w:tr>
      <w:tr w:rsidR="00AF3969" w:rsidRPr="00AF3969" w14:paraId="40B1314E" w14:textId="77777777" w:rsidTr="0064236B">
        <w:trPr>
          <w:trHeight w:val="340"/>
        </w:trPr>
        <w:tc>
          <w:tcPr>
            <w:tcW w:w="3054" w:type="dxa"/>
            <w:tcBorders>
              <w:top w:val="single" w:sz="4" w:space="0" w:color="auto"/>
              <w:left w:val="single" w:sz="18" w:space="0" w:color="000000"/>
              <w:bottom w:val="single" w:sz="4" w:space="0" w:color="auto"/>
              <w:right w:val="single" w:sz="18" w:space="0" w:color="000000"/>
            </w:tcBorders>
            <w:shd w:val="clear" w:color="auto" w:fill="FFFFFF"/>
          </w:tcPr>
          <w:p w14:paraId="7AE18EDC"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Start of KPI</w:t>
            </w:r>
            <w:r w:rsidRPr="00AF3969">
              <w:rPr>
                <w:rFonts w:ascii="Arial" w:eastAsia="Times New Roman" w:hAnsi="Arial" w:cs="Arial"/>
                <w:color w:val="000000"/>
              </w:rPr>
              <w:t>  </w:t>
            </w:r>
          </w:p>
        </w:tc>
        <w:tc>
          <w:tcPr>
            <w:tcW w:w="6696" w:type="dxa"/>
            <w:gridSpan w:val="3"/>
            <w:tcBorders>
              <w:top w:val="single" w:sz="4" w:space="0" w:color="auto"/>
              <w:left w:val="nil"/>
              <w:bottom w:val="single" w:sz="4" w:space="0" w:color="auto"/>
              <w:right w:val="single" w:sz="18" w:space="0" w:color="000000"/>
            </w:tcBorders>
            <w:shd w:val="clear" w:color="auto" w:fill="FFFFFF"/>
          </w:tcPr>
          <w:p w14:paraId="3A328F53" w14:textId="77777777" w:rsidR="00AF3969" w:rsidRPr="00AF3969" w:rsidRDefault="00AF3969" w:rsidP="00AF3969">
            <w:pPr>
              <w:spacing w:after="0" w:line="240" w:lineRule="auto"/>
              <w:ind w:left="210"/>
              <w:jc w:val="center"/>
              <w:textAlignment w:val="baseline"/>
              <w:rPr>
                <w:rFonts w:ascii="Arial" w:eastAsia="Times New Roman" w:hAnsi="Arial" w:cs="Arial"/>
              </w:rPr>
            </w:pPr>
            <w:r w:rsidRPr="00AF3969">
              <w:rPr>
                <w:rFonts w:ascii="Arial" w:eastAsia="Times New Roman" w:hAnsi="Arial" w:cs="Arial"/>
                <w:color w:val="000000"/>
              </w:rPr>
              <w:t>Contract Effective/Start Date  </w:t>
            </w:r>
          </w:p>
        </w:tc>
      </w:tr>
      <w:tr w:rsidR="00AF3969" w:rsidRPr="00AF3969" w14:paraId="3C22FCEE" w14:textId="77777777" w:rsidTr="0064236B">
        <w:trPr>
          <w:trHeight w:val="340"/>
        </w:trPr>
        <w:tc>
          <w:tcPr>
            <w:tcW w:w="3054" w:type="dxa"/>
            <w:tcBorders>
              <w:top w:val="single" w:sz="4" w:space="0" w:color="auto"/>
              <w:left w:val="single" w:sz="18" w:space="0" w:color="000000"/>
              <w:bottom w:val="single" w:sz="4" w:space="0" w:color="auto"/>
              <w:right w:val="single" w:sz="18" w:space="0" w:color="000000"/>
            </w:tcBorders>
            <w:shd w:val="clear" w:color="auto" w:fill="FFFFFF"/>
          </w:tcPr>
          <w:p w14:paraId="68BD421E"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Performance Measure</w:t>
            </w:r>
            <w:r w:rsidRPr="00AF3969">
              <w:rPr>
                <w:rFonts w:ascii="Arial" w:eastAsia="Times New Roman" w:hAnsi="Arial" w:cs="Arial"/>
                <w:color w:val="000000"/>
              </w:rPr>
              <w:t>  </w:t>
            </w:r>
          </w:p>
        </w:tc>
        <w:tc>
          <w:tcPr>
            <w:tcW w:w="6696" w:type="dxa"/>
            <w:gridSpan w:val="3"/>
            <w:tcBorders>
              <w:top w:val="single" w:sz="4" w:space="0" w:color="auto"/>
              <w:left w:val="nil"/>
              <w:bottom w:val="single" w:sz="4" w:space="0" w:color="auto"/>
              <w:right w:val="single" w:sz="18" w:space="0" w:color="000000"/>
            </w:tcBorders>
            <w:shd w:val="clear" w:color="auto" w:fill="FFFFFF"/>
          </w:tcPr>
          <w:p w14:paraId="3F9E6F5C" w14:textId="77777777" w:rsidR="00AF3969" w:rsidRPr="00AF3969" w:rsidRDefault="00AF3969" w:rsidP="00AF3969">
            <w:pPr>
              <w:spacing w:after="0" w:line="240" w:lineRule="auto"/>
              <w:ind w:left="210"/>
              <w:jc w:val="center"/>
              <w:textAlignment w:val="baseline"/>
              <w:rPr>
                <w:rFonts w:ascii="Arial" w:eastAsia="Times New Roman" w:hAnsi="Arial" w:cs="Arial"/>
              </w:rPr>
            </w:pPr>
            <w:r w:rsidRPr="00AF3969">
              <w:rPr>
                <w:rFonts w:ascii="Arial" w:eastAsiaTheme="minorHAnsi" w:hAnsi="Arial" w:cs="Arial"/>
                <w:color w:val="000000"/>
                <w:shd w:val="clear" w:color="auto" w:fill="FFFFFF"/>
                <w:lang w:eastAsia="en-US"/>
              </w:rPr>
              <w:t>Responsiveness to call out procedure in line with the process contained in Contract.</w:t>
            </w:r>
          </w:p>
        </w:tc>
      </w:tr>
      <w:tr w:rsidR="00AF3969" w:rsidRPr="00AF3969" w14:paraId="160144F5" w14:textId="77777777" w:rsidTr="0064236B">
        <w:trPr>
          <w:trHeight w:val="340"/>
        </w:trPr>
        <w:tc>
          <w:tcPr>
            <w:tcW w:w="3054" w:type="dxa"/>
            <w:tcBorders>
              <w:top w:val="single" w:sz="4" w:space="0" w:color="auto"/>
              <w:left w:val="single" w:sz="18" w:space="0" w:color="000000"/>
              <w:bottom w:val="single" w:sz="4" w:space="0" w:color="auto"/>
              <w:right w:val="single" w:sz="18" w:space="0" w:color="000000"/>
            </w:tcBorders>
            <w:shd w:val="clear" w:color="auto" w:fill="FFFFFF"/>
          </w:tcPr>
          <w:p w14:paraId="254E0E81"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Monitoring Frequency</w:t>
            </w:r>
            <w:r w:rsidRPr="00AF3969">
              <w:rPr>
                <w:rFonts w:ascii="Arial" w:eastAsia="Times New Roman" w:hAnsi="Arial" w:cs="Arial"/>
                <w:color w:val="000000"/>
              </w:rPr>
              <w:t>  </w:t>
            </w:r>
          </w:p>
        </w:tc>
        <w:tc>
          <w:tcPr>
            <w:tcW w:w="6696" w:type="dxa"/>
            <w:gridSpan w:val="3"/>
            <w:tcBorders>
              <w:top w:val="single" w:sz="4" w:space="0" w:color="auto"/>
              <w:left w:val="nil"/>
              <w:bottom w:val="single" w:sz="4" w:space="0" w:color="auto"/>
              <w:right w:val="single" w:sz="18" w:space="0" w:color="000000"/>
            </w:tcBorders>
            <w:shd w:val="clear" w:color="auto" w:fill="FFFFFF"/>
          </w:tcPr>
          <w:p w14:paraId="3E8F2EC0" w14:textId="77777777" w:rsidR="00AF3969" w:rsidRPr="00AF3969" w:rsidRDefault="00AF3969" w:rsidP="00AF3969">
            <w:pPr>
              <w:spacing w:after="0" w:line="240" w:lineRule="auto"/>
              <w:ind w:left="210"/>
              <w:jc w:val="center"/>
              <w:textAlignment w:val="baseline"/>
              <w:rPr>
                <w:rFonts w:ascii="Arial" w:eastAsia="Times New Roman" w:hAnsi="Arial" w:cs="Arial"/>
              </w:rPr>
            </w:pPr>
            <w:r w:rsidRPr="00AF3969">
              <w:rPr>
                <w:rFonts w:ascii="Arial" w:eastAsia="Times New Roman" w:hAnsi="Arial" w:cs="Arial"/>
                <w:color w:val="000000"/>
              </w:rPr>
              <w:t>On receipt of Actions on Report or notification  </w:t>
            </w:r>
          </w:p>
        </w:tc>
      </w:tr>
      <w:tr w:rsidR="00AF3969" w:rsidRPr="00AF3969" w14:paraId="46AA67B5" w14:textId="77777777" w:rsidTr="0064236B">
        <w:trPr>
          <w:trHeight w:val="340"/>
        </w:trPr>
        <w:tc>
          <w:tcPr>
            <w:tcW w:w="9750" w:type="dxa"/>
            <w:gridSpan w:val="4"/>
            <w:tcBorders>
              <w:top w:val="single" w:sz="18" w:space="0" w:color="000000"/>
              <w:left w:val="single" w:sz="18" w:space="0" w:color="000000"/>
              <w:bottom w:val="single" w:sz="6" w:space="0" w:color="000000"/>
              <w:right w:val="single" w:sz="18" w:space="0" w:color="000000"/>
            </w:tcBorders>
            <w:shd w:val="clear" w:color="auto" w:fill="FFFFFF"/>
          </w:tcPr>
          <w:p w14:paraId="49BF303D"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PERFORMANCE MEASUREMENT</w:t>
            </w:r>
            <w:r w:rsidRPr="00AF3969">
              <w:rPr>
                <w:rFonts w:ascii="Arial" w:eastAsia="Times New Roman" w:hAnsi="Arial" w:cs="Arial"/>
                <w:color w:val="000000"/>
              </w:rPr>
              <w:t>  </w:t>
            </w:r>
          </w:p>
        </w:tc>
      </w:tr>
      <w:tr w:rsidR="00AF3969" w:rsidRPr="00AF3969" w14:paraId="72671091" w14:textId="77777777" w:rsidTr="0064236B">
        <w:trPr>
          <w:trHeight w:val="340"/>
        </w:trPr>
        <w:tc>
          <w:tcPr>
            <w:tcW w:w="4701" w:type="dxa"/>
            <w:gridSpan w:val="2"/>
            <w:tcBorders>
              <w:top w:val="single" w:sz="6" w:space="0" w:color="000000"/>
              <w:left w:val="single" w:sz="18" w:space="0" w:color="000000"/>
              <w:bottom w:val="single" w:sz="6" w:space="0" w:color="000000"/>
              <w:right w:val="single" w:sz="6" w:space="0" w:color="000000"/>
            </w:tcBorders>
            <w:shd w:val="clear" w:color="auto" w:fill="FFFFFF"/>
          </w:tcPr>
          <w:p w14:paraId="1259528A" w14:textId="77777777" w:rsidR="00AF3969" w:rsidRPr="00AF3969" w:rsidRDefault="00AF3969" w:rsidP="00AF3969">
            <w:pPr>
              <w:spacing w:after="0" w:line="240" w:lineRule="auto"/>
              <w:ind w:left="255"/>
              <w:jc w:val="center"/>
              <w:textAlignment w:val="baseline"/>
              <w:rPr>
                <w:rFonts w:ascii="Arial" w:eastAsia="Times New Roman" w:hAnsi="Arial" w:cs="Arial"/>
              </w:rPr>
            </w:pPr>
            <w:r w:rsidRPr="00AF3969">
              <w:rPr>
                <w:rFonts w:ascii="Arial" w:eastAsia="Times New Roman" w:hAnsi="Arial" w:cs="Arial"/>
                <w:b/>
                <w:bCs/>
                <w:color w:val="000000"/>
              </w:rPr>
              <w:t>Performance Measurement</w:t>
            </w:r>
            <w:r w:rsidRPr="00AF3969">
              <w:rPr>
                <w:rFonts w:ascii="Arial" w:eastAsia="Times New Roman" w:hAnsi="Arial" w:cs="Arial"/>
                <w:color w:val="000000"/>
              </w:rPr>
              <w:t>  </w:t>
            </w:r>
          </w:p>
        </w:tc>
        <w:tc>
          <w:tcPr>
            <w:tcW w:w="5049" w:type="dxa"/>
            <w:gridSpan w:val="2"/>
            <w:tcBorders>
              <w:top w:val="single" w:sz="6" w:space="0" w:color="000000"/>
              <w:left w:val="single" w:sz="6" w:space="0" w:color="000000"/>
              <w:bottom w:val="single" w:sz="6" w:space="0" w:color="000000"/>
              <w:right w:val="single" w:sz="18" w:space="0" w:color="000000"/>
            </w:tcBorders>
            <w:shd w:val="clear" w:color="auto" w:fill="FFFFFF"/>
          </w:tcPr>
          <w:p w14:paraId="07C02C10"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b/>
                <w:bCs/>
                <w:color w:val="000000"/>
              </w:rPr>
              <w:t>Source of Measurement</w:t>
            </w:r>
            <w:r w:rsidRPr="00AF3969">
              <w:rPr>
                <w:rFonts w:ascii="Arial" w:eastAsia="Times New Roman" w:hAnsi="Arial" w:cs="Arial"/>
                <w:color w:val="000000"/>
              </w:rPr>
              <w:t>  </w:t>
            </w:r>
          </w:p>
        </w:tc>
      </w:tr>
      <w:tr w:rsidR="00AF3969" w:rsidRPr="00AF3969" w14:paraId="4F0B9937" w14:textId="77777777" w:rsidTr="0064236B">
        <w:trPr>
          <w:trHeight w:val="2268"/>
        </w:trPr>
        <w:tc>
          <w:tcPr>
            <w:tcW w:w="4701" w:type="dxa"/>
            <w:gridSpan w:val="2"/>
            <w:tcBorders>
              <w:top w:val="single" w:sz="6" w:space="0" w:color="000000"/>
              <w:left w:val="single" w:sz="18" w:space="0" w:color="000000"/>
              <w:bottom w:val="single" w:sz="6" w:space="0" w:color="000000"/>
              <w:right w:val="single" w:sz="6" w:space="0" w:color="000000"/>
            </w:tcBorders>
            <w:shd w:val="clear" w:color="auto" w:fill="FFFFFF"/>
          </w:tcPr>
          <w:p w14:paraId="76F371B3" w14:textId="74F8CD84"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rPr>
              <w:t xml:space="preserve">The </w:t>
            </w:r>
            <w:r w:rsidR="0014786C">
              <w:rPr>
                <w:rFonts w:ascii="Arial" w:eastAsia="Times New Roman" w:hAnsi="Arial" w:cs="Arial"/>
              </w:rPr>
              <w:t>C</w:t>
            </w:r>
            <w:r w:rsidRPr="00AF3969">
              <w:rPr>
                <w:rFonts w:ascii="Arial" w:eastAsia="Times New Roman" w:hAnsi="Arial" w:cs="Arial"/>
              </w:rPr>
              <w:t>ontractor will respond to any reported faults within 1 working day and will submit a rectification plan for the Authority’s approval (including an Estimated Delivery Date (EDD) and list of LRU/spares required) within 3 Business Days for any faults without an immediate solution.</w:t>
            </w:r>
          </w:p>
        </w:tc>
        <w:tc>
          <w:tcPr>
            <w:tcW w:w="5049" w:type="dxa"/>
            <w:gridSpan w:val="2"/>
            <w:tcBorders>
              <w:top w:val="single" w:sz="6" w:space="0" w:color="000000"/>
              <w:left w:val="single" w:sz="6" w:space="0" w:color="000000"/>
              <w:bottom w:val="single" w:sz="6" w:space="0" w:color="000000"/>
              <w:right w:val="single" w:sz="18" w:space="0" w:color="000000"/>
            </w:tcBorders>
            <w:shd w:val="clear" w:color="auto" w:fill="FFFFFF"/>
          </w:tcPr>
          <w:p w14:paraId="745DD6F0" w14:textId="77777777" w:rsidR="00AF3969" w:rsidRPr="00AF3969" w:rsidRDefault="00AF3969" w:rsidP="00AF3969">
            <w:pPr>
              <w:spacing w:after="0" w:line="240" w:lineRule="auto"/>
              <w:ind w:left="225" w:right="15"/>
              <w:jc w:val="center"/>
              <w:textAlignment w:val="baseline"/>
              <w:rPr>
                <w:rFonts w:ascii="Arial" w:eastAsia="Times New Roman" w:hAnsi="Arial" w:cs="Arial"/>
              </w:rPr>
            </w:pPr>
            <w:r w:rsidRPr="00AF3969">
              <w:rPr>
                <w:rFonts w:ascii="Arial" w:eastAsia="Times New Roman" w:hAnsi="Arial" w:cs="Arial"/>
              </w:rPr>
              <w:t xml:space="preserve">Tasking Form signed off by the Authority </w:t>
            </w:r>
          </w:p>
        </w:tc>
      </w:tr>
      <w:tr w:rsidR="00AF3969" w:rsidRPr="00AF3969" w14:paraId="5D24255F" w14:textId="77777777" w:rsidTr="0064236B">
        <w:trPr>
          <w:trHeight w:val="340"/>
        </w:trPr>
        <w:tc>
          <w:tcPr>
            <w:tcW w:w="9750" w:type="dxa"/>
            <w:gridSpan w:val="4"/>
            <w:tcBorders>
              <w:top w:val="single" w:sz="18" w:space="0" w:color="000000"/>
              <w:left w:val="single" w:sz="18" w:space="0" w:color="000000"/>
              <w:bottom w:val="single" w:sz="6" w:space="0" w:color="000000"/>
              <w:right w:val="single" w:sz="18" w:space="0" w:color="000000"/>
            </w:tcBorders>
            <w:shd w:val="clear" w:color="auto" w:fill="FFFFFF"/>
          </w:tcPr>
          <w:p w14:paraId="0B01BFB4"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PERFORMANCE LEVELS</w:t>
            </w:r>
            <w:r w:rsidRPr="00AF3969">
              <w:rPr>
                <w:rFonts w:ascii="Arial" w:eastAsia="Times New Roman" w:hAnsi="Arial" w:cs="Arial"/>
                <w:color w:val="000000"/>
              </w:rPr>
              <w:t>  </w:t>
            </w:r>
          </w:p>
        </w:tc>
      </w:tr>
      <w:tr w:rsidR="00AF3969" w:rsidRPr="00AF3969" w14:paraId="02CEE522" w14:textId="77777777" w:rsidTr="0064236B">
        <w:trPr>
          <w:trHeight w:val="340"/>
        </w:trPr>
        <w:tc>
          <w:tcPr>
            <w:tcW w:w="3053" w:type="dxa"/>
            <w:tcBorders>
              <w:top w:val="single" w:sz="6" w:space="0" w:color="000000"/>
              <w:left w:val="single" w:sz="18" w:space="0" w:color="000000"/>
              <w:bottom w:val="single" w:sz="6" w:space="0" w:color="000000"/>
              <w:right w:val="single" w:sz="6" w:space="0" w:color="000000"/>
            </w:tcBorders>
            <w:shd w:val="clear" w:color="auto" w:fill="FFFFFF"/>
          </w:tcPr>
          <w:p w14:paraId="4EBA8434"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b/>
                <w:bCs/>
                <w:color w:val="000000"/>
              </w:rPr>
              <w:t>Level</w:t>
            </w:r>
            <w:r w:rsidRPr="00AF3969">
              <w:rPr>
                <w:rFonts w:ascii="Arial" w:eastAsia="Times New Roman" w:hAnsi="Arial" w:cs="Arial"/>
                <w:color w:val="000000"/>
              </w:rPr>
              <w:t>  </w:t>
            </w:r>
          </w:p>
        </w:tc>
        <w:tc>
          <w:tcPr>
            <w:tcW w:w="6697" w:type="dxa"/>
            <w:gridSpan w:val="3"/>
            <w:tcBorders>
              <w:top w:val="single" w:sz="6" w:space="0" w:color="000000"/>
              <w:left w:val="single" w:sz="6" w:space="0" w:color="000000"/>
              <w:bottom w:val="single" w:sz="6" w:space="0" w:color="000000"/>
              <w:right w:val="single" w:sz="18" w:space="0" w:color="000000"/>
            </w:tcBorders>
            <w:shd w:val="clear" w:color="auto" w:fill="FFFFFF"/>
          </w:tcPr>
          <w:p w14:paraId="646E9ECC"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b/>
                <w:bCs/>
                <w:color w:val="000000"/>
              </w:rPr>
              <w:t>Rate of Performance</w:t>
            </w:r>
            <w:r w:rsidRPr="00AF3969">
              <w:rPr>
                <w:rFonts w:ascii="Arial" w:eastAsia="Times New Roman" w:hAnsi="Arial" w:cs="Arial"/>
                <w:color w:val="000000"/>
              </w:rPr>
              <w:t>  </w:t>
            </w:r>
          </w:p>
        </w:tc>
      </w:tr>
      <w:tr w:rsidR="00AF3969" w:rsidRPr="00AF3969" w14:paraId="33D67842" w14:textId="77777777" w:rsidTr="0064236B">
        <w:trPr>
          <w:gridAfter w:val="1"/>
          <w:wAfter w:w="22" w:type="dxa"/>
          <w:trHeight w:hRule="exact" w:val="1324"/>
        </w:trPr>
        <w:tc>
          <w:tcPr>
            <w:tcW w:w="3052" w:type="dxa"/>
            <w:tcBorders>
              <w:top w:val="single" w:sz="6" w:space="0" w:color="000000"/>
              <w:left w:val="single" w:sz="18" w:space="0" w:color="000000"/>
              <w:bottom w:val="single" w:sz="6" w:space="0" w:color="000000"/>
              <w:right w:val="single" w:sz="6" w:space="0" w:color="000000"/>
            </w:tcBorders>
            <w:shd w:val="clear" w:color="auto" w:fill="FFFFFF"/>
          </w:tcPr>
          <w:p w14:paraId="563907D7"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color w:val="000000"/>
              </w:rPr>
              <w:t xml:space="preserve">Good </w:t>
            </w:r>
            <w:r w:rsidRPr="00AF3969">
              <w:rPr>
                <w:rFonts w:ascii="Arial" w:eastAsia="Times New Roman" w:hAnsi="Arial" w:cs="Arial"/>
                <w:color w:val="000000"/>
              </w:rPr>
              <w:br/>
              <w:t>(Contractual Target)   </w:t>
            </w:r>
          </w:p>
        </w:tc>
        <w:tc>
          <w:tcPr>
            <w:tcW w:w="6676" w:type="dxa"/>
            <w:gridSpan w:val="2"/>
            <w:tcBorders>
              <w:top w:val="single" w:sz="6" w:space="0" w:color="000000"/>
              <w:left w:val="single" w:sz="6" w:space="0" w:color="000000"/>
              <w:bottom w:val="single" w:sz="6" w:space="0" w:color="000000"/>
              <w:right w:val="single" w:sz="18" w:space="0" w:color="000000"/>
            </w:tcBorders>
            <w:shd w:val="clear" w:color="auto" w:fill="FFFFFF"/>
          </w:tcPr>
          <w:p w14:paraId="64EEAFAD"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rPr>
              <w:t>For faults reported within 1 working day and not resolved, a rectification plan will be submitted for the Authority’s approval (including an Estimated Delivery Date (EDD) and list of LRU/spares required) within 3 Business Days.</w:t>
            </w:r>
          </w:p>
        </w:tc>
      </w:tr>
      <w:tr w:rsidR="00AF3969" w:rsidRPr="00AF3969" w14:paraId="3D1E4EC4" w14:textId="77777777" w:rsidTr="0064236B">
        <w:trPr>
          <w:gridAfter w:val="1"/>
          <w:wAfter w:w="22" w:type="dxa"/>
          <w:trHeight w:hRule="exact" w:val="624"/>
        </w:trPr>
        <w:tc>
          <w:tcPr>
            <w:tcW w:w="3052" w:type="dxa"/>
            <w:tcBorders>
              <w:top w:val="single" w:sz="6" w:space="0" w:color="000000"/>
              <w:left w:val="single" w:sz="18" w:space="0" w:color="000000"/>
              <w:bottom w:val="single" w:sz="6" w:space="0" w:color="000000"/>
              <w:right w:val="single" w:sz="6" w:space="0" w:color="000000"/>
            </w:tcBorders>
            <w:shd w:val="clear" w:color="auto" w:fill="FFFFFF"/>
          </w:tcPr>
          <w:p w14:paraId="45D051D8"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rPr>
              <w:t>Requires Improvement  </w:t>
            </w:r>
          </w:p>
        </w:tc>
        <w:tc>
          <w:tcPr>
            <w:tcW w:w="6676" w:type="dxa"/>
            <w:gridSpan w:val="2"/>
            <w:tcBorders>
              <w:top w:val="single" w:sz="6" w:space="0" w:color="000000"/>
              <w:left w:val="single" w:sz="6" w:space="0" w:color="000000"/>
              <w:bottom w:val="single" w:sz="6" w:space="0" w:color="000000"/>
              <w:right w:val="single" w:sz="18" w:space="0" w:color="000000"/>
            </w:tcBorders>
            <w:shd w:val="clear" w:color="auto" w:fill="FFFFFF"/>
          </w:tcPr>
          <w:p w14:paraId="63E0AB73" w14:textId="77777777" w:rsidR="00AF3969" w:rsidRPr="00AF3969" w:rsidRDefault="00AF3969" w:rsidP="00AF3969">
            <w:pPr>
              <w:spacing w:after="0" w:line="240" w:lineRule="auto"/>
              <w:ind w:left="240"/>
              <w:jc w:val="center"/>
              <w:textAlignment w:val="baseline"/>
              <w:rPr>
                <w:rFonts w:ascii="Arial" w:eastAsia="Times New Roman" w:hAnsi="Arial" w:cs="Arial"/>
                <w:color w:val="FF0000"/>
              </w:rPr>
            </w:pPr>
            <w:r w:rsidRPr="00AF3969">
              <w:rPr>
                <w:rFonts w:ascii="Arial" w:eastAsia="Times New Roman" w:hAnsi="Arial" w:cs="Arial"/>
              </w:rPr>
              <w:t>Rectification plan not provided within 5 Business Days</w:t>
            </w:r>
          </w:p>
        </w:tc>
      </w:tr>
      <w:tr w:rsidR="00AF3969" w:rsidRPr="00AF3969" w14:paraId="66230973" w14:textId="77777777" w:rsidTr="0064236B">
        <w:trPr>
          <w:gridAfter w:val="1"/>
          <w:wAfter w:w="22" w:type="dxa"/>
          <w:trHeight w:hRule="exact" w:val="624"/>
        </w:trPr>
        <w:tc>
          <w:tcPr>
            <w:tcW w:w="3052" w:type="dxa"/>
            <w:tcBorders>
              <w:top w:val="single" w:sz="6" w:space="0" w:color="000000"/>
              <w:left w:val="single" w:sz="18" w:space="0" w:color="000000"/>
              <w:bottom w:val="single" w:sz="6" w:space="0" w:color="000000"/>
              <w:right w:val="single" w:sz="6" w:space="0" w:color="000000"/>
            </w:tcBorders>
            <w:shd w:val="clear" w:color="auto" w:fill="FFFFFF"/>
          </w:tcPr>
          <w:p w14:paraId="4EC095EF"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color w:val="000000"/>
              </w:rPr>
              <w:t>Inadequate   </w:t>
            </w:r>
          </w:p>
        </w:tc>
        <w:tc>
          <w:tcPr>
            <w:tcW w:w="6676" w:type="dxa"/>
            <w:gridSpan w:val="2"/>
            <w:tcBorders>
              <w:top w:val="single" w:sz="6" w:space="0" w:color="000000"/>
              <w:left w:val="single" w:sz="6" w:space="0" w:color="000000"/>
              <w:bottom w:val="single" w:sz="6" w:space="0" w:color="000000"/>
              <w:right w:val="single" w:sz="18" w:space="0" w:color="000000"/>
            </w:tcBorders>
            <w:shd w:val="clear" w:color="auto" w:fill="FFFFFF"/>
          </w:tcPr>
          <w:p w14:paraId="4D44DEC5" w14:textId="03D6641C"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rPr>
              <w:t xml:space="preserve">Rectification plan not provided within </w:t>
            </w:r>
            <w:r w:rsidR="00411C1E">
              <w:rPr>
                <w:rFonts w:ascii="Arial" w:eastAsia="Times New Roman" w:hAnsi="Arial" w:cs="Arial"/>
              </w:rPr>
              <w:t>10</w:t>
            </w:r>
            <w:r w:rsidRPr="00AF3969">
              <w:rPr>
                <w:rFonts w:ascii="Arial" w:eastAsia="Times New Roman" w:hAnsi="Arial" w:cs="Arial"/>
              </w:rPr>
              <w:t xml:space="preserve"> Business Days</w:t>
            </w:r>
          </w:p>
        </w:tc>
      </w:tr>
      <w:tr w:rsidR="00AF3969" w:rsidRPr="00AF3969" w14:paraId="37E68195" w14:textId="77777777" w:rsidTr="0064236B">
        <w:trPr>
          <w:gridAfter w:val="1"/>
          <w:wAfter w:w="22" w:type="dxa"/>
          <w:trHeight w:hRule="exact" w:val="624"/>
        </w:trPr>
        <w:tc>
          <w:tcPr>
            <w:tcW w:w="3052" w:type="dxa"/>
            <w:tcBorders>
              <w:top w:val="single" w:sz="6" w:space="0" w:color="000000"/>
              <w:left w:val="single" w:sz="18" w:space="0" w:color="000000"/>
              <w:bottom w:val="single" w:sz="6" w:space="0" w:color="000000"/>
              <w:right w:val="single" w:sz="6" w:space="0" w:color="000000"/>
            </w:tcBorders>
            <w:shd w:val="clear" w:color="auto" w:fill="FFFFFF"/>
          </w:tcPr>
          <w:p w14:paraId="692E7178" w14:textId="77777777" w:rsidR="00AF3969" w:rsidRPr="00AF3969" w:rsidRDefault="00AF3969" w:rsidP="00AF3969">
            <w:pPr>
              <w:spacing w:after="0" w:line="240" w:lineRule="auto"/>
              <w:ind w:left="240"/>
              <w:jc w:val="center"/>
              <w:textAlignment w:val="baseline"/>
              <w:rPr>
                <w:rFonts w:ascii="Arial" w:eastAsia="Times New Roman" w:hAnsi="Arial" w:cs="Arial"/>
                <w:b/>
                <w:bCs/>
              </w:rPr>
            </w:pPr>
            <w:r w:rsidRPr="00AF3969">
              <w:rPr>
                <w:rFonts w:ascii="Arial" w:eastAsia="Times New Roman" w:hAnsi="Arial" w:cs="Arial"/>
                <w:b/>
                <w:bCs/>
                <w:color w:val="000000"/>
              </w:rPr>
              <w:t xml:space="preserve">SOW Reference </w:t>
            </w:r>
            <w:r w:rsidRPr="00AF3969">
              <w:rPr>
                <w:rFonts w:ascii="Arial" w:eastAsia="Times New Roman" w:hAnsi="Arial" w:cs="Arial"/>
                <w:b/>
                <w:bCs/>
                <w:color w:val="000000"/>
              </w:rPr>
              <w:br/>
              <w:t>(not limited to)</w:t>
            </w:r>
          </w:p>
        </w:tc>
        <w:tc>
          <w:tcPr>
            <w:tcW w:w="6676" w:type="dxa"/>
            <w:gridSpan w:val="2"/>
            <w:tcBorders>
              <w:top w:val="single" w:sz="6" w:space="0" w:color="000000"/>
              <w:left w:val="single" w:sz="6" w:space="0" w:color="000000"/>
              <w:bottom w:val="single" w:sz="6" w:space="0" w:color="000000"/>
              <w:right w:val="single" w:sz="18" w:space="0" w:color="000000"/>
            </w:tcBorders>
            <w:shd w:val="clear" w:color="auto" w:fill="FFFFFF"/>
            <w:vAlign w:val="center"/>
          </w:tcPr>
          <w:p w14:paraId="35C3E9A0" w14:textId="1696B224" w:rsidR="00AF3969" w:rsidRPr="00AF3969" w:rsidRDefault="00AF3969" w:rsidP="00AF3969">
            <w:pPr>
              <w:spacing w:after="0" w:line="240" w:lineRule="auto"/>
              <w:ind w:left="120"/>
              <w:jc w:val="center"/>
              <w:textAlignment w:val="baseline"/>
              <w:rPr>
                <w:rFonts w:ascii="Arial" w:eastAsia="Times New Roman" w:hAnsi="Arial" w:cs="Arial"/>
              </w:rPr>
            </w:pPr>
            <w:r w:rsidRPr="005E5E18">
              <w:rPr>
                <w:rFonts w:ascii="Arial" w:eastAsia="Times New Roman" w:hAnsi="Arial" w:cs="Arial"/>
                <w:color w:val="000000"/>
              </w:rPr>
              <w:t>Condition 4.</w:t>
            </w:r>
            <w:r w:rsidR="006F2DA0" w:rsidRPr="005E5E18">
              <w:rPr>
                <w:rFonts w:ascii="Arial" w:eastAsia="Times New Roman" w:hAnsi="Arial" w:cs="Arial"/>
                <w:color w:val="000000"/>
              </w:rPr>
              <w:t xml:space="preserve">4 </w:t>
            </w:r>
            <w:r w:rsidRPr="005E5E18">
              <w:rPr>
                <w:rFonts w:ascii="Arial" w:eastAsia="Times New Roman" w:hAnsi="Arial" w:cs="Arial"/>
                <w:color w:val="000000"/>
              </w:rPr>
              <w:t> </w:t>
            </w:r>
          </w:p>
        </w:tc>
      </w:tr>
      <w:tr w:rsidR="00AF3969" w:rsidRPr="00AF3969" w14:paraId="7E02733B" w14:textId="77777777" w:rsidTr="0064236B">
        <w:trPr>
          <w:trHeight w:val="340"/>
        </w:trPr>
        <w:tc>
          <w:tcPr>
            <w:tcW w:w="9750" w:type="dxa"/>
            <w:gridSpan w:val="4"/>
            <w:tcBorders>
              <w:top w:val="single" w:sz="6" w:space="0" w:color="000000"/>
              <w:left w:val="single" w:sz="18" w:space="0" w:color="000000"/>
              <w:bottom w:val="single" w:sz="6" w:space="0" w:color="000000"/>
              <w:right w:val="single" w:sz="18" w:space="0" w:color="000000"/>
            </w:tcBorders>
            <w:shd w:val="clear" w:color="auto" w:fill="FFFFFF"/>
          </w:tcPr>
          <w:p w14:paraId="2105FE88"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SERVICE CREDITS</w:t>
            </w:r>
            <w:r w:rsidRPr="00AF3969">
              <w:rPr>
                <w:rFonts w:ascii="Arial" w:eastAsia="Times New Roman" w:hAnsi="Arial" w:cs="Arial"/>
                <w:color w:val="000000"/>
              </w:rPr>
              <w:t>  </w:t>
            </w:r>
          </w:p>
        </w:tc>
      </w:tr>
      <w:tr w:rsidR="00AF3969" w:rsidRPr="00AF3969" w14:paraId="7B4851E1" w14:textId="77777777" w:rsidTr="0064236B">
        <w:trPr>
          <w:trHeight w:val="2551"/>
        </w:trPr>
        <w:tc>
          <w:tcPr>
            <w:tcW w:w="9750" w:type="dxa"/>
            <w:gridSpan w:val="4"/>
            <w:tcBorders>
              <w:top w:val="single" w:sz="6" w:space="0" w:color="000000"/>
              <w:left w:val="single" w:sz="18" w:space="0" w:color="000000"/>
              <w:bottom w:val="single" w:sz="6" w:space="0" w:color="000000"/>
              <w:right w:val="single" w:sz="18" w:space="0" w:color="000000"/>
            </w:tcBorders>
            <w:shd w:val="clear" w:color="auto" w:fill="FFFFFF"/>
          </w:tcPr>
          <w:p w14:paraId="3F0B97BE" w14:textId="77777777" w:rsidR="00AF3969" w:rsidRPr="00AF3969" w:rsidRDefault="00AF3969" w:rsidP="00AF3969">
            <w:pPr>
              <w:spacing w:after="0" w:line="240" w:lineRule="auto"/>
              <w:ind w:left="120" w:right="15"/>
              <w:jc w:val="both"/>
              <w:textAlignment w:val="baseline"/>
              <w:rPr>
                <w:rFonts w:ascii="Arial" w:eastAsia="Times New Roman" w:hAnsi="Arial" w:cs="Arial"/>
                <w:color w:val="000000"/>
              </w:rPr>
            </w:pPr>
            <w:r w:rsidRPr="00AF3969">
              <w:rPr>
                <w:rFonts w:ascii="Arial" w:eastAsia="Times New Roman" w:hAnsi="Arial" w:cs="Arial"/>
                <w:color w:val="000000"/>
                <w:u w:val="single"/>
              </w:rPr>
              <w:t>Good:</w:t>
            </w:r>
            <w:r w:rsidRPr="00AF3969">
              <w:rPr>
                <w:rFonts w:ascii="Arial" w:eastAsia="Times New Roman" w:hAnsi="Arial" w:cs="Arial"/>
                <w:color w:val="000000"/>
              </w:rPr>
              <w:t>  No payment retention.  </w:t>
            </w:r>
          </w:p>
          <w:p w14:paraId="3AC930DC" w14:textId="77777777" w:rsidR="00AF3969" w:rsidRPr="00AF3969" w:rsidRDefault="00AF3969" w:rsidP="00AF3969">
            <w:pPr>
              <w:spacing w:after="0" w:line="240" w:lineRule="auto"/>
              <w:ind w:left="120" w:right="15"/>
              <w:jc w:val="both"/>
              <w:textAlignment w:val="baseline"/>
              <w:rPr>
                <w:rFonts w:ascii="Arial" w:eastAsia="Times New Roman" w:hAnsi="Arial" w:cs="Arial"/>
              </w:rPr>
            </w:pPr>
          </w:p>
          <w:p w14:paraId="536443C8" w14:textId="6CEF2885" w:rsidR="00AF3969" w:rsidRPr="00AF3969" w:rsidRDefault="00AF3969" w:rsidP="00AF3969">
            <w:pPr>
              <w:spacing w:after="0" w:line="240" w:lineRule="auto"/>
              <w:ind w:left="120" w:right="15"/>
              <w:jc w:val="both"/>
              <w:textAlignment w:val="baseline"/>
              <w:rPr>
                <w:rFonts w:ascii="Arial" w:eastAsia="Times New Roman" w:hAnsi="Arial" w:cs="Arial"/>
              </w:rPr>
            </w:pPr>
            <w:r w:rsidRPr="00AF3969">
              <w:rPr>
                <w:rFonts w:ascii="Arial" w:eastAsia="Times New Roman" w:hAnsi="Arial" w:cs="Arial"/>
                <w:u w:val="single"/>
              </w:rPr>
              <w:t>Requires Improvement</w:t>
            </w:r>
            <w:r w:rsidRPr="00AF3969">
              <w:rPr>
                <w:rFonts w:ascii="Arial" w:eastAsia="Times New Roman" w:hAnsi="Arial" w:cs="Arial"/>
              </w:rPr>
              <w:t xml:space="preserve">: Permanent retention for 2% of the </w:t>
            </w:r>
            <w:r w:rsidR="001F690B" w:rsidRPr="000020F2">
              <w:rPr>
                <w:rFonts w:ascii="Arial" w:eastAsia="Times New Roman" w:hAnsi="Arial" w:cs="Arial"/>
              </w:rPr>
              <w:t>quarterly</w:t>
            </w:r>
            <w:r w:rsidRPr="00AF3969">
              <w:rPr>
                <w:rFonts w:ascii="Arial" w:eastAsia="Times New Roman" w:hAnsi="Arial" w:cs="Arial"/>
              </w:rPr>
              <w:t xml:space="preserve"> payment.  </w:t>
            </w:r>
          </w:p>
          <w:p w14:paraId="48894405" w14:textId="77777777" w:rsidR="00AF3969" w:rsidRPr="00AF3969" w:rsidRDefault="00AF3969" w:rsidP="00AF3969">
            <w:pPr>
              <w:spacing w:after="0" w:line="240" w:lineRule="auto"/>
              <w:ind w:left="120" w:right="15"/>
              <w:jc w:val="both"/>
              <w:textAlignment w:val="baseline"/>
              <w:rPr>
                <w:rFonts w:ascii="Arial" w:eastAsia="Times New Roman" w:hAnsi="Arial" w:cs="Arial"/>
              </w:rPr>
            </w:pPr>
          </w:p>
          <w:p w14:paraId="55035107" w14:textId="2DF2794B" w:rsidR="00AF3969" w:rsidRPr="00AF3969" w:rsidRDefault="00AF3969" w:rsidP="00AF3969">
            <w:pPr>
              <w:spacing w:after="0" w:line="240" w:lineRule="auto"/>
              <w:ind w:left="120" w:right="15"/>
              <w:textAlignment w:val="baseline"/>
              <w:rPr>
                <w:rFonts w:ascii="Arial" w:eastAsia="Times New Roman" w:hAnsi="Arial" w:cs="Arial"/>
              </w:rPr>
            </w:pPr>
            <w:r w:rsidRPr="00AF3969">
              <w:rPr>
                <w:rFonts w:ascii="Arial" w:eastAsia="Times New Roman" w:hAnsi="Arial" w:cs="Arial"/>
                <w:color w:val="000000"/>
                <w:u w:val="single"/>
              </w:rPr>
              <w:t>Inadequate</w:t>
            </w:r>
            <w:r w:rsidRPr="00AF3969">
              <w:rPr>
                <w:rFonts w:ascii="Arial" w:eastAsia="Times New Roman" w:hAnsi="Arial" w:cs="Arial"/>
                <w:color w:val="000000"/>
              </w:rPr>
              <w:t xml:space="preserve">: For any single month of inadequate performance, the Authority will permanently retain 5% of the </w:t>
            </w:r>
            <w:r w:rsidR="001F690B" w:rsidRPr="000020F2">
              <w:rPr>
                <w:rFonts w:ascii="Arial" w:eastAsia="Times New Roman" w:hAnsi="Arial" w:cs="Arial"/>
                <w:color w:val="000000"/>
              </w:rPr>
              <w:t>quarterly</w:t>
            </w:r>
            <w:r w:rsidRPr="00AF3969">
              <w:rPr>
                <w:rFonts w:ascii="Arial" w:eastAsia="Times New Roman" w:hAnsi="Arial" w:cs="Arial"/>
                <w:color w:val="000000"/>
              </w:rPr>
              <w:t xml:space="preserve"> payment.</w:t>
            </w:r>
          </w:p>
        </w:tc>
      </w:tr>
    </w:tbl>
    <w:p w14:paraId="207A2ADD" w14:textId="77777777" w:rsidR="00AF3969" w:rsidRPr="00AF3969" w:rsidRDefault="00AF3969" w:rsidP="00AF3969">
      <w:pPr>
        <w:rPr>
          <w:rFonts w:eastAsiaTheme="minorHAnsi" w:cstheme="minorBidi"/>
          <w:lang w:eastAsia="en-US"/>
        </w:rPr>
      </w:pPr>
    </w:p>
    <w:p w14:paraId="09CB1929" w14:textId="77777777" w:rsidR="00AF3969" w:rsidRPr="00AF3969" w:rsidRDefault="00AF3969" w:rsidP="00AF3969">
      <w:pPr>
        <w:rPr>
          <w:rFonts w:eastAsiaTheme="minorHAnsi" w:cstheme="minorBidi"/>
          <w:lang w:eastAsia="en-US"/>
        </w:rPr>
      </w:pPr>
    </w:p>
    <w:p w14:paraId="532F7877" w14:textId="77777777" w:rsidR="00AF3969" w:rsidRPr="00AF3969" w:rsidRDefault="00AF3969" w:rsidP="00AF3969">
      <w:pPr>
        <w:rPr>
          <w:rFonts w:eastAsiaTheme="minorHAnsi" w:cstheme="minorBidi"/>
          <w:lang w:eastAsia="en-US"/>
        </w:rPr>
      </w:pPr>
    </w:p>
    <w:p w14:paraId="5F2D45CB" w14:textId="3564019E" w:rsidR="00AF3969" w:rsidRPr="00AF3969" w:rsidRDefault="002A1203" w:rsidP="00AF3969">
      <w:pPr>
        <w:rPr>
          <w:rFonts w:eastAsiaTheme="minorHAnsi" w:cstheme="minorBidi"/>
          <w:lang w:eastAsia="en-US"/>
        </w:rPr>
      </w:pPr>
      <w:r>
        <w:rPr>
          <w:rFonts w:eastAsiaTheme="minorHAnsi" w:cstheme="minorBidi"/>
          <w:lang w:eastAsia="en-US"/>
        </w:rPr>
        <w:br w:type="page"/>
      </w:r>
    </w:p>
    <w:tbl>
      <w:tblPr>
        <w:tblW w:w="9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1647"/>
        <w:gridCol w:w="5028"/>
        <w:gridCol w:w="22"/>
      </w:tblGrid>
      <w:tr w:rsidR="00AF3969" w:rsidRPr="00AF3969" w14:paraId="455A5B81" w14:textId="77777777" w:rsidTr="00AC2D14">
        <w:trPr>
          <w:trHeight w:val="340"/>
        </w:trPr>
        <w:tc>
          <w:tcPr>
            <w:tcW w:w="3053" w:type="dxa"/>
            <w:tcBorders>
              <w:top w:val="single" w:sz="18" w:space="0" w:color="000000"/>
              <w:left w:val="single" w:sz="18" w:space="0" w:color="000000"/>
              <w:bottom w:val="single" w:sz="4" w:space="0" w:color="auto"/>
              <w:right w:val="single" w:sz="18" w:space="0" w:color="000000"/>
            </w:tcBorders>
            <w:shd w:val="clear" w:color="auto" w:fill="FFFFFF"/>
          </w:tcPr>
          <w:p w14:paraId="66DB7168"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KPI NUMBER</w:t>
            </w:r>
            <w:r w:rsidRPr="00AF3969">
              <w:rPr>
                <w:rFonts w:ascii="Arial" w:eastAsia="Times New Roman" w:hAnsi="Arial" w:cs="Arial"/>
                <w:color w:val="000000"/>
              </w:rPr>
              <w:t>  </w:t>
            </w:r>
          </w:p>
        </w:tc>
        <w:tc>
          <w:tcPr>
            <w:tcW w:w="6697" w:type="dxa"/>
            <w:gridSpan w:val="3"/>
            <w:tcBorders>
              <w:top w:val="single" w:sz="18" w:space="0" w:color="000000"/>
              <w:left w:val="nil"/>
              <w:bottom w:val="single" w:sz="4" w:space="0" w:color="auto"/>
              <w:right w:val="single" w:sz="18" w:space="0" w:color="000000"/>
            </w:tcBorders>
            <w:shd w:val="clear" w:color="auto" w:fill="FFFFFF"/>
          </w:tcPr>
          <w:p w14:paraId="0B9A9BDE" w14:textId="77777777" w:rsidR="00AF3969" w:rsidRPr="00AF3969" w:rsidRDefault="00AF3969" w:rsidP="00AF3969">
            <w:pPr>
              <w:spacing w:after="0" w:line="240" w:lineRule="auto"/>
              <w:ind w:left="210"/>
              <w:jc w:val="center"/>
              <w:textAlignment w:val="baseline"/>
              <w:rPr>
                <w:rFonts w:ascii="Arial" w:eastAsia="Times New Roman" w:hAnsi="Arial" w:cs="Arial"/>
                <w:b/>
                <w:bCs/>
              </w:rPr>
            </w:pPr>
            <w:r w:rsidRPr="00AF3969">
              <w:rPr>
                <w:rFonts w:ascii="Arial" w:eastAsia="Times New Roman" w:hAnsi="Arial" w:cs="Arial"/>
                <w:b/>
                <w:bCs/>
              </w:rPr>
              <w:t>3</w:t>
            </w:r>
          </w:p>
        </w:tc>
      </w:tr>
      <w:tr w:rsidR="00AF3969" w:rsidRPr="00AF3969" w14:paraId="58F6D660" w14:textId="77777777" w:rsidTr="00AC2D14">
        <w:trPr>
          <w:trHeight w:val="340"/>
        </w:trPr>
        <w:tc>
          <w:tcPr>
            <w:tcW w:w="3053" w:type="dxa"/>
            <w:tcBorders>
              <w:top w:val="single" w:sz="4" w:space="0" w:color="auto"/>
              <w:left w:val="single" w:sz="18" w:space="0" w:color="000000"/>
              <w:bottom w:val="single" w:sz="4" w:space="0" w:color="auto"/>
              <w:right w:val="single" w:sz="18" w:space="0" w:color="000000"/>
            </w:tcBorders>
            <w:shd w:val="clear" w:color="auto" w:fill="FFFFFF"/>
          </w:tcPr>
          <w:p w14:paraId="3675451F"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Start of KPI</w:t>
            </w:r>
            <w:r w:rsidRPr="00AF3969">
              <w:rPr>
                <w:rFonts w:ascii="Arial" w:eastAsia="Times New Roman" w:hAnsi="Arial" w:cs="Arial"/>
                <w:color w:val="000000"/>
              </w:rPr>
              <w:t>  </w:t>
            </w:r>
          </w:p>
        </w:tc>
        <w:tc>
          <w:tcPr>
            <w:tcW w:w="6697" w:type="dxa"/>
            <w:gridSpan w:val="3"/>
            <w:tcBorders>
              <w:top w:val="single" w:sz="4" w:space="0" w:color="auto"/>
              <w:left w:val="nil"/>
              <w:bottom w:val="single" w:sz="4" w:space="0" w:color="auto"/>
              <w:right w:val="single" w:sz="18" w:space="0" w:color="000000"/>
            </w:tcBorders>
            <w:shd w:val="clear" w:color="auto" w:fill="FFFFFF"/>
          </w:tcPr>
          <w:p w14:paraId="4BE98742" w14:textId="0756E720" w:rsidR="00AF3969" w:rsidRPr="00AF3969" w:rsidRDefault="00AF3969" w:rsidP="00EE2A29">
            <w:pPr>
              <w:spacing w:after="0" w:line="240" w:lineRule="auto"/>
              <w:ind w:left="210"/>
              <w:jc w:val="center"/>
              <w:textAlignment w:val="baseline"/>
              <w:rPr>
                <w:rFonts w:ascii="Arial" w:eastAsia="Times New Roman" w:hAnsi="Arial" w:cs="Arial"/>
              </w:rPr>
            </w:pPr>
            <w:r w:rsidRPr="00AF3969">
              <w:rPr>
                <w:rFonts w:ascii="Arial" w:eastAsia="Times New Roman" w:hAnsi="Arial" w:cs="Arial"/>
                <w:color w:val="000000"/>
              </w:rPr>
              <w:t>Contract Effective/Start Date </w:t>
            </w:r>
          </w:p>
        </w:tc>
      </w:tr>
      <w:tr w:rsidR="00AF3969" w:rsidRPr="00AF3969" w14:paraId="051A2463" w14:textId="77777777" w:rsidTr="00AC2D14">
        <w:trPr>
          <w:trHeight w:val="340"/>
        </w:trPr>
        <w:tc>
          <w:tcPr>
            <w:tcW w:w="3053" w:type="dxa"/>
            <w:tcBorders>
              <w:top w:val="single" w:sz="4" w:space="0" w:color="auto"/>
              <w:left w:val="single" w:sz="18" w:space="0" w:color="000000"/>
              <w:bottom w:val="single" w:sz="4" w:space="0" w:color="auto"/>
              <w:right w:val="single" w:sz="18" w:space="0" w:color="000000"/>
            </w:tcBorders>
            <w:shd w:val="clear" w:color="auto" w:fill="FFFFFF"/>
          </w:tcPr>
          <w:p w14:paraId="108B1431"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Performance Measure</w:t>
            </w:r>
            <w:r w:rsidRPr="00AF3969">
              <w:rPr>
                <w:rFonts w:ascii="Arial" w:eastAsia="Times New Roman" w:hAnsi="Arial" w:cs="Arial"/>
                <w:color w:val="000000"/>
              </w:rPr>
              <w:t>  </w:t>
            </w:r>
          </w:p>
        </w:tc>
        <w:tc>
          <w:tcPr>
            <w:tcW w:w="6697" w:type="dxa"/>
            <w:gridSpan w:val="3"/>
            <w:tcBorders>
              <w:top w:val="single" w:sz="4" w:space="0" w:color="auto"/>
              <w:left w:val="nil"/>
              <w:bottom w:val="single" w:sz="4" w:space="0" w:color="auto"/>
              <w:right w:val="single" w:sz="18" w:space="0" w:color="000000"/>
            </w:tcBorders>
            <w:shd w:val="clear" w:color="auto" w:fill="FFFFFF"/>
          </w:tcPr>
          <w:p w14:paraId="4292642F" w14:textId="2BED7AD0" w:rsidR="00AF3969" w:rsidRPr="00AF3969" w:rsidRDefault="00AF3969" w:rsidP="00EE2A29">
            <w:pPr>
              <w:spacing w:after="0" w:line="240" w:lineRule="auto"/>
              <w:ind w:left="210"/>
              <w:jc w:val="center"/>
              <w:textAlignment w:val="baseline"/>
              <w:rPr>
                <w:rFonts w:ascii="Arial" w:eastAsia="Times New Roman" w:hAnsi="Arial" w:cs="Arial"/>
              </w:rPr>
            </w:pPr>
            <w:r w:rsidRPr="00AF3969">
              <w:rPr>
                <w:rFonts w:ascii="Arial" w:eastAsia="Times New Roman" w:hAnsi="Arial" w:cs="Arial"/>
                <w:color w:val="000000"/>
              </w:rPr>
              <w:t>Accuracy of Contractor’s rectification plans   </w:t>
            </w:r>
          </w:p>
        </w:tc>
      </w:tr>
      <w:tr w:rsidR="00AF3969" w:rsidRPr="00AF3969" w14:paraId="4557509D" w14:textId="77777777" w:rsidTr="00AC2D14">
        <w:trPr>
          <w:trHeight w:val="340"/>
        </w:trPr>
        <w:tc>
          <w:tcPr>
            <w:tcW w:w="3053" w:type="dxa"/>
            <w:tcBorders>
              <w:top w:val="single" w:sz="4" w:space="0" w:color="auto"/>
              <w:left w:val="single" w:sz="18" w:space="0" w:color="000000"/>
              <w:bottom w:val="single" w:sz="4" w:space="0" w:color="auto"/>
              <w:right w:val="single" w:sz="18" w:space="0" w:color="000000"/>
            </w:tcBorders>
            <w:shd w:val="clear" w:color="auto" w:fill="FFFFFF"/>
          </w:tcPr>
          <w:p w14:paraId="56F29E1D"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Monitoring Frequency</w:t>
            </w:r>
            <w:r w:rsidRPr="00AF3969">
              <w:rPr>
                <w:rFonts w:ascii="Arial" w:eastAsia="Times New Roman" w:hAnsi="Arial" w:cs="Arial"/>
                <w:color w:val="000000"/>
              </w:rPr>
              <w:t>  </w:t>
            </w:r>
          </w:p>
        </w:tc>
        <w:tc>
          <w:tcPr>
            <w:tcW w:w="6697" w:type="dxa"/>
            <w:gridSpan w:val="3"/>
            <w:tcBorders>
              <w:top w:val="single" w:sz="4" w:space="0" w:color="auto"/>
              <w:left w:val="nil"/>
              <w:bottom w:val="single" w:sz="4" w:space="0" w:color="auto"/>
              <w:right w:val="single" w:sz="18" w:space="0" w:color="000000"/>
            </w:tcBorders>
            <w:shd w:val="clear" w:color="auto" w:fill="FFFFFF"/>
          </w:tcPr>
          <w:p w14:paraId="34A8A88F" w14:textId="508D3C47" w:rsidR="00AF3969" w:rsidRPr="00AF3969" w:rsidRDefault="00AF3969" w:rsidP="00EE2A29">
            <w:pPr>
              <w:spacing w:after="0" w:line="240" w:lineRule="auto"/>
              <w:ind w:left="210"/>
              <w:jc w:val="center"/>
              <w:textAlignment w:val="baseline"/>
              <w:rPr>
                <w:rFonts w:ascii="Arial" w:eastAsia="Times New Roman" w:hAnsi="Arial" w:cs="Arial"/>
              </w:rPr>
            </w:pPr>
            <w:r w:rsidRPr="00AF3969">
              <w:rPr>
                <w:rFonts w:ascii="Arial" w:eastAsia="Times New Roman" w:hAnsi="Arial" w:cs="Arial"/>
                <w:color w:val="000000"/>
              </w:rPr>
              <w:t>On receipt of Actions on Report or notification </w:t>
            </w:r>
          </w:p>
        </w:tc>
      </w:tr>
      <w:tr w:rsidR="00AF3969" w:rsidRPr="00AF3969" w14:paraId="7406E145" w14:textId="77777777" w:rsidTr="0064236B">
        <w:trPr>
          <w:trHeight w:val="340"/>
        </w:trPr>
        <w:tc>
          <w:tcPr>
            <w:tcW w:w="9750" w:type="dxa"/>
            <w:gridSpan w:val="4"/>
            <w:tcBorders>
              <w:top w:val="single" w:sz="18" w:space="0" w:color="000000"/>
              <w:left w:val="single" w:sz="18" w:space="0" w:color="000000"/>
              <w:bottom w:val="single" w:sz="6" w:space="0" w:color="000000"/>
              <w:right w:val="single" w:sz="18" w:space="0" w:color="000000"/>
            </w:tcBorders>
            <w:shd w:val="clear" w:color="auto" w:fill="FFFFFF"/>
          </w:tcPr>
          <w:p w14:paraId="41BC68A2"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PERFORMANCE MEASUREMENT</w:t>
            </w:r>
            <w:r w:rsidRPr="00AF3969">
              <w:rPr>
                <w:rFonts w:ascii="Arial" w:eastAsia="Times New Roman" w:hAnsi="Arial" w:cs="Arial"/>
                <w:color w:val="000000"/>
              </w:rPr>
              <w:t>  </w:t>
            </w:r>
          </w:p>
        </w:tc>
      </w:tr>
      <w:tr w:rsidR="00AF3969" w:rsidRPr="00AF3969" w14:paraId="4F7CEADA" w14:textId="77777777" w:rsidTr="00AC2D14">
        <w:trPr>
          <w:trHeight w:val="340"/>
        </w:trPr>
        <w:tc>
          <w:tcPr>
            <w:tcW w:w="4700" w:type="dxa"/>
            <w:gridSpan w:val="2"/>
            <w:tcBorders>
              <w:top w:val="single" w:sz="6" w:space="0" w:color="000000"/>
              <w:left w:val="single" w:sz="18" w:space="0" w:color="000000"/>
              <w:bottom w:val="single" w:sz="6" w:space="0" w:color="000000"/>
              <w:right w:val="single" w:sz="6" w:space="0" w:color="000000"/>
            </w:tcBorders>
            <w:shd w:val="clear" w:color="auto" w:fill="FFFFFF"/>
          </w:tcPr>
          <w:p w14:paraId="46FD0CC7" w14:textId="77777777" w:rsidR="00AF3969" w:rsidRPr="00AF3969" w:rsidRDefault="00AF3969" w:rsidP="00AF3969">
            <w:pPr>
              <w:spacing w:after="0" w:line="240" w:lineRule="auto"/>
              <w:ind w:left="255"/>
              <w:jc w:val="center"/>
              <w:textAlignment w:val="baseline"/>
              <w:rPr>
                <w:rFonts w:ascii="Arial" w:eastAsia="Times New Roman" w:hAnsi="Arial" w:cs="Arial"/>
              </w:rPr>
            </w:pPr>
            <w:r w:rsidRPr="00AF3969">
              <w:rPr>
                <w:rFonts w:ascii="Arial" w:eastAsia="Times New Roman" w:hAnsi="Arial" w:cs="Arial"/>
                <w:b/>
                <w:bCs/>
                <w:color w:val="000000"/>
              </w:rPr>
              <w:t>Performance Measurement</w:t>
            </w:r>
            <w:r w:rsidRPr="00AF3969">
              <w:rPr>
                <w:rFonts w:ascii="Arial" w:eastAsia="Times New Roman" w:hAnsi="Arial" w:cs="Arial"/>
                <w:color w:val="000000"/>
              </w:rPr>
              <w:t>  </w:t>
            </w:r>
          </w:p>
        </w:tc>
        <w:tc>
          <w:tcPr>
            <w:tcW w:w="5050" w:type="dxa"/>
            <w:gridSpan w:val="2"/>
            <w:tcBorders>
              <w:top w:val="single" w:sz="6" w:space="0" w:color="000000"/>
              <w:left w:val="single" w:sz="6" w:space="0" w:color="000000"/>
              <w:bottom w:val="single" w:sz="6" w:space="0" w:color="000000"/>
              <w:right w:val="single" w:sz="18" w:space="0" w:color="000000"/>
            </w:tcBorders>
            <w:shd w:val="clear" w:color="auto" w:fill="FFFFFF"/>
          </w:tcPr>
          <w:p w14:paraId="74DFF9BE"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b/>
                <w:bCs/>
                <w:color w:val="000000"/>
              </w:rPr>
              <w:t>Source of Measurement</w:t>
            </w:r>
            <w:r w:rsidRPr="00AF3969">
              <w:rPr>
                <w:rFonts w:ascii="Arial" w:eastAsia="Times New Roman" w:hAnsi="Arial" w:cs="Arial"/>
                <w:color w:val="000000"/>
              </w:rPr>
              <w:t>  </w:t>
            </w:r>
          </w:p>
        </w:tc>
      </w:tr>
      <w:tr w:rsidR="00AF3969" w:rsidRPr="00AF3969" w14:paraId="57ABED64" w14:textId="77777777" w:rsidTr="00AC2D14">
        <w:trPr>
          <w:trHeight w:val="2268"/>
        </w:trPr>
        <w:tc>
          <w:tcPr>
            <w:tcW w:w="4700" w:type="dxa"/>
            <w:gridSpan w:val="2"/>
            <w:tcBorders>
              <w:top w:val="single" w:sz="6" w:space="0" w:color="000000"/>
              <w:left w:val="single" w:sz="18" w:space="0" w:color="000000"/>
              <w:bottom w:val="single" w:sz="6" w:space="0" w:color="000000"/>
              <w:right w:val="single" w:sz="6" w:space="0" w:color="000000"/>
            </w:tcBorders>
            <w:shd w:val="clear" w:color="auto" w:fill="FFFFFF"/>
          </w:tcPr>
          <w:p w14:paraId="064A9EB7"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rPr>
              <w:t>Faults are corrected in-line with the agreed Contractors rectification plan and Estimated Delivery Date</w:t>
            </w:r>
          </w:p>
        </w:tc>
        <w:tc>
          <w:tcPr>
            <w:tcW w:w="5050" w:type="dxa"/>
            <w:gridSpan w:val="2"/>
            <w:tcBorders>
              <w:top w:val="single" w:sz="6" w:space="0" w:color="000000"/>
              <w:left w:val="single" w:sz="6" w:space="0" w:color="000000"/>
              <w:bottom w:val="single" w:sz="6" w:space="0" w:color="000000"/>
              <w:right w:val="single" w:sz="18" w:space="0" w:color="000000"/>
            </w:tcBorders>
            <w:shd w:val="clear" w:color="auto" w:fill="FFFFFF"/>
          </w:tcPr>
          <w:p w14:paraId="77B78D12" w14:textId="77777777" w:rsidR="00AF3969" w:rsidRPr="00AF3969" w:rsidRDefault="00AF3969" w:rsidP="00AF3969">
            <w:pPr>
              <w:spacing w:after="0" w:line="240" w:lineRule="auto"/>
              <w:ind w:left="225" w:right="15"/>
              <w:jc w:val="center"/>
              <w:textAlignment w:val="baseline"/>
              <w:rPr>
                <w:rFonts w:ascii="Arial" w:eastAsia="Times New Roman" w:hAnsi="Arial" w:cs="Arial"/>
              </w:rPr>
            </w:pPr>
            <w:r w:rsidRPr="00AF3969">
              <w:rPr>
                <w:rFonts w:ascii="Arial" w:eastAsia="Times New Roman" w:hAnsi="Arial" w:cs="Arial"/>
              </w:rPr>
              <w:t xml:space="preserve">Tasking Form signed off by the Authority </w:t>
            </w:r>
          </w:p>
        </w:tc>
      </w:tr>
      <w:tr w:rsidR="00AF3969" w:rsidRPr="00AF3969" w14:paraId="2BADE485" w14:textId="77777777" w:rsidTr="0064236B">
        <w:trPr>
          <w:trHeight w:val="340"/>
        </w:trPr>
        <w:tc>
          <w:tcPr>
            <w:tcW w:w="9750" w:type="dxa"/>
            <w:gridSpan w:val="4"/>
            <w:tcBorders>
              <w:top w:val="single" w:sz="18" w:space="0" w:color="000000"/>
              <w:left w:val="single" w:sz="18" w:space="0" w:color="000000"/>
              <w:bottom w:val="single" w:sz="6" w:space="0" w:color="000000"/>
              <w:right w:val="single" w:sz="18" w:space="0" w:color="000000"/>
            </w:tcBorders>
            <w:shd w:val="clear" w:color="auto" w:fill="FFFFFF"/>
          </w:tcPr>
          <w:p w14:paraId="79BEE6EC"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PERFORMANCE LEVELS</w:t>
            </w:r>
            <w:r w:rsidRPr="00AF3969">
              <w:rPr>
                <w:rFonts w:ascii="Arial" w:eastAsia="Times New Roman" w:hAnsi="Arial" w:cs="Arial"/>
                <w:color w:val="000000"/>
              </w:rPr>
              <w:t>  </w:t>
            </w:r>
          </w:p>
        </w:tc>
      </w:tr>
      <w:tr w:rsidR="00AF3969" w:rsidRPr="00AF3969" w14:paraId="01335338" w14:textId="77777777" w:rsidTr="0064236B">
        <w:trPr>
          <w:trHeight w:val="340"/>
        </w:trPr>
        <w:tc>
          <w:tcPr>
            <w:tcW w:w="3053" w:type="dxa"/>
            <w:tcBorders>
              <w:top w:val="single" w:sz="6" w:space="0" w:color="000000"/>
              <w:left w:val="single" w:sz="18" w:space="0" w:color="000000"/>
              <w:bottom w:val="single" w:sz="6" w:space="0" w:color="000000"/>
              <w:right w:val="single" w:sz="6" w:space="0" w:color="000000"/>
            </w:tcBorders>
            <w:shd w:val="clear" w:color="auto" w:fill="FFFFFF"/>
          </w:tcPr>
          <w:p w14:paraId="492494AA"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b/>
                <w:bCs/>
                <w:color w:val="000000"/>
              </w:rPr>
              <w:t>Level</w:t>
            </w:r>
            <w:r w:rsidRPr="00AF3969">
              <w:rPr>
                <w:rFonts w:ascii="Arial" w:eastAsia="Times New Roman" w:hAnsi="Arial" w:cs="Arial"/>
                <w:color w:val="000000"/>
              </w:rPr>
              <w:t>  </w:t>
            </w:r>
          </w:p>
        </w:tc>
        <w:tc>
          <w:tcPr>
            <w:tcW w:w="6697" w:type="dxa"/>
            <w:gridSpan w:val="3"/>
            <w:tcBorders>
              <w:top w:val="single" w:sz="6" w:space="0" w:color="000000"/>
              <w:left w:val="single" w:sz="6" w:space="0" w:color="000000"/>
              <w:bottom w:val="single" w:sz="6" w:space="0" w:color="000000"/>
              <w:right w:val="single" w:sz="18" w:space="0" w:color="000000"/>
            </w:tcBorders>
            <w:shd w:val="clear" w:color="auto" w:fill="FFFFFF"/>
          </w:tcPr>
          <w:p w14:paraId="1B680923"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b/>
                <w:bCs/>
                <w:color w:val="000000"/>
              </w:rPr>
              <w:t>Rate of Performance</w:t>
            </w:r>
            <w:r w:rsidRPr="00AF3969">
              <w:rPr>
                <w:rFonts w:ascii="Arial" w:eastAsia="Times New Roman" w:hAnsi="Arial" w:cs="Arial"/>
                <w:color w:val="000000"/>
              </w:rPr>
              <w:t>  </w:t>
            </w:r>
          </w:p>
        </w:tc>
      </w:tr>
      <w:tr w:rsidR="00AF3969" w:rsidRPr="00AF3969" w14:paraId="7A2BCEE4" w14:textId="77777777" w:rsidTr="00AC2D14">
        <w:trPr>
          <w:gridAfter w:val="1"/>
          <w:wAfter w:w="22" w:type="dxa"/>
          <w:trHeight w:hRule="exact" w:val="624"/>
        </w:trPr>
        <w:tc>
          <w:tcPr>
            <w:tcW w:w="3053" w:type="dxa"/>
            <w:tcBorders>
              <w:top w:val="single" w:sz="6" w:space="0" w:color="000000"/>
              <w:left w:val="single" w:sz="18" w:space="0" w:color="000000"/>
              <w:bottom w:val="single" w:sz="6" w:space="0" w:color="000000"/>
              <w:right w:val="single" w:sz="6" w:space="0" w:color="000000"/>
            </w:tcBorders>
            <w:shd w:val="clear" w:color="auto" w:fill="FFFFFF"/>
          </w:tcPr>
          <w:p w14:paraId="290C341B"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color w:val="000000"/>
              </w:rPr>
              <w:t xml:space="preserve">Good </w:t>
            </w:r>
            <w:r w:rsidRPr="00AF3969">
              <w:rPr>
                <w:rFonts w:ascii="Arial" w:eastAsia="Times New Roman" w:hAnsi="Arial" w:cs="Arial"/>
                <w:color w:val="000000"/>
              </w:rPr>
              <w:br/>
              <w:t>(Contractual Target)   </w:t>
            </w:r>
          </w:p>
        </w:tc>
        <w:tc>
          <w:tcPr>
            <w:tcW w:w="6675" w:type="dxa"/>
            <w:gridSpan w:val="2"/>
            <w:tcBorders>
              <w:top w:val="single" w:sz="6" w:space="0" w:color="000000"/>
              <w:left w:val="single" w:sz="6" w:space="0" w:color="000000"/>
              <w:bottom w:val="single" w:sz="6" w:space="0" w:color="000000"/>
              <w:right w:val="single" w:sz="18" w:space="0" w:color="000000"/>
            </w:tcBorders>
            <w:shd w:val="clear" w:color="auto" w:fill="FFFFFF"/>
          </w:tcPr>
          <w:p w14:paraId="5437C274"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rPr>
              <w:t>Faults are corrected in-line with the agreed Contractors rectification plan and Estimated Delivery Date</w:t>
            </w:r>
            <w:r w:rsidRPr="00AF3969">
              <w:rPr>
                <w:rFonts w:ascii="Arial" w:eastAsia="Times New Roman" w:hAnsi="Arial" w:cs="Arial"/>
                <w:color w:val="000000"/>
              </w:rPr>
              <w:t xml:space="preserve">   </w:t>
            </w:r>
          </w:p>
        </w:tc>
      </w:tr>
      <w:tr w:rsidR="00AF3969" w:rsidRPr="00AF3969" w14:paraId="5730C9A0" w14:textId="77777777" w:rsidTr="00AC2D14">
        <w:trPr>
          <w:gridAfter w:val="1"/>
          <w:wAfter w:w="22" w:type="dxa"/>
          <w:trHeight w:hRule="exact" w:val="624"/>
        </w:trPr>
        <w:tc>
          <w:tcPr>
            <w:tcW w:w="3053" w:type="dxa"/>
            <w:tcBorders>
              <w:top w:val="single" w:sz="6" w:space="0" w:color="000000"/>
              <w:left w:val="single" w:sz="18" w:space="0" w:color="000000"/>
              <w:bottom w:val="single" w:sz="6" w:space="0" w:color="000000"/>
              <w:right w:val="single" w:sz="6" w:space="0" w:color="000000"/>
            </w:tcBorders>
            <w:shd w:val="clear" w:color="auto" w:fill="FFFFFF"/>
          </w:tcPr>
          <w:p w14:paraId="13604FA7" w14:textId="77777777"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color w:val="000000"/>
              </w:rPr>
              <w:t>Inadequate   </w:t>
            </w:r>
          </w:p>
        </w:tc>
        <w:tc>
          <w:tcPr>
            <w:tcW w:w="6675" w:type="dxa"/>
            <w:gridSpan w:val="2"/>
            <w:tcBorders>
              <w:top w:val="single" w:sz="6" w:space="0" w:color="000000"/>
              <w:left w:val="single" w:sz="6" w:space="0" w:color="000000"/>
              <w:bottom w:val="single" w:sz="6" w:space="0" w:color="000000"/>
              <w:right w:val="single" w:sz="18" w:space="0" w:color="000000"/>
            </w:tcBorders>
            <w:shd w:val="clear" w:color="auto" w:fill="FFFFFF"/>
          </w:tcPr>
          <w:p w14:paraId="70DC86EB" w14:textId="2E885F34" w:rsidR="00AF3969" w:rsidRPr="00AF3969" w:rsidRDefault="00AF3969" w:rsidP="00AF3969">
            <w:pPr>
              <w:spacing w:after="0" w:line="240" w:lineRule="auto"/>
              <w:ind w:left="240"/>
              <w:jc w:val="center"/>
              <w:textAlignment w:val="baseline"/>
              <w:rPr>
                <w:rFonts w:ascii="Arial" w:eastAsia="Times New Roman" w:hAnsi="Arial" w:cs="Arial"/>
              </w:rPr>
            </w:pPr>
            <w:r w:rsidRPr="00AF3969">
              <w:rPr>
                <w:rFonts w:ascii="Arial" w:eastAsia="Times New Roman" w:hAnsi="Arial" w:cs="Arial"/>
              </w:rPr>
              <w:t xml:space="preserve">The Contractor misses </w:t>
            </w:r>
            <w:r w:rsidR="00AC2D14">
              <w:rPr>
                <w:rFonts w:ascii="Arial" w:eastAsia="Times New Roman" w:hAnsi="Arial" w:cs="Arial"/>
              </w:rPr>
              <w:t>the</w:t>
            </w:r>
            <w:r w:rsidRPr="00AF3969">
              <w:rPr>
                <w:rFonts w:ascii="Arial" w:eastAsia="Times New Roman" w:hAnsi="Arial" w:cs="Arial"/>
              </w:rPr>
              <w:t xml:space="preserve"> EDD (Estimated Delivery Date) </w:t>
            </w:r>
          </w:p>
        </w:tc>
      </w:tr>
      <w:tr w:rsidR="00AF3969" w:rsidRPr="00AF3969" w14:paraId="6801879E" w14:textId="77777777" w:rsidTr="00AC2D14">
        <w:trPr>
          <w:gridAfter w:val="1"/>
          <w:wAfter w:w="22" w:type="dxa"/>
          <w:trHeight w:hRule="exact" w:val="624"/>
        </w:trPr>
        <w:tc>
          <w:tcPr>
            <w:tcW w:w="3053" w:type="dxa"/>
            <w:tcBorders>
              <w:top w:val="single" w:sz="6" w:space="0" w:color="000000"/>
              <w:left w:val="single" w:sz="18" w:space="0" w:color="000000"/>
              <w:bottom w:val="single" w:sz="6" w:space="0" w:color="000000"/>
              <w:right w:val="single" w:sz="6" w:space="0" w:color="000000"/>
            </w:tcBorders>
            <w:shd w:val="clear" w:color="auto" w:fill="FFFFFF"/>
          </w:tcPr>
          <w:p w14:paraId="05B3DA77" w14:textId="77777777" w:rsidR="00AF3969" w:rsidRPr="00AF3969" w:rsidRDefault="00AF3969" w:rsidP="00AF3969">
            <w:pPr>
              <w:spacing w:after="0" w:line="240" w:lineRule="auto"/>
              <w:ind w:left="240"/>
              <w:jc w:val="center"/>
              <w:textAlignment w:val="baseline"/>
              <w:rPr>
                <w:rFonts w:ascii="Arial" w:eastAsia="Times New Roman" w:hAnsi="Arial" w:cs="Arial"/>
                <w:b/>
                <w:bCs/>
              </w:rPr>
            </w:pPr>
            <w:r w:rsidRPr="00AF3969">
              <w:rPr>
                <w:rFonts w:ascii="Arial" w:eastAsia="Times New Roman" w:hAnsi="Arial" w:cs="Arial"/>
                <w:b/>
                <w:bCs/>
                <w:color w:val="000000"/>
              </w:rPr>
              <w:t xml:space="preserve">SOW Reference </w:t>
            </w:r>
            <w:r w:rsidRPr="00AF3969">
              <w:rPr>
                <w:rFonts w:ascii="Arial" w:eastAsia="Times New Roman" w:hAnsi="Arial" w:cs="Arial"/>
                <w:b/>
                <w:bCs/>
                <w:color w:val="000000"/>
              </w:rPr>
              <w:br/>
              <w:t>(not limited to)</w:t>
            </w:r>
          </w:p>
        </w:tc>
        <w:tc>
          <w:tcPr>
            <w:tcW w:w="6675" w:type="dxa"/>
            <w:gridSpan w:val="2"/>
            <w:tcBorders>
              <w:top w:val="single" w:sz="6" w:space="0" w:color="000000"/>
              <w:left w:val="single" w:sz="6" w:space="0" w:color="000000"/>
              <w:bottom w:val="single" w:sz="6" w:space="0" w:color="000000"/>
              <w:right w:val="single" w:sz="18" w:space="0" w:color="000000"/>
            </w:tcBorders>
            <w:shd w:val="clear" w:color="auto" w:fill="FFFFFF"/>
            <w:vAlign w:val="center"/>
          </w:tcPr>
          <w:p w14:paraId="5FD0CAD0" w14:textId="77777777" w:rsidR="00AF3969" w:rsidRPr="00AF3969" w:rsidRDefault="00AF3969" w:rsidP="00AF3969">
            <w:pPr>
              <w:spacing w:after="0" w:line="240" w:lineRule="auto"/>
              <w:ind w:left="120"/>
              <w:jc w:val="center"/>
              <w:textAlignment w:val="baseline"/>
              <w:rPr>
                <w:rFonts w:ascii="Arial" w:eastAsia="Times New Roman" w:hAnsi="Arial" w:cs="Arial"/>
              </w:rPr>
            </w:pPr>
            <w:r w:rsidRPr="005E5E18">
              <w:rPr>
                <w:rFonts w:ascii="Arial" w:eastAsia="Times New Roman" w:hAnsi="Arial" w:cs="Arial"/>
              </w:rPr>
              <w:t>Condition 4.5 </w:t>
            </w:r>
          </w:p>
        </w:tc>
      </w:tr>
      <w:tr w:rsidR="00AF3969" w:rsidRPr="00AF3969" w14:paraId="6B64A4BA" w14:textId="77777777" w:rsidTr="0064236B">
        <w:trPr>
          <w:trHeight w:val="340"/>
        </w:trPr>
        <w:tc>
          <w:tcPr>
            <w:tcW w:w="9750" w:type="dxa"/>
            <w:gridSpan w:val="4"/>
            <w:tcBorders>
              <w:top w:val="single" w:sz="6" w:space="0" w:color="000000"/>
              <w:left w:val="single" w:sz="18" w:space="0" w:color="000000"/>
              <w:bottom w:val="single" w:sz="6" w:space="0" w:color="000000"/>
              <w:right w:val="single" w:sz="18" w:space="0" w:color="000000"/>
            </w:tcBorders>
            <w:shd w:val="clear" w:color="auto" w:fill="FFFFFF"/>
          </w:tcPr>
          <w:p w14:paraId="1DBCB47B" w14:textId="77777777" w:rsidR="00AF3969" w:rsidRPr="00AF3969" w:rsidRDefault="00AF3969" w:rsidP="00AF3969">
            <w:pPr>
              <w:spacing w:after="0" w:line="240" w:lineRule="auto"/>
              <w:ind w:left="240" w:right="15"/>
              <w:jc w:val="center"/>
              <w:textAlignment w:val="baseline"/>
              <w:rPr>
                <w:rFonts w:ascii="Arial" w:eastAsia="Times New Roman" w:hAnsi="Arial" w:cs="Arial"/>
              </w:rPr>
            </w:pPr>
            <w:r w:rsidRPr="00AF3969">
              <w:rPr>
                <w:rFonts w:ascii="Arial" w:eastAsia="Times New Roman" w:hAnsi="Arial" w:cs="Arial"/>
                <w:b/>
                <w:bCs/>
                <w:color w:val="000000"/>
              </w:rPr>
              <w:t>SERVICE CREDITS</w:t>
            </w:r>
            <w:r w:rsidRPr="00AF3969">
              <w:rPr>
                <w:rFonts w:ascii="Arial" w:eastAsia="Times New Roman" w:hAnsi="Arial" w:cs="Arial"/>
                <w:color w:val="000000"/>
              </w:rPr>
              <w:t>  </w:t>
            </w:r>
          </w:p>
        </w:tc>
      </w:tr>
      <w:tr w:rsidR="00AF3969" w:rsidRPr="00AF3969" w14:paraId="6B466001" w14:textId="77777777" w:rsidTr="0064236B">
        <w:trPr>
          <w:trHeight w:val="2551"/>
        </w:trPr>
        <w:tc>
          <w:tcPr>
            <w:tcW w:w="9750" w:type="dxa"/>
            <w:gridSpan w:val="4"/>
            <w:tcBorders>
              <w:top w:val="single" w:sz="6" w:space="0" w:color="000000"/>
              <w:left w:val="single" w:sz="18" w:space="0" w:color="000000"/>
              <w:bottom w:val="single" w:sz="6" w:space="0" w:color="000000"/>
              <w:right w:val="single" w:sz="18" w:space="0" w:color="000000"/>
            </w:tcBorders>
            <w:shd w:val="clear" w:color="auto" w:fill="FFFFFF"/>
          </w:tcPr>
          <w:p w14:paraId="0F106FCE" w14:textId="77777777" w:rsidR="00AF3969" w:rsidRPr="00AF3969" w:rsidRDefault="00AF3969" w:rsidP="00AF3969">
            <w:pPr>
              <w:spacing w:after="0" w:line="240" w:lineRule="auto"/>
              <w:ind w:left="120" w:right="15"/>
              <w:jc w:val="both"/>
              <w:textAlignment w:val="baseline"/>
              <w:rPr>
                <w:rFonts w:ascii="Arial" w:eastAsia="Times New Roman" w:hAnsi="Arial" w:cs="Arial"/>
                <w:color w:val="000000"/>
              </w:rPr>
            </w:pPr>
            <w:r w:rsidRPr="00AF3969">
              <w:rPr>
                <w:rFonts w:ascii="Arial" w:eastAsia="Times New Roman" w:hAnsi="Arial" w:cs="Arial"/>
                <w:color w:val="000000"/>
                <w:u w:val="single"/>
              </w:rPr>
              <w:t>Good:</w:t>
            </w:r>
            <w:r w:rsidRPr="00AF3969">
              <w:rPr>
                <w:rFonts w:ascii="Arial" w:eastAsia="Times New Roman" w:hAnsi="Arial" w:cs="Arial"/>
                <w:color w:val="000000"/>
              </w:rPr>
              <w:t>  No payment retention.  </w:t>
            </w:r>
          </w:p>
          <w:p w14:paraId="049DEB9C" w14:textId="77777777" w:rsidR="00AF3969" w:rsidRPr="00AF3969" w:rsidRDefault="00AF3969" w:rsidP="00AF3969">
            <w:pPr>
              <w:spacing w:after="0" w:line="240" w:lineRule="auto"/>
              <w:ind w:left="120" w:right="15"/>
              <w:jc w:val="both"/>
              <w:textAlignment w:val="baseline"/>
              <w:rPr>
                <w:rFonts w:ascii="Arial" w:eastAsia="Times New Roman" w:hAnsi="Arial" w:cs="Arial"/>
              </w:rPr>
            </w:pPr>
          </w:p>
          <w:p w14:paraId="5DE46780" w14:textId="77777777" w:rsidR="00AF3969" w:rsidRPr="00AF3969" w:rsidRDefault="00AF3969" w:rsidP="00AF3969">
            <w:pPr>
              <w:spacing w:after="0" w:line="240" w:lineRule="auto"/>
              <w:ind w:left="120" w:right="15"/>
              <w:jc w:val="both"/>
              <w:textAlignment w:val="baseline"/>
              <w:rPr>
                <w:rFonts w:ascii="Arial" w:eastAsia="Times New Roman" w:hAnsi="Arial" w:cs="Arial"/>
              </w:rPr>
            </w:pPr>
          </w:p>
          <w:p w14:paraId="1E638733" w14:textId="3C31BC97" w:rsidR="00AF3969" w:rsidRPr="00AF3969" w:rsidRDefault="00AF3969" w:rsidP="00AF3969">
            <w:pPr>
              <w:spacing w:after="0" w:line="240" w:lineRule="auto"/>
              <w:ind w:left="120" w:right="15"/>
              <w:textAlignment w:val="baseline"/>
              <w:rPr>
                <w:rFonts w:ascii="Arial" w:eastAsia="Times New Roman" w:hAnsi="Arial" w:cs="Arial"/>
              </w:rPr>
            </w:pPr>
            <w:r w:rsidRPr="00AF3969">
              <w:rPr>
                <w:rFonts w:ascii="Arial" w:eastAsia="Times New Roman" w:hAnsi="Arial" w:cs="Arial"/>
                <w:color w:val="000000"/>
                <w:u w:val="single"/>
              </w:rPr>
              <w:t>Inadequate</w:t>
            </w:r>
            <w:r w:rsidRPr="00AF3969">
              <w:rPr>
                <w:rFonts w:ascii="Arial" w:eastAsia="Times New Roman" w:hAnsi="Arial" w:cs="Arial"/>
                <w:color w:val="000000"/>
              </w:rPr>
              <w:t xml:space="preserve">: For any missed EDD, the Authority will permanently retain 5% of the </w:t>
            </w:r>
            <w:r w:rsidR="001F690B">
              <w:rPr>
                <w:rFonts w:ascii="Arial" w:eastAsia="Times New Roman" w:hAnsi="Arial" w:cs="Arial"/>
                <w:color w:val="000000"/>
              </w:rPr>
              <w:t xml:space="preserve">quarterly </w:t>
            </w:r>
            <w:r w:rsidRPr="00AF3969">
              <w:rPr>
                <w:rFonts w:ascii="Arial" w:eastAsia="Times New Roman" w:hAnsi="Arial" w:cs="Arial"/>
                <w:color w:val="000000"/>
              </w:rPr>
              <w:t>payment.</w:t>
            </w:r>
          </w:p>
        </w:tc>
      </w:tr>
    </w:tbl>
    <w:p w14:paraId="72D29A8A" w14:textId="77777777" w:rsidR="00AF3969" w:rsidRDefault="00AF3969">
      <w:pPr>
        <w:widowControl w:val="0"/>
        <w:autoSpaceDE w:val="0"/>
        <w:autoSpaceDN w:val="0"/>
        <w:adjustRightInd w:val="0"/>
        <w:spacing w:after="60" w:line="240" w:lineRule="auto"/>
        <w:ind w:left="120"/>
        <w:rPr>
          <w:rFonts w:ascii="Arial" w:hAnsi="Arial" w:cs="Arial"/>
          <w:color w:val="000000"/>
        </w:rPr>
      </w:pPr>
    </w:p>
    <w:p w14:paraId="7C1FFF8C" w14:textId="77777777" w:rsidR="00A97081" w:rsidRDefault="00A97081">
      <w:pPr>
        <w:widowControl w:val="0"/>
        <w:autoSpaceDE w:val="0"/>
        <w:autoSpaceDN w:val="0"/>
        <w:adjustRightInd w:val="0"/>
        <w:spacing w:after="60" w:line="240" w:lineRule="auto"/>
        <w:ind w:left="120"/>
        <w:rPr>
          <w:rFonts w:ascii="Arial" w:hAnsi="Arial" w:cs="Arial"/>
          <w:color w:val="000000"/>
        </w:rPr>
      </w:pPr>
    </w:p>
    <w:p w14:paraId="58C92996" w14:textId="730E13D9" w:rsidR="000800E2" w:rsidRDefault="000800E2">
      <w:pPr>
        <w:rPr>
          <w:rFonts w:ascii="Arial" w:hAnsi="Arial" w:cs="Arial"/>
          <w:color w:val="000000"/>
        </w:rPr>
      </w:pPr>
      <w:r>
        <w:rPr>
          <w:rFonts w:ascii="Arial" w:hAnsi="Arial" w:cs="Arial"/>
          <w:color w:val="000000"/>
        </w:rPr>
        <w:br w:type="page"/>
      </w:r>
    </w:p>
    <w:p w14:paraId="7E1C624A" w14:textId="55FC09BC" w:rsidR="00A97081" w:rsidRPr="005E5E18" w:rsidRDefault="000800E2" w:rsidP="005E5E18">
      <w:pPr>
        <w:pStyle w:val="Heading2"/>
      </w:pPr>
      <w:bookmarkStart w:id="235" w:name="_Toc159916889"/>
      <w:bookmarkStart w:id="236" w:name="_Toc159917166"/>
      <w:bookmarkStart w:id="237" w:name="_Toc161671996"/>
      <w:bookmarkStart w:id="238" w:name="_Toc173331857"/>
      <w:r w:rsidRPr="005E5E18">
        <w:rPr>
          <w:szCs w:val="28"/>
        </w:rPr>
        <w:t xml:space="preserve">Annex </w:t>
      </w:r>
      <w:r w:rsidR="00266732">
        <w:rPr>
          <w:szCs w:val="28"/>
        </w:rPr>
        <w:t>F</w:t>
      </w:r>
      <w:r w:rsidR="00EB5090">
        <w:rPr>
          <w:szCs w:val="28"/>
        </w:rPr>
        <w:t xml:space="preserve"> -</w:t>
      </w:r>
      <w:r w:rsidRPr="005E5E18">
        <w:rPr>
          <w:szCs w:val="28"/>
        </w:rPr>
        <w:t xml:space="preserve"> Security</w:t>
      </w:r>
      <w:r w:rsidRPr="005E5E18">
        <w:t xml:space="preserve"> Aspects Letter</w:t>
      </w:r>
      <w:bookmarkEnd w:id="235"/>
      <w:bookmarkEnd w:id="236"/>
      <w:bookmarkEnd w:id="237"/>
      <w:bookmarkEnd w:id="238"/>
      <w:r w:rsidRPr="005E5E18">
        <w:t xml:space="preserve"> </w:t>
      </w:r>
    </w:p>
    <w:p w14:paraId="2C6D75D6" w14:textId="77777777" w:rsidR="00050C26" w:rsidRPr="005E5E18" w:rsidRDefault="00050C26" w:rsidP="00050C26">
      <w:pPr>
        <w:rPr>
          <w:rFonts w:ascii="Arial" w:hAnsi="Arial" w:cs="Arial"/>
          <w:kern w:val="22"/>
        </w:rPr>
      </w:pPr>
    </w:p>
    <w:tbl>
      <w:tblPr>
        <w:tblW w:w="9452" w:type="dxa"/>
        <w:tblInd w:w="108" w:type="dxa"/>
        <w:tblBorders>
          <w:bottom w:val="single" w:sz="4" w:space="0" w:color="auto"/>
        </w:tblBorders>
        <w:tblLayout w:type="fixed"/>
        <w:tblLook w:val="00A0" w:firstRow="1" w:lastRow="0" w:firstColumn="1" w:lastColumn="0" w:noHBand="0" w:noVBand="0"/>
      </w:tblPr>
      <w:tblGrid>
        <w:gridCol w:w="5141"/>
        <w:gridCol w:w="3931"/>
        <w:gridCol w:w="380"/>
      </w:tblGrid>
      <w:tr w:rsidR="00050C26" w:rsidRPr="00637927" w14:paraId="16AF125C" w14:textId="77777777" w:rsidTr="0064236B">
        <w:trPr>
          <w:trHeight w:val="1"/>
        </w:trPr>
        <w:tc>
          <w:tcPr>
            <w:tcW w:w="5141" w:type="dxa"/>
            <w:vMerge w:val="restart"/>
          </w:tcPr>
          <w:p w14:paraId="7E4E4F95" w14:textId="77777777" w:rsidR="00050C26" w:rsidRPr="005E5E18" w:rsidRDefault="00050C26" w:rsidP="0064236B">
            <w:pPr>
              <w:tabs>
                <w:tab w:val="left" w:pos="9639"/>
              </w:tabs>
              <w:overflowPunct w:val="0"/>
              <w:autoSpaceDE w:val="0"/>
              <w:autoSpaceDN w:val="0"/>
              <w:adjustRightInd w:val="0"/>
              <w:ind w:left="-284"/>
              <w:textAlignment w:val="baseline"/>
              <w:rPr>
                <w:rFonts w:ascii="Arial" w:hAnsi="Arial" w:cs="Arial"/>
                <w:noProof/>
                <w:kern w:val="22"/>
              </w:rPr>
            </w:pPr>
            <w:r w:rsidRPr="005E5E18">
              <w:rPr>
                <w:rFonts w:ascii="Arial" w:hAnsi="Arial" w:cs="Arial"/>
                <w:noProof/>
                <w:kern w:val="22"/>
              </w:rPr>
              <w:drawing>
                <wp:anchor distT="0" distB="0" distL="114300" distR="114300" simplePos="0" relativeHeight="251658240" behindDoc="0" locked="0" layoutInCell="1" allowOverlap="1" wp14:anchorId="69109ADD" wp14:editId="3D11FC08">
                  <wp:simplePos x="0" y="0"/>
                  <wp:positionH relativeFrom="column">
                    <wp:posOffset>-64770</wp:posOffset>
                  </wp:positionH>
                  <wp:positionV relativeFrom="paragraph">
                    <wp:posOffset>0</wp:posOffset>
                  </wp:positionV>
                  <wp:extent cx="2903855" cy="1107440"/>
                  <wp:effectExtent l="0" t="0" r="0" b="10160"/>
                  <wp:wrapSquare wrapText="bothSides"/>
                  <wp:docPr id="3" name="Picture 3"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31" w:type="dxa"/>
          </w:tcPr>
          <w:p w14:paraId="10FE63EA" w14:textId="3D2D36A9" w:rsidR="00050C26" w:rsidRPr="005E5E18" w:rsidRDefault="00425C60" w:rsidP="00425C60">
            <w:pPr>
              <w:tabs>
                <w:tab w:val="left" w:pos="9639"/>
              </w:tabs>
              <w:overflowPunct w:val="0"/>
              <w:autoSpaceDE w:val="0"/>
              <w:autoSpaceDN w:val="0"/>
              <w:adjustRightInd w:val="0"/>
              <w:jc w:val="right"/>
              <w:textAlignment w:val="baseline"/>
              <w:rPr>
                <w:rFonts w:ascii="Arial" w:hAnsi="Arial" w:cs="Arial"/>
                <w:kern w:val="22"/>
              </w:rPr>
            </w:pPr>
            <w:r>
              <w:rPr>
                <w:rStyle w:val="normaltextrun"/>
                <w:rFonts w:ascii="Arial" w:hAnsi="Arial" w:cs="Arial"/>
                <w:color w:val="FFFFFF"/>
                <w:shd w:val="clear" w:color="auto" w:fill="000000"/>
              </w:rPr>
              <w:t>[Redacted under FOI Section 40 – Personal Information]</w:t>
            </w:r>
            <w:r>
              <w:rPr>
                <w:rStyle w:val="eop"/>
                <w:rFonts w:ascii="Arial" w:hAnsi="Arial" w:cs="Arial"/>
                <w:color w:val="FFFFFF"/>
                <w:shd w:val="clear" w:color="auto" w:fill="FFFFFF"/>
              </w:rPr>
              <w:t> </w:t>
            </w:r>
          </w:p>
        </w:tc>
        <w:tc>
          <w:tcPr>
            <w:tcW w:w="380" w:type="dxa"/>
          </w:tcPr>
          <w:p w14:paraId="0A4BBD6F" w14:textId="77777777" w:rsidR="00050C26" w:rsidRPr="005E5E18" w:rsidRDefault="00050C26" w:rsidP="0064236B">
            <w:pPr>
              <w:tabs>
                <w:tab w:val="left" w:pos="9639"/>
              </w:tabs>
              <w:overflowPunct w:val="0"/>
              <w:autoSpaceDE w:val="0"/>
              <w:autoSpaceDN w:val="0"/>
              <w:adjustRightInd w:val="0"/>
              <w:jc w:val="right"/>
              <w:textAlignment w:val="baseline"/>
              <w:rPr>
                <w:rFonts w:ascii="Arial" w:hAnsi="Arial" w:cs="Arial"/>
                <w:noProof/>
                <w:kern w:val="22"/>
              </w:rPr>
            </w:pPr>
          </w:p>
        </w:tc>
      </w:tr>
      <w:tr w:rsidR="00050C26" w:rsidRPr="00637927" w14:paraId="47D2625E" w14:textId="77777777" w:rsidTr="0064236B">
        <w:trPr>
          <w:trHeight w:val="531"/>
        </w:trPr>
        <w:tc>
          <w:tcPr>
            <w:tcW w:w="5141" w:type="dxa"/>
            <w:vMerge/>
          </w:tcPr>
          <w:p w14:paraId="55600E64" w14:textId="77777777" w:rsidR="00050C26" w:rsidRPr="005E5E18" w:rsidRDefault="00050C26" w:rsidP="0064236B">
            <w:pPr>
              <w:tabs>
                <w:tab w:val="left" w:pos="9639"/>
              </w:tabs>
              <w:overflowPunct w:val="0"/>
              <w:autoSpaceDE w:val="0"/>
              <w:autoSpaceDN w:val="0"/>
              <w:adjustRightInd w:val="0"/>
              <w:ind w:left="-284"/>
              <w:textAlignment w:val="baseline"/>
              <w:rPr>
                <w:rFonts w:ascii="Arial" w:hAnsi="Arial" w:cs="Arial"/>
                <w:kern w:val="22"/>
              </w:rPr>
            </w:pPr>
          </w:p>
        </w:tc>
        <w:tc>
          <w:tcPr>
            <w:tcW w:w="3931" w:type="dxa"/>
          </w:tcPr>
          <w:p w14:paraId="6114EA4B" w14:textId="186BC91C" w:rsidR="00050C26" w:rsidRPr="005E5E18" w:rsidRDefault="00425C60" w:rsidP="0064236B">
            <w:pPr>
              <w:tabs>
                <w:tab w:val="left" w:pos="9639"/>
              </w:tabs>
              <w:overflowPunct w:val="0"/>
              <w:autoSpaceDE w:val="0"/>
              <w:autoSpaceDN w:val="0"/>
              <w:adjustRightInd w:val="0"/>
              <w:jc w:val="right"/>
              <w:textAlignment w:val="baseline"/>
              <w:rPr>
                <w:rFonts w:ascii="Arial" w:hAnsi="Arial" w:cs="Arial"/>
                <w:kern w:val="22"/>
              </w:rPr>
            </w:pPr>
            <w:r>
              <w:rPr>
                <w:rStyle w:val="normaltextrun"/>
                <w:rFonts w:ascii="Arial" w:hAnsi="Arial" w:cs="Arial"/>
                <w:color w:val="FFFFFF"/>
                <w:shd w:val="clear" w:color="auto" w:fill="000000"/>
              </w:rPr>
              <w:t>[Redacted under FOI Section 40 – Personal Information]</w:t>
            </w:r>
            <w:r>
              <w:rPr>
                <w:rStyle w:val="eop"/>
                <w:rFonts w:ascii="Arial" w:hAnsi="Arial" w:cs="Arial"/>
                <w:color w:val="FFFFFF"/>
                <w:shd w:val="clear" w:color="auto" w:fill="FFFFFF"/>
              </w:rPr>
              <w:t> </w:t>
            </w:r>
          </w:p>
        </w:tc>
        <w:tc>
          <w:tcPr>
            <w:tcW w:w="380" w:type="dxa"/>
            <w:vMerge w:val="restart"/>
          </w:tcPr>
          <w:p w14:paraId="7A6D2286" w14:textId="77777777" w:rsidR="00050C26" w:rsidRPr="005E5E18" w:rsidRDefault="00050C26" w:rsidP="0064236B">
            <w:pPr>
              <w:tabs>
                <w:tab w:val="left" w:pos="9639"/>
              </w:tabs>
              <w:overflowPunct w:val="0"/>
              <w:autoSpaceDE w:val="0"/>
              <w:autoSpaceDN w:val="0"/>
              <w:adjustRightInd w:val="0"/>
              <w:jc w:val="right"/>
              <w:textAlignment w:val="baseline"/>
              <w:rPr>
                <w:rFonts w:ascii="Arial" w:hAnsi="Arial" w:cs="Arial"/>
                <w:kern w:val="22"/>
              </w:rPr>
            </w:pPr>
            <w:r w:rsidRPr="005E5E18">
              <w:rPr>
                <w:rFonts w:ascii="Arial" w:hAnsi="Arial" w:cs="Arial"/>
                <w:noProof/>
                <w:kern w:val="22"/>
              </w:rPr>
              <w:drawing>
                <wp:anchor distT="0" distB="0" distL="114300" distR="114300" simplePos="0" relativeHeight="251658241" behindDoc="0" locked="0" layoutInCell="1" allowOverlap="1" wp14:anchorId="75FEA063" wp14:editId="445BDBDE">
                  <wp:simplePos x="0" y="0"/>
                  <wp:positionH relativeFrom="column">
                    <wp:posOffset>-68020</wp:posOffset>
                  </wp:positionH>
                  <wp:positionV relativeFrom="paragraph">
                    <wp:posOffset>37</wp:posOffset>
                  </wp:positionV>
                  <wp:extent cx="250825" cy="1280795"/>
                  <wp:effectExtent l="0" t="0" r="3175" b="0"/>
                  <wp:wrapSquare wrapText="bothSides"/>
                  <wp:docPr id="4" name="Picture 4" descr="/Volumes/Media Raid/Jobs in Progress/Ed L/CURRENT JOBS/ABW-15-238-BRANDING-2015/2-BRAND ELEMENTS/4-CORPORATE STATIONARY/SOURCE/icons-for-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Media Raid/Jobs in Progress/Ed L/CURRENT JOBS/ABW-15-238-BRANDING-2015/2-BRAND ELEMENTS/4-CORPORATE STATIONARY/SOURCE/icons-for-form.jpg"/>
                          <pic:cNvPicPr>
                            <a:picLocks noChangeAspect="1" noChangeArrowheads="1"/>
                          </pic:cNvPicPr>
                        </pic:nvPicPr>
                        <pic:blipFill rotWithShape="1">
                          <a:blip r:embed="rId25">
                            <a:extLst>
                              <a:ext uri="{28A0092B-C50C-407E-A947-70E740481C1C}">
                                <a14:useLocalDpi xmlns:a14="http://schemas.microsoft.com/office/drawing/2010/main" val="0"/>
                              </a:ext>
                            </a:extLst>
                          </a:blip>
                          <a:srcRect t="1601"/>
                          <a:stretch/>
                        </pic:blipFill>
                        <pic:spPr bwMode="auto">
                          <a:xfrm>
                            <a:off x="0" y="0"/>
                            <a:ext cx="250825" cy="1280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50C26" w:rsidRPr="00637927" w14:paraId="18170454" w14:textId="77777777" w:rsidTr="0064236B">
        <w:trPr>
          <w:trHeight w:val="792"/>
        </w:trPr>
        <w:tc>
          <w:tcPr>
            <w:tcW w:w="5141" w:type="dxa"/>
            <w:vMerge/>
          </w:tcPr>
          <w:p w14:paraId="6D149B5E" w14:textId="77777777" w:rsidR="00050C26" w:rsidRPr="005E5E18" w:rsidRDefault="00050C26" w:rsidP="0064236B">
            <w:pPr>
              <w:tabs>
                <w:tab w:val="left" w:pos="9639"/>
              </w:tabs>
              <w:overflowPunct w:val="0"/>
              <w:autoSpaceDE w:val="0"/>
              <w:autoSpaceDN w:val="0"/>
              <w:adjustRightInd w:val="0"/>
              <w:ind w:left="-284"/>
              <w:textAlignment w:val="baseline"/>
              <w:rPr>
                <w:rFonts w:ascii="Arial" w:hAnsi="Arial" w:cs="Arial"/>
                <w:kern w:val="22"/>
              </w:rPr>
            </w:pPr>
          </w:p>
        </w:tc>
        <w:tc>
          <w:tcPr>
            <w:tcW w:w="3931" w:type="dxa"/>
          </w:tcPr>
          <w:p w14:paraId="4A996294" w14:textId="3BE641E3" w:rsidR="00050C26" w:rsidRPr="005E5E18" w:rsidRDefault="00425C60" w:rsidP="0064236B">
            <w:pPr>
              <w:tabs>
                <w:tab w:val="left" w:pos="9639"/>
              </w:tabs>
              <w:overflowPunct w:val="0"/>
              <w:autoSpaceDE w:val="0"/>
              <w:autoSpaceDN w:val="0"/>
              <w:adjustRightInd w:val="0"/>
              <w:jc w:val="right"/>
              <w:textAlignment w:val="baseline"/>
              <w:rPr>
                <w:rFonts w:ascii="Arial" w:hAnsi="Arial" w:cs="Arial"/>
              </w:rPr>
            </w:pPr>
            <w:r>
              <w:rPr>
                <w:rStyle w:val="normaltextrun"/>
                <w:rFonts w:ascii="Arial" w:hAnsi="Arial" w:cs="Arial"/>
                <w:color w:val="FFFFFF"/>
                <w:shd w:val="clear" w:color="auto" w:fill="000000"/>
              </w:rPr>
              <w:t>[Redacted under FOI Section 40 – Personal Information]</w:t>
            </w:r>
            <w:r>
              <w:rPr>
                <w:rStyle w:val="eop"/>
                <w:rFonts w:ascii="Arial" w:hAnsi="Arial" w:cs="Arial"/>
                <w:color w:val="FFFFFF"/>
                <w:shd w:val="clear" w:color="auto" w:fill="FFFFFF"/>
              </w:rPr>
              <w:t> </w:t>
            </w:r>
          </w:p>
        </w:tc>
        <w:tc>
          <w:tcPr>
            <w:tcW w:w="380" w:type="dxa"/>
            <w:vMerge/>
          </w:tcPr>
          <w:p w14:paraId="7967A44D" w14:textId="77777777" w:rsidR="00050C26" w:rsidRPr="005E5E18" w:rsidRDefault="00050C26" w:rsidP="0064236B">
            <w:pPr>
              <w:tabs>
                <w:tab w:val="left" w:pos="9639"/>
              </w:tabs>
              <w:overflowPunct w:val="0"/>
              <w:autoSpaceDE w:val="0"/>
              <w:autoSpaceDN w:val="0"/>
              <w:adjustRightInd w:val="0"/>
              <w:jc w:val="right"/>
              <w:textAlignment w:val="baseline"/>
              <w:rPr>
                <w:rFonts w:ascii="Arial" w:hAnsi="Arial" w:cs="Arial"/>
                <w:noProof/>
                <w:kern w:val="22"/>
              </w:rPr>
            </w:pPr>
          </w:p>
        </w:tc>
      </w:tr>
      <w:tr w:rsidR="00050C26" w:rsidRPr="00637927" w14:paraId="7B850439" w14:textId="77777777" w:rsidTr="0064236B">
        <w:trPr>
          <w:trHeight w:val="1339"/>
        </w:trPr>
        <w:tc>
          <w:tcPr>
            <w:tcW w:w="5141" w:type="dxa"/>
          </w:tcPr>
          <w:p w14:paraId="460DC2C9" w14:textId="77777777" w:rsidR="00050C26" w:rsidRPr="005E5E18" w:rsidRDefault="00050C26" w:rsidP="005E5E18">
            <w:pPr>
              <w:tabs>
                <w:tab w:val="left" w:pos="9639"/>
              </w:tabs>
              <w:overflowPunct w:val="0"/>
              <w:autoSpaceDE w:val="0"/>
              <w:autoSpaceDN w:val="0"/>
              <w:adjustRightInd w:val="0"/>
              <w:textAlignment w:val="baseline"/>
              <w:rPr>
                <w:rFonts w:ascii="Arial" w:hAnsi="Arial" w:cs="Arial"/>
                <w:noProof/>
                <w:kern w:val="22"/>
              </w:rPr>
            </w:pPr>
          </w:p>
          <w:p w14:paraId="61E38B64" w14:textId="4F9E5AE2" w:rsidR="00637927" w:rsidRPr="00870828" w:rsidRDefault="00637927" w:rsidP="00637927">
            <w:pPr>
              <w:widowControl w:val="0"/>
              <w:autoSpaceDE w:val="0"/>
              <w:autoSpaceDN w:val="0"/>
              <w:adjustRightInd w:val="0"/>
              <w:spacing w:after="60"/>
              <w:rPr>
                <w:rFonts w:ascii="Arial" w:hAnsi="Arial" w:cs="Arial"/>
                <w:color w:val="000000"/>
              </w:rPr>
            </w:pPr>
            <w:r w:rsidRPr="00870828">
              <w:rPr>
                <w:rFonts w:ascii="Arial" w:hAnsi="Arial" w:cs="Arial"/>
                <w:color w:val="000000"/>
              </w:rPr>
              <w:t>Pennant International Limited</w:t>
            </w:r>
          </w:p>
          <w:p w14:paraId="09B144EE" w14:textId="77777777" w:rsidR="00FC2841" w:rsidRPr="00FC2841" w:rsidRDefault="00FC2841" w:rsidP="00FC2841">
            <w:pPr>
              <w:widowControl w:val="0"/>
              <w:autoSpaceDE w:val="0"/>
              <w:autoSpaceDN w:val="0"/>
              <w:adjustRightInd w:val="0"/>
              <w:spacing w:after="60"/>
              <w:rPr>
                <w:rFonts w:ascii="Arial" w:hAnsi="Arial" w:cs="Arial"/>
                <w:color w:val="000000"/>
              </w:rPr>
            </w:pPr>
            <w:r w:rsidRPr="00FC2841">
              <w:rPr>
                <w:rFonts w:ascii="Arial" w:hAnsi="Arial" w:cs="Arial"/>
                <w:color w:val="000000"/>
              </w:rPr>
              <w:t>Unit D1</w:t>
            </w:r>
          </w:p>
          <w:p w14:paraId="70AE1E39" w14:textId="77777777" w:rsidR="00FC2841" w:rsidRPr="00FC2841" w:rsidRDefault="00FC2841" w:rsidP="00FC2841">
            <w:pPr>
              <w:widowControl w:val="0"/>
              <w:autoSpaceDE w:val="0"/>
              <w:autoSpaceDN w:val="0"/>
              <w:adjustRightInd w:val="0"/>
              <w:spacing w:after="60"/>
              <w:rPr>
                <w:rFonts w:ascii="Arial" w:hAnsi="Arial" w:cs="Arial"/>
                <w:color w:val="000000"/>
              </w:rPr>
            </w:pPr>
            <w:r w:rsidRPr="00FC2841">
              <w:rPr>
                <w:rFonts w:ascii="Arial" w:hAnsi="Arial" w:cs="Arial"/>
                <w:color w:val="000000"/>
              </w:rPr>
              <w:t>Staverton Connection</w:t>
            </w:r>
          </w:p>
          <w:p w14:paraId="62CA60A6" w14:textId="77777777" w:rsidR="00FC2841" w:rsidRPr="00FC2841" w:rsidRDefault="00FC2841" w:rsidP="00FC2841">
            <w:pPr>
              <w:widowControl w:val="0"/>
              <w:autoSpaceDE w:val="0"/>
              <w:autoSpaceDN w:val="0"/>
              <w:adjustRightInd w:val="0"/>
              <w:spacing w:after="60"/>
              <w:rPr>
                <w:rFonts w:ascii="Arial" w:hAnsi="Arial" w:cs="Arial"/>
                <w:color w:val="000000"/>
              </w:rPr>
            </w:pPr>
            <w:r w:rsidRPr="00FC2841">
              <w:rPr>
                <w:rFonts w:ascii="Arial" w:hAnsi="Arial" w:cs="Arial"/>
                <w:color w:val="000000"/>
              </w:rPr>
              <w:t>Old Gloucester Road</w:t>
            </w:r>
          </w:p>
          <w:p w14:paraId="18F682AC" w14:textId="08EAA889" w:rsidR="00050C26" w:rsidRPr="005E5E18" w:rsidRDefault="00FC2841" w:rsidP="00FC2841">
            <w:pPr>
              <w:tabs>
                <w:tab w:val="left" w:pos="9639"/>
              </w:tabs>
              <w:overflowPunct w:val="0"/>
              <w:autoSpaceDE w:val="0"/>
              <w:autoSpaceDN w:val="0"/>
              <w:adjustRightInd w:val="0"/>
              <w:textAlignment w:val="baseline"/>
              <w:rPr>
                <w:rFonts w:ascii="Arial" w:hAnsi="Arial" w:cs="Arial"/>
                <w:noProof/>
                <w:kern w:val="22"/>
              </w:rPr>
            </w:pPr>
            <w:r w:rsidRPr="00FC2841">
              <w:rPr>
                <w:rFonts w:ascii="Arial" w:hAnsi="Arial" w:cs="Arial"/>
                <w:color w:val="000000"/>
              </w:rPr>
              <w:t>GL51 0TF</w:t>
            </w:r>
          </w:p>
          <w:p w14:paraId="43FFB84E" w14:textId="77777777" w:rsidR="00050C26" w:rsidRPr="005E5E18" w:rsidRDefault="00050C26" w:rsidP="0064236B">
            <w:pPr>
              <w:tabs>
                <w:tab w:val="left" w:pos="9639"/>
              </w:tabs>
              <w:overflowPunct w:val="0"/>
              <w:autoSpaceDE w:val="0"/>
              <w:autoSpaceDN w:val="0"/>
              <w:adjustRightInd w:val="0"/>
              <w:ind w:left="144"/>
              <w:textAlignment w:val="baseline"/>
              <w:rPr>
                <w:rFonts w:ascii="Arial" w:hAnsi="Arial" w:cs="Arial"/>
                <w:noProof/>
                <w:kern w:val="22"/>
              </w:rPr>
            </w:pPr>
          </w:p>
        </w:tc>
        <w:tc>
          <w:tcPr>
            <w:tcW w:w="3931" w:type="dxa"/>
          </w:tcPr>
          <w:p w14:paraId="444E6E8A" w14:textId="77777777" w:rsidR="00050C26" w:rsidRPr="005E5E18" w:rsidRDefault="00050C26" w:rsidP="0064236B">
            <w:pPr>
              <w:tabs>
                <w:tab w:val="left" w:pos="9639"/>
              </w:tabs>
              <w:overflowPunct w:val="0"/>
              <w:autoSpaceDE w:val="0"/>
              <w:autoSpaceDN w:val="0"/>
              <w:adjustRightInd w:val="0"/>
              <w:jc w:val="right"/>
              <w:textAlignment w:val="baseline"/>
              <w:rPr>
                <w:rFonts w:ascii="Arial" w:hAnsi="Arial" w:cs="Arial"/>
              </w:rPr>
            </w:pPr>
            <w:r w:rsidRPr="005E5E18">
              <w:rPr>
                <w:rFonts w:ascii="Arial" w:hAnsi="Arial" w:cs="Arial"/>
                <w:kern w:val="22"/>
              </w:rPr>
              <w:t>Defence Equipment &amp; Support</w:t>
            </w:r>
          </w:p>
          <w:p w14:paraId="0FF374AF" w14:textId="77777777" w:rsidR="00050C26" w:rsidRPr="005E5E18" w:rsidRDefault="00050C26" w:rsidP="0064236B">
            <w:pPr>
              <w:tabs>
                <w:tab w:val="left" w:pos="9639"/>
              </w:tabs>
              <w:overflowPunct w:val="0"/>
              <w:autoSpaceDE w:val="0"/>
              <w:autoSpaceDN w:val="0"/>
              <w:adjustRightInd w:val="0"/>
              <w:jc w:val="right"/>
              <w:textAlignment w:val="baseline"/>
              <w:rPr>
                <w:rFonts w:ascii="Arial" w:hAnsi="Arial" w:cs="Arial"/>
              </w:rPr>
            </w:pPr>
            <w:r w:rsidRPr="005E5E18">
              <w:rPr>
                <w:rFonts w:ascii="Arial" w:hAnsi="Arial" w:cs="Arial"/>
                <w:kern w:val="22"/>
              </w:rPr>
              <w:t>Walnut 2b, #1317</w:t>
            </w:r>
          </w:p>
          <w:p w14:paraId="09D01B2B" w14:textId="77777777" w:rsidR="00050C26" w:rsidRPr="005E5E18" w:rsidRDefault="00050C26" w:rsidP="0064236B">
            <w:pPr>
              <w:tabs>
                <w:tab w:val="left" w:pos="9639"/>
              </w:tabs>
              <w:overflowPunct w:val="0"/>
              <w:autoSpaceDE w:val="0"/>
              <w:autoSpaceDN w:val="0"/>
              <w:adjustRightInd w:val="0"/>
              <w:jc w:val="right"/>
              <w:textAlignment w:val="baseline"/>
              <w:rPr>
                <w:rFonts w:ascii="Arial" w:hAnsi="Arial" w:cs="Arial"/>
              </w:rPr>
            </w:pPr>
            <w:r w:rsidRPr="005E5E18">
              <w:rPr>
                <w:rFonts w:ascii="Arial" w:hAnsi="Arial" w:cs="Arial"/>
                <w:kern w:val="22"/>
              </w:rPr>
              <w:t>MOD Abbey Wood</w:t>
            </w:r>
          </w:p>
          <w:p w14:paraId="0FAEFFF0" w14:textId="77777777" w:rsidR="00050C26" w:rsidRPr="005E5E18" w:rsidRDefault="00050C26" w:rsidP="0064236B">
            <w:pPr>
              <w:tabs>
                <w:tab w:val="left" w:pos="9639"/>
              </w:tabs>
              <w:overflowPunct w:val="0"/>
              <w:autoSpaceDE w:val="0"/>
              <w:autoSpaceDN w:val="0"/>
              <w:adjustRightInd w:val="0"/>
              <w:jc w:val="right"/>
              <w:textAlignment w:val="baseline"/>
              <w:rPr>
                <w:rFonts w:ascii="Arial" w:hAnsi="Arial" w:cs="Arial"/>
              </w:rPr>
            </w:pPr>
            <w:r w:rsidRPr="005E5E18">
              <w:rPr>
                <w:rFonts w:ascii="Arial" w:hAnsi="Arial" w:cs="Arial"/>
                <w:kern w:val="22"/>
              </w:rPr>
              <w:t>Bristol  BS34 8JH</w:t>
            </w:r>
          </w:p>
        </w:tc>
        <w:tc>
          <w:tcPr>
            <w:tcW w:w="380" w:type="dxa"/>
            <w:vMerge/>
          </w:tcPr>
          <w:p w14:paraId="479D6052" w14:textId="77777777" w:rsidR="00050C26" w:rsidRPr="005E5E18" w:rsidRDefault="00050C26" w:rsidP="0064236B">
            <w:pPr>
              <w:tabs>
                <w:tab w:val="left" w:pos="9639"/>
              </w:tabs>
              <w:overflowPunct w:val="0"/>
              <w:autoSpaceDE w:val="0"/>
              <w:autoSpaceDN w:val="0"/>
              <w:adjustRightInd w:val="0"/>
              <w:jc w:val="right"/>
              <w:textAlignment w:val="baseline"/>
              <w:rPr>
                <w:rFonts w:ascii="Arial" w:hAnsi="Arial" w:cs="Arial"/>
                <w:noProof/>
                <w:kern w:val="22"/>
              </w:rPr>
            </w:pPr>
          </w:p>
        </w:tc>
      </w:tr>
      <w:tr w:rsidR="00050C26" w:rsidRPr="00637927" w14:paraId="086344B7" w14:textId="77777777" w:rsidTr="0064236B">
        <w:trPr>
          <w:trHeight w:val="173"/>
        </w:trPr>
        <w:tc>
          <w:tcPr>
            <w:tcW w:w="5141" w:type="dxa"/>
          </w:tcPr>
          <w:p w14:paraId="39000820" w14:textId="77777777" w:rsidR="00050C26" w:rsidRPr="005E5E18" w:rsidRDefault="00050C26" w:rsidP="0064236B">
            <w:pPr>
              <w:tabs>
                <w:tab w:val="left" w:pos="9639"/>
              </w:tabs>
              <w:overflowPunct w:val="0"/>
              <w:autoSpaceDE w:val="0"/>
              <w:autoSpaceDN w:val="0"/>
              <w:adjustRightInd w:val="0"/>
              <w:textAlignment w:val="baseline"/>
              <w:rPr>
                <w:rFonts w:ascii="Arial" w:hAnsi="Arial" w:cs="Arial"/>
                <w:noProof/>
                <w:kern w:val="22"/>
              </w:rPr>
            </w:pPr>
          </w:p>
        </w:tc>
        <w:tc>
          <w:tcPr>
            <w:tcW w:w="3931" w:type="dxa"/>
            <w:vAlign w:val="bottom"/>
          </w:tcPr>
          <w:p w14:paraId="5144928F" w14:textId="77777777" w:rsidR="00050C26" w:rsidRPr="005E5E18" w:rsidRDefault="00050C26" w:rsidP="0064236B">
            <w:pPr>
              <w:tabs>
                <w:tab w:val="left" w:pos="9639"/>
              </w:tabs>
              <w:overflowPunct w:val="0"/>
              <w:autoSpaceDE w:val="0"/>
              <w:autoSpaceDN w:val="0"/>
              <w:adjustRightInd w:val="0"/>
              <w:jc w:val="right"/>
              <w:textAlignment w:val="baseline"/>
              <w:rPr>
                <w:rFonts w:ascii="Arial" w:hAnsi="Arial" w:cs="Arial"/>
                <w:kern w:val="22"/>
              </w:rPr>
            </w:pPr>
            <w:r w:rsidRPr="005E5E18">
              <w:rPr>
                <w:rFonts w:ascii="Arial" w:hAnsi="Arial" w:cs="Arial"/>
                <w:kern w:val="22"/>
              </w:rPr>
              <w:t xml:space="preserve">                    </w:t>
            </w:r>
          </w:p>
          <w:p w14:paraId="4EB7571C" w14:textId="77777777" w:rsidR="00050C26" w:rsidRPr="005E5E18" w:rsidRDefault="00050C26" w:rsidP="0064236B">
            <w:pPr>
              <w:tabs>
                <w:tab w:val="left" w:pos="9639"/>
              </w:tabs>
              <w:overflowPunct w:val="0"/>
              <w:autoSpaceDE w:val="0"/>
              <w:autoSpaceDN w:val="0"/>
              <w:adjustRightInd w:val="0"/>
              <w:spacing w:after="120"/>
              <w:jc w:val="right"/>
              <w:textAlignment w:val="baseline"/>
              <w:rPr>
                <w:rFonts w:ascii="Arial" w:hAnsi="Arial" w:cs="Arial"/>
              </w:rPr>
            </w:pPr>
            <w:r w:rsidRPr="005E5E18">
              <w:rPr>
                <w:rFonts w:ascii="Arial" w:hAnsi="Arial" w:cs="Arial"/>
                <w:kern w:val="22"/>
              </w:rPr>
              <w:t>Our Reference: 709441451</w:t>
            </w:r>
          </w:p>
        </w:tc>
        <w:tc>
          <w:tcPr>
            <w:tcW w:w="380" w:type="dxa"/>
            <w:vAlign w:val="bottom"/>
          </w:tcPr>
          <w:p w14:paraId="6A959ADF" w14:textId="77777777" w:rsidR="00050C26" w:rsidRPr="005E5E18" w:rsidRDefault="00050C26" w:rsidP="0064236B">
            <w:pPr>
              <w:tabs>
                <w:tab w:val="left" w:pos="9639"/>
              </w:tabs>
              <w:overflowPunct w:val="0"/>
              <w:autoSpaceDE w:val="0"/>
              <w:autoSpaceDN w:val="0"/>
              <w:adjustRightInd w:val="0"/>
              <w:ind w:left="-284"/>
              <w:jc w:val="right"/>
              <w:textAlignment w:val="baseline"/>
              <w:rPr>
                <w:rFonts w:ascii="Arial" w:hAnsi="Arial" w:cs="Arial"/>
                <w:kern w:val="22"/>
              </w:rPr>
            </w:pPr>
          </w:p>
        </w:tc>
      </w:tr>
    </w:tbl>
    <w:p w14:paraId="634FE2F1" w14:textId="77777777" w:rsidR="00050C26" w:rsidRPr="005E5E18" w:rsidRDefault="00050C26" w:rsidP="00050C26">
      <w:pPr>
        <w:overflowPunct w:val="0"/>
        <w:autoSpaceDE w:val="0"/>
        <w:autoSpaceDN w:val="0"/>
        <w:adjustRightInd w:val="0"/>
        <w:textAlignment w:val="baseline"/>
        <w:rPr>
          <w:rFonts w:ascii="Arial" w:hAnsi="Arial" w:cs="Arial"/>
          <w:kern w:val="22"/>
        </w:rPr>
      </w:pPr>
      <w:bookmarkStart w:id="239" w:name="signatureblock"/>
    </w:p>
    <w:bookmarkEnd w:id="239"/>
    <w:p w14:paraId="66E16FF0" w14:textId="55B30395" w:rsidR="00050C26" w:rsidRPr="005E5E18" w:rsidRDefault="00050C26" w:rsidP="001056D1">
      <w:pPr>
        <w:widowControl w:val="0"/>
        <w:autoSpaceDE w:val="0"/>
        <w:autoSpaceDN w:val="0"/>
        <w:adjustRightInd w:val="0"/>
        <w:rPr>
          <w:rFonts w:ascii="Arial" w:hAnsi="Arial" w:cs="Arial"/>
          <w:b/>
          <w:bCs/>
          <w:color w:val="000000"/>
        </w:rPr>
      </w:pPr>
      <w:r w:rsidRPr="005E5E18">
        <w:rPr>
          <w:rFonts w:ascii="Arial" w:hAnsi="Arial" w:cs="Arial"/>
          <w:b/>
          <w:bCs/>
          <w:color w:val="000000"/>
        </w:rPr>
        <w:t>Date of Issue:</w:t>
      </w:r>
      <w:r w:rsidRPr="005E5E18">
        <w:rPr>
          <w:rFonts w:ascii="Arial" w:hAnsi="Arial" w:cs="Arial"/>
          <w:bCs/>
          <w:color w:val="000000"/>
        </w:rPr>
        <w:t xml:space="preserve"> </w:t>
      </w:r>
      <w:r w:rsidR="00637927">
        <w:rPr>
          <w:rFonts w:ascii="Arial" w:hAnsi="Arial" w:cs="Arial"/>
          <w:bCs/>
          <w:color w:val="000000"/>
        </w:rPr>
        <w:t>01/03/2024</w:t>
      </w:r>
    </w:p>
    <w:p w14:paraId="71902E84" w14:textId="6EBA4C06" w:rsidR="00050C26" w:rsidRPr="005E5E18" w:rsidRDefault="00050C26" w:rsidP="00050C26">
      <w:pPr>
        <w:autoSpaceDE w:val="0"/>
        <w:autoSpaceDN w:val="0"/>
        <w:rPr>
          <w:rFonts w:ascii="Arial" w:hAnsi="Arial" w:cs="Arial"/>
        </w:rPr>
      </w:pPr>
      <w:r w:rsidRPr="005E5E18">
        <w:rPr>
          <w:rFonts w:ascii="Arial" w:hAnsi="Arial" w:cs="Arial"/>
          <w:b/>
          <w:bCs/>
          <w:color w:val="000000"/>
          <w:spacing w:val="-3"/>
        </w:rPr>
        <w:t>Fo</w:t>
      </w:r>
      <w:r w:rsidRPr="005E5E18">
        <w:rPr>
          <w:rFonts w:ascii="Arial" w:hAnsi="Arial" w:cs="Arial"/>
          <w:b/>
          <w:bCs/>
          <w:color w:val="000000"/>
        </w:rPr>
        <w:t>r</w:t>
      </w:r>
      <w:r w:rsidRPr="005E5E18">
        <w:rPr>
          <w:rFonts w:ascii="Arial" w:hAnsi="Arial" w:cs="Arial"/>
          <w:b/>
          <w:bCs/>
          <w:color w:val="000000"/>
          <w:spacing w:val="-6"/>
        </w:rPr>
        <w:t xml:space="preserve"> </w:t>
      </w:r>
      <w:r w:rsidRPr="005E5E18">
        <w:rPr>
          <w:rFonts w:ascii="Arial" w:hAnsi="Arial" w:cs="Arial"/>
          <w:b/>
          <w:bCs/>
          <w:color w:val="000000"/>
          <w:spacing w:val="-2"/>
        </w:rPr>
        <w:t>t</w:t>
      </w:r>
      <w:r w:rsidRPr="005E5E18">
        <w:rPr>
          <w:rFonts w:ascii="Arial" w:hAnsi="Arial" w:cs="Arial"/>
          <w:b/>
          <w:bCs/>
          <w:color w:val="000000"/>
          <w:spacing w:val="-4"/>
        </w:rPr>
        <w:t>h</w:t>
      </w:r>
      <w:r w:rsidRPr="005E5E18">
        <w:rPr>
          <w:rFonts w:ascii="Arial" w:hAnsi="Arial" w:cs="Arial"/>
          <w:b/>
          <w:bCs/>
          <w:color w:val="000000"/>
        </w:rPr>
        <w:t>e</w:t>
      </w:r>
      <w:r w:rsidRPr="005E5E18">
        <w:rPr>
          <w:rFonts w:ascii="Arial" w:hAnsi="Arial" w:cs="Arial"/>
          <w:b/>
          <w:bCs/>
          <w:color w:val="000000"/>
          <w:spacing w:val="-6"/>
        </w:rPr>
        <w:t xml:space="preserve"> </w:t>
      </w:r>
      <w:r w:rsidRPr="005E5E18">
        <w:rPr>
          <w:rFonts w:ascii="Arial" w:hAnsi="Arial" w:cs="Arial"/>
          <w:b/>
          <w:bCs/>
          <w:color w:val="000000"/>
          <w:spacing w:val="-3"/>
        </w:rPr>
        <w:t>at</w:t>
      </w:r>
      <w:r w:rsidRPr="005E5E18">
        <w:rPr>
          <w:rFonts w:ascii="Arial" w:hAnsi="Arial" w:cs="Arial"/>
          <w:b/>
          <w:bCs/>
          <w:color w:val="000000"/>
          <w:spacing w:val="-2"/>
        </w:rPr>
        <w:t>t</w:t>
      </w:r>
      <w:r w:rsidRPr="005E5E18">
        <w:rPr>
          <w:rFonts w:ascii="Arial" w:hAnsi="Arial" w:cs="Arial"/>
          <w:b/>
          <w:bCs/>
          <w:color w:val="000000"/>
          <w:spacing w:val="-4"/>
        </w:rPr>
        <w:t>e</w:t>
      </w:r>
      <w:r w:rsidRPr="005E5E18">
        <w:rPr>
          <w:rFonts w:ascii="Arial" w:hAnsi="Arial" w:cs="Arial"/>
          <w:b/>
          <w:bCs/>
          <w:color w:val="000000"/>
          <w:spacing w:val="-3"/>
        </w:rPr>
        <w:t>n</w:t>
      </w:r>
      <w:r w:rsidRPr="005E5E18">
        <w:rPr>
          <w:rFonts w:ascii="Arial" w:hAnsi="Arial" w:cs="Arial"/>
          <w:b/>
          <w:bCs/>
          <w:color w:val="000000"/>
          <w:spacing w:val="-2"/>
        </w:rPr>
        <w:t>t</w:t>
      </w:r>
      <w:r w:rsidRPr="005E5E18">
        <w:rPr>
          <w:rFonts w:ascii="Arial" w:hAnsi="Arial" w:cs="Arial"/>
          <w:b/>
          <w:bCs/>
          <w:color w:val="000000"/>
          <w:spacing w:val="-3"/>
        </w:rPr>
        <w:t>io</w:t>
      </w:r>
      <w:r w:rsidRPr="005E5E18">
        <w:rPr>
          <w:rFonts w:ascii="Arial" w:hAnsi="Arial" w:cs="Arial"/>
          <w:b/>
          <w:bCs/>
          <w:color w:val="000000"/>
        </w:rPr>
        <w:t>n</w:t>
      </w:r>
      <w:r w:rsidRPr="005E5E18">
        <w:rPr>
          <w:rFonts w:ascii="Arial" w:hAnsi="Arial" w:cs="Arial"/>
          <w:b/>
          <w:bCs/>
          <w:color w:val="000000"/>
          <w:spacing w:val="-6"/>
        </w:rPr>
        <w:t xml:space="preserve"> </w:t>
      </w:r>
      <w:r w:rsidRPr="005E5E18">
        <w:rPr>
          <w:rFonts w:ascii="Arial" w:hAnsi="Arial" w:cs="Arial"/>
          <w:b/>
          <w:bCs/>
          <w:color w:val="000000"/>
          <w:spacing w:val="-3"/>
        </w:rPr>
        <w:t xml:space="preserve">of: </w:t>
      </w:r>
      <w:r w:rsidR="00394E1C">
        <w:rPr>
          <w:rStyle w:val="normaltextrun"/>
          <w:rFonts w:ascii="Arial" w:hAnsi="Arial" w:cs="Arial"/>
          <w:color w:val="FFFFFF"/>
          <w:shd w:val="clear" w:color="auto" w:fill="000000"/>
        </w:rPr>
        <w:t>[Redacted under FOI Section 40 – Personal Information]</w:t>
      </w:r>
      <w:r w:rsidR="00394E1C">
        <w:rPr>
          <w:rStyle w:val="eop"/>
          <w:rFonts w:ascii="Arial" w:hAnsi="Arial" w:cs="Arial"/>
          <w:color w:val="FFFFFF"/>
          <w:shd w:val="clear" w:color="auto" w:fill="FFFFFF"/>
        </w:rPr>
        <w:t> </w:t>
      </w:r>
    </w:p>
    <w:p w14:paraId="44F831CB" w14:textId="77777777" w:rsidR="00050C26" w:rsidRPr="005E5E18" w:rsidRDefault="00050C26" w:rsidP="00050C26">
      <w:pPr>
        <w:widowControl w:val="0"/>
        <w:autoSpaceDE w:val="0"/>
        <w:autoSpaceDN w:val="0"/>
        <w:adjustRightInd w:val="0"/>
        <w:spacing w:line="120" w:lineRule="exact"/>
        <w:rPr>
          <w:rFonts w:ascii="Arial" w:hAnsi="Arial" w:cs="Arial"/>
          <w:color w:val="000000"/>
        </w:rPr>
      </w:pPr>
    </w:p>
    <w:p w14:paraId="009B0600" w14:textId="77777777" w:rsidR="00050C26" w:rsidRPr="005E5E18" w:rsidRDefault="00050C26" w:rsidP="00050C26">
      <w:pPr>
        <w:widowControl w:val="0"/>
        <w:autoSpaceDE w:val="0"/>
        <w:autoSpaceDN w:val="0"/>
        <w:adjustRightInd w:val="0"/>
        <w:ind w:left="220"/>
        <w:jc w:val="both"/>
        <w:rPr>
          <w:rFonts w:ascii="Arial" w:eastAsia="Arial" w:hAnsi="Arial" w:cs="Arial"/>
          <w:b/>
          <w:bCs/>
        </w:rPr>
      </w:pPr>
      <w:bookmarkStart w:id="240" w:name="_Hlk104537519"/>
      <w:r w:rsidRPr="005E5E18">
        <w:rPr>
          <w:rFonts w:ascii="Arial" w:eastAsia="Arial" w:hAnsi="Arial" w:cs="Arial"/>
          <w:b/>
          <w:bCs/>
        </w:rPr>
        <w:t>FsAST 709441451-</w:t>
      </w:r>
      <w:bookmarkEnd w:id="240"/>
      <w:r w:rsidRPr="005E5E18">
        <w:rPr>
          <w:rFonts w:ascii="Arial" w:eastAsia="Arial" w:hAnsi="Arial" w:cs="Arial"/>
          <w:b/>
          <w:bCs/>
        </w:rPr>
        <w:t>Virtual Reality Parachute Trainer 3:  Security Aspects Letter</w:t>
      </w:r>
    </w:p>
    <w:p w14:paraId="5641EBE4" w14:textId="77777777" w:rsidR="00050C26" w:rsidRPr="005E5E18" w:rsidRDefault="00050C26" w:rsidP="00050C26">
      <w:pPr>
        <w:widowControl w:val="0"/>
        <w:autoSpaceDE w:val="0"/>
        <w:autoSpaceDN w:val="0"/>
        <w:adjustRightInd w:val="0"/>
        <w:ind w:left="220"/>
        <w:jc w:val="both"/>
        <w:rPr>
          <w:rFonts w:ascii="Arial" w:hAnsi="Arial" w:cs="Arial"/>
          <w:color w:val="000000"/>
        </w:rPr>
      </w:pPr>
    </w:p>
    <w:p w14:paraId="3A036505" w14:textId="77777777" w:rsidR="00050C26" w:rsidRPr="005E5E18" w:rsidRDefault="00050C26" w:rsidP="00050C26">
      <w:pPr>
        <w:widowControl w:val="0"/>
        <w:autoSpaceDE w:val="0"/>
        <w:autoSpaceDN w:val="0"/>
        <w:adjustRightInd w:val="0"/>
        <w:ind w:left="220" w:right="398"/>
        <w:jc w:val="both"/>
        <w:rPr>
          <w:rFonts w:ascii="Arial" w:hAnsi="Arial" w:cs="Arial"/>
          <w:color w:val="000000"/>
        </w:rPr>
      </w:pPr>
      <w:r w:rsidRPr="005E5E18">
        <w:rPr>
          <w:rFonts w:ascii="Arial" w:hAnsi="Arial" w:cs="Arial"/>
          <w:color w:val="000000"/>
        </w:rPr>
        <w:t xml:space="preserve">1.      </w:t>
      </w:r>
      <w:r w:rsidRPr="005E5E18">
        <w:rPr>
          <w:rFonts w:ascii="Arial" w:hAnsi="Arial" w:cs="Arial"/>
          <w:color w:val="000000"/>
          <w:spacing w:val="53"/>
        </w:rPr>
        <w:t xml:space="preserve"> </w:t>
      </w:r>
      <w:r w:rsidRPr="005E5E18">
        <w:rPr>
          <w:rFonts w:ascii="Arial" w:hAnsi="Arial" w:cs="Arial"/>
          <w:noProof/>
          <w:color w:val="000000"/>
        </w:rPr>
        <w:t xml:space="preserve">On behalf of the Secretary of State for Defence, I hereby give you notice of the information or assets connected with, or arising from, the referenced Contract that constitute classified material. </w:t>
      </w:r>
    </w:p>
    <w:p w14:paraId="2F4731EE" w14:textId="77777777" w:rsidR="00050C26" w:rsidRPr="005E5E18" w:rsidRDefault="00050C26" w:rsidP="00050C26">
      <w:pPr>
        <w:widowControl w:val="0"/>
        <w:autoSpaceDE w:val="0"/>
        <w:autoSpaceDN w:val="0"/>
        <w:adjustRightInd w:val="0"/>
        <w:spacing w:line="120" w:lineRule="exact"/>
        <w:rPr>
          <w:rFonts w:ascii="Arial" w:hAnsi="Arial" w:cs="Arial"/>
          <w:color w:val="000000"/>
        </w:rPr>
      </w:pPr>
    </w:p>
    <w:p w14:paraId="59534B61" w14:textId="3E675E41" w:rsidR="00050C26" w:rsidRPr="005E5E18" w:rsidRDefault="00050C26" w:rsidP="00050C26">
      <w:pPr>
        <w:widowControl w:val="0"/>
        <w:autoSpaceDE w:val="0"/>
        <w:autoSpaceDN w:val="0"/>
        <w:adjustRightInd w:val="0"/>
        <w:ind w:left="220" w:right="399"/>
        <w:jc w:val="both"/>
        <w:rPr>
          <w:rFonts w:ascii="Arial" w:hAnsi="Arial" w:cs="Arial"/>
          <w:color w:val="000000"/>
        </w:rPr>
      </w:pPr>
      <w:r w:rsidRPr="005E5E18">
        <w:rPr>
          <w:rFonts w:ascii="Arial" w:hAnsi="Arial" w:cs="Arial"/>
          <w:color w:val="000000"/>
        </w:rPr>
        <w:t xml:space="preserve">2.     </w:t>
      </w:r>
      <w:r w:rsidRPr="005E5E18">
        <w:rPr>
          <w:rFonts w:ascii="Arial" w:hAnsi="Arial" w:cs="Arial"/>
          <w:noProof/>
          <w:color w:val="000000"/>
        </w:rPr>
        <w:t xml:space="preserve">Aspects that constitute classified material, including UK OFFICIAL-SENSITIVE for the purpose of DEFCON 660, are specified below. These aspects must be fully safeguarded. The enclosed "Security Conditions" outlines the minimum measures required to safeguard UK OFFICIAL SENSITIVE assets and information. </w:t>
      </w:r>
    </w:p>
    <w:p w14:paraId="1E97B8E2" w14:textId="77777777" w:rsidR="000A7FA0" w:rsidRPr="005E5E18" w:rsidRDefault="000A7FA0">
      <w:pPr>
        <w:rPr>
          <w:rFonts w:ascii="Arial" w:hAnsi="Arial" w:cs="Arial"/>
          <w:noProof/>
          <w:color w:val="000000"/>
        </w:rPr>
      </w:pPr>
      <w:r w:rsidRPr="005E5E18">
        <w:rPr>
          <w:rFonts w:ascii="Arial" w:hAnsi="Arial" w:cs="Arial"/>
          <w:noProof/>
          <w:color w:val="000000"/>
        </w:rPr>
        <w:br w:type="page"/>
      </w: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050C26" w:rsidRPr="00637927" w14:paraId="0F92F328" w14:textId="77777777" w:rsidTr="0064236B">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CFD8DF9" w14:textId="77777777" w:rsidR="00050C26" w:rsidRPr="005E5E18" w:rsidRDefault="00050C26" w:rsidP="0064236B">
            <w:pPr>
              <w:widowControl w:val="0"/>
              <w:autoSpaceDE w:val="0"/>
              <w:autoSpaceDN w:val="0"/>
              <w:adjustRightInd w:val="0"/>
              <w:spacing w:line="274" w:lineRule="exact"/>
              <w:ind w:left="1810" w:right="1792"/>
              <w:jc w:val="center"/>
              <w:rPr>
                <w:rFonts w:ascii="Arial" w:hAnsi="Arial" w:cs="Arial"/>
              </w:rPr>
            </w:pPr>
            <w:r w:rsidRPr="005E5E18">
              <w:rPr>
                <w:rFonts w:ascii="Arial" w:hAnsi="Arial" w:cs="Arial"/>
                <w:b/>
                <w:bCs/>
              </w:rPr>
              <w:t>ASP</w:t>
            </w:r>
            <w:r w:rsidRPr="005E5E18">
              <w:rPr>
                <w:rFonts w:ascii="Arial" w:hAnsi="Arial" w:cs="Arial"/>
                <w:b/>
                <w:bCs/>
                <w:spacing w:val="1"/>
              </w:rPr>
              <w:t>E</w:t>
            </w:r>
            <w:r w:rsidRPr="005E5E18">
              <w:rPr>
                <w:rFonts w:ascii="Arial" w:hAnsi="Arial" w:cs="Arial"/>
                <w:b/>
                <w:bCs/>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463C3A3C" w14:textId="77777777" w:rsidR="00050C26" w:rsidRPr="005E5E18" w:rsidRDefault="00050C26" w:rsidP="0064236B">
            <w:pPr>
              <w:widowControl w:val="0"/>
              <w:autoSpaceDE w:val="0"/>
              <w:autoSpaceDN w:val="0"/>
              <w:adjustRightInd w:val="0"/>
              <w:spacing w:line="274" w:lineRule="exact"/>
              <w:ind w:left="1355" w:right="-20"/>
              <w:rPr>
                <w:rFonts w:ascii="Arial" w:hAnsi="Arial" w:cs="Arial"/>
              </w:rPr>
            </w:pPr>
            <w:r w:rsidRPr="005E5E18">
              <w:rPr>
                <w:rFonts w:ascii="Arial" w:hAnsi="Arial" w:cs="Arial"/>
                <w:b/>
                <w:bCs/>
              </w:rPr>
              <w:t>CLA</w:t>
            </w:r>
            <w:r w:rsidRPr="005E5E18">
              <w:rPr>
                <w:rFonts w:ascii="Arial" w:hAnsi="Arial" w:cs="Arial"/>
                <w:b/>
                <w:bCs/>
                <w:spacing w:val="1"/>
              </w:rPr>
              <w:t>S</w:t>
            </w:r>
            <w:r w:rsidRPr="005E5E18">
              <w:rPr>
                <w:rFonts w:ascii="Arial" w:hAnsi="Arial" w:cs="Arial"/>
                <w:b/>
                <w:bCs/>
              </w:rPr>
              <w:t>SIFICATION</w:t>
            </w:r>
          </w:p>
        </w:tc>
      </w:tr>
      <w:tr w:rsidR="00050C26" w:rsidRPr="00637927" w14:paraId="42C7ED89" w14:textId="77777777" w:rsidTr="0064236B">
        <w:trPr>
          <w:trHeight w:hRule="exact" w:val="406"/>
        </w:trPr>
        <w:tc>
          <w:tcPr>
            <w:tcW w:w="4788" w:type="dxa"/>
            <w:tcBorders>
              <w:top w:val="single" w:sz="4" w:space="0" w:color="000000"/>
              <w:left w:val="single" w:sz="4" w:space="0" w:color="000000"/>
              <w:bottom w:val="single" w:sz="4" w:space="0" w:color="000000"/>
              <w:right w:val="single" w:sz="4" w:space="0" w:color="000000"/>
            </w:tcBorders>
            <w:vAlign w:val="center"/>
          </w:tcPr>
          <w:p w14:paraId="1386F377" w14:textId="77777777" w:rsidR="00050C26" w:rsidRPr="005E5E18" w:rsidRDefault="00050C26" w:rsidP="0064236B">
            <w:pPr>
              <w:widowControl w:val="0"/>
              <w:autoSpaceDE w:val="0"/>
              <w:autoSpaceDN w:val="0"/>
              <w:adjustRightInd w:val="0"/>
              <w:jc w:val="center"/>
              <w:rPr>
                <w:rFonts w:ascii="Arial" w:hAnsi="Arial" w:cs="Arial"/>
              </w:rPr>
            </w:pPr>
            <w:r w:rsidRPr="005E5E18">
              <w:rPr>
                <w:rFonts w:ascii="Arial" w:hAnsi="Arial" w:cs="Arial"/>
              </w:rPr>
              <w:t>Detailed financial and costing information</w:t>
            </w:r>
          </w:p>
        </w:tc>
        <w:tc>
          <w:tcPr>
            <w:tcW w:w="4788" w:type="dxa"/>
            <w:tcBorders>
              <w:top w:val="single" w:sz="4" w:space="0" w:color="000000"/>
              <w:left w:val="single" w:sz="4" w:space="0" w:color="000000"/>
              <w:bottom w:val="single" w:sz="4" w:space="0" w:color="000000"/>
              <w:right w:val="single" w:sz="4" w:space="0" w:color="000000"/>
            </w:tcBorders>
            <w:vAlign w:val="center"/>
          </w:tcPr>
          <w:p w14:paraId="3B36DCF8" w14:textId="77777777" w:rsidR="00050C26" w:rsidRPr="005E5E18" w:rsidRDefault="00050C26" w:rsidP="0064236B">
            <w:pPr>
              <w:widowControl w:val="0"/>
              <w:tabs>
                <w:tab w:val="left" w:pos="1080"/>
              </w:tabs>
              <w:autoSpaceDE w:val="0"/>
              <w:autoSpaceDN w:val="0"/>
              <w:adjustRightInd w:val="0"/>
              <w:jc w:val="center"/>
              <w:rPr>
                <w:rFonts w:ascii="Arial" w:hAnsi="Arial" w:cs="Arial"/>
              </w:rPr>
            </w:pPr>
            <w:r w:rsidRPr="005E5E18">
              <w:rPr>
                <w:rFonts w:ascii="Arial" w:hAnsi="Arial" w:cs="Arial"/>
              </w:rPr>
              <w:t>UK OFFICIAL-SENSITIVE COMMERCIAL</w:t>
            </w:r>
          </w:p>
        </w:tc>
      </w:tr>
      <w:tr w:rsidR="00050C26" w:rsidRPr="00637927" w14:paraId="63FA9CC7" w14:textId="77777777" w:rsidTr="0064236B">
        <w:trPr>
          <w:trHeight w:hRule="exact" w:val="1328"/>
        </w:trPr>
        <w:tc>
          <w:tcPr>
            <w:tcW w:w="4788" w:type="dxa"/>
            <w:tcBorders>
              <w:top w:val="single" w:sz="4" w:space="0" w:color="000000"/>
              <w:left w:val="single" w:sz="4" w:space="0" w:color="000000"/>
              <w:bottom w:val="single" w:sz="4" w:space="0" w:color="000000"/>
              <w:right w:val="single" w:sz="4" w:space="0" w:color="000000"/>
            </w:tcBorders>
            <w:vAlign w:val="center"/>
          </w:tcPr>
          <w:p w14:paraId="0AF079A3" w14:textId="77777777" w:rsidR="00050C26" w:rsidRPr="005E5E18" w:rsidRDefault="00050C26" w:rsidP="0064236B">
            <w:pPr>
              <w:widowControl w:val="0"/>
              <w:autoSpaceDE w:val="0"/>
              <w:autoSpaceDN w:val="0"/>
              <w:adjustRightInd w:val="0"/>
              <w:jc w:val="center"/>
              <w:rPr>
                <w:rFonts w:ascii="Arial" w:hAnsi="Arial" w:cs="Arial"/>
              </w:rPr>
            </w:pPr>
            <w:r w:rsidRPr="005E5E18">
              <w:rPr>
                <w:rFonts w:ascii="Arial" w:hAnsi="Arial" w:cs="Arial"/>
              </w:rPr>
              <w:t>Contact details of MOD and industry personnel involved in the project. Including forenames, surnames, company/organisation, role/tally, email,  telephone numbers and location addresses</w:t>
            </w:r>
          </w:p>
        </w:tc>
        <w:tc>
          <w:tcPr>
            <w:tcW w:w="4788" w:type="dxa"/>
            <w:tcBorders>
              <w:top w:val="single" w:sz="4" w:space="0" w:color="000000"/>
              <w:left w:val="single" w:sz="4" w:space="0" w:color="000000"/>
              <w:bottom w:val="single" w:sz="4" w:space="0" w:color="000000"/>
              <w:right w:val="single" w:sz="4" w:space="0" w:color="000000"/>
            </w:tcBorders>
            <w:vAlign w:val="center"/>
          </w:tcPr>
          <w:p w14:paraId="46772606" w14:textId="77777777" w:rsidR="00050C26" w:rsidRPr="005E5E18" w:rsidRDefault="00050C26" w:rsidP="0064236B">
            <w:pPr>
              <w:jc w:val="center"/>
              <w:rPr>
                <w:rFonts w:ascii="Arial" w:hAnsi="Arial" w:cs="Arial"/>
              </w:rPr>
            </w:pPr>
            <w:r w:rsidRPr="005E5E18">
              <w:rPr>
                <w:rFonts w:ascii="Arial" w:hAnsi="Arial" w:cs="Arial"/>
              </w:rPr>
              <w:t>UK OFFICIAL-SENSITIVE PERSONAL</w:t>
            </w:r>
          </w:p>
        </w:tc>
      </w:tr>
      <w:tr w:rsidR="00050C26" w:rsidRPr="00637927" w14:paraId="63EBFF78" w14:textId="77777777" w:rsidTr="005E5E18">
        <w:trPr>
          <w:trHeight w:hRule="exact" w:val="2130"/>
        </w:trPr>
        <w:tc>
          <w:tcPr>
            <w:tcW w:w="4788" w:type="dxa"/>
            <w:tcBorders>
              <w:top w:val="single" w:sz="4" w:space="0" w:color="000000"/>
              <w:left w:val="single" w:sz="4" w:space="0" w:color="000000"/>
              <w:bottom w:val="single" w:sz="4" w:space="0" w:color="000000"/>
              <w:right w:val="single" w:sz="4" w:space="0" w:color="000000"/>
            </w:tcBorders>
            <w:vAlign w:val="center"/>
          </w:tcPr>
          <w:p w14:paraId="205D6E03" w14:textId="77777777" w:rsidR="00050C26" w:rsidRPr="005E5E18" w:rsidRDefault="00050C26" w:rsidP="0064236B">
            <w:pPr>
              <w:widowControl w:val="0"/>
              <w:autoSpaceDE w:val="0"/>
              <w:autoSpaceDN w:val="0"/>
              <w:adjustRightInd w:val="0"/>
              <w:jc w:val="center"/>
              <w:rPr>
                <w:rFonts w:ascii="Arial" w:hAnsi="Arial" w:cs="Arial"/>
              </w:rPr>
            </w:pPr>
            <w:r w:rsidRPr="005E5E18">
              <w:rPr>
                <w:rFonts w:ascii="Arial" w:hAnsi="Arial" w:cs="Arial"/>
              </w:rPr>
              <w:t xml:space="preserve">Audio-Visual Recordings. </w:t>
            </w:r>
          </w:p>
          <w:p w14:paraId="3B523C43" w14:textId="77777777" w:rsidR="00050C26" w:rsidRPr="005E5E18" w:rsidRDefault="00050C26" w:rsidP="0064236B">
            <w:pPr>
              <w:widowControl w:val="0"/>
              <w:autoSpaceDE w:val="0"/>
              <w:autoSpaceDN w:val="0"/>
              <w:adjustRightInd w:val="0"/>
              <w:jc w:val="center"/>
              <w:rPr>
                <w:rFonts w:ascii="Arial" w:hAnsi="Arial" w:cs="Arial"/>
              </w:rPr>
            </w:pPr>
            <w:r w:rsidRPr="005E5E18">
              <w:rPr>
                <w:rFonts w:ascii="Arial" w:hAnsi="Arial" w:cs="Arial"/>
              </w:rPr>
              <w:t>(The Pre-PIA process has identified that the system will ‘inadvertently’ be collecting, albeit transitory, Personally Identifiable Information data as part of the video capture for AAR playback.)</w:t>
            </w:r>
          </w:p>
        </w:tc>
        <w:tc>
          <w:tcPr>
            <w:tcW w:w="4788" w:type="dxa"/>
            <w:tcBorders>
              <w:top w:val="single" w:sz="4" w:space="0" w:color="000000"/>
              <w:left w:val="single" w:sz="4" w:space="0" w:color="000000"/>
              <w:bottom w:val="single" w:sz="4" w:space="0" w:color="000000"/>
              <w:right w:val="single" w:sz="4" w:space="0" w:color="000000"/>
            </w:tcBorders>
            <w:vAlign w:val="center"/>
          </w:tcPr>
          <w:p w14:paraId="5CDEA1A4" w14:textId="77777777" w:rsidR="00050C26" w:rsidRPr="005E5E18" w:rsidRDefault="00050C26" w:rsidP="0064236B">
            <w:pPr>
              <w:jc w:val="center"/>
              <w:rPr>
                <w:rFonts w:ascii="Arial" w:hAnsi="Arial" w:cs="Arial"/>
              </w:rPr>
            </w:pPr>
            <w:r w:rsidRPr="005E5E18">
              <w:rPr>
                <w:rFonts w:ascii="Arial" w:hAnsi="Arial" w:cs="Arial"/>
              </w:rPr>
              <w:t>UK OFFICIAL-SENSITIVE PERSONAL</w:t>
            </w:r>
          </w:p>
        </w:tc>
      </w:tr>
    </w:tbl>
    <w:p w14:paraId="6FB49833" w14:textId="77777777" w:rsidR="00050C26" w:rsidRPr="005E5E18" w:rsidRDefault="00050C26" w:rsidP="00050C26">
      <w:pPr>
        <w:widowControl w:val="0"/>
        <w:tabs>
          <w:tab w:val="left" w:pos="4120"/>
        </w:tabs>
        <w:autoSpaceDE w:val="0"/>
        <w:autoSpaceDN w:val="0"/>
        <w:adjustRightInd w:val="0"/>
        <w:spacing w:line="199" w:lineRule="exact"/>
        <w:ind w:left="3405" w:right="-20"/>
        <w:rPr>
          <w:rFonts w:ascii="Arial" w:hAnsi="Arial" w:cs="Arial"/>
        </w:rPr>
      </w:pPr>
    </w:p>
    <w:p w14:paraId="7E3FD529" w14:textId="77777777" w:rsidR="00050C26" w:rsidRPr="005E5E18" w:rsidRDefault="00050C26" w:rsidP="00050C26">
      <w:pPr>
        <w:widowControl w:val="0"/>
        <w:tabs>
          <w:tab w:val="left" w:pos="940"/>
        </w:tabs>
        <w:autoSpaceDE w:val="0"/>
        <w:autoSpaceDN w:val="0"/>
        <w:adjustRightInd w:val="0"/>
        <w:ind w:left="240" w:right="561"/>
        <w:jc w:val="both"/>
        <w:rPr>
          <w:rFonts w:ascii="Arial" w:hAnsi="Arial" w:cs="Arial"/>
        </w:rPr>
      </w:pPr>
      <w:r w:rsidRPr="005E5E18">
        <w:rPr>
          <w:rFonts w:ascii="Arial" w:hAnsi="Arial" w:cs="Arial"/>
        </w:rPr>
        <w:t>3.</w:t>
      </w:r>
      <w:r w:rsidRPr="005E5E18">
        <w:rPr>
          <w:rFonts w:ascii="Arial" w:hAnsi="Arial" w:cs="Arial"/>
        </w:rPr>
        <w:tab/>
      </w:r>
      <w:r w:rsidRPr="005E5E18">
        <w:rPr>
          <w:rFonts w:ascii="Arial" w:hAnsi="Arial" w:cs="Arial"/>
          <w:noProof/>
          <w:color w:val="000000"/>
        </w:rPr>
        <w:t xml:space="preserve">Measures must be taken to safeguard classified information and assets in accordance with applicable national laws and regulations. Your attention is drawn to the requirements of the Security Conditions. You should take all reasonable steps to make sure that all individuals employed on any work in connection with the Contract that have access to classified information and assets are aware of the protective requirements and that such requirements will continue to apply after the completion or earlier termination of the contract. </w:t>
      </w:r>
    </w:p>
    <w:p w14:paraId="70B1E38E" w14:textId="77777777" w:rsidR="00050C26" w:rsidRPr="005E5E18" w:rsidRDefault="00050C26" w:rsidP="00050C26">
      <w:pPr>
        <w:widowControl w:val="0"/>
        <w:tabs>
          <w:tab w:val="left" w:pos="960"/>
        </w:tabs>
        <w:autoSpaceDE w:val="0"/>
        <w:autoSpaceDN w:val="0"/>
        <w:adjustRightInd w:val="0"/>
        <w:ind w:left="238" w:right="561"/>
        <w:jc w:val="both"/>
        <w:rPr>
          <w:rFonts w:ascii="Arial" w:hAnsi="Arial" w:cs="Arial"/>
          <w:noProof/>
          <w:color w:val="000000"/>
        </w:rPr>
      </w:pPr>
      <w:r w:rsidRPr="005E5E18">
        <w:rPr>
          <w:rFonts w:ascii="Arial" w:hAnsi="Arial" w:cs="Arial"/>
        </w:rPr>
        <w:t>4.</w:t>
      </w:r>
      <w:r w:rsidRPr="005E5E18">
        <w:rPr>
          <w:rFonts w:ascii="Arial" w:hAnsi="Arial" w:cs="Arial"/>
        </w:rPr>
        <w:tab/>
      </w:r>
      <w:r w:rsidRPr="005E5E18">
        <w:rPr>
          <w:rFonts w:ascii="Arial" w:hAnsi="Arial" w:cs="Arial"/>
          <w:noProof/>
          <w:color w:val="000000"/>
        </w:rPr>
        <w:t xml:space="preserve">Will you please confirm that: </w:t>
      </w:r>
    </w:p>
    <w:p w14:paraId="3893B257" w14:textId="77777777" w:rsidR="00050C26" w:rsidRPr="005E5E18" w:rsidRDefault="00050C26" w:rsidP="00050C26">
      <w:pPr>
        <w:widowControl w:val="0"/>
        <w:tabs>
          <w:tab w:val="left" w:pos="960"/>
        </w:tabs>
        <w:autoSpaceDE w:val="0"/>
        <w:autoSpaceDN w:val="0"/>
        <w:adjustRightInd w:val="0"/>
        <w:ind w:left="238" w:right="561"/>
        <w:jc w:val="both"/>
        <w:rPr>
          <w:rFonts w:ascii="Arial" w:hAnsi="Arial" w:cs="Arial"/>
          <w:noProof/>
          <w:color w:val="000000"/>
        </w:rPr>
      </w:pPr>
      <w:r w:rsidRPr="005E5E18">
        <w:rPr>
          <w:rFonts w:ascii="Arial" w:hAnsi="Arial" w:cs="Arial"/>
          <w:noProof/>
          <w:color w:val="000000"/>
        </w:rPr>
        <w:t>a. This definition of the classified aspects of the referenced Contract has been brought to the attention of the person directly responsible for security of classified material.</w:t>
      </w:r>
    </w:p>
    <w:p w14:paraId="0E61AE0E" w14:textId="77777777" w:rsidR="00050C26" w:rsidRPr="005E5E18" w:rsidRDefault="00050C26" w:rsidP="00050C26">
      <w:pPr>
        <w:widowControl w:val="0"/>
        <w:tabs>
          <w:tab w:val="left" w:pos="960"/>
        </w:tabs>
        <w:autoSpaceDE w:val="0"/>
        <w:autoSpaceDN w:val="0"/>
        <w:adjustRightInd w:val="0"/>
        <w:ind w:left="238" w:right="561"/>
        <w:jc w:val="both"/>
        <w:rPr>
          <w:rFonts w:ascii="Arial" w:hAnsi="Arial" w:cs="Arial"/>
          <w:noProof/>
          <w:color w:val="000000"/>
        </w:rPr>
      </w:pPr>
      <w:r w:rsidRPr="005E5E18">
        <w:rPr>
          <w:rFonts w:ascii="Arial" w:hAnsi="Arial" w:cs="Arial"/>
          <w:noProof/>
          <w:color w:val="000000"/>
        </w:rPr>
        <w:t>b. The definition is fully understood.</w:t>
      </w:r>
    </w:p>
    <w:p w14:paraId="5F5638ED" w14:textId="77777777" w:rsidR="00050C26" w:rsidRPr="005E5E18" w:rsidRDefault="00050C26" w:rsidP="00050C26">
      <w:pPr>
        <w:widowControl w:val="0"/>
        <w:tabs>
          <w:tab w:val="left" w:pos="960"/>
        </w:tabs>
        <w:autoSpaceDE w:val="0"/>
        <w:autoSpaceDN w:val="0"/>
        <w:adjustRightInd w:val="0"/>
        <w:ind w:left="238" w:right="561"/>
        <w:jc w:val="both"/>
        <w:rPr>
          <w:rFonts w:ascii="Arial" w:hAnsi="Arial" w:cs="Arial"/>
          <w:noProof/>
          <w:color w:val="000000"/>
        </w:rPr>
      </w:pPr>
      <w:r w:rsidRPr="005E5E18">
        <w:rPr>
          <w:rFonts w:ascii="Arial" w:hAnsi="Arial" w:cs="Arial"/>
          <w:noProof/>
          <w:color w:val="000000"/>
        </w:rPr>
        <w:t>c.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76BF65A5" w14:textId="77777777" w:rsidR="00050C26" w:rsidRPr="005E5E18" w:rsidRDefault="00050C26" w:rsidP="00050C26">
      <w:pPr>
        <w:widowControl w:val="0"/>
        <w:tabs>
          <w:tab w:val="left" w:pos="960"/>
        </w:tabs>
        <w:autoSpaceDE w:val="0"/>
        <w:autoSpaceDN w:val="0"/>
        <w:adjustRightInd w:val="0"/>
        <w:ind w:left="238" w:right="561"/>
        <w:jc w:val="both"/>
        <w:rPr>
          <w:rFonts w:ascii="Arial" w:hAnsi="Arial" w:cs="Arial"/>
          <w:noProof/>
          <w:color w:val="000000"/>
        </w:rPr>
      </w:pPr>
      <w:r w:rsidRPr="005E5E18">
        <w:rPr>
          <w:rFonts w:ascii="Arial" w:hAnsi="Arial" w:cs="Arial"/>
          <w:color w:val="000000"/>
        </w:rPr>
        <w:t>5.</w:t>
      </w:r>
      <w:r w:rsidRPr="005E5E18">
        <w:rPr>
          <w:rFonts w:ascii="Arial" w:hAnsi="Arial" w:cs="Arial"/>
          <w:color w:val="000000"/>
        </w:rPr>
        <w:tab/>
      </w:r>
      <w:r w:rsidRPr="005E5E18">
        <w:rPr>
          <w:rFonts w:ascii="Arial" w:hAnsi="Arial" w:cs="Arial"/>
          <w:noProof/>
          <w:color w:val="000000"/>
        </w:rPr>
        <w:t xml:space="preserve">If you have any difficulty either in interpreting this definition of the classified aspects or in safeguarding them, will you please let me know immediately. </w:t>
      </w:r>
    </w:p>
    <w:p w14:paraId="75B60222" w14:textId="77777777" w:rsidR="00050C26" w:rsidRPr="005E5E18" w:rsidRDefault="00050C26" w:rsidP="00050C26">
      <w:pPr>
        <w:widowControl w:val="0"/>
        <w:tabs>
          <w:tab w:val="left" w:pos="960"/>
        </w:tabs>
        <w:autoSpaceDE w:val="0"/>
        <w:autoSpaceDN w:val="0"/>
        <w:adjustRightInd w:val="0"/>
        <w:ind w:left="238" w:right="561"/>
        <w:jc w:val="both"/>
        <w:rPr>
          <w:rFonts w:ascii="Arial" w:hAnsi="Arial" w:cs="Arial"/>
          <w:noProof/>
          <w:color w:val="000000"/>
        </w:rPr>
      </w:pPr>
      <w:r w:rsidRPr="005E5E18">
        <w:rPr>
          <w:rFonts w:ascii="Arial" w:hAnsi="Arial" w:cs="Arial"/>
          <w:color w:val="000000"/>
        </w:rPr>
        <w:t>6.</w:t>
      </w:r>
      <w:r w:rsidRPr="005E5E18">
        <w:rPr>
          <w:rFonts w:ascii="Arial" w:hAnsi="Arial" w:cs="Arial"/>
          <w:color w:val="000000"/>
        </w:rPr>
        <w:tab/>
      </w:r>
      <w:r w:rsidRPr="005E5E18">
        <w:rPr>
          <w:rFonts w:ascii="Arial" w:hAnsi="Arial" w:cs="Arial"/>
          <w:noProof/>
          <w:color w:val="000000"/>
        </w:rPr>
        <w:t xml:space="preserve">Classified Information associated with this Contract must not be published or communicated to anyone without the approval of the MOD Contracting Authority. </w:t>
      </w:r>
    </w:p>
    <w:p w14:paraId="6A4A3BE2" w14:textId="77777777" w:rsidR="00050C26" w:rsidRPr="005E5E18" w:rsidRDefault="00050C26" w:rsidP="00050C26">
      <w:pPr>
        <w:widowControl w:val="0"/>
        <w:tabs>
          <w:tab w:val="left" w:pos="960"/>
        </w:tabs>
        <w:autoSpaceDE w:val="0"/>
        <w:autoSpaceDN w:val="0"/>
        <w:adjustRightInd w:val="0"/>
        <w:ind w:left="238" w:right="561"/>
        <w:jc w:val="both"/>
        <w:rPr>
          <w:rFonts w:ascii="Arial" w:hAnsi="Arial" w:cs="Arial"/>
          <w:color w:val="000000"/>
        </w:rPr>
      </w:pPr>
      <w:r w:rsidRPr="005E5E18">
        <w:rPr>
          <w:rFonts w:ascii="Arial" w:hAnsi="Arial" w:cs="Arial"/>
          <w:color w:val="000000"/>
        </w:rPr>
        <w:t>7.</w:t>
      </w:r>
      <w:r w:rsidRPr="005E5E18">
        <w:rPr>
          <w:rFonts w:ascii="Arial" w:hAnsi="Arial" w:cs="Arial"/>
          <w:color w:val="000000"/>
        </w:rPr>
        <w:tab/>
      </w:r>
      <w:r w:rsidRPr="005E5E18">
        <w:rPr>
          <w:rFonts w:ascii="Arial" w:hAnsi="Arial" w:cs="Arial"/>
          <w:noProof/>
          <w:color w:val="000000"/>
        </w:rPr>
        <w:t xml:space="preserve">Any access to classified information or assets on MOD premises that may be needed will be subject to MOD security regulations under the direction of the MOD Project Officer in accordance with DEFCON 76.  </w:t>
      </w:r>
    </w:p>
    <w:p w14:paraId="7ED41021" w14:textId="77777777" w:rsidR="00050C26" w:rsidRPr="005E5E18" w:rsidRDefault="00050C26" w:rsidP="00050C26">
      <w:pPr>
        <w:widowControl w:val="0"/>
        <w:autoSpaceDE w:val="0"/>
        <w:autoSpaceDN w:val="0"/>
        <w:adjustRightInd w:val="0"/>
        <w:spacing w:line="200" w:lineRule="exact"/>
        <w:rPr>
          <w:rFonts w:ascii="Arial" w:hAnsi="Arial" w:cs="Arial"/>
          <w:spacing w:val="-3"/>
        </w:rPr>
      </w:pPr>
      <w:r w:rsidRPr="005E5E18">
        <w:rPr>
          <w:rFonts w:ascii="Arial" w:hAnsi="Arial" w:cs="Arial"/>
          <w:spacing w:val="-3"/>
        </w:rPr>
        <w:t>Your</w:t>
      </w:r>
      <w:r w:rsidRPr="005E5E18">
        <w:rPr>
          <w:rFonts w:ascii="Arial" w:hAnsi="Arial" w:cs="Arial"/>
        </w:rPr>
        <w:t>s</w:t>
      </w:r>
      <w:r w:rsidRPr="005E5E18">
        <w:rPr>
          <w:rFonts w:ascii="Arial" w:hAnsi="Arial" w:cs="Arial"/>
          <w:spacing w:val="-6"/>
        </w:rPr>
        <w:t xml:space="preserve"> </w:t>
      </w:r>
      <w:r w:rsidRPr="005E5E18">
        <w:rPr>
          <w:rFonts w:ascii="Arial" w:hAnsi="Arial" w:cs="Arial"/>
          <w:spacing w:val="-3"/>
        </w:rPr>
        <w:t>fa</w:t>
      </w:r>
      <w:r w:rsidRPr="005E5E18">
        <w:rPr>
          <w:rFonts w:ascii="Arial" w:hAnsi="Arial" w:cs="Arial"/>
          <w:spacing w:val="-4"/>
        </w:rPr>
        <w:t>i</w:t>
      </w:r>
      <w:r w:rsidRPr="005E5E18">
        <w:rPr>
          <w:rFonts w:ascii="Arial" w:hAnsi="Arial" w:cs="Arial"/>
          <w:spacing w:val="-3"/>
        </w:rPr>
        <w:t>thfu</w:t>
      </w:r>
      <w:r w:rsidRPr="005E5E18">
        <w:rPr>
          <w:rFonts w:ascii="Arial" w:hAnsi="Arial" w:cs="Arial"/>
          <w:spacing w:val="-4"/>
        </w:rPr>
        <w:t>l</w:t>
      </w:r>
      <w:r w:rsidRPr="005E5E18">
        <w:rPr>
          <w:rFonts w:ascii="Arial" w:hAnsi="Arial" w:cs="Arial"/>
          <w:spacing w:val="-3"/>
        </w:rPr>
        <w:t>ly</w:t>
      </w:r>
    </w:p>
    <w:p w14:paraId="2EA4C5D3" w14:textId="77777777" w:rsidR="00050C26" w:rsidRPr="005E5E18" w:rsidRDefault="00050C26" w:rsidP="00050C26">
      <w:pPr>
        <w:widowControl w:val="0"/>
        <w:autoSpaceDE w:val="0"/>
        <w:autoSpaceDN w:val="0"/>
        <w:adjustRightInd w:val="0"/>
        <w:spacing w:line="200" w:lineRule="exact"/>
        <w:rPr>
          <w:rFonts w:ascii="Arial" w:hAnsi="Arial" w:cs="Arial"/>
          <w:spacing w:val="-3"/>
        </w:rPr>
      </w:pPr>
      <w:r w:rsidRPr="005E5E18">
        <w:rPr>
          <w:rFonts w:ascii="Arial" w:hAnsi="Arial" w:cs="Arial"/>
          <w:noProof/>
        </w:rPr>
        <w:drawing>
          <wp:inline distT="0" distB="0" distL="0" distR="0" wp14:anchorId="130EAEB0" wp14:editId="35506404">
            <wp:extent cx="1284036" cy="653415"/>
            <wp:effectExtent l="0" t="0" r="0" b="0"/>
            <wp:docPr id="1943015706" name="Picture 194301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284036" cy="653415"/>
                    </a:xfrm>
                    <a:prstGeom prst="rect">
                      <a:avLst/>
                    </a:prstGeom>
                  </pic:spPr>
                </pic:pic>
              </a:graphicData>
            </a:graphic>
          </wp:inline>
        </w:drawing>
      </w:r>
    </w:p>
    <w:p w14:paraId="0509E2D7" w14:textId="56C9A7A0" w:rsidR="00050C26" w:rsidRPr="005E5E18" w:rsidRDefault="00234A85" w:rsidP="00050C26">
      <w:pPr>
        <w:widowControl w:val="0"/>
        <w:autoSpaceDE w:val="0"/>
        <w:autoSpaceDN w:val="0"/>
        <w:adjustRightInd w:val="0"/>
        <w:spacing w:line="200" w:lineRule="exact"/>
        <w:rPr>
          <w:rFonts w:ascii="Arial" w:hAnsi="Arial" w:cs="Arial"/>
        </w:rPr>
      </w:pPr>
      <w:r>
        <w:rPr>
          <w:rStyle w:val="normaltextrun"/>
          <w:rFonts w:ascii="Arial" w:hAnsi="Arial" w:cs="Arial"/>
          <w:color w:val="FFFFFF"/>
          <w:shd w:val="clear" w:color="auto" w:fill="000000"/>
        </w:rPr>
        <w:t>[Redacted under FOI Section 40 – Personal Information]</w:t>
      </w:r>
      <w:r>
        <w:rPr>
          <w:rStyle w:val="eop"/>
          <w:rFonts w:ascii="Arial" w:hAnsi="Arial" w:cs="Arial"/>
          <w:color w:val="FFFFFF"/>
          <w:shd w:val="clear" w:color="auto" w:fill="FFFFFF"/>
        </w:rPr>
        <w:t> </w:t>
      </w:r>
    </w:p>
    <w:p w14:paraId="67500CB3" w14:textId="77777777" w:rsidR="00050C26" w:rsidRPr="005E5E18" w:rsidRDefault="00050C26" w:rsidP="00050C26">
      <w:pPr>
        <w:widowControl w:val="0"/>
        <w:autoSpaceDE w:val="0"/>
        <w:autoSpaceDN w:val="0"/>
        <w:adjustRightInd w:val="0"/>
        <w:ind w:left="240" w:right="7450"/>
        <w:jc w:val="both"/>
        <w:rPr>
          <w:rFonts w:ascii="Arial" w:hAnsi="Arial" w:cs="Arial"/>
        </w:rPr>
      </w:pPr>
      <w:r w:rsidRPr="005E5E18">
        <w:rPr>
          <w:rFonts w:ascii="Arial" w:hAnsi="Arial" w:cs="Arial"/>
          <w:spacing w:val="-3"/>
        </w:rPr>
        <w:t>Cop</w:t>
      </w:r>
      <w:r w:rsidRPr="005E5E18">
        <w:rPr>
          <w:rFonts w:ascii="Arial" w:hAnsi="Arial" w:cs="Arial"/>
        </w:rPr>
        <w:t>y</w:t>
      </w:r>
      <w:r w:rsidRPr="005E5E18">
        <w:rPr>
          <w:rFonts w:ascii="Arial" w:hAnsi="Arial" w:cs="Arial"/>
          <w:spacing w:val="-6"/>
        </w:rPr>
        <w:t xml:space="preserve"> </w:t>
      </w:r>
      <w:r w:rsidRPr="005E5E18">
        <w:rPr>
          <w:rFonts w:ascii="Arial" w:hAnsi="Arial" w:cs="Arial"/>
          <w:spacing w:val="-3"/>
        </w:rPr>
        <w:t>vi</w:t>
      </w:r>
      <w:r w:rsidRPr="005E5E18">
        <w:rPr>
          <w:rFonts w:ascii="Arial" w:hAnsi="Arial" w:cs="Arial"/>
        </w:rPr>
        <w:t>a</w:t>
      </w:r>
      <w:r w:rsidRPr="005E5E18">
        <w:rPr>
          <w:rFonts w:ascii="Arial" w:hAnsi="Arial" w:cs="Arial"/>
          <w:spacing w:val="-6"/>
        </w:rPr>
        <w:t xml:space="preserve">  </w:t>
      </w:r>
      <w:r w:rsidRPr="005E5E18">
        <w:rPr>
          <w:rFonts w:ascii="Arial" w:hAnsi="Arial" w:cs="Arial"/>
          <w:spacing w:val="-3"/>
        </w:rPr>
        <w:t>emai</w:t>
      </w:r>
      <w:r w:rsidRPr="005E5E18">
        <w:rPr>
          <w:rFonts w:ascii="Arial" w:hAnsi="Arial" w:cs="Arial"/>
        </w:rPr>
        <w:t>l</w:t>
      </w:r>
      <w:r w:rsidRPr="005E5E18">
        <w:rPr>
          <w:rFonts w:ascii="Arial" w:hAnsi="Arial" w:cs="Arial"/>
          <w:spacing w:val="-6"/>
        </w:rPr>
        <w:t xml:space="preserve"> </w:t>
      </w:r>
      <w:r w:rsidRPr="005E5E18">
        <w:rPr>
          <w:rFonts w:ascii="Arial" w:hAnsi="Arial" w:cs="Arial"/>
          <w:spacing w:val="-3"/>
        </w:rPr>
        <w:t>to:</w:t>
      </w:r>
    </w:p>
    <w:p w14:paraId="2C42D686" w14:textId="6E17CD97" w:rsidR="00FA15F1" w:rsidRPr="005E5E18" w:rsidRDefault="00E462CE">
      <w:pPr>
        <w:rPr>
          <w:rFonts w:ascii="Arial" w:hAnsi="Arial" w:cs="Arial"/>
          <w:b/>
          <w:bCs/>
          <w:u w:val="single"/>
        </w:rPr>
      </w:pPr>
      <w:hyperlink r:id="rId27">
        <w:r w:rsidR="00050C26" w:rsidRPr="00637927">
          <w:rPr>
            <w:rStyle w:val="Hyperlink"/>
            <w:rFonts w:ascii="Arial" w:hAnsi="Arial" w:cs="Arial"/>
          </w:rPr>
          <w:t>ISAC-Group (MULTIUSER)</w:t>
        </w:r>
      </w:hyperlink>
      <w:r w:rsidR="00575969" w:rsidRPr="005E5E18">
        <w:rPr>
          <w:rStyle w:val="Hyperlink"/>
          <w:rFonts w:ascii="Arial" w:eastAsia="Times New Roman" w:hAnsi="Arial" w:cs="Arial"/>
          <w:sz w:val="24"/>
          <w:szCs w:val="24"/>
        </w:rPr>
        <w:br/>
      </w:r>
      <w:hyperlink r:id="rId28">
        <w:r w:rsidR="00050C26" w:rsidRPr="00637927">
          <w:rPr>
            <w:rStyle w:val="Hyperlink"/>
            <w:rFonts w:ascii="Arial" w:hAnsi="Arial" w:cs="Arial"/>
          </w:rPr>
          <w:t>COO-DSR-IIPCSy (MULTIUSER)</w:t>
        </w:r>
      </w:hyperlink>
      <w:r w:rsidR="00575969" w:rsidRPr="005E5E18">
        <w:rPr>
          <w:rStyle w:val="Hyperlink"/>
          <w:rFonts w:ascii="Arial" w:eastAsia="Times New Roman" w:hAnsi="Arial" w:cs="Arial"/>
          <w:sz w:val="24"/>
          <w:szCs w:val="24"/>
        </w:rPr>
        <w:br/>
      </w:r>
      <w:hyperlink r:id="rId29">
        <w:r w:rsidR="00050C26" w:rsidRPr="005E5E18">
          <w:rPr>
            <w:rStyle w:val="Hyperlink"/>
            <w:rFonts w:ascii="Arial" w:eastAsia="Times New Roman" w:hAnsi="Arial" w:cs="Arial"/>
            <w:sz w:val="24"/>
            <w:szCs w:val="24"/>
          </w:rPr>
          <w:t>UKStratComDD-CyDR-CySAAS-021</w:t>
        </w:r>
      </w:hyperlink>
      <w:bookmarkStart w:id="241" w:name="Security"/>
      <w:bookmarkStart w:id="242" w:name="SavePlaceFail"/>
      <w:bookmarkEnd w:id="241"/>
      <w:bookmarkEnd w:id="242"/>
      <w:r w:rsidR="00FA15F1" w:rsidRPr="005E5E18">
        <w:rPr>
          <w:rFonts w:ascii="Arial" w:hAnsi="Arial" w:cs="Arial"/>
          <w:b/>
          <w:bCs/>
          <w:u w:val="single"/>
        </w:rPr>
        <w:br w:type="page"/>
      </w:r>
    </w:p>
    <w:p w14:paraId="1648F279" w14:textId="77777777" w:rsidR="00050C26" w:rsidRPr="005E5E18" w:rsidRDefault="00050C26" w:rsidP="00050C26">
      <w:pPr>
        <w:rPr>
          <w:rFonts w:ascii="Arial" w:eastAsia="Calibri" w:hAnsi="Arial" w:cs="Arial"/>
          <w:bCs/>
        </w:rPr>
      </w:pPr>
      <w:r w:rsidRPr="005E5E18">
        <w:rPr>
          <w:rFonts w:ascii="Arial" w:hAnsi="Arial" w:cs="Arial"/>
          <w:b/>
          <w:bCs/>
          <w:u w:val="single"/>
        </w:rPr>
        <w:t>UK OFFICIAL AND UK OFFICIAL-SENSITIVE CONTRACTUAL SECURITY CONDITIONS</w:t>
      </w:r>
    </w:p>
    <w:p w14:paraId="078AC954" w14:textId="77777777" w:rsidR="00050C26" w:rsidRPr="005E5E18" w:rsidRDefault="00050C26" w:rsidP="00050C26">
      <w:pPr>
        <w:autoSpaceDE w:val="0"/>
        <w:autoSpaceDN w:val="0"/>
        <w:adjustRightInd w:val="0"/>
        <w:jc w:val="both"/>
        <w:rPr>
          <w:rFonts w:ascii="Arial" w:hAnsi="Arial" w:cs="Arial"/>
          <w:u w:val="single"/>
        </w:rPr>
      </w:pPr>
    </w:p>
    <w:p w14:paraId="725A45EC" w14:textId="77777777" w:rsidR="00050C26" w:rsidRPr="005E5E18" w:rsidRDefault="00050C26" w:rsidP="00050C26">
      <w:pPr>
        <w:autoSpaceDE w:val="0"/>
        <w:autoSpaceDN w:val="0"/>
        <w:adjustRightInd w:val="0"/>
        <w:jc w:val="both"/>
        <w:rPr>
          <w:rFonts w:ascii="Arial" w:hAnsi="Arial" w:cs="Arial"/>
          <w:b/>
        </w:rPr>
      </w:pPr>
      <w:r w:rsidRPr="005E5E18">
        <w:rPr>
          <w:rFonts w:ascii="Arial" w:hAnsi="Arial" w:cs="Arial"/>
          <w:b/>
        </w:rPr>
        <w:t>Purpose</w:t>
      </w:r>
    </w:p>
    <w:p w14:paraId="0C396799" w14:textId="77777777" w:rsidR="00050C26" w:rsidRPr="005E5E18" w:rsidRDefault="00050C26" w:rsidP="00050C26">
      <w:pPr>
        <w:autoSpaceDE w:val="0"/>
        <w:autoSpaceDN w:val="0"/>
        <w:adjustRightInd w:val="0"/>
        <w:jc w:val="both"/>
        <w:rPr>
          <w:rFonts w:ascii="Arial" w:hAnsi="Arial" w:cs="Arial"/>
          <w:bCs/>
        </w:rPr>
      </w:pPr>
    </w:p>
    <w:p w14:paraId="11480B9D" w14:textId="77777777" w:rsidR="00050C26" w:rsidRPr="005E5E18" w:rsidRDefault="00050C26" w:rsidP="00050C26">
      <w:pPr>
        <w:overflowPunct w:val="0"/>
        <w:autoSpaceDE w:val="0"/>
        <w:autoSpaceDN w:val="0"/>
        <w:adjustRightInd w:val="0"/>
        <w:jc w:val="both"/>
        <w:textAlignment w:val="baseline"/>
        <w:rPr>
          <w:rFonts w:ascii="Arial" w:hAnsi="Arial" w:cs="Arial"/>
          <w:kern w:val="22"/>
        </w:rPr>
      </w:pPr>
      <w:r w:rsidRPr="005E5E18">
        <w:rPr>
          <w:rFonts w:ascii="Arial" w:hAnsi="Arial" w:cs="Arial"/>
          <w:kern w:val="22"/>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COO-DSR-IIPCSy@mod.gov.uk). </w:t>
      </w:r>
    </w:p>
    <w:p w14:paraId="13F22DE6" w14:textId="77777777" w:rsidR="00050C26" w:rsidRPr="005E5E18" w:rsidRDefault="00050C26" w:rsidP="00050C26">
      <w:pPr>
        <w:autoSpaceDE w:val="0"/>
        <w:autoSpaceDN w:val="0"/>
        <w:adjustRightInd w:val="0"/>
        <w:jc w:val="both"/>
        <w:rPr>
          <w:rFonts w:ascii="Arial" w:hAnsi="Arial" w:cs="Arial"/>
          <w:b/>
          <w:bCs/>
        </w:rPr>
      </w:pPr>
    </w:p>
    <w:p w14:paraId="4CD79C4F" w14:textId="77777777" w:rsidR="00050C26" w:rsidRPr="005E5E18" w:rsidRDefault="00050C26" w:rsidP="00050C26">
      <w:pPr>
        <w:autoSpaceDE w:val="0"/>
        <w:autoSpaceDN w:val="0"/>
        <w:adjustRightInd w:val="0"/>
        <w:jc w:val="both"/>
        <w:rPr>
          <w:rFonts w:ascii="Arial" w:hAnsi="Arial" w:cs="Arial"/>
          <w:b/>
          <w:bCs/>
        </w:rPr>
      </w:pPr>
      <w:r w:rsidRPr="005E5E18">
        <w:rPr>
          <w:rFonts w:ascii="Arial" w:hAnsi="Arial" w:cs="Arial"/>
          <w:b/>
          <w:bCs/>
        </w:rPr>
        <w:t>Definitions</w:t>
      </w:r>
    </w:p>
    <w:p w14:paraId="06944EAE" w14:textId="77777777" w:rsidR="00050C26" w:rsidRPr="005E5E18" w:rsidRDefault="00050C26" w:rsidP="00050C26">
      <w:pPr>
        <w:autoSpaceDE w:val="0"/>
        <w:autoSpaceDN w:val="0"/>
        <w:adjustRightInd w:val="0"/>
        <w:jc w:val="both"/>
        <w:rPr>
          <w:rFonts w:ascii="Arial" w:hAnsi="Arial" w:cs="Arial"/>
        </w:rPr>
      </w:pPr>
    </w:p>
    <w:p w14:paraId="029B23BC" w14:textId="77777777" w:rsidR="00050C26" w:rsidRPr="005E5E18" w:rsidRDefault="00050C26" w:rsidP="00050C26">
      <w:pPr>
        <w:autoSpaceDE w:val="0"/>
        <w:autoSpaceDN w:val="0"/>
        <w:adjustRightInd w:val="0"/>
        <w:jc w:val="both"/>
        <w:rPr>
          <w:rFonts w:ascii="Arial" w:hAnsi="Arial" w:cs="Arial"/>
          <w:bCs/>
        </w:rPr>
      </w:pPr>
      <w:r w:rsidRPr="005E5E18">
        <w:rPr>
          <w:rFonts w:ascii="Arial" w:hAnsi="Arial" w:cs="Arial"/>
          <w:bCs/>
        </w:rPr>
        <w:t xml:space="preserve">2. The term </w:t>
      </w:r>
      <w:r w:rsidRPr="005E5E18">
        <w:rPr>
          <w:rFonts w:ascii="Arial" w:hAnsi="Arial" w:cs="Arial"/>
          <w:bCs/>
          <w:i/>
          <w:iCs/>
        </w:rPr>
        <w:t xml:space="preserve">"Authority" </w:t>
      </w:r>
      <w:r w:rsidRPr="005E5E18">
        <w:rPr>
          <w:rFonts w:ascii="Arial" w:hAnsi="Arial" w:cs="Arial"/>
          <w:bCs/>
        </w:rPr>
        <w:t>for the purposes of this Annex means the HMG Contracting Authority.</w:t>
      </w:r>
    </w:p>
    <w:p w14:paraId="14B69175" w14:textId="77777777" w:rsidR="00050C26" w:rsidRPr="005E5E18" w:rsidRDefault="00050C26" w:rsidP="00050C26">
      <w:pPr>
        <w:autoSpaceDE w:val="0"/>
        <w:autoSpaceDN w:val="0"/>
        <w:adjustRightInd w:val="0"/>
        <w:jc w:val="both"/>
        <w:rPr>
          <w:rFonts w:ascii="Arial" w:hAnsi="Arial" w:cs="Arial"/>
          <w:bCs/>
        </w:rPr>
      </w:pPr>
    </w:p>
    <w:p w14:paraId="3AF6E4C9"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bCs/>
        </w:rPr>
        <w:t xml:space="preserve">3. The term </w:t>
      </w:r>
      <w:r w:rsidRPr="005E5E18">
        <w:rPr>
          <w:rFonts w:ascii="Arial" w:hAnsi="Arial" w:cs="Arial"/>
          <w:bCs/>
          <w:i/>
        </w:rPr>
        <w:t>"Classified Material"</w:t>
      </w:r>
      <w:r w:rsidRPr="005E5E18">
        <w:rPr>
          <w:rFonts w:ascii="Arial" w:hAnsi="Arial" w:cs="Arial"/>
          <w:bCs/>
        </w:rPr>
        <w:t xml:space="preserve"> for the purposes of this Annex means classified information and assets.</w:t>
      </w:r>
    </w:p>
    <w:p w14:paraId="2CB3D51A" w14:textId="77777777" w:rsidR="00050C26" w:rsidRPr="005E5E18" w:rsidRDefault="00050C26" w:rsidP="00050C26">
      <w:pPr>
        <w:autoSpaceDE w:val="0"/>
        <w:autoSpaceDN w:val="0"/>
        <w:adjustRightInd w:val="0"/>
        <w:jc w:val="both"/>
        <w:rPr>
          <w:rFonts w:ascii="Arial" w:hAnsi="Arial" w:cs="Arial"/>
          <w:bCs/>
        </w:rPr>
      </w:pPr>
    </w:p>
    <w:p w14:paraId="0A03175F" w14:textId="77777777" w:rsidR="00050C26" w:rsidRPr="005E5E18" w:rsidRDefault="00050C26" w:rsidP="00050C26">
      <w:pPr>
        <w:autoSpaceDE w:val="0"/>
        <w:autoSpaceDN w:val="0"/>
        <w:adjustRightInd w:val="0"/>
        <w:jc w:val="both"/>
        <w:rPr>
          <w:rFonts w:ascii="Arial" w:hAnsi="Arial" w:cs="Arial"/>
          <w:b/>
        </w:rPr>
      </w:pPr>
      <w:r w:rsidRPr="005E5E18">
        <w:rPr>
          <w:rFonts w:ascii="Arial" w:hAnsi="Arial" w:cs="Arial"/>
          <w:b/>
          <w:bCs/>
        </w:rPr>
        <w:t>Security Grading</w:t>
      </w:r>
    </w:p>
    <w:p w14:paraId="33A45195" w14:textId="77777777" w:rsidR="00050C26" w:rsidRPr="005E5E18" w:rsidRDefault="00050C26" w:rsidP="00050C26">
      <w:pPr>
        <w:autoSpaceDE w:val="0"/>
        <w:autoSpaceDN w:val="0"/>
        <w:adjustRightInd w:val="0"/>
        <w:jc w:val="both"/>
        <w:rPr>
          <w:rFonts w:ascii="Arial" w:hAnsi="Arial" w:cs="Arial"/>
          <w:bCs/>
        </w:rPr>
      </w:pPr>
    </w:p>
    <w:p w14:paraId="41DA9234" w14:textId="77777777" w:rsidR="00050C26" w:rsidRPr="005E5E18" w:rsidRDefault="00050C26" w:rsidP="00050C26">
      <w:pPr>
        <w:tabs>
          <w:tab w:val="left" w:pos="840"/>
          <w:tab w:val="num" w:pos="960"/>
        </w:tabs>
        <w:spacing w:after="120"/>
        <w:jc w:val="both"/>
        <w:rPr>
          <w:rFonts w:ascii="Arial" w:hAnsi="Arial" w:cs="Arial"/>
          <w:bCs/>
          <w:color w:val="000000"/>
        </w:rPr>
      </w:pPr>
      <w:r w:rsidRPr="005E5E18">
        <w:rPr>
          <w:rFonts w:ascii="Arial" w:hAnsi="Arial" w:cs="Arial"/>
          <w:bCs/>
          <w:color w:val="000000"/>
        </w:rPr>
        <w:t xml:space="preserve">4. </w:t>
      </w:r>
      <w:r w:rsidRPr="005E5E18">
        <w:rPr>
          <w:rFonts w:ascii="Arial" w:hAnsi="Arial" w:cs="Arial"/>
          <w:color w:val="000000"/>
        </w:rPr>
        <w:t xml:space="preserve">The SENSITIVE marking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w:t>
      </w:r>
      <w:r w:rsidRPr="005E5E18">
        <w:rPr>
          <w:rFonts w:ascii="Arial" w:hAnsi="Arial" w:cs="Arial"/>
          <w:bCs/>
          <w:color w:val="000000"/>
        </w:rPr>
        <w:t>The Contractor shall mark all UK OFFICIAL-SENSITIVE documents which it originates or copies during the Contract with the applicable security grading. The Contractor is not required to mark documents graded UK OFFICIAL unless they are transmitted overseas or generated by a Contractor based outside the UK in a third-party country.</w:t>
      </w:r>
    </w:p>
    <w:p w14:paraId="79279CE5" w14:textId="77777777" w:rsidR="00050C26" w:rsidRPr="005E5E18" w:rsidRDefault="00050C26" w:rsidP="00050C26">
      <w:pPr>
        <w:autoSpaceDE w:val="0"/>
        <w:autoSpaceDN w:val="0"/>
        <w:adjustRightInd w:val="0"/>
        <w:jc w:val="both"/>
        <w:rPr>
          <w:rFonts w:ascii="Arial" w:hAnsi="Arial" w:cs="Arial"/>
          <w:b/>
          <w:bCs/>
        </w:rPr>
      </w:pPr>
    </w:p>
    <w:p w14:paraId="7FBAEC62" w14:textId="77777777" w:rsidR="00050C26" w:rsidRPr="005E5E18" w:rsidRDefault="00050C26" w:rsidP="00050C26">
      <w:pPr>
        <w:autoSpaceDE w:val="0"/>
        <w:autoSpaceDN w:val="0"/>
        <w:adjustRightInd w:val="0"/>
        <w:jc w:val="both"/>
        <w:rPr>
          <w:rFonts w:ascii="Arial" w:hAnsi="Arial" w:cs="Arial"/>
          <w:b/>
        </w:rPr>
      </w:pPr>
      <w:r w:rsidRPr="005E5E18">
        <w:rPr>
          <w:rFonts w:ascii="Arial" w:hAnsi="Arial" w:cs="Arial"/>
          <w:b/>
          <w:bCs/>
        </w:rPr>
        <w:t xml:space="preserve">Security Conditions </w:t>
      </w:r>
    </w:p>
    <w:p w14:paraId="410B5AB8" w14:textId="77777777" w:rsidR="00050C26" w:rsidRPr="005E5E18" w:rsidRDefault="00050C26" w:rsidP="00050C26">
      <w:pPr>
        <w:autoSpaceDE w:val="0"/>
        <w:autoSpaceDN w:val="0"/>
        <w:adjustRightInd w:val="0"/>
        <w:jc w:val="both"/>
        <w:rPr>
          <w:rFonts w:ascii="Arial" w:hAnsi="Arial" w:cs="Arial"/>
          <w:bCs/>
        </w:rPr>
      </w:pPr>
    </w:p>
    <w:p w14:paraId="6BA42D11" w14:textId="77777777" w:rsidR="00050C26" w:rsidRPr="005E5E18" w:rsidRDefault="00050C26" w:rsidP="00050C26">
      <w:pPr>
        <w:tabs>
          <w:tab w:val="left" w:pos="840"/>
          <w:tab w:val="num" w:pos="960"/>
        </w:tabs>
        <w:spacing w:after="120"/>
        <w:jc w:val="both"/>
        <w:rPr>
          <w:rFonts w:ascii="Arial" w:hAnsi="Arial" w:cs="Arial"/>
          <w:color w:val="000000"/>
        </w:rPr>
      </w:pPr>
      <w:r w:rsidRPr="005E5E18">
        <w:rPr>
          <w:rFonts w:ascii="Arial" w:hAnsi="Arial" w:cs="Arial"/>
          <w:bCs/>
          <w:color w:val="000000"/>
        </w:rPr>
        <w:t xml:space="preserve">5. </w:t>
      </w:r>
      <w:r w:rsidRPr="005E5E18">
        <w:rPr>
          <w:rFonts w:ascii="Arial" w:hAnsi="Arial" w:cs="Arial"/>
          <w:color w:val="000000"/>
        </w:rPr>
        <w:t xml:space="preserve">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w:t>
      </w:r>
      <w:r w:rsidRPr="005E5E18">
        <w:rPr>
          <w:rFonts w:ascii="Arial" w:hAnsi="Arial" w:cs="Arial"/>
          <w:bCs/>
          <w:color w:val="000000"/>
        </w:rPr>
        <w:t xml:space="preserve">The Authority must state the data retention periods to allow the Contractor to produce a data management policy. </w:t>
      </w:r>
      <w:r w:rsidRPr="005E5E18">
        <w:rPr>
          <w:rFonts w:ascii="Arial" w:hAnsi="Arial" w:cs="Arial"/>
          <w:color w:val="000000"/>
        </w:rPr>
        <w:t>If you are a Contractor located in the UK your attention is also drawn to the provisions of the Official Secrets Acts 1911 to 1989 in general, and to the provisions of Section 2 of the Official Secrets Act 1911 (as amended by the Act of 1989) in particular.</w:t>
      </w:r>
    </w:p>
    <w:p w14:paraId="1461D86B" w14:textId="77777777" w:rsidR="00050C26" w:rsidRPr="005E5E18" w:rsidRDefault="00050C26" w:rsidP="00050C26">
      <w:pPr>
        <w:autoSpaceDE w:val="0"/>
        <w:autoSpaceDN w:val="0"/>
        <w:adjustRightInd w:val="0"/>
        <w:jc w:val="both"/>
        <w:rPr>
          <w:rFonts w:ascii="Arial" w:hAnsi="Arial" w:cs="Arial"/>
        </w:rPr>
      </w:pPr>
    </w:p>
    <w:p w14:paraId="08B84270" w14:textId="77777777" w:rsidR="00050C26" w:rsidRPr="005E5E18" w:rsidRDefault="00050C26" w:rsidP="00050C26">
      <w:pPr>
        <w:autoSpaceDE w:val="0"/>
        <w:autoSpaceDN w:val="0"/>
        <w:adjustRightInd w:val="0"/>
        <w:jc w:val="both"/>
        <w:rPr>
          <w:rFonts w:ascii="Arial" w:hAnsi="Arial" w:cs="Arial"/>
          <w:b/>
        </w:rPr>
      </w:pPr>
      <w:r w:rsidRPr="005E5E18">
        <w:rPr>
          <w:rFonts w:ascii="Arial" w:hAnsi="Arial" w:cs="Arial"/>
          <w:b/>
          <w:bCs/>
        </w:rPr>
        <w:t>Protection of UK OFFICIAL and UK OFFICIAL-SENSITIVE Classified Material</w:t>
      </w:r>
    </w:p>
    <w:p w14:paraId="1FD973B1" w14:textId="77777777" w:rsidR="00050C26" w:rsidRPr="005E5E18" w:rsidRDefault="00050C26" w:rsidP="00050C26">
      <w:pPr>
        <w:autoSpaceDE w:val="0"/>
        <w:autoSpaceDN w:val="0"/>
        <w:adjustRightInd w:val="0"/>
        <w:jc w:val="both"/>
        <w:rPr>
          <w:rFonts w:ascii="Arial" w:hAnsi="Arial" w:cs="Arial"/>
          <w:bCs/>
        </w:rPr>
      </w:pPr>
    </w:p>
    <w:p w14:paraId="74381F32"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 </w:t>
      </w:r>
    </w:p>
    <w:p w14:paraId="2811AF76" w14:textId="77777777" w:rsidR="00050C26" w:rsidRPr="005E5E18" w:rsidRDefault="00050C26" w:rsidP="00050C26">
      <w:pPr>
        <w:autoSpaceDE w:val="0"/>
        <w:autoSpaceDN w:val="0"/>
        <w:adjustRightInd w:val="0"/>
        <w:jc w:val="both"/>
        <w:rPr>
          <w:rFonts w:ascii="Arial" w:hAnsi="Arial" w:cs="Arial"/>
          <w:bCs/>
        </w:rPr>
      </w:pPr>
    </w:p>
    <w:p w14:paraId="498503BB" w14:textId="77777777" w:rsidR="00050C26" w:rsidRPr="005E5E18" w:rsidRDefault="00050C26" w:rsidP="00050C26">
      <w:pPr>
        <w:autoSpaceDE w:val="0"/>
        <w:autoSpaceDN w:val="0"/>
        <w:adjustRightInd w:val="0"/>
        <w:rPr>
          <w:rFonts w:ascii="Arial" w:hAnsi="Arial" w:cs="Arial"/>
        </w:rPr>
      </w:pPr>
      <w:r w:rsidRPr="005E5E18">
        <w:rPr>
          <w:rFonts w:ascii="Arial" w:hAnsi="Arial" w:cs="Arial"/>
        </w:rPr>
        <w:t>7. Once the Contract has been awarded, where Contractors are required to store or process UK MOD classified information electronically, they are required to comply with the requirements specified in ISNs, Defence Condition 658 and Defence Standard 05-138. Details can be found at the links below:</w:t>
      </w:r>
    </w:p>
    <w:p w14:paraId="0EECE9D0" w14:textId="77777777" w:rsidR="00050C26" w:rsidRPr="005E5E18" w:rsidRDefault="00050C26" w:rsidP="00050C26">
      <w:pPr>
        <w:autoSpaceDE w:val="0"/>
        <w:autoSpaceDN w:val="0"/>
        <w:adjustRightInd w:val="0"/>
        <w:rPr>
          <w:rFonts w:ascii="Arial" w:hAnsi="Arial" w:cs="Arial"/>
          <w:bCs/>
        </w:rPr>
      </w:pPr>
    </w:p>
    <w:p w14:paraId="31D291FA" w14:textId="77777777" w:rsidR="00050C26" w:rsidRPr="005E5E18" w:rsidRDefault="00E462CE" w:rsidP="00050C26">
      <w:pPr>
        <w:autoSpaceDE w:val="0"/>
        <w:autoSpaceDN w:val="0"/>
        <w:adjustRightInd w:val="0"/>
        <w:rPr>
          <w:rFonts w:ascii="Arial" w:hAnsi="Arial" w:cs="Arial"/>
          <w:bCs/>
        </w:rPr>
      </w:pPr>
      <w:hyperlink r:id="rId30" w:history="1">
        <w:r w:rsidR="00050C26" w:rsidRPr="005E5E18">
          <w:rPr>
            <w:rFonts w:ascii="Arial" w:hAnsi="Arial" w:cs="Arial"/>
            <w:bCs/>
            <w:color w:val="0563C1"/>
            <w:u w:val="single"/>
          </w:rPr>
          <w:t>https://www.gov.uk/government/publications/industry-security-notices-isns</w:t>
        </w:r>
      </w:hyperlink>
      <w:r w:rsidR="00050C26" w:rsidRPr="005E5E18">
        <w:rPr>
          <w:rFonts w:ascii="Arial" w:hAnsi="Arial" w:cs="Arial"/>
          <w:bCs/>
        </w:rPr>
        <w:t>.</w:t>
      </w:r>
    </w:p>
    <w:p w14:paraId="7636ED3F" w14:textId="77777777" w:rsidR="00050C26" w:rsidRPr="005E5E18" w:rsidRDefault="00050C26" w:rsidP="00050C26">
      <w:pPr>
        <w:autoSpaceDE w:val="0"/>
        <w:autoSpaceDN w:val="0"/>
        <w:adjustRightInd w:val="0"/>
        <w:rPr>
          <w:rFonts w:ascii="Arial" w:hAnsi="Arial" w:cs="Arial"/>
          <w:bCs/>
        </w:rPr>
      </w:pPr>
      <w:r w:rsidRPr="005E5E18">
        <w:rPr>
          <w:rFonts w:ascii="Arial" w:hAnsi="Arial" w:cs="Arial"/>
          <w:bCs/>
          <w:color w:val="0563C1"/>
          <w:u w:val="single"/>
        </w:rPr>
        <w:t>https://www.dstan.mod.uk/toolset/05/138/000003000.pdf</w:t>
      </w:r>
    </w:p>
    <w:p w14:paraId="34388A64" w14:textId="77777777" w:rsidR="00050C26" w:rsidRPr="005E5E18" w:rsidRDefault="00E462CE" w:rsidP="00050C26">
      <w:pPr>
        <w:autoSpaceDE w:val="0"/>
        <w:autoSpaceDN w:val="0"/>
        <w:adjustRightInd w:val="0"/>
        <w:jc w:val="both"/>
        <w:rPr>
          <w:rFonts w:ascii="Arial" w:hAnsi="Arial" w:cs="Arial"/>
          <w:bCs/>
        </w:rPr>
      </w:pPr>
      <w:hyperlink r:id="rId31" w:history="1">
        <w:r w:rsidR="00050C26" w:rsidRPr="005E5E18">
          <w:rPr>
            <w:rFonts w:ascii="Arial" w:hAnsi="Arial" w:cs="Arial"/>
            <w:bCs/>
            <w:color w:val="0563C1"/>
            <w:u w:val="single"/>
          </w:rPr>
          <w:t>https://www.gov.uk/government/publications/defence-condition-658-cyber-flow-down</w:t>
        </w:r>
      </w:hyperlink>
    </w:p>
    <w:p w14:paraId="7821E595" w14:textId="77777777" w:rsidR="00050C26" w:rsidRPr="005E5E18" w:rsidRDefault="00050C26" w:rsidP="00050C26">
      <w:pPr>
        <w:autoSpaceDE w:val="0"/>
        <w:autoSpaceDN w:val="0"/>
        <w:adjustRightInd w:val="0"/>
        <w:jc w:val="both"/>
        <w:rPr>
          <w:rFonts w:ascii="Arial" w:hAnsi="Arial" w:cs="Arial"/>
          <w:bCs/>
        </w:rPr>
      </w:pPr>
    </w:p>
    <w:p w14:paraId="47717B5E"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8. All UK classified material including documents, media and other assets must be physically secured to prevent unauthorised access. When not in use UK classified material shall be handled with care to prevent loss or inappropriate access. As a minimum UK OFFICIAL-SENSITIVE material shall be stored under lock and key and shall be placed in a lockable room, cabinets, drawers or safe and the keys/combinations shall be controlled. </w:t>
      </w:r>
    </w:p>
    <w:p w14:paraId="679690E6" w14:textId="77777777" w:rsidR="00050C26" w:rsidRPr="005E5E18" w:rsidRDefault="00050C26" w:rsidP="00050C26">
      <w:pPr>
        <w:autoSpaceDE w:val="0"/>
        <w:autoSpaceDN w:val="0"/>
        <w:adjustRightInd w:val="0"/>
        <w:rPr>
          <w:rFonts w:ascii="Arial" w:hAnsi="Arial" w:cs="Arial"/>
          <w:bCs/>
        </w:rPr>
      </w:pPr>
    </w:p>
    <w:p w14:paraId="1641B9E6"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9. Disclosure of UK classified material must be strictly controlled in accordance with the </w:t>
      </w:r>
      <w:r w:rsidRPr="005E5E18">
        <w:rPr>
          <w:rFonts w:ascii="Arial" w:hAnsi="Arial" w:cs="Arial"/>
          <w:i/>
          <w:iCs/>
        </w:rPr>
        <w:t xml:space="preserve">"need to know" </w:t>
      </w:r>
      <w:r w:rsidRPr="005E5E18">
        <w:rPr>
          <w:rFonts w:ascii="Arial" w:hAnsi="Arial" w:cs="Arial"/>
        </w:rPr>
        <w:t xml:space="preserve">principle. Except with the written consent of the Authority, the Contractor shall not disclose the Contract or any provision thereof to any person other than to a person directly employed by the Contractor or sub-Contractor. </w:t>
      </w:r>
    </w:p>
    <w:p w14:paraId="72856712" w14:textId="77777777" w:rsidR="00050C26" w:rsidRPr="005E5E18" w:rsidRDefault="00050C26" w:rsidP="00050C26">
      <w:pPr>
        <w:autoSpaceDE w:val="0"/>
        <w:autoSpaceDN w:val="0"/>
        <w:adjustRightInd w:val="0"/>
        <w:jc w:val="both"/>
        <w:rPr>
          <w:rFonts w:ascii="Arial" w:hAnsi="Arial" w:cs="Arial"/>
          <w:bCs/>
        </w:rPr>
      </w:pPr>
    </w:p>
    <w:p w14:paraId="02D0186D"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10. Except with the consent in writing of the Authority the Contractor shall not make use of the Contract or any classified material issued or provided by or on behalf of the Authority otherwise than for the purpose of the Contract, and, same as provided for in paragraph 8 above, the Contractor shall not make use of any article or part thereof similar to the articles for any other purpose. </w:t>
      </w:r>
    </w:p>
    <w:p w14:paraId="0445BCE2" w14:textId="77777777" w:rsidR="00050C26" w:rsidRPr="005E5E18" w:rsidRDefault="00050C26" w:rsidP="00050C26">
      <w:pPr>
        <w:autoSpaceDE w:val="0"/>
        <w:autoSpaceDN w:val="0"/>
        <w:adjustRightInd w:val="0"/>
        <w:jc w:val="both"/>
        <w:rPr>
          <w:rFonts w:ascii="Arial" w:hAnsi="Arial" w:cs="Arial"/>
          <w:bCs/>
        </w:rPr>
      </w:pPr>
    </w:p>
    <w:p w14:paraId="026BCED3"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11. Subject to any intellectual property rights of third parties, nothing in this Security Condition shall restrict the Contractor from using any specifications, plans, drawings and other documents generated outside of this Contract. </w:t>
      </w:r>
    </w:p>
    <w:p w14:paraId="7CEA18E8" w14:textId="77777777" w:rsidR="00050C26" w:rsidRPr="005E5E18" w:rsidRDefault="00050C26" w:rsidP="00050C26">
      <w:pPr>
        <w:autoSpaceDE w:val="0"/>
        <w:autoSpaceDN w:val="0"/>
        <w:adjustRightInd w:val="0"/>
        <w:jc w:val="both"/>
        <w:rPr>
          <w:rFonts w:ascii="Arial" w:hAnsi="Arial" w:cs="Arial"/>
          <w:bCs/>
        </w:rPr>
      </w:pPr>
    </w:p>
    <w:p w14:paraId="3BCA69EF"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 </w:t>
      </w:r>
    </w:p>
    <w:p w14:paraId="5F4EBDD4" w14:textId="77777777" w:rsidR="00050C26" w:rsidRPr="005E5E18" w:rsidRDefault="00050C26" w:rsidP="00050C26">
      <w:pPr>
        <w:autoSpaceDE w:val="0"/>
        <w:autoSpaceDN w:val="0"/>
        <w:adjustRightInd w:val="0"/>
        <w:rPr>
          <w:rFonts w:ascii="Arial" w:hAnsi="Arial" w:cs="Arial"/>
          <w:bCs/>
        </w:rPr>
      </w:pPr>
    </w:p>
    <w:p w14:paraId="6AD55D35" w14:textId="77777777" w:rsidR="00050C26" w:rsidRPr="005E5E18" w:rsidRDefault="00050C26" w:rsidP="00050C26">
      <w:pPr>
        <w:autoSpaceDE w:val="0"/>
        <w:autoSpaceDN w:val="0"/>
        <w:adjustRightInd w:val="0"/>
        <w:rPr>
          <w:rFonts w:ascii="Arial" w:hAnsi="Arial" w:cs="Arial"/>
          <w:b/>
          <w:color w:val="000000"/>
        </w:rPr>
      </w:pPr>
      <w:r w:rsidRPr="005E5E18">
        <w:rPr>
          <w:rFonts w:ascii="Arial" w:hAnsi="Arial" w:cs="Arial"/>
          <w:b/>
          <w:color w:val="000000"/>
        </w:rPr>
        <w:t xml:space="preserve">Access </w:t>
      </w:r>
    </w:p>
    <w:p w14:paraId="1665A960" w14:textId="77777777" w:rsidR="00050C26" w:rsidRPr="005E5E18" w:rsidRDefault="00050C26" w:rsidP="00050C26">
      <w:pPr>
        <w:autoSpaceDE w:val="0"/>
        <w:autoSpaceDN w:val="0"/>
        <w:adjustRightInd w:val="0"/>
        <w:rPr>
          <w:rFonts w:ascii="Arial" w:hAnsi="Arial" w:cs="Arial"/>
          <w:bCs/>
        </w:rPr>
      </w:pPr>
    </w:p>
    <w:p w14:paraId="551F89BC"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13. Access to UK classified material shall be confined to those individuals who have a </w:t>
      </w:r>
      <w:r w:rsidRPr="005E5E18">
        <w:rPr>
          <w:rFonts w:ascii="Arial" w:hAnsi="Arial" w:cs="Arial"/>
          <w:i/>
          <w:iCs/>
        </w:rPr>
        <w:t>“need-to-know”</w:t>
      </w:r>
      <w:r w:rsidRPr="005E5E18">
        <w:rPr>
          <w:rFonts w:ascii="Arial" w:hAnsi="Arial" w:cs="Arial"/>
        </w:rPr>
        <w:t xml:space="preserve">, have been made aware of the requirement to protect the material and whose access is essential for the purpose of their duties. </w:t>
      </w:r>
    </w:p>
    <w:p w14:paraId="35F3E48A" w14:textId="77777777" w:rsidR="00050C26" w:rsidRPr="005E5E18" w:rsidRDefault="00050C26" w:rsidP="00050C26">
      <w:pPr>
        <w:autoSpaceDE w:val="0"/>
        <w:autoSpaceDN w:val="0"/>
        <w:adjustRightInd w:val="0"/>
        <w:jc w:val="both"/>
        <w:rPr>
          <w:rFonts w:ascii="Arial" w:hAnsi="Arial" w:cs="Arial"/>
          <w:bCs/>
        </w:rPr>
      </w:pPr>
    </w:p>
    <w:p w14:paraId="6893438B"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14. The Contractor shall ensure that all individuals requiring access to UK OFFICIAL-SENSITIVE material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74931B49" w14:textId="77777777" w:rsidR="00050C26" w:rsidRPr="005E5E18" w:rsidRDefault="00050C26" w:rsidP="00050C26">
      <w:pPr>
        <w:autoSpaceDE w:val="0"/>
        <w:autoSpaceDN w:val="0"/>
        <w:adjustRightInd w:val="0"/>
        <w:jc w:val="both"/>
        <w:rPr>
          <w:rFonts w:ascii="Arial" w:hAnsi="Arial" w:cs="Arial"/>
          <w:bCs/>
        </w:rPr>
      </w:pPr>
    </w:p>
    <w:p w14:paraId="4A8AC005" w14:textId="77777777" w:rsidR="00050C26" w:rsidRPr="005E5E18" w:rsidRDefault="00E462CE" w:rsidP="00050C26">
      <w:pPr>
        <w:autoSpaceDE w:val="0"/>
        <w:autoSpaceDN w:val="0"/>
        <w:adjustRightInd w:val="0"/>
        <w:jc w:val="both"/>
        <w:rPr>
          <w:rFonts w:ascii="Arial" w:hAnsi="Arial" w:cs="Arial"/>
        </w:rPr>
      </w:pPr>
      <w:hyperlink r:id="rId32" w:history="1">
        <w:r w:rsidR="00050C26" w:rsidRPr="005E5E18">
          <w:rPr>
            <w:rFonts w:ascii="Arial" w:hAnsi="Arial" w:cs="Arial"/>
            <w:color w:val="0563C1"/>
            <w:u w:val="single"/>
          </w:rPr>
          <w:t>https://www.gov.uk/government/uploads/system/uploads/attachment_data/file/714002/HMG_Baseline_Personnel_Security_Standard_-_May_2018.pdf</w:t>
        </w:r>
      </w:hyperlink>
    </w:p>
    <w:p w14:paraId="47F56D70" w14:textId="77777777" w:rsidR="00050C26" w:rsidRPr="005E5E18" w:rsidRDefault="00050C26" w:rsidP="00050C26">
      <w:pPr>
        <w:autoSpaceDE w:val="0"/>
        <w:autoSpaceDN w:val="0"/>
        <w:adjustRightInd w:val="0"/>
        <w:rPr>
          <w:rFonts w:ascii="Arial" w:hAnsi="Arial" w:cs="Arial"/>
          <w:b/>
          <w:bCs/>
        </w:rPr>
      </w:pPr>
    </w:p>
    <w:p w14:paraId="2D743190" w14:textId="77777777" w:rsidR="00050C26" w:rsidRPr="005E5E18" w:rsidRDefault="00050C26" w:rsidP="00050C26">
      <w:pPr>
        <w:autoSpaceDE w:val="0"/>
        <w:autoSpaceDN w:val="0"/>
        <w:adjustRightInd w:val="0"/>
        <w:rPr>
          <w:rFonts w:ascii="Arial" w:hAnsi="Arial" w:cs="Arial"/>
          <w:b/>
        </w:rPr>
      </w:pPr>
      <w:r w:rsidRPr="005E5E18">
        <w:rPr>
          <w:rFonts w:ascii="Arial" w:hAnsi="Arial" w:cs="Arial"/>
          <w:b/>
          <w:bCs/>
        </w:rPr>
        <w:t xml:space="preserve">Hard Copy Distribution </w:t>
      </w:r>
    </w:p>
    <w:p w14:paraId="5D9E2CEA" w14:textId="77777777" w:rsidR="00050C26" w:rsidRPr="005E5E18" w:rsidRDefault="00050C26" w:rsidP="00050C26">
      <w:pPr>
        <w:autoSpaceDE w:val="0"/>
        <w:autoSpaceDN w:val="0"/>
        <w:adjustRightInd w:val="0"/>
        <w:rPr>
          <w:rFonts w:ascii="Arial" w:hAnsi="Arial" w:cs="Arial"/>
          <w:bCs/>
        </w:rPr>
      </w:pPr>
    </w:p>
    <w:p w14:paraId="182DF16A" w14:textId="77777777" w:rsidR="00050C26" w:rsidRPr="005E5E18" w:rsidRDefault="00050C26" w:rsidP="00050C26">
      <w:pPr>
        <w:rPr>
          <w:rFonts w:ascii="Arial" w:hAnsi="Arial" w:cs="Arial"/>
          <w:i/>
          <w:iCs/>
          <w:color w:val="000000"/>
        </w:rPr>
      </w:pPr>
      <w:r w:rsidRPr="005E5E18">
        <w:rPr>
          <w:rFonts w:ascii="Arial" w:hAnsi="Arial" w:cs="Arial"/>
        </w:rPr>
        <w:t xml:space="preserve">15. UK OFFICIAL and UK OFFICIAL-SENSITIVE documents may be distributed internally and externally of Contractor premises. </w:t>
      </w:r>
      <w:r w:rsidRPr="005E5E18">
        <w:rPr>
          <w:rFonts w:ascii="Arial" w:hAnsi="Arial" w:cs="Arial"/>
          <w:color w:val="000000"/>
        </w:rPr>
        <w:t xml:space="preserve">To maintain confidentiality, integrity and availability, distribution is to be controlled such that access to documents is only by authorised personnel. </w:t>
      </w:r>
      <w:r w:rsidRPr="005E5E18">
        <w:rPr>
          <w:rFonts w:ascii="Arial" w:hAnsi="Arial" w:cs="Arial"/>
        </w:rPr>
        <w:t>They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35933245" w14:textId="77777777" w:rsidR="00050C26" w:rsidRPr="005E5E18" w:rsidRDefault="00050C26" w:rsidP="00050C26">
      <w:pPr>
        <w:autoSpaceDE w:val="0"/>
        <w:autoSpaceDN w:val="0"/>
        <w:adjustRightInd w:val="0"/>
        <w:jc w:val="both"/>
        <w:rPr>
          <w:rFonts w:ascii="Arial" w:hAnsi="Arial" w:cs="Arial"/>
          <w:bCs/>
        </w:rPr>
      </w:pPr>
    </w:p>
    <w:p w14:paraId="6AFC54D5"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16. Advice on the distribution of UK OFFICIAL-SENSITIVE documents abroad or any other general advice including the distribution of UK OFFICIAL-SENSITIVE shall be sought from the Authority.</w:t>
      </w:r>
    </w:p>
    <w:p w14:paraId="6D4F726D" w14:textId="77777777" w:rsidR="00050C26" w:rsidRPr="005E5E18" w:rsidRDefault="00050C26" w:rsidP="00050C26">
      <w:pPr>
        <w:autoSpaceDE w:val="0"/>
        <w:autoSpaceDN w:val="0"/>
        <w:adjustRightInd w:val="0"/>
        <w:rPr>
          <w:rFonts w:ascii="Arial" w:hAnsi="Arial" w:cs="Arial"/>
          <w:bCs/>
        </w:rPr>
      </w:pPr>
    </w:p>
    <w:p w14:paraId="1BE5B3F7" w14:textId="77777777" w:rsidR="00050C26" w:rsidRPr="005E5E18" w:rsidRDefault="00050C26" w:rsidP="00050C26">
      <w:pPr>
        <w:autoSpaceDE w:val="0"/>
        <w:autoSpaceDN w:val="0"/>
        <w:adjustRightInd w:val="0"/>
        <w:rPr>
          <w:rFonts w:ascii="Arial" w:hAnsi="Arial" w:cs="Arial"/>
          <w:b/>
        </w:rPr>
      </w:pPr>
      <w:r w:rsidRPr="005E5E18">
        <w:rPr>
          <w:rFonts w:ascii="Arial" w:hAnsi="Arial" w:cs="Arial"/>
          <w:b/>
          <w:bCs/>
        </w:rPr>
        <w:t xml:space="preserve">Electronic Communication and Telephony and Facsimile Services </w:t>
      </w:r>
    </w:p>
    <w:p w14:paraId="5635C1A7" w14:textId="77777777" w:rsidR="00050C26" w:rsidRPr="005E5E18" w:rsidRDefault="00050C26" w:rsidP="00050C26">
      <w:pPr>
        <w:autoSpaceDE w:val="0"/>
        <w:autoSpaceDN w:val="0"/>
        <w:adjustRightInd w:val="0"/>
        <w:rPr>
          <w:rFonts w:ascii="Arial" w:hAnsi="Arial" w:cs="Arial"/>
          <w:bCs/>
        </w:rPr>
      </w:pPr>
    </w:p>
    <w:p w14:paraId="675302FA"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 </w:t>
      </w:r>
    </w:p>
    <w:p w14:paraId="76A60C74" w14:textId="77777777" w:rsidR="00050C26" w:rsidRPr="005E5E18" w:rsidRDefault="00050C26" w:rsidP="00050C26">
      <w:pPr>
        <w:autoSpaceDE w:val="0"/>
        <w:autoSpaceDN w:val="0"/>
        <w:adjustRightInd w:val="0"/>
        <w:jc w:val="both"/>
        <w:rPr>
          <w:rFonts w:ascii="Arial" w:hAnsi="Arial" w:cs="Arial"/>
          <w:bCs/>
        </w:rPr>
      </w:pPr>
    </w:p>
    <w:p w14:paraId="5B38C3F6" w14:textId="77777777" w:rsidR="00050C26" w:rsidRPr="005E5E18" w:rsidRDefault="00E462CE" w:rsidP="00050C26">
      <w:pPr>
        <w:autoSpaceDE w:val="0"/>
        <w:autoSpaceDN w:val="0"/>
        <w:adjustRightInd w:val="0"/>
        <w:jc w:val="both"/>
        <w:rPr>
          <w:rFonts w:ascii="Arial" w:hAnsi="Arial" w:cs="Arial"/>
          <w:bCs/>
        </w:rPr>
      </w:pPr>
      <w:hyperlink r:id="rId33" w:history="1">
        <w:r w:rsidR="00050C26" w:rsidRPr="005E5E18">
          <w:rPr>
            <w:rFonts w:ascii="Arial" w:hAnsi="Arial" w:cs="Arial"/>
            <w:bCs/>
            <w:color w:val="0563C1"/>
            <w:u w:val="single"/>
          </w:rPr>
          <w:t>https://www.ncsc.gov.uk/guidance/tls-external-facing-services</w:t>
        </w:r>
      </w:hyperlink>
    </w:p>
    <w:p w14:paraId="2BC29E18" w14:textId="77777777" w:rsidR="00050C26" w:rsidRPr="005E5E18" w:rsidRDefault="00050C26" w:rsidP="00050C26">
      <w:pPr>
        <w:autoSpaceDE w:val="0"/>
        <w:autoSpaceDN w:val="0"/>
        <w:adjustRightInd w:val="0"/>
        <w:jc w:val="both"/>
        <w:rPr>
          <w:rFonts w:ascii="Arial" w:hAnsi="Arial" w:cs="Arial"/>
          <w:bCs/>
        </w:rPr>
      </w:pPr>
    </w:p>
    <w:p w14:paraId="6437BD82"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bCs/>
        </w:rPr>
        <w:t xml:space="preserve">Details of the CPA scheme are available at: </w:t>
      </w:r>
    </w:p>
    <w:p w14:paraId="496E064F" w14:textId="77777777" w:rsidR="00050C26" w:rsidRPr="005E5E18" w:rsidRDefault="00E462CE" w:rsidP="00050C26">
      <w:pPr>
        <w:autoSpaceDE w:val="0"/>
        <w:autoSpaceDN w:val="0"/>
        <w:adjustRightInd w:val="0"/>
        <w:jc w:val="both"/>
        <w:rPr>
          <w:rFonts w:ascii="Arial" w:hAnsi="Arial" w:cs="Arial"/>
          <w:bCs/>
        </w:rPr>
      </w:pPr>
      <w:hyperlink r:id="rId34" w:history="1">
        <w:r w:rsidR="00050C26" w:rsidRPr="005E5E18">
          <w:rPr>
            <w:rFonts w:ascii="Arial" w:hAnsi="Arial" w:cs="Arial"/>
            <w:bCs/>
            <w:color w:val="0563C1"/>
            <w:u w:val="single"/>
          </w:rPr>
          <w:t>https://www.ncsc.gov.uk/scheme/commercial-product-assurance-cpa</w:t>
        </w:r>
      </w:hyperlink>
    </w:p>
    <w:p w14:paraId="1CF4D5A0" w14:textId="77777777" w:rsidR="00050C26" w:rsidRPr="005E5E18" w:rsidRDefault="00050C26" w:rsidP="00050C26">
      <w:pPr>
        <w:autoSpaceDE w:val="0"/>
        <w:autoSpaceDN w:val="0"/>
        <w:adjustRightInd w:val="0"/>
        <w:jc w:val="both"/>
        <w:rPr>
          <w:rFonts w:ascii="Arial" w:hAnsi="Arial" w:cs="Arial"/>
          <w:bCs/>
        </w:rPr>
      </w:pPr>
    </w:p>
    <w:p w14:paraId="77B41531"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information. </w:t>
      </w:r>
    </w:p>
    <w:p w14:paraId="529DF03C" w14:textId="77777777" w:rsidR="00050C26" w:rsidRPr="005E5E18" w:rsidRDefault="00050C26" w:rsidP="00050C26">
      <w:pPr>
        <w:autoSpaceDE w:val="0"/>
        <w:autoSpaceDN w:val="0"/>
        <w:adjustRightInd w:val="0"/>
        <w:jc w:val="both"/>
        <w:rPr>
          <w:rFonts w:ascii="Arial" w:hAnsi="Arial" w:cs="Arial"/>
          <w:bCs/>
        </w:rPr>
      </w:pPr>
    </w:p>
    <w:p w14:paraId="10161C52"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w:t>
      </w:r>
    </w:p>
    <w:p w14:paraId="3B492631" w14:textId="77777777" w:rsidR="00050C26" w:rsidRPr="005E5E18" w:rsidRDefault="00050C26" w:rsidP="00050C26">
      <w:pPr>
        <w:autoSpaceDE w:val="0"/>
        <w:autoSpaceDN w:val="0"/>
        <w:adjustRightInd w:val="0"/>
        <w:jc w:val="both"/>
        <w:rPr>
          <w:rFonts w:ascii="Arial" w:hAnsi="Arial" w:cs="Arial"/>
          <w:bCs/>
        </w:rPr>
      </w:pPr>
    </w:p>
    <w:p w14:paraId="004B0CAE"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20. 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5A3231BF" w14:textId="77777777" w:rsidR="00050C26" w:rsidRPr="005E5E18" w:rsidRDefault="00050C26" w:rsidP="00050C26">
      <w:pPr>
        <w:autoSpaceDE w:val="0"/>
        <w:autoSpaceDN w:val="0"/>
        <w:adjustRightInd w:val="0"/>
        <w:rPr>
          <w:rFonts w:ascii="Arial" w:hAnsi="Arial" w:cs="Arial"/>
          <w:bCs/>
        </w:rPr>
      </w:pPr>
    </w:p>
    <w:p w14:paraId="52AB519E" w14:textId="77777777" w:rsidR="00050C26" w:rsidRPr="005E5E18" w:rsidRDefault="00050C26" w:rsidP="00050C26">
      <w:pPr>
        <w:autoSpaceDE w:val="0"/>
        <w:autoSpaceDN w:val="0"/>
        <w:adjustRightInd w:val="0"/>
        <w:rPr>
          <w:rFonts w:ascii="Arial" w:hAnsi="Arial" w:cs="Arial"/>
          <w:b/>
        </w:rPr>
      </w:pPr>
      <w:r w:rsidRPr="005E5E18">
        <w:rPr>
          <w:rFonts w:ascii="Arial" w:hAnsi="Arial" w:cs="Arial"/>
          <w:b/>
          <w:bCs/>
        </w:rPr>
        <w:t xml:space="preserve">Use of Information Systems </w:t>
      </w:r>
    </w:p>
    <w:p w14:paraId="1166EB79" w14:textId="77777777" w:rsidR="00050C26" w:rsidRPr="005E5E18" w:rsidRDefault="00050C26" w:rsidP="00050C26">
      <w:pPr>
        <w:autoSpaceDE w:val="0"/>
        <w:autoSpaceDN w:val="0"/>
        <w:adjustRightInd w:val="0"/>
        <w:rPr>
          <w:rFonts w:ascii="Arial" w:hAnsi="Arial" w:cs="Arial"/>
          <w:bCs/>
        </w:rPr>
      </w:pPr>
    </w:p>
    <w:p w14:paraId="346448F7"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14:paraId="064FF491" w14:textId="77777777" w:rsidR="00050C26" w:rsidRPr="005E5E18" w:rsidRDefault="00050C26" w:rsidP="00050C26">
      <w:pPr>
        <w:autoSpaceDE w:val="0"/>
        <w:autoSpaceDN w:val="0"/>
        <w:adjustRightInd w:val="0"/>
        <w:jc w:val="both"/>
        <w:rPr>
          <w:rFonts w:ascii="Arial" w:hAnsi="Arial" w:cs="Arial"/>
          <w:bCs/>
        </w:rPr>
      </w:pPr>
    </w:p>
    <w:p w14:paraId="44660111"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22. The Contractor should ensure </w:t>
      </w:r>
      <w:r w:rsidRPr="005E5E18">
        <w:rPr>
          <w:rFonts w:ascii="Arial" w:hAnsi="Arial" w:cs="Arial"/>
          <w:b/>
          <w:bCs/>
        </w:rPr>
        <w:t xml:space="preserve">10 Steps to Cyber Security </w:t>
      </w:r>
      <w:r w:rsidRPr="005E5E18">
        <w:rPr>
          <w:rFonts w:ascii="Arial" w:hAnsi="Arial" w:cs="Arial"/>
        </w:rPr>
        <w:t xml:space="preserve">(Link below) is applied in a proportionate manner for each IT and communications system storing, processing or generating UK OFFICIAL or UK OFFICIAL-SENSITIVE information. The Contractor should ensure competent personnel apply 10 Steps to Cyber Security. </w:t>
      </w:r>
    </w:p>
    <w:p w14:paraId="1843D154" w14:textId="77777777" w:rsidR="00050C26" w:rsidRPr="005E5E18" w:rsidRDefault="00050C26" w:rsidP="00050C26">
      <w:pPr>
        <w:autoSpaceDE w:val="0"/>
        <w:autoSpaceDN w:val="0"/>
        <w:adjustRightInd w:val="0"/>
        <w:jc w:val="both"/>
        <w:rPr>
          <w:rFonts w:ascii="Arial" w:hAnsi="Arial" w:cs="Arial"/>
          <w:bCs/>
        </w:rPr>
      </w:pPr>
    </w:p>
    <w:p w14:paraId="7CC2496C" w14:textId="77777777" w:rsidR="00050C26" w:rsidRPr="005E5E18" w:rsidRDefault="00E462CE" w:rsidP="00050C26">
      <w:pPr>
        <w:autoSpaceDE w:val="0"/>
        <w:autoSpaceDN w:val="0"/>
        <w:adjustRightInd w:val="0"/>
        <w:jc w:val="both"/>
        <w:rPr>
          <w:rFonts w:ascii="Arial" w:hAnsi="Arial" w:cs="Arial"/>
          <w:bCs/>
        </w:rPr>
      </w:pPr>
      <w:hyperlink r:id="rId35" w:history="1">
        <w:r w:rsidR="00050C26" w:rsidRPr="005E5E18">
          <w:rPr>
            <w:rFonts w:ascii="Arial" w:hAnsi="Arial" w:cs="Arial"/>
            <w:bCs/>
            <w:color w:val="0563C1"/>
            <w:u w:val="single"/>
          </w:rPr>
          <w:t>https://www.ncsc.gov.uk/guidance/10-steps-cyber-security</w:t>
        </w:r>
      </w:hyperlink>
      <w:r w:rsidR="00050C26" w:rsidRPr="005E5E18">
        <w:rPr>
          <w:rFonts w:ascii="Arial" w:hAnsi="Arial" w:cs="Arial"/>
          <w:bCs/>
        </w:rPr>
        <w:t>.</w:t>
      </w:r>
    </w:p>
    <w:p w14:paraId="4487A022" w14:textId="77777777" w:rsidR="00050C26" w:rsidRPr="005E5E18" w:rsidRDefault="00050C26" w:rsidP="00050C26">
      <w:pPr>
        <w:autoSpaceDE w:val="0"/>
        <w:autoSpaceDN w:val="0"/>
        <w:adjustRightInd w:val="0"/>
        <w:jc w:val="both"/>
        <w:rPr>
          <w:rFonts w:ascii="Arial" w:hAnsi="Arial" w:cs="Arial"/>
          <w:bCs/>
        </w:rPr>
      </w:pPr>
    </w:p>
    <w:p w14:paraId="22170169"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23. As a general rule, any communication path between an unauthorised user and the data can be used to carry out an attack on the system or be used to compromise or ex-filtrate data. </w:t>
      </w:r>
    </w:p>
    <w:p w14:paraId="679DD071" w14:textId="77777777" w:rsidR="00050C26" w:rsidRPr="005E5E18" w:rsidRDefault="00050C26" w:rsidP="00050C26">
      <w:pPr>
        <w:autoSpaceDE w:val="0"/>
        <w:autoSpaceDN w:val="0"/>
        <w:adjustRightInd w:val="0"/>
        <w:rPr>
          <w:rFonts w:ascii="Arial" w:hAnsi="Arial" w:cs="Arial"/>
          <w:bCs/>
        </w:rPr>
      </w:pPr>
    </w:p>
    <w:p w14:paraId="2C525AD7"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24. Within the framework of the 10 Steps to Cyber Security, the following describes the minimum security requirements for processing and accessing UK OFFICIAL-SENSITIVE information on IT systems. </w:t>
      </w:r>
    </w:p>
    <w:p w14:paraId="6E73B123" w14:textId="77777777" w:rsidR="00050C26" w:rsidRPr="005E5E18" w:rsidRDefault="00050C26" w:rsidP="00050C26">
      <w:pPr>
        <w:autoSpaceDE w:val="0"/>
        <w:autoSpaceDN w:val="0"/>
        <w:adjustRightInd w:val="0"/>
        <w:jc w:val="both"/>
        <w:rPr>
          <w:rFonts w:ascii="Arial" w:hAnsi="Arial" w:cs="Arial"/>
          <w:bCs/>
        </w:rPr>
      </w:pPr>
    </w:p>
    <w:p w14:paraId="675F6D0B" w14:textId="77777777" w:rsidR="00050C26" w:rsidRPr="005E5E18" w:rsidRDefault="00050C26" w:rsidP="00050C26">
      <w:pPr>
        <w:autoSpaceDE w:val="0"/>
        <w:autoSpaceDN w:val="0"/>
        <w:adjustRightInd w:val="0"/>
        <w:ind w:left="567"/>
        <w:jc w:val="both"/>
        <w:rPr>
          <w:rFonts w:ascii="Arial" w:hAnsi="Arial" w:cs="Arial"/>
        </w:rPr>
      </w:pPr>
      <w:r w:rsidRPr="005E5E18">
        <w:rPr>
          <w:rFonts w:ascii="Arial" w:hAnsi="Arial" w:cs="Arial"/>
          <w:bCs/>
        </w:rPr>
        <w:t xml:space="preserve">a. </w:t>
      </w:r>
      <w:r w:rsidRPr="005E5E18">
        <w:rPr>
          <w:rFonts w:ascii="Arial" w:hAnsi="Arial" w:cs="Arial"/>
          <w:bCs/>
          <w:u w:val="single"/>
        </w:rPr>
        <w:t>Access</w:t>
      </w:r>
      <w:r w:rsidRPr="005E5E18">
        <w:rPr>
          <w:rFonts w:ascii="Arial" w:hAnsi="Arial" w:cs="Arial"/>
          <w:bCs/>
        </w:rPr>
        <w:t xml:space="preserve">. Physical access to all hardware elements of the IT system is to be strictly controlled. The principle of </w:t>
      </w:r>
      <w:r w:rsidRPr="005E5E18">
        <w:rPr>
          <w:rFonts w:ascii="Arial" w:hAnsi="Arial" w:cs="Arial"/>
          <w:bCs/>
          <w:i/>
          <w:iCs/>
        </w:rPr>
        <w:t xml:space="preserve">“least privilege” </w:t>
      </w:r>
      <w:r w:rsidRPr="005E5E18">
        <w:rPr>
          <w:rFonts w:ascii="Arial" w:hAnsi="Arial" w:cs="Arial"/>
          <w:bCs/>
        </w:rPr>
        <w:t xml:space="preserve">will be applied to System Administrators. Users of the IT System (Administrators) should not conduct ‘standard’ User functions using their privileged accounts. </w:t>
      </w:r>
    </w:p>
    <w:p w14:paraId="52E73D66" w14:textId="77777777" w:rsidR="00050C26" w:rsidRPr="005E5E18" w:rsidRDefault="00050C26" w:rsidP="00050C26">
      <w:pPr>
        <w:autoSpaceDE w:val="0"/>
        <w:autoSpaceDN w:val="0"/>
        <w:adjustRightInd w:val="0"/>
        <w:ind w:left="567"/>
        <w:jc w:val="both"/>
        <w:rPr>
          <w:rFonts w:ascii="Arial" w:hAnsi="Arial" w:cs="Arial"/>
          <w:bCs/>
        </w:rPr>
      </w:pPr>
    </w:p>
    <w:p w14:paraId="0C2B5C4E" w14:textId="77777777" w:rsidR="00050C26" w:rsidRPr="005E5E18" w:rsidRDefault="00050C26" w:rsidP="00050C26">
      <w:pPr>
        <w:autoSpaceDE w:val="0"/>
        <w:autoSpaceDN w:val="0"/>
        <w:adjustRightInd w:val="0"/>
        <w:ind w:left="567"/>
        <w:jc w:val="both"/>
        <w:rPr>
          <w:rFonts w:ascii="Arial" w:hAnsi="Arial" w:cs="Arial"/>
        </w:rPr>
      </w:pPr>
      <w:r w:rsidRPr="005E5E18">
        <w:rPr>
          <w:rFonts w:ascii="Arial" w:hAnsi="Arial" w:cs="Arial"/>
          <w:bCs/>
        </w:rPr>
        <w:t xml:space="preserve">b. </w:t>
      </w:r>
      <w:r w:rsidRPr="005E5E18">
        <w:rPr>
          <w:rFonts w:ascii="Arial" w:hAnsi="Arial" w:cs="Arial"/>
          <w:bCs/>
          <w:u w:val="single"/>
        </w:rPr>
        <w:t>Identification and Authentication (ID&amp;A)</w:t>
      </w:r>
      <w:r w:rsidRPr="005E5E18">
        <w:rPr>
          <w:rFonts w:ascii="Arial" w:hAnsi="Arial" w:cs="Arial"/>
          <w:bCs/>
        </w:rPr>
        <w:t xml:space="preserve">. All systems are to have the following functionality: </w:t>
      </w:r>
    </w:p>
    <w:p w14:paraId="7680E58A" w14:textId="77777777" w:rsidR="00050C26" w:rsidRPr="005E5E18" w:rsidRDefault="00050C26" w:rsidP="00050C26">
      <w:pPr>
        <w:autoSpaceDE w:val="0"/>
        <w:autoSpaceDN w:val="0"/>
        <w:adjustRightInd w:val="0"/>
        <w:ind w:left="567" w:firstLine="567"/>
        <w:jc w:val="both"/>
        <w:rPr>
          <w:rFonts w:ascii="Arial" w:hAnsi="Arial" w:cs="Arial"/>
        </w:rPr>
      </w:pPr>
    </w:p>
    <w:p w14:paraId="49F2CABB" w14:textId="77777777" w:rsidR="00050C26" w:rsidRPr="005E5E18" w:rsidRDefault="00050C26" w:rsidP="00050C26">
      <w:pPr>
        <w:autoSpaceDE w:val="0"/>
        <w:autoSpaceDN w:val="0"/>
        <w:adjustRightInd w:val="0"/>
        <w:ind w:left="567" w:firstLine="567"/>
        <w:jc w:val="both"/>
        <w:rPr>
          <w:rFonts w:ascii="Arial" w:hAnsi="Arial" w:cs="Arial"/>
        </w:rPr>
      </w:pPr>
      <w:r w:rsidRPr="005E5E18">
        <w:rPr>
          <w:rFonts w:ascii="Arial" w:hAnsi="Arial" w:cs="Arial"/>
        </w:rPr>
        <w:t xml:space="preserve">(1). </w:t>
      </w:r>
      <w:r w:rsidRPr="005E5E18">
        <w:rPr>
          <w:rFonts w:ascii="Arial" w:hAnsi="Arial" w:cs="Arial"/>
          <w:bCs/>
        </w:rPr>
        <w:t xml:space="preserve">Up-to-date lists of authorised users. </w:t>
      </w:r>
    </w:p>
    <w:p w14:paraId="02583B7C" w14:textId="77777777" w:rsidR="00050C26" w:rsidRPr="005E5E18" w:rsidRDefault="00050C26" w:rsidP="00050C26">
      <w:pPr>
        <w:autoSpaceDE w:val="0"/>
        <w:autoSpaceDN w:val="0"/>
        <w:adjustRightInd w:val="0"/>
        <w:ind w:left="567" w:firstLine="567"/>
        <w:jc w:val="both"/>
        <w:rPr>
          <w:rFonts w:ascii="Arial" w:hAnsi="Arial" w:cs="Arial"/>
        </w:rPr>
      </w:pPr>
      <w:r w:rsidRPr="005E5E18">
        <w:rPr>
          <w:rFonts w:ascii="Arial" w:hAnsi="Arial" w:cs="Arial"/>
        </w:rPr>
        <w:t xml:space="preserve">(2). </w:t>
      </w:r>
      <w:r w:rsidRPr="005E5E18">
        <w:rPr>
          <w:rFonts w:ascii="Arial" w:hAnsi="Arial" w:cs="Arial"/>
          <w:bCs/>
        </w:rPr>
        <w:t xml:space="preserve">Positive identification of all users at the start of each processing session. </w:t>
      </w:r>
    </w:p>
    <w:p w14:paraId="0DEEA578" w14:textId="77777777" w:rsidR="00050C26" w:rsidRPr="005E5E18" w:rsidRDefault="00050C26" w:rsidP="00050C26">
      <w:pPr>
        <w:autoSpaceDE w:val="0"/>
        <w:autoSpaceDN w:val="0"/>
        <w:adjustRightInd w:val="0"/>
        <w:ind w:left="567"/>
        <w:jc w:val="both"/>
        <w:rPr>
          <w:rFonts w:ascii="Arial" w:hAnsi="Arial" w:cs="Arial"/>
          <w:bCs/>
        </w:rPr>
      </w:pPr>
    </w:p>
    <w:p w14:paraId="174EA086" w14:textId="77777777" w:rsidR="00050C26" w:rsidRPr="005E5E18" w:rsidRDefault="00050C26" w:rsidP="00050C26">
      <w:pPr>
        <w:autoSpaceDE w:val="0"/>
        <w:autoSpaceDN w:val="0"/>
        <w:adjustRightInd w:val="0"/>
        <w:ind w:left="567"/>
        <w:jc w:val="both"/>
        <w:rPr>
          <w:rFonts w:ascii="Arial" w:hAnsi="Arial" w:cs="Arial"/>
        </w:rPr>
      </w:pPr>
      <w:r w:rsidRPr="005E5E18">
        <w:rPr>
          <w:rFonts w:ascii="Arial" w:hAnsi="Arial" w:cs="Arial"/>
          <w:bCs/>
        </w:rPr>
        <w:t xml:space="preserve">c. </w:t>
      </w:r>
      <w:r w:rsidRPr="005E5E18">
        <w:rPr>
          <w:rFonts w:ascii="Arial" w:hAnsi="Arial" w:cs="Arial"/>
          <w:bCs/>
          <w:u w:val="single"/>
        </w:rPr>
        <w:t>Passwords</w:t>
      </w:r>
      <w:r w:rsidRPr="005E5E18">
        <w:rPr>
          <w:rFonts w:ascii="Arial" w:hAnsi="Arial" w:cs="Arial"/>
          <w:bCs/>
        </w:rPr>
        <w:t xml:space="preserve">. Passwords are part of most ID&amp;A security measures. Passwords are to be </w:t>
      </w:r>
      <w:r w:rsidRPr="005E5E18">
        <w:rPr>
          <w:rFonts w:ascii="Arial" w:hAnsi="Arial" w:cs="Arial"/>
          <w:bCs/>
          <w:i/>
          <w:iCs/>
        </w:rPr>
        <w:t xml:space="preserve">“strong” </w:t>
      </w:r>
      <w:r w:rsidRPr="005E5E18">
        <w:rPr>
          <w:rFonts w:ascii="Arial" w:hAnsi="Arial" w:cs="Arial"/>
          <w:bCs/>
        </w:rPr>
        <w:t xml:space="preserve">using an appropriate method to achieve this, e.g. including numeric and </w:t>
      </w:r>
      <w:r w:rsidRPr="005E5E18">
        <w:rPr>
          <w:rFonts w:ascii="Arial" w:hAnsi="Arial" w:cs="Arial"/>
          <w:bCs/>
          <w:i/>
          <w:iCs/>
        </w:rPr>
        <w:t xml:space="preserve">“special” </w:t>
      </w:r>
      <w:r w:rsidRPr="005E5E18">
        <w:rPr>
          <w:rFonts w:ascii="Arial" w:hAnsi="Arial" w:cs="Arial"/>
          <w:bCs/>
        </w:rPr>
        <w:t xml:space="preserve">characters (if permitted by the system) as well as alphabetic characters. </w:t>
      </w:r>
    </w:p>
    <w:p w14:paraId="3E70FA70" w14:textId="77777777" w:rsidR="00050C26" w:rsidRPr="005E5E18" w:rsidRDefault="00050C26" w:rsidP="00050C26">
      <w:pPr>
        <w:autoSpaceDE w:val="0"/>
        <w:autoSpaceDN w:val="0"/>
        <w:adjustRightInd w:val="0"/>
        <w:ind w:left="567"/>
        <w:rPr>
          <w:rFonts w:ascii="Arial" w:hAnsi="Arial" w:cs="Arial"/>
          <w:bCs/>
        </w:rPr>
      </w:pPr>
    </w:p>
    <w:p w14:paraId="0F4478A7" w14:textId="77777777" w:rsidR="00050C26" w:rsidRPr="005E5E18" w:rsidRDefault="00050C26" w:rsidP="00050C26">
      <w:pPr>
        <w:autoSpaceDE w:val="0"/>
        <w:autoSpaceDN w:val="0"/>
        <w:adjustRightInd w:val="0"/>
        <w:ind w:left="567"/>
        <w:jc w:val="both"/>
        <w:rPr>
          <w:rFonts w:ascii="Arial" w:hAnsi="Arial" w:cs="Arial"/>
        </w:rPr>
      </w:pPr>
      <w:r w:rsidRPr="005E5E18">
        <w:rPr>
          <w:rFonts w:ascii="Arial" w:hAnsi="Arial" w:cs="Arial"/>
          <w:bCs/>
        </w:rPr>
        <w:t xml:space="preserve">d. </w:t>
      </w:r>
      <w:r w:rsidRPr="005E5E18">
        <w:rPr>
          <w:rFonts w:ascii="Arial" w:hAnsi="Arial" w:cs="Arial"/>
          <w:bCs/>
          <w:u w:val="single"/>
        </w:rPr>
        <w:t>Internal Access Control</w:t>
      </w:r>
      <w:r w:rsidRPr="005E5E18">
        <w:rPr>
          <w:rFonts w:ascii="Arial" w:hAnsi="Arial" w:cs="Arial"/>
          <w:bCs/>
        </w:rPr>
        <w:t xml:space="preserve">. All systems are to have internal Access Controls to prevent unauthorised users from accessing or modifying the data. </w:t>
      </w:r>
    </w:p>
    <w:p w14:paraId="50D5499A" w14:textId="77777777" w:rsidR="00050C26" w:rsidRPr="005E5E18" w:rsidRDefault="00050C26" w:rsidP="00050C26">
      <w:pPr>
        <w:autoSpaceDE w:val="0"/>
        <w:autoSpaceDN w:val="0"/>
        <w:adjustRightInd w:val="0"/>
        <w:ind w:left="567"/>
        <w:jc w:val="both"/>
        <w:rPr>
          <w:rFonts w:ascii="Arial" w:hAnsi="Arial" w:cs="Arial"/>
          <w:bCs/>
        </w:rPr>
      </w:pPr>
    </w:p>
    <w:p w14:paraId="217575DC" w14:textId="77777777" w:rsidR="00050C26" w:rsidRPr="005E5E18" w:rsidRDefault="00050C26" w:rsidP="00050C26">
      <w:pPr>
        <w:autoSpaceDE w:val="0"/>
        <w:autoSpaceDN w:val="0"/>
        <w:adjustRightInd w:val="0"/>
        <w:ind w:left="567"/>
        <w:jc w:val="both"/>
        <w:rPr>
          <w:rFonts w:ascii="Arial" w:hAnsi="Arial" w:cs="Arial"/>
        </w:rPr>
      </w:pPr>
      <w:r w:rsidRPr="005E5E18">
        <w:rPr>
          <w:rFonts w:ascii="Arial" w:hAnsi="Arial" w:cs="Arial"/>
          <w:bCs/>
        </w:rPr>
        <w:t xml:space="preserve">e. </w:t>
      </w:r>
      <w:r w:rsidRPr="005E5E18">
        <w:rPr>
          <w:rFonts w:ascii="Arial" w:hAnsi="Arial" w:cs="Arial"/>
          <w:bCs/>
          <w:u w:val="single"/>
        </w:rPr>
        <w:t>Data Transmission</w:t>
      </w:r>
      <w:r w:rsidRPr="005E5E18">
        <w:rPr>
          <w:rFonts w:ascii="Arial" w:hAnsi="Arial" w:cs="Arial"/>
          <w:bCs/>
        </w:rPr>
        <w:t xml:space="preserve">. Unless the Authority authorises otherwise, UK OFFICIAL-SENSITIVE information may only be transmitted or accessed electronically (e.g. point to point computer links) via a public network like the Internet, using a CPA product or equivalent as described in paragraph 17 above. </w:t>
      </w:r>
    </w:p>
    <w:p w14:paraId="32373564" w14:textId="77777777" w:rsidR="00050C26" w:rsidRPr="005E5E18" w:rsidRDefault="00050C26" w:rsidP="00050C26">
      <w:pPr>
        <w:autoSpaceDE w:val="0"/>
        <w:autoSpaceDN w:val="0"/>
        <w:adjustRightInd w:val="0"/>
        <w:ind w:left="567"/>
        <w:jc w:val="both"/>
        <w:rPr>
          <w:rFonts w:ascii="Arial" w:hAnsi="Arial" w:cs="Arial"/>
          <w:bCs/>
        </w:rPr>
      </w:pPr>
    </w:p>
    <w:p w14:paraId="0B080736" w14:textId="77777777" w:rsidR="00050C26" w:rsidRPr="005E5E18" w:rsidRDefault="00050C26" w:rsidP="00050C26">
      <w:pPr>
        <w:autoSpaceDE w:val="0"/>
        <w:autoSpaceDN w:val="0"/>
        <w:adjustRightInd w:val="0"/>
        <w:ind w:left="567"/>
        <w:jc w:val="both"/>
        <w:rPr>
          <w:rFonts w:ascii="Arial" w:hAnsi="Arial" w:cs="Arial"/>
        </w:rPr>
      </w:pPr>
      <w:r w:rsidRPr="005E5E18">
        <w:rPr>
          <w:rFonts w:ascii="Arial" w:hAnsi="Arial" w:cs="Arial"/>
          <w:bCs/>
        </w:rPr>
        <w:t xml:space="preserve">f. </w:t>
      </w:r>
      <w:r w:rsidRPr="005E5E18">
        <w:rPr>
          <w:rFonts w:ascii="Arial" w:hAnsi="Arial" w:cs="Arial"/>
          <w:bCs/>
          <w:u w:val="single"/>
        </w:rPr>
        <w:t>Security Accounting and Audit</w:t>
      </w:r>
      <w:r w:rsidRPr="005E5E18">
        <w:rPr>
          <w:rFonts w:ascii="Arial" w:hAnsi="Arial" w:cs="Arial"/>
          <w:bCs/>
        </w:rPr>
        <w:t xml:space="preserve">. Security relevant events fall into two categories, namely legitimate events and violations. </w:t>
      </w:r>
    </w:p>
    <w:p w14:paraId="4E0959D7" w14:textId="77777777" w:rsidR="00050C26" w:rsidRPr="005E5E18" w:rsidRDefault="00050C26" w:rsidP="00050C26">
      <w:pPr>
        <w:autoSpaceDE w:val="0"/>
        <w:autoSpaceDN w:val="0"/>
        <w:adjustRightInd w:val="0"/>
        <w:ind w:firstLine="567"/>
        <w:rPr>
          <w:rFonts w:ascii="Arial" w:hAnsi="Arial" w:cs="Arial"/>
        </w:rPr>
      </w:pPr>
    </w:p>
    <w:p w14:paraId="57C861EC" w14:textId="77777777" w:rsidR="00050C26" w:rsidRPr="005E5E18" w:rsidRDefault="00050C26" w:rsidP="00050C26">
      <w:pPr>
        <w:autoSpaceDE w:val="0"/>
        <w:autoSpaceDN w:val="0"/>
        <w:adjustRightInd w:val="0"/>
        <w:ind w:left="567" w:firstLine="567"/>
        <w:jc w:val="both"/>
        <w:rPr>
          <w:rFonts w:ascii="Arial" w:hAnsi="Arial" w:cs="Arial"/>
        </w:rPr>
      </w:pPr>
      <w:r w:rsidRPr="005E5E18">
        <w:rPr>
          <w:rFonts w:ascii="Arial" w:hAnsi="Arial" w:cs="Arial"/>
        </w:rPr>
        <w:t xml:space="preserve">(1). </w:t>
      </w:r>
      <w:r w:rsidRPr="005E5E18">
        <w:rPr>
          <w:rFonts w:ascii="Arial" w:hAnsi="Arial" w:cs="Arial"/>
          <w:bCs/>
        </w:rPr>
        <w:t>The following events shall always be recorded:</w:t>
      </w:r>
    </w:p>
    <w:p w14:paraId="3D618C40" w14:textId="77777777" w:rsidR="00050C26" w:rsidRPr="005E5E18" w:rsidRDefault="00050C26" w:rsidP="00050C26">
      <w:pPr>
        <w:autoSpaceDE w:val="0"/>
        <w:autoSpaceDN w:val="0"/>
        <w:adjustRightInd w:val="0"/>
        <w:ind w:left="567" w:firstLine="567"/>
        <w:jc w:val="both"/>
        <w:rPr>
          <w:rFonts w:ascii="Arial" w:hAnsi="Arial" w:cs="Arial"/>
        </w:rPr>
      </w:pPr>
    </w:p>
    <w:p w14:paraId="624E5435" w14:textId="77777777" w:rsidR="00050C26" w:rsidRPr="005E5E18" w:rsidRDefault="00050C26" w:rsidP="00050C26">
      <w:pPr>
        <w:autoSpaceDE w:val="0"/>
        <w:autoSpaceDN w:val="0"/>
        <w:adjustRightInd w:val="0"/>
        <w:ind w:left="1134" w:firstLine="567"/>
        <w:jc w:val="both"/>
        <w:rPr>
          <w:rFonts w:ascii="Arial" w:hAnsi="Arial" w:cs="Arial"/>
        </w:rPr>
      </w:pPr>
      <w:r w:rsidRPr="005E5E18">
        <w:rPr>
          <w:rFonts w:ascii="Arial" w:hAnsi="Arial" w:cs="Arial"/>
        </w:rPr>
        <w:t xml:space="preserve">(a) </w:t>
      </w:r>
      <w:r w:rsidRPr="005E5E18">
        <w:rPr>
          <w:rFonts w:ascii="Arial" w:hAnsi="Arial" w:cs="Arial"/>
          <w:bCs/>
        </w:rPr>
        <w:t xml:space="preserve">All log on attempts whether successful or failed, </w:t>
      </w:r>
    </w:p>
    <w:p w14:paraId="720150BD" w14:textId="77777777" w:rsidR="00050C26" w:rsidRPr="005E5E18" w:rsidRDefault="00050C26" w:rsidP="00050C26">
      <w:pPr>
        <w:autoSpaceDE w:val="0"/>
        <w:autoSpaceDN w:val="0"/>
        <w:adjustRightInd w:val="0"/>
        <w:ind w:left="1134" w:firstLine="567"/>
        <w:jc w:val="both"/>
        <w:rPr>
          <w:rFonts w:ascii="Arial" w:hAnsi="Arial" w:cs="Arial"/>
        </w:rPr>
      </w:pPr>
      <w:r w:rsidRPr="005E5E18">
        <w:rPr>
          <w:rFonts w:ascii="Arial" w:hAnsi="Arial" w:cs="Arial"/>
        </w:rPr>
        <w:t xml:space="preserve">(b) </w:t>
      </w:r>
      <w:r w:rsidRPr="005E5E18">
        <w:rPr>
          <w:rFonts w:ascii="Arial" w:hAnsi="Arial" w:cs="Arial"/>
          <w:bCs/>
        </w:rPr>
        <w:t xml:space="preserve">Log off (including time out where applicable), </w:t>
      </w:r>
    </w:p>
    <w:p w14:paraId="37835A8C" w14:textId="77777777" w:rsidR="00050C26" w:rsidRPr="005E5E18" w:rsidRDefault="00050C26" w:rsidP="00050C26">
      <w:pPr>
        <w:autoSpaceDE w:val="0"/>
        <w:autoSpaceDN w:val="0"/>
        <w:adjustRightInd w:val="0"/>
        <w:ind w:left="1134" w:firstLine="567"/>
        <w:jc w:val="both"/>
        <w:rPr>
          <w:rFonts w:ascii="Arial" w:hAnsi="Arial" w:cs="Arial"/>
        </w:rPr>
      </w:pPr>
      <w:r w:rsidRPr="005E5E18">
        <w:rPr>
          <w:rFonts w:ascii="Arial" w:hAnsi="Arial" w:cs="Arial"/>
        </w:rPr>
        <w:t xml:space="preserve">(c) </w:t>
      </w:r>
      <w:r w:rsidRPr="005E5E18">
        <w:rPr>
          <w:rFonts w:ascii="Arial" w:hAnsi="Arial" w:cs="Arial"/>
          <w:bCs/>
        </w:rPr>
        <w:t>The creation, deletion or alteration of access rights and privileges,</w:t>
      </w:r>
    </w:p>
    <w:p w14:paraId="45357850" w14:textId="77777777" w:rsidR="00050C26" w:rsidRPr="005E5E18" w:rsidRDefault="00050C26" w:rsidP="00050C26">
      <w:pPr>
        <w:autoSpaceDE w:val="0"/>
        <w:autoSpaceDN w:val="0"/>
        <w:adjustRightInd w:val="0"/>
        <w:ind w:left="1134" w:firstLine="567"/>
        <w:jc w:val="both"/>
        <w:rPr>
          <w:rFonts w:ascii="Arial" w:hAnsi="Arial" w:cs="Arial"/>
        </w:rPr>
      </w:pPr>
      <w:r w:rsidRPr="005E5E18">
        <w:rPr>
          <w:rFonts w:ascii="Arial" w:hAnsi="Arial" w:cs="Arial"/>
        </w:rPr>
        <w:t xml:space="preserve">(d) </w:t>
      </w:r>
      <w:r w:rsidRPr="005E5E18">
        <w:rPr>
          <w:rFonts w:ascii="Arial" w:hAnsi="Arial" w:cs="Arial"/>
          <w:bCs/>
        </w:rPr>
        <w:t xml:space="preserve">The creation, deletion or alteration of passwords. </w:t>
      </w:r>
    </w:p>
    <w:p w14:paraId="2F556B88" w14:textId="77777777" w:rsidR="00050C26" w:rsidRPr="005E5E18" w:rsidRDefault="00050C26" w:rsidP="00050C26">
      <w:pPr>
        <w:autoSpaceDE w:val="0"/>
        <w:autoSpaceDN w:val="0"/>
        <w:adjustRightInd w:val="0"/>
        <w:ind w:left="1134"/>
        <w:jc w:val="both"/>
        <w:rPr>
          <w:rFonts w:ascii="Arial" w:hAnsi="Arial" w:cs="Arial"/>
        </w:rPr>
      </w:pPr>
    </w:p>
    <w:p w14:paraId="7B0B0B68" w14:textId="77777777" w:rsidR="00050C26" w:rsidRPr="005E5E18" w:rsidRDefault="00050C26" w:rsidP="00050C26">
      <w:pPr>
        <w:autoSpaceDE w:val="0"/>
        <w:autoSpaceDN w:val="0"/>
        <w:adjustRightInd w:val="0"/>
        <w:ind w:left="1134"/>
        <w:jc w:val="both"/>
        <w:rPr>
          <w:rFonts w:ascii="Arial" w:hAnsi="Arial" w:cs="Arial"/>
        </w:rPr>
      </w:pPr>
      <w:r w:rsidRPr="005E5E18">
        <w:rPr>
          <w:rFonts w:ascii="Arial" w:hAnsi="Arial" w:cs="Arial"/>
        </w:rPr>
        <w:t xml:space="preserve">(2). </w:t>
      </w:r>
      <w:r w:rsidRPr="005E5E18">
        <w:rPr>
          <w:rFonts w:ascii="Arial" w:hAnsi="Arial" w:cs="Arial"/>
          <w:bCs/>
        </w:rPr>
        <w:t xml:space="preserve">For each of the events listed above, the following information is to be recorded: </w:t>
      </w:r>
    </w:p>
    <w:p w14:paraId="71C18E2A" w14:textId="77777777" w:rsidR="00050C26" w:rsidRPr="005E5E18" w:rsidRDefault="00050C26" w:rsidP="00050C26">
      <w:pPr>
        <w:autoSpaceDE w:val="0"/>
        <w:autoSpaceDN w:val="0"/>
        <w:adjustRightInd w:val="0"/>
        <w:ind w:left="567" w:firstLine="567"/>
        <w:rPr>
          <w:rFonts w:ascii="Arial" w:hAnsi="Arial" w:cs="Arial"/>
        </w:rPr>
      </w:pPr>
    </w:p>
    <w:p w14:paraId="2977C4FD" w14:textId="77777777" w:rsidR="00050C26" w:rsidRPr="005E5E18" w:rsidRDefault="00050C26" w:rsidP="00050C26">
      <w:pPr>
        <w:autoSpaceDE w:val="0"/>
        <w:autoSpaceDN w:val="0"/>
        <w:adjustRightInd w:val="0"/>
        <w:ind w:left="1134" w:firstLine="567"/>
        <w:rPr>
          <w:rFonts w:ascii="Arial" w:hAnsi="Arial" w:cs="Arial"/>
        </w:rPr>
      </w:pPr>
      <w:r w:rsidRPr="005E5E18">
        <w:rPr>
          <w:rFonts w:ascii="Arial" w:hAnsi="Arial" w:cs="Arial"/>
        </w:rPr>
        <w:t xml:space="preserve">(a) </w:t>
      </w:r>
      <w:r w:rsidRPr="005E5E18">
        <w:rPr>
          <w:rFonts w:ascii="Arial" w:hAnsi="Arial" w:cs="Arial"/>
          <w:bCs/>
        </w:rPr>
        <w:t xml:space="preserve">Type of event, </w:t>
      </w:r>
    </w:p>
    <w:p w14:paraId="72CCEEC1" w14:textId="77777777" w:rsidR="00050C26" w:rsidRPr="005E5E18" w:rsidRDefault="00050C26" w:rsidP="00050C26">
      <w:pPr>
        <w:autoSpaceDE w:val="0"/>
        <w:autoSpaceDN w:val="0"/>
        <w:adjustRightInd w:val="0"/>
        <w:ind w:left="1134" w:firstLine="567"/>
        <w:rPr>
          <w:rFonts w:ascii="Arial" w:hAnsi="Arial" w:cs="Arial"/>
        </w:rPr>
      </w:pPr>
      <w:r w:rsidRPr="005E5E18">
        <w:rPr>
          <w:rFonts w:ascii="Arial" w:hAnsi="Arial" w:cs="Arial"/>
        </w:rPr>
        <w:t xml:space="preserve">(b) </w:t>
      </w:r>
      <w:r w:rsidRPr="005E5E18">
        <w:rPr>
          <w:rFonts w:ascii="Arial" w:hAnsi="Arial" w:cs="Arial"/>
          <w:bCs/>
        </w:rPr>
        <w:t xml:space="preserve">User ID, </w:t>
      </w:r>
    </w:p>
    <w:p w14:paraId="3AF061F1" w14:textId="77777777" w:rsidR="00050C26" w:rsidRPr="005E5E18" w:rsidRDefault="00050C26" w:rsidP="00050C26">
      <w:pPr>
        <w:autoSpaceDE w:val="0"/>
        <w:autoSpaceDN w:val="0"/>
        <w:adjustRightInd w:val="0"/>
        <w:ind w:left="1134" w:firstLine="567"/>
        <w:rPr>
          <w:rFonts w:ascii="Arial" w:hAnsi="Arial" w:cs="Arial"/>
        </w:rPr>
      </w:pPr>
      <w:r w:rsidRPr="005E5E18">
        <w:rPr>
          <w:rFonts w:ascii="Arial" w:hAnsi="Arial" w:cs="Arial"/>
        </w:rPr>
        <w:t xml:space="preserve">(c) </w:t>
      </w:r>
      <w:r w:rsidRPr="005E5E18">
        <w:rPr>
          <w:rFonts w:ascii="Arial" w:hAnsi="Arial" w:cs="Arial"/>
          <w:bCs/>
        </w:rPr>
        <w:t xml:space="preserve">Date &amp; Time, </w:t>
      </w:r>
    </w:p>
    <w:p w14:paraId="32EA2FE5" w14:textId="77777777" w:rsidR="00050C26" w:rsidRPr="005E5E18" w:rsidRDefault="00050C26" w:rsidP="00050C26">
      <w:pPr>
        <w:autoSpaceDE w:val="0"/>
        <w:autoSpaceDN w:val="0"/>
        <w:adjustRightInd w:val="0"/>
        <w:ind w:left="1134" w:firstLine="567"/>
        <w:rPr>
          <w:rFonts w:ascii="Arial" w:hAnsi="Arial" w:cs="Arial"/>
          <w:bCs/>
        </w:rPr>
      </w:pPr>
      <w:r w:rsidRPr="005E5E18">
        <w:rPr>
          <w:rFonts w:ascii="Arial" w:hAnsi="Arial" w:cs="Arial"/>
        </w:rPr>
        <w:t xml:space="preserve">(d) </w:t>
      </w:r>
      <w:r w:rsidRPr="005E5E18">
        <w:rPr>
          <w:rFonts w:ascii="Arial" w:hAnsi="Arial" w:cs="Arial"/>
          <w:bCs/>
        </w:rPr>
        <w:t>Device ID.</w:t>
      </w:r>
    </w:p>
    <w:p w14:paraId="5D3C39C2" w14:textId="77777777" w:rsidR="00050C26" w:rsidRPr="005E5E18" w:rsidRDefault="00050C26" w:rsidP="00050C26">
      <w:pPr>
        <w:autoSpaceDE w:val="0"/>
        <w:autoSpaceDN w:val="0"/>
        <w:adjustRightInd w:val="0"/>
        <w:rPr>
          <w:rFonts w:ascii="Arial" w:hAnsi="Arial" w:cs="Arial"/>
          <w:bCs/>
        </w:rPr>
      </w:pPr>
    </w:p>
    <w:p w14:paraId="6A80B1F3" w14:textId="77777777" w:rsidR="00050C26" w:rsidRPr="005E5E18" w:rsidRDefault="00050C26" w:rsidP="00050C26">
      <w:pPr>
        <w:autoSpaceDE w:val="0"/>
        <w:autoSpaceDN w:val="0"/>
        <w:adjustRightInd w:val="0"/>
        <w:ind w:left="567"/>
        <w:jc w:val="both"/>
        <w:rPr>
          <w:rFonts w:ascii="Arial" w:hAnsi="Arial" w:cs="Arial"/>
        </w:rPr>
      </w:pPr>
      <w:r w:rsidRPr="005E5E18">
        <w:rPr>
          <w:rFonts w:ascii="Arial" w:hAnsi="Arial" w:cs="Arial"/>
          <w:bCs/>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this then the equipment must be protected by physical means when not in use i.e. locked away or the hard drive removed and locked away. </w:t>
      </w:r>
    </w:p>
    <w:p w14:paraId="66379563" w14:textId="77777777" w:rsidR="00050C26" w:rsidRPr="005E5E18" w:rsidRDefault="00050C26" w:rsidP="00050C26">
      <w:pPr>
        <w:autoSpaceDE w:val="0"/>
        <w:autoSpaceDN w:val="0"/>
        <w:adjustRightInd w:val="0"/>
        <w:jc w:val="both"/>
        <w:rPr>
          <w:rFonts w:ascii="Arial" w:hAnsi="Arial" w:cs="Arial"/>
          <w:bCs/>
        </w:rPr>
      </w:pPr>
    </w:p>
    <w:p w14:paraId="7D6AD632" w14:textId="77777777" w:rsidR="00050C26" w:rsidRPr="005E5E18" w:rsidRDefault="00050C26" w:rsidP="00050C26">
      <w:pPr>
        <w:autoSpaceDE w:val="0"/>
        <w:autoSpaceDN w:val="0"/>
        <w:adjustRightInd w:val="0"/>
        <w:ind w:firstLine="567"/>
        <w:jc w:val="both"/>
        <w:rPr>
          <w:rFonts w:ascii="Arial" w:hAnsi="Arial" w:cs="Arial"/>
        </w:rPr>
      </w:pPr>
      <w:r w:rsidRPr="005E5E18">
        <w:rPr>
          <w:rFonts w:ascii="Arial" w:hAnsi="Arial" w:cs="Arial"/>
          <w:bCs/>
        </w:rPr>
        <w:t xml:space="preserve">g. </w:t>
      </w:r>
      <w:r w:rsidRPr="005E5E18">
        <w:rPr>
          <w:rFonts w:ascii="Arial" w:hAnsi="Arial" w:cs="Arial"/>
          <w:bCs/>
          <w:u w:val="single"/>
        </w:rPr>
        <w:t>Integrity &amp; Availability</w:t>
      </w:r>
      <w:r w:rsidRPr="005E5E18">
        <w:rPr>
          <w:rFonts w:ascii="Arial" w:hAnsi="Arial" w:cs="Arial"/>
          <w:bCs/>
        </w:rPr>
        <w:t xml:space="preserve">. The following supporting measures are to be implemented: </w:t>
      </w:r>
    </w:p>
    <w:p w14:paraId="06A83733" w14:textId="77777777" w:rsidR="00050C26" w:rsidRPr="005E5E18" w:rsidRDefault="00050C26" w:rsidP="00050C26">
      <w:pPr>
        <w:autoSpaceDE w:val="0"/>
        <w:autoSpaceDN w:val="0"/>
        <w:adjustRightInd w:val="0"/>
        <w:ind w:left="567"/>
        <w:jc w:val="both"/>
        <w:rPr>
          <w:rFonts w:ascii="Arial" w:hAnsi="Arial" w:cs="Arial"/>
        </w:rPr>
      </w:pPr>
    </w:p>
    <w:p w14:paraId="7E5A5CE4" w14:textId="77777777" w:rsidR="00050C26" w:rsidRPr="005E5E18" w:rsidRDefault="00050C26" w:rsidP="00050C26">
      <w:pPr>
        <w:autoSpaceDE w:val="0"/>
        <w:autoSpaceDN w:val="0"/>
        <w:adjustRightInd w:val="0"/>
        <w:ind w:left="1134"/>
        <w:jc w:val="both"/>
        <w:rPr>
          <w:rFonts w:ascii="Arial" w:hAnsi="Arial" w:cs="Arial"/>
        </w:rPr>
      </w:pPr>
      <w:r w:rsidRPr="005E5E18">
        <w:rPr>
          <w:rFonts w:ascii="Arial" w:hAnsi="Arial" w:cs="Arial"/>
        </w:rPr>
        <w:t xml:space="preserve">(1). </w:t>
      </w:r>
      <w:r w:rsidRPr="005E5E18">
        <w:rPr>
          <w:rFonts w:ascii="Arial" w:hAnsi="Arial" w:cs="Arial"/>
          <w:bCs/>
        </w:rPr>
        <w:t xml:space="preserve">Provide general protection against normally foreseeable accidents/mishaps and known recurrent problems (e.g. viruses and power supply variations), </w:t>
      </w:r>
    </w:p>
    <w:p w14:paraId="6BAA8DF6" w14:textId="77777777" w:rsidR="00050C26" w:rsidRPr="005E5E18" w:rsidRDefault="00050C26" w:rsidP="00050C26">
      <w:pPr>
        <w:autoSpaceDE w:val="0"/>
        <w:autoSpaceDN w:val="0"/>
        <w:adjustRightInd w:val="0"/>
        <w:ind w:left="567" w:firstLine="567"/>
        <w:jc w:val="both"/>
        <w:rPr>
          <w:rFonts w:ascii="Arial" w:hAnsi="Arial" w:cs="Arial"/>
        </w:rPr>
      </w:pPr>
      <w:r w:rsidRPr="005E5E18">
        <w:rPr>
          <w:rFonts w:ascii="Arial" w:hAnsi="Arial" w:cs="Arial"/>
        </w:rPr>
        <w:t xml:space="preserve">(2). </w:t>
      </w:r>
      <w:r w:rsidRPr="005E5E18">
        <w:rPr>
          <w:rFonts w:ascii="Arial" w:hAnsi="Arial" w:cs="Arial"/>
          <w:bCs/>
        </w:rPr>
        <w:t xml:space="preserve">Defined Business Contingency Plan, </w:t>
      </w:r>
    </w:p>
    <w:p w14:paraId="09150F61" w14:textId="77777777" w:rsidR="00050C26" w:rsidRPr="005E5E18" w:rsidRDefault="00050C26" w:rsidP="00050C26">
      <w:pPr>
        <w:autoSpaceDE w:val="0"/>
        <w:autoSpaceDN w:val="0"/>
        <w:adjustRightInd w:val="0"/>
        <w:ind w:left="1134"/>
        <w:jc w:val="both"/>
        <w:rPr>
          <w:rFonts w:ascii="Arial" w:hAnsi="Arial" w:cs="Arial"/>
        </w:rPr>
      </w:pPr>
      <w:r w:rsidRPr="005E5E18">
        <w:rPr>
          <w:rFonts w:ascii="Arial" w:hAnsi="Arial" w:cs="Arial"/>
        </w:rPr>
        <w:t xml:space="preserve">(3). </w:t>
      </w:r>
      <w:r w:rsidRPr="005E5E18">
        <w:rPr>
          <w:rFonts w:ascii="Arial" w:hAnsi="Arial" w:cs="Arial"/>
          <w:bCs/>
        </w:rPr>
        <w:t xml:space="preserve">Data backup with local storage, </w:t>
      </w:r>
    </w:p>
    <w:p w14:paraId="07FBBD34" w14:textId="77777777" w:rsidR="00050C26" w:rsidRPr="005E5E18" w:rsidRDefault="00050C26" w:rsidP="00050C26">
      <w:pPr>
        <w:autoSpaceDE w:val="0"/>
        <w:autoSpaceDN w:val="0"/>
        <w:adjustRightInd w:val="0"/>
        <w:ind w:left="1134"/>
        <w:jc w:val="both"/>
        <w:rPr>
          <w:rFonts w:ascii="Arial" w:hAnsi="Arial" w:cs="Arial"/>
        </w:rPr>
      </w:pPr>
      <w:r w:rsidRPr="005E5E18">
        <w:rPr>
          <w:rFonts w:ascii="Arial" w:hAnsi="Arial" w:cs="Arial"/>
        </w:rPr>
        <w:t xml:space="preserve">(4). </w:t>
      </w:r>
      <w:r w:rsidRPr="005E5E18">
        <w:rPr>
          <w:rFonts w:ascii="Arial" w:hAnsi="Arial" w:cs="Arial"/>
          <w:bCs/>
        </w:rPr>
        <w:t xml:space="preserve">Anti-Virus Software (Implementation, with updates, of an acceptable industry standard Anti-virus software), </w:t>
      </w:r>
    </w:p>
    <w:p w14:paraId="5F9639DF" w14:textId="77777777" w:rsidR="00050C26" w:rsidRPr="005E5E18" w:rsidRDefault="00050C26" w:rsidP="00050C26">
      <w:pPr>
        <w:autoSpaceDE w:val="0"/>
        <w:autoSpaceDN w:val="0"/>
        <w:adjustRightInd w:val="0"/>
        <w:ind w:left="1134"/>
        <w:jc w:val="both"/>
        <w:rPr>
          <w:rFonts w:ascii="Arial" w:hAnsi="Arial" w:cs="Arial"/>
        </w:rPr>
      </w:pPr>
      <w:r w:rsidRPr="005E5E18">
        <w:rPr>
          <w:rFonts w:ascii="Arial" w:hAnsi="Arial" w:cs="Arial"/>
        </w:rPr>
        <w:t xml:space="preserve">(5). </w:t>
      </w:r>
      <w:r w:rsidRPr="005E5E18">
        <w:rPr>
          <w:rFonts w:ascii="Arial" w:hAnsi="Arial" w:cs="Arial"/>
          <w:bCs/>
        </w:rPr>
        <w:t xml:space="preserve">Operating systems, applications and firmware should be supported, </w:t>
      </w:r>
    </w:p>
    <w:p w14:paraId="213712E1" w14:textId="77777777" w:rsidR="00050C26" w:rsidRPr="005E5E18" w:rsidRDefault="00050C26" w:rsidP="00050C26">
      <w:pPr>
        <w:autoSpaceDE w:val="0"/>
        <w:autoSpaceDN w:val="0"/>
        <w:adjustRightInd w:val="0"/>
        <w:ind w:left="1134"/>
        <w:jc w:val="both"/>
        <w:rPr>
          <w:rFonts w:ascii="Arial" w:hAnsi="Arial" w:cs="Arial"/>
        </w:rPr>
      </w:pPr>
      <w:r w:rsidRPr="005E5E18">
        <w:rPr>
          <w:rFonts w:ascii="Arial" w:hAnsi="Arial" w:cs="Arial"/>
        </w:rPr>
        <w:t xml:space="preserve">(6). </w:t>
      </w:r>
      <w:r w:rsidRPr="005E5E18">
        <w:rPr>
          <w:rFonts w:ascii="Arial" w:hAnsi="Arial" w:cs="Arial"/>
          <w:bCs/>
        </w:rPr>
        <w:t xml:space="preserve">Patching of Operating Systems and Applications used are to be in line with the manufacturers recommended schedule. If patches cannot be applied an understanding of the resulting risk will be documented. </w:t>
      </w:r>
    </w:p>
    <w:p w14:paraId="58DC06AC" w14:textId="77777777" w:rsidR="00050C26" w:rsidRPr="005E5E18" w:rsidRDefault="00050C26" w:rsidP="00050C26">
      <w:pPr>
        <w:autoSpaceDE w:val="0"/>
        <w:autoSpaceDN w:val="0"/>
        <w:adjustRightInd w:val="0"/>
        <w:jc w:val="both"/>
        <w:rPr>
          <w:rFonts w:ascii="Arial" w:hAnsi="Arial" w:cs="Arial"/>
          <w:bCs/>
        </w:rPr>
      </w:pPr>
    </w:p>
    <w:p w14:paraId="0BF8D286" w14:textId="77777777" w:rsidR="00050C26" w:rsidRPr="005E5E18" w:rsidRDefault="00050C26" w:rsidP="00050C26">
      <w:pPr>
        <w:autoSpaceDE w:val="0"/>
        <w:autoSpaceDN w:val="0"/>
        <w:adjustRightInd w:val="0"/>
        <w:ind w:left="567"/>
        <w:jc w:val="both"/>
        <w:rPr>
          <w:rFonts w:ascii="Arial" w:hAnsi="Arial" w:cs="Arial"/>
        </w:rPr>
      </w:pPr>
      <w:r w:rsidRPr="005E5E18">
        <w:rPr>
          <w:rFonts w:ascii="Arial" w:hAnsi="Arial" w:cs="Arial"/>
          <w:bCs/>
        </w:rPr>
        <w:t xml:space="preserve">h. </w:t>
      </w:r>
      <w:r w:rsidRPr="005E5E18">
        <w:rPr>
          <w:rFonts w:ascii="Arial" w:hAnsi="Arial" w:cs="Arial"/>
          <w:bCs/>
          <w:u w:val="single"/>
        </w:rPr>
        <w:t>Logon Banners</w:t>
      </w:r>
      <w:r w:rsidRPr="005E5E18">
        <w:rPr>
          <w:rFonts w:ascii="Arial" w:hAnsi="Arial" w:cs="Arial"/>
          <w:bCs/>
        </w:rPr>
        <w:t xml:space="preserve">. Wherever possible, a </w:t>
      </w:r>
      <w:r w:rsidRPr="005E5E18">
        <w:rPr>
          <w:rFonts w:ascii="Arial" w:hAnsi="Arial" w:cs="Arial"/>
          <w:bCs/>
          <w:i/>
          <w:iCs/>
        </w:rPr>
        <w:t xml:space="preserve">“Logon Banner” </w:t>
      </w:r>
      <w:r w:rsidRPr="005E5E18">
        <w:rPr>
          <w:rFonts w:ascii="Arial" w:hAnsi="Arial" w:cs="Arial"/>
          <w:bCs/>
        </w:rPr>
        <w:t xml:space="preserve">will be provided to summarise the requirements for access to a system which may be needed to institute legal action in case of any breach occurring. A suggested format for the text (depending on national legal requirements) could be: </w:t>
      </w:r>
    </w:p>
    <w:p w14:paraId="63B11095" w14:textId="77777777" w:rsidR="00050C26" w:rsidRPr="005E5E18" w:rsidRDefault="00050C26" w:rsidP="00050C26">
      <w:pPr>
        <w:autoSpaceDE w:val="0"/>
        <w:autoSpaceDN w:val="0"/>
        <w:adjustRightInd w:val="0"/>
        <w:rPr>
          <w:rFonts w:ascii="Arial" w:hAnsi="Arial" w:cs="Arial"/>
          <w:bCs/>
          <w:i/>
          <w:iCs/>
        </w:rPr>
      </w:pPr>
    </w:p>
    <w:p w14:paraId="1AD5FCEC" w14:textId="77777777" w:rsidR="00050C26" w:rsidRPr="005E5E18" w:rsidRDefault="00050C26" w:rsidP="00050C26">
      <w:pPr>
        <w:autoSpaceDE w:val="0"/>
        <w:autoSpaceDN w:val="0"/>
        <w:adjustRightInd w:val="0"/>
        <w:ind w:firstLine="567"/>
        <w:rPr>
          <w:rFonts w:ascii="Arial" w:hAnsi="Arial" w:cs="Arial"/>
        </w:rPr>
      </w:pPr>
      <w:r w:rsidRPr="005E5E18">
        <w:rPr>
          <w:rFonts w:ascii="Arial" w:hAnsi="Arial" w:cs="Arial"/>
          <w:bCs/>
          <w:i/>
          <w:iCs/>
        </w:rPr>
        <w:t xml:space="preserve">“Unauthorised access to this computer system may constitute a criminal offence” </w:t>
      </w:r>
    </w:p>
    <w:p w14:paraId="1E54A694" w14:textId="77777777" w:rsidR="00050C26" w:rsidRPr="005E5E18" w:rsidRDefault="00050C26" w:rsidP="00050C26">
      <w:pPr>
        <w:autoSpaceDE w:val="0"/>
        <w:autoSpaceDN w:val="0"/>
        <w:adjustRightInd w:val="0"/>
        <w:rPr>
          <w:rFonts w:ascii="Arial" w:hAnsi="Arial" w:cs="Arial"/>
          <w:bCs/>
        </w:rPr>
      </w:pPr>
    </w:p>
    <w:p w14:paraId="30874220" w14:textId="77777777" w:rsidR="00050C26" w:rsidRPr="005E5E18" w:rsidRDefault="00050C26" w:rsidP="00050C26">
      <w:pPr>
        <w:autoSpaceDE w:val="0"/>
        <w:autoSpaceDN w:val="0"/>
        <w:adjustRightInd w:val="0"/>
        <w:ind w:left="567"/>
        <w:jc w:val="both"/>
        <w:rPr>
          <w:rFonts w:ascii="Arial" w:hAnsi="Arial" w:cs="Arial"/>
        </w:rPr>
      </w:pPr>
      <w:r w:rsidRPr="005E5E18">
        <w:rPr>
          <w:rFonts w:ascii="Arial" w:hAnsi="Arial" w:cs="Arial"/>
          <w:bCs/>
        </w:rPr>
        <w:t xml:space="preserve">i. </w:t>
      </w:r>
      <w:r w:rsidRPr="005E5E18">
        <w:rPr>
          <w:rFonts w:ascii="Arial" w:hAnsi="Arial" w:cs="Arial"/>
          <w:bCs/>
          <w:u w:val="single"/>
        </w:rPr>
        <w:t>Unattended Terminals.</w:t>
      </w:r>
      <w:r w:rsidRPr="005E5E18">
        <w:rPr>
          <w:rFonts w:ascii="Arial" w:hAnsi="Arial" w:cs="Arial"/>
          <w:bCs/>
        </w:rPr>
        <w:t xml:space="preserve">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14:paraId="50008E9B" w14:textId="77777777" w:rsidR="00050C26" w:rsidRPr="005E5E18" w:rsidRDefault="00050C26" w:rsidP="00050C26">
      <w:pPr>
        <w:autoSpaceDE w:val="0"/>
        <w:autoSpaceDN w:val="0"/>
        <w:adjustRightInd w:val="0"/>
        <w:jc w:val="both"/>
        <w:rPr>
          <w:rFonts w:ascii="Arial" w:hAnsi="Arial" w:cs="Arial"/>
          <w:bCs/>
        </w:rPr>
      </w:pPr>
    </w:p>
    <w:p w14:paraId="406BA700" w14:textId="77777777" w:rsidR="00050C26" w:rsidRPr="005E5E18" w:rsidRDefault="00050C26" w:rsidP="00050C26">
      <w:pPr>
        <w:autoSpaceDE w:val="0"/>
        <w:autoSpaceDN w:val="0"/>
        <w:adjustRightInd w:val="0"/>
        <w:ind w:left="567"/>
        <w:jc w:val="both"/>
        <w:rPr>
          <w:rFonts w:ascii="Arial" w:hAnsi="Arial" w:cs="Arial"/>
        </w:rPr>
      </w:pPr>
      <w:r w:rsidRPr="005E5E18">
        <w:rPr>
          <w:rFonts w:ascii="Arial" w:hAnsi="Arial" w:cs="Arial"/>
          <w:bCs/>
        </w:rPr>
        <w:t xml:space="preserve">j. </w:t>
      </w:r>
      <w:r w:rsidRPr="005E5E18">
        <w:rPr>
          <w:rFonts w:ascii="Arial" w:hAnsi="Arial" w:cs="Arial"/>
          <w:bCs/>
          <w:u w:val="single"/>
        </w:rPr>
        <w:t>Internet Connections.</w:t>
      </w:r>
      <w:r w:rsidRPr="005E5E18">
        <w:rPr>
          <w:rFonts w:ascii="Arial" w:hAnsi="Arial" w:cs="Arial"/>
          <w:bCs/>
        </w:rPr>
        <w:t xml:space="preserve"> Computer systems must not be connected direct to the Internet or </w:t>
      </w:r>
      <w:r w:rsidRPr="005E5E18">
        <w:rPr>
          <w:rFonts w:ascii="Arial" w:hAnsi="Arial" w:cs="Arial"/>
          <w:bCs/>
          <w:i/>
          <w:iCs/>
        </w:rPr>
        <w:t xml:space="preserve">“un-trusted” </w:t>
      </w:r>
      <w:r w:rsidRPr="005E5E18">
        <w:rPr>
          <w:rFonts w:ascii="Arial" w:hAnsi="Arial" w:cs="Arial"/>
          <w:bCs/>
        </w:rPr>
        <w:t xml:space="preserve">systems unless protected by a firewall (a software based personal firewall is the minimum but risk assessment and management must be used to identify whether this is sufficient). </w:t>
      </w:r>
    </w:p>
    <w:p w14:paraId="7CF28AE8" w14:textId="77777777" w:rsidR="00050C26" w:rsidRPr="005E5E18" w:rsidRDefault="00050C26" w:rsidP="00050C26">
      <w:pPr>
        <w:autoSpaceDE w:val="0"/>
        <w:autoSpaceDN w:val="0"/>
        <w:adjustRightInd w:val="0"/>
        <w:rPr>
          <w:rFonts w:ascii="Arial" w:hAnsi="Arial" w:cs="Arial"/>
          <w:bCs/>
        </w:rPr>
      </w:pPr>
    </w:p>
    <w:p w14:paraId="7FC7D34C" w14:textId="77777777" w:rsidR="00050C26" w:rsidRPr="005E5E18" w:rsidRDefault="00050C26" w:rsidP="00050C26">
      <w:pPr>
        <w:autoSpaceDE w:val="0"/>
        <w:autoSpaceDN w:val="0"/>
        <w:adjustRightInd w:val="0"/>
        <w:ind w:left="567"/>
        <w:jc w:val="both"/>
        <w:rPr>
          <w:rFonts w:ascii="Arial" w:hAnsi="Arial" w:cs="Arial"/>
          <w:bCs/>
        </w:rPr>
      </w:pPr>
      <w:r w:rsidRPr="005E5E18">
        <w:rPr>
          <w:rFonts w:ascii="Arial" w:hAnsi="Arial" w:cs="Arial"/>
          <w:bCs/>
        </w:rPr>
        <w:t xml:space="preserve">k. </w:t>
      </w:r>
      <w:r w:rsidRPr="005E5E18">
        <w:rPr>
          <w:rFonts w:ascii="Arial" w:hAnsi="Arial" w:cs="Arial"/>
          <w:bCs/>
          <w:u w:val="single"/>
        </w:rPr>
        <w:t>Disposal</w:t>
      </w:r>
      <w:r w:rsidRPr="005E5E18">
        <w:rPr>
          <w:rFonts w:ascii="Arial" w:hAnsi="Arial" w:cs="Arial"/>
          <w:bCs/>
        </w:rPr>
        <w:t xml:space="preserve">. Before IT storage media (e.g. disks) are disposed of, an erasure product must be used to overwrite the data. This is a more thorough process than deletion of files, which does not remove the data. </w:t>
      </w:r>
    </w:p>
    <w:p w14:paraId="300215E7" w14:textId="77777777" w:rsidR="00050C26" w:rsidRPr="005E5E18" w:rsidRDefault="00050C26" w:rsidP="00050C26">
      <w:pPr>
        <w:autoSpaceDE w:val="0"/>
        <w:autoSpaceDN w:val="0"/>
        <w:adjustRightInd w:val="0"/>
        <w:jc w:val="both"/>
        <w:rPr>
          <w:rFonts w:ascii="Arial" w:hAnsi="Arial" w:cs="Arial"/>
          <w:bCs/>
        </w:rPr>
      </w:pPr>
    </w:p>
    <w:p w14:paraId="5B0F0C2B" w14:textId="77777777" w:rsidR="00050C26" w:rsidRPr="005E5E18" w:rsidRDefault="00050C26" w:rsidP="00050C26">
      <w:pPr>
        <w:autoSpaceDE w:val="0"/>
        <w:autoSpaceDN w:val="0"/>
        <w:adjustRightInd w:val="0"/>
        <w:jc w:val="both"/>
        <w:rPr>
          <w:rFonts w:ascii="Arial" w:hAnsi="Arial" w:cs="Arial"/>
          <w:b/>
        </w:rPr>
      </w:pPr>
      <w:r w:rsidRPr="005E5E18">
        <w:rPr>
          <w:rFonts w:ascii="Arial" w:hAnsi="Arial" w:cs="Arial"/>
          <w:b/>
          <w:bCs/>
        </w:rPr>
        <w:t xml:space="preserve">Laptops </w:t>
      </w:r>
    </w:p>
    <w:p w14:paraId="6B52B1DF" w14:textId="77777777" w:rsidR="00050C26" w:rsidRPr="005E5E18" w:rsidRDefault="00050C26" w:rsidP="00050C26">
      <w:pPr>
        <w:autoSpaceDE w:val="0"/>
        <w:autoSpaceDN w:val="0"/>
        <w:adjustRightInd w:val="0"/>
        <w:rPr>
          <w:rFonts w:ascii="Arial" w:hAnsi="Arial" w:cs="Arial"/>
          <w:bCs/>
        </w:rPr>
      </w:pPr>
    </w:p>
    <w:p w14:paraId="5E7EB990"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25. Laptops holding any UK OFFICIAL-SENSITIVE information shall be encrypted using a CPA product or equivalent as described in paragraph 17 above. </w:t>
      </w:r>
    </w:p>
    <w:p w14:paraId="3EA1A566" w14:textId="77777777" w:rsidR="00050C26" w:rsidRPr="005E5E18" w:rsidRDefault="00050C26" w:rsidP="00050C26">
      <w:pPr>
        <w:autoSpaceDE w:val="0"/>
        <w:autoSpaceDN w:val="0"/>
        <w:adjustRightInd w:val="0"/>
        <w:jc w:val="both"/>
        <w:rPr>
          <w:rFonts w:ascii="Arial" w:hAnsi="Arial" w:cs="Arial"/>
          <w:bCs/>
        </w:rPr>
      </w:pPr>
    </w:p>
    <w:p w14:paraId="5A531CF5"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26. Unencrypted laptops and drives containing personal data are not to be taken outside of secure sites</w:t>
      </w:r>
      <w:r w:rsidRPr="005E5E18">
        <w:rPr>
          <w:rFonts w:ascii="Arial" w:hAnsi="Arial" w:cs="Arial"/>
          <w:vertAlign w:val="superscript"/>
        </w:rPr>
        <w:footnoteReference w:id="2"/>
      </w:r>
      <w:r w:rsidRPr="005E5E18">
        <w:rPr>
          <w:rFonts w:ascii="Arial" w:hAnsi="Arial" w:cs="Arial"/>
        </w:rPr>
        <w:t xml:space="preserve">. For the avoidance of doubt the term </w:t>
      </w:r>
      <w:r w:rsidRPr="005E5E18">
        <w:rPr>
          <w:rFonts w:ascii="Arial" w:hAnsi="Arial" w:cs="Arial"/>
          <w:i/>
          <w:iCs/>
        </w:rPr>
        <w:t xml:space="preserve">“drives” </w:t>
      </w:r>
      <w:r w:rsidRPr="005E5E18">
        <w:rPr>
          <w:rFonts w:ascii="Arial" w:hAnsi="Arial" w:cs="Arial"/>
        </w:rPr>
        <w:t xml:space="preserve">includes all removable, recordable media e.g. memory sticks, compact flash, recordable optical media (CDs and DVDs), floppy discs and external hard drives. </w:t>
      </w:r>
    </w:p>
    <w:p w14:paraId="418ADA37" w14:textId="77777777" w:rsidR="00050C26" w:rsidRPr="005E5E18" w:rsidRDefault="00050C26" w:rsidP="00050C26">
      <w:pPr>
        <w:autoSpaceDE w:val="0"/>
        <w:autoSpaceDN w:val="0"/>
        <w:adjustRightInd w:val="0"/>
        <w:jc w:val="both"/>
        <w:rPr>
          <w:rFonts w:ascii="Arial" w:hAnsi="Arial" w:cs="Arial"/>
          <w:bCs/>
        </w:rPr>
      </w:pPr>
    </w:p>
    <w:p w14:paraId="06E24973"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27. Any token, touch memory device or password(s) associated with the encryption package is to be kept separate from the machine whenever the machine is not in use, left unattended or in transit. </w:t>
      </w:r>
    </w:p>
    <w:p w14:paraId="32286F9C" w14:textId="77777777" w:rsidR="00050C26" w:rsidRPr="005E5E18" w:rsidRDefault="00050C26" w:rsidP="00050C26">
      <w:pPr>
        <w:autoSpaceDE w:val="0"/>
        <w:autoSpaceDN w:val="0"/>
        <w:adjustRightInd w:val="0"/>
        <w:rPr>
          <w:rFonts w:ascii="Arial" w:hAnsi="Arial" w:cs="Arial"/>
          <w:bCs/>
        </w:rPr>
      </w:pPr>
    </w:p>
    <w:p w14:paraId="544E7B4D"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28. 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 </w:t>
      </w:r>
    </w:p>
    <w:p w14:paraId="61DD2BB0" w14:textId="77777777" w:rsidR="00050C26" w:rsidRPr="005E5E18" w:rsidRDefault="00050C26" w:rsidP="00050C26">
      <w:pPr>
        <w:autoSpaceDE w:val="0"/>
        <w:autoSpaceDN w:val="0"/>
        <w:adjustRightInd w:val="0"/>
        <w:jc w:val="both"/>
        <w:rPr>
          <w:rFonts w:ascii="Arial" w:hAnsi="Arial" w:cs="Arial"/>
          <w:bCs/>
        </w:rPr>
      </w:pPr>
    </w:p>
    <w:p w14:paraId="7CE1DC4B" w14:textId="77777777" w:rsidR="00050C26" w:rsidRPr="005E5E18" w:rsidRDefault="00050C26" w:rsidP="00050C26">
      <w:pPr>
        <w:autoSpaceDE w:val="0"/>
        <w:autoSpaceDN w:val="0"/>
        <w:adjustRightInd w:val="0"/>
        <w:jc w:val="both"/>
        <w:rPr>
          <w:rFonts w:ascii="Arial" w:hAnsi="Arial" w:cs="Arial"/>
          <w:b/>
        </w:rPr>
      </w:pPr>
      <w:r w:rsidRPr="005E5E18">
        <w:rPr>
          <w:rFonts w:ascii="Arial" w:hAnsi="Arial" w:cs="Arial"/>
          <w:b/>
          <w:bCs/>
        </w:rPr>
        <w:t xml:space="preserve">Loss and Incident Reporting </w:t>
      </w:r>
    </w:p>
    <w:p w14:paraId="7FCD35E2" w14:textId="77777777" w:rsidR="00050C26" w:rsidRPr="005E5E18" w:rsidRDefault="00050C26" w:rsidP="00050C26">
      <w:pPr>
        <w:autoSpaceDE w:val="0"/>
        <w:autoSpaceDN w:val="0"/>
        <w:adjustRightInd w:val="0"/>
        <w:jc w:val="both"/>
        <w:rPr>
          <w:rFonts w:ascii="Arial" w:hAnsi="Arial" w:cs="Arial"/>
          <w:bCs/>
        </w:rPr>
      </w:pPr>
    </w:p>
    <w:p w14:paraId="7E991D0D"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29. The Contractor shall immediately report any loss or otherwise compromise of any Defence Related Classified Material to the Authority. The term Defence Related Classified Material includes MOD Identifiable Information (MODDII) (as defined in ISN2016/05) and any information or asset that has been given a security classification by the UK MOD. The term also includes classified information and assets held by UK Defence Contractors which are owned by a third party e.g. NATO or a another country for which the UK MOD is responsible.</w:t>
      </w:r>
    </w:p>
    <w:p w14:paraId="52FC88F6" w14:textId="77777777" w:rsidR="00050C26" w:rsidRPr="005E5E18" w:rsidRDefault="00050C26" w:rsidP="00050C26">
      <w:pPr>
        <w:autoSpaceDE w:val="0"/>
        <w:autoSpaceDN w:val="0"/>
        <w:adjustRightInd w:val="0"/>
        <w:jc w:val="both"/>
        <w:rPr>
          <w:rFonts w:ascii="Arial" w:hAnsi="Arial" w:cs="Arial"/>
        </w:rPr>
      </w:pPr>
    </w:p>
    <w:p w14:paraId="3D1F2E58"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30.  In addition any loss or otherwise compromise of Defence Related Classified Material is to be immediately reported to the UK MOD Defence Industry Warning, Advice and Reporting Point (WARP). This will assist the UK MOD in formulating a formal information security reporting process and the management of any associated risks, impact analysis and upward reporting to the UK MOD’s Chief Information Officer (CIO) and, as appropriate, the Contractor concerned. The UK MOD Defence Industry WARP will also advise the Contractor what further action is required to be undertaken. </w:t>
      </w:r>
    </w:p>
    <w:p w14:paraId="7041ABCD" w14:textId="77777777" w:rsidR="00050C26" w:rsidRPr="005E5E18" w:rsidRDefault="00050C26" w:rsidP="00050C26">
      <w:pPr>
        <w:ind w:left="555"/>
        <w:jc w:val="both"/>
        <w:textAlignment w:val="baseline"/>
        <w:rPr>
          <w:rFonts w:ascii="Arial" w:hAnsi="Arial" w:cs="Arial"/>
          <w:b/>
          <w:bCs/>
          <w:color w:val="000000"/>
          <w:u w:val="single"/>
        </w:rPr>
      </w:pPr>
    </w:p>
    <w:p w14:paraId="2268BC67" w14:textId="77777777" w:rsidR="00050C26" w:rsidRPr="005E5E18" w:rsidRDefault="00050C26" w:rsidP="00050C26">
      <w:pPr>
        <w:ind w:left="555"/>
        <w:jc w:val="both"/>
        <w:textAlignment w:val="baseline"/>
        <w:rPr>
          <w:rFonts w:ascii="Arial" w:hAnsi="Arial" w:cs="Arial"/>
          <w:color w:val="000000"/>
        </w:rPr>
      </w:pPr>
      <w:r w:rsidRPr="005E5E18">
        <w:rPr>
          <w:rFonts w:ascii="Arial" w:hAnsi="Arial" w:cs="Arial"/>
          <w:b/>
          <w:bCs/>
          <w:color w:val="000000"/>
          <w:u w:val="single"/>
        </w:rPr>
        <w:t>UK MOD Defence Industry WARP Contact Details</w:t>
      </w:r>
    </w:p>
    <w:p w14:paraId="271088AC" w14:textId="77777777" w:rsidR="00050C26" w:rsidRPr="005E5E18" w:rsidRDefault="00050C26" w:rsidP="00050C26">
      <w:pPr>
        <w:ind w:left="555"/>
        <w:textAlignment w:val="baseline"/>
        <w:rPr>
          <w:rFonts w:ascii="Arial" w:hAnsi="Arial" w:cs="Arial"/>
        </w:rPr>
      </w:pPr>
      <w:r w:rsidRPr="005E5E18">
        <w:rPr>
          <w:rFonts w:ascii="Arial" w:hAnsi="Arial" w:cs="Arial"/>
          <w:b/>
          <w:bCs/>
        </w:rPr>
        <w:t>Email:</w:t>
      </w:r>
      <w:r w:rsidRPr="005E5E18">
        <w:rPr>
          <w:rFonts w:ascii="Arial" w:hAnsi="Arial" w:cs="Arial"/>
        </w:rPr>
        <w:t xml:space="preserve"> </w:t>
      </w:r>
      <w:hyperlink r:id="rId36" w:history="1">
        <w:r w:rsidRPr="005E5E18">
          <w:rPr>
            <w:rFonts w:ascii="Arial" w:hAnsi="Arial" w:cs="Arial"/>
            <w:color w:val="0563C1"/>
            <w:u w:val="single"/>
          </w:rPr>
          <w:t>DefenceWARP@mod.gov.uk</w:t>
        </w:r>
      </w:hyperlink>
      <w:r w:rsidRPr="005E5E18">
        <w:rPr>
          <w:rFonts w:ascii="Arial" w:hAnsi="Arial" w:cs="Arial"/>
        </w:rPr>
        <w:t xml:space="preserve"> (OFFICIAL with no NTK restrictions)</w:t>
      </w:r>
    </w:p>
    <w:p w14:paraId="4057EC60" w14:textId="77777777" w:rsidR="00050C26" w:rsidRPr="005E5E18" w:rsidRDefault="00050C26" w:rsidP="00050C26">
      <w:pPr>
        <w:ind w:left="555"/>
        <w:textAlignment w:val="baseline"/>
        <w:rPr>
          <w:rFonts w:ascii="Arial" w:hAnsi="Arial" w:cs="Arial"/>
        </w:rPr>
      </w:pPr>
      <w:r w:rsidRPr="005E5E18">
        <w:rPr>
          <w:rFonts w:ascii="Arial" w:hAnsi="Arial" w:cs="Arial"/>
          <w:b/>
          <w:bCs/>
        </w:rPr>
        <w:t xml:space="preserve">RLI Email: </w:t>
      </w:r>
      <w:hyperlink r:id="rId37">
        <w:r w:rsidRPr="005E5E18">
          <w:rPr>
            <w:rStyle w:val="Hyperlink"/>
            <w:rFonts w:ascii="Arial" w:hAnsi="Arial" w:cs="Arial"/>
          </w:rPr>
          <w:t>defencewarp@modnet.r.mil.uk</w:t>
        </w:r>
      </w:hyperlink>
      <w:r w:rsidRPr="005E5E18">
        <w:rPr>
          <w:rFonts w:ascii="Arial" w:hAnsi="Arial" w:cs="Arial"/>
        </w:rPr>
        <w:t xml:space="preserve"> (MULTIUSER)</w:t>
      </w:r>
    </w:p>
    <w:p w14:paraId="0813FA11" w14:textId="77777777" w:rsidR="00050C26" w:rsidRPr="005E5E18" w:rsidRDefault="00050C26" w:rsidP="00050C26">
      <w:pPr>
        <w:ind w:left="555"/>
        <w:textAlignment w:val="baseline"/>
        <w:rPr>
          <w:rFonts w:ascii="Arial" w:hAnsi="Arial" w:cs="Arial"/>
        </w:rPr>
      </w:pPr>
      <w:r w:rsidRPr="005E5E18">
        <w:rPr>
          <w:rFonts w:ascii="Arial" w:hAnsi="Arial" w:cs="Arial"/>
          <w:b/>
          <w:bCs/>
        </w:rPr>
        <w:t xml:space="preserve">Telephone (Office hours): </w:t>
      </w:r>
      <w:r w:rsidRPr="005E5E18">
        <w:rPr>
          <w:rFonts w:ascii="Arial" w:hAnsi="Arial" w:cs="Arial"/>
          <w:bCs/>
        </w:rPr>
        <w:t>+44 (</w:t>
      </w:r>
      <w:r w:rsidRPr="005E5E18">
        <w:rPr>
          <w:rFonts w:ascii="Arial" w:hAnsi="Arial" w:cs="Arial"/>
        </w:rPr>
        <w:t>0) 3001 583 640</w:t>
      </w:r>
    </w:p>
    <w:p w14:paraId="016D13D4" w14:textId="77777777" w:rsidR="00050C26" w:rsidRPr="005E5E18" w:rsidRDefault="00050C26" w:rsidP="00050C26">
      <w:pPr>
        <w:ind w:left="1410" w:hanging="840"/>
        <w:textAlignment w:val="baseline"/>
        <w:rPr>
          <w:rFonts w:ascii="Arial" w:hAnsi="Arial" w:cs="Arial"/>
        </w:rPr>
      </w:pPr>
      <w:r w:rsidRPr="005E5E18">
        <w:rPr>
          <w:rFonts w:ascii="Arial" w:hAnsi="Arial" w:cs="Arial"/>
          <w:b/>
          <w:bCs/>
        </w:rPr>
        <w:t xml:space="preserve">Mail: </w:t>
      </w:r>
      <w:r w:rsidRPr="005E5E18">
        <w:rPr>
          <w:rFonts w:ascii="Arial" w:hAnsi="Arial" w:cs="Arial"/>
        </w:rPr>
        <w:t>Defence Industry WARP, DE&amp;S PSyA Office</w:t>
      </w:r>
    </w:p>
    <w:p w14:paraId="509E6197" w14:textId="77777777" w:rsidR="00050C26" w:rsidRPr="005E5E18" w:rsidRDefault="00050C26" w:rsidP="00050C26">
      <w:pPr>
        <w:ind w:firstLine="567"/>
        <w:textAlignment w:val="baseline"/>
        <w:rPr>
          <w:rFonts w:ascii="Arial" w:hAnsi="Arial" w:cs="Arial"/>
        </w:rPr>
      </w:pPr>
      <w:r w:rsidRPr="005E5E18">
        <w:rPr>
          <w:rFonts w:ascii="Arial" w:hAnsi="Arial" w:cs="Arial"/>
        </w:rPr>
        <w:t>MOD Abbey Wood, NH2 Poplar-1 #2004, Bristol, BS34 8JH</w:t>
      </w:r>
    </w:p>
    <w:p w14:paraId="6712B2D3" w14:textId="77777777" w:rsidR="00050C26" w:rsidRPr="005E5E18" w:rsidRDefault="00050C26" w:rsidP="00050C26">
      <w:pPr>
        <w:autoSpaceDE w:val="0"/>
        <w:autoSpaceDN w:val="0"/>
        <w:adjustRightInd w:val="0"/>
        <w:jc w:val="both"/>
        <w:rPr>
          <w:rFonts w:ascii="Arial" w:hAnsi="Arial" w:cs="Arial"/>
          <w:bCs/>
        </w:rPr>
      </w:pPr>
    </w:p>
    <w:p w14:paraId="53632D35"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31. Reporting instructions for any security incidents involving Defence Related Classified Material can be found in the Incident Reporting Industry Security Notice at: </w:t>
      </w:r>
    </w:p>
    <w:p w14:paraId="1ECA1AF4" w14:textId="77777777" w:rsidR="00050C26" w:rsidRPr="005E5E18" w:rsidRDefault="00050C26" w:rsidP="00050C26">
      <w:pPr>
        <w:autoSpaceDE w:val="0"/>
        <w:autoSpaceDN w:val="0"/>
        <w:adjustRightInd w:val="0"/>
        <w:jc w:val="both"/>
        <w:rPr>
          <w:rFonts w:ascii="Arial" w:hAnsi="Arial" w:cs="Arial"/>
        </w:rPr>
      </w:pPr>
    </w:p>
    <w:p w14:paraId="4A78CE2B" w14:textId="77777777" w:rsidR="00050C26" w:rsidRPr="005E5E18" w:rsidRDefault="00E462CE" w:rsidP="00050C26">
      <w:pPr>
        <w:autoSpaceDE w:val="0"/>
        <w:autoSpaceDN w:val="0"/>
        <w:adjustRightInd w:val="0"/>
        <w:rPr>
          <w:rFonts w:ascii="Arial" w:hAnsi="Arial" w:cs="Arial"/>
          <w:bCs/>
        </w:rPr>
      </w:pPr>
      <w:hyperlink r:id="rId38" w:history="1">
        <w:r w:rsidR="00050C26" w:rsidRPr="005E5E18">
          <w:rPr>
            <w:rStyle w:val="Hyperlink"/>
            <w:rFonts w:ascii="Arial" w:hAnsi="Arial" w:cs="Arial"/>
            <w:bCs/>
          </w:rPr>
          <w:t>https://www.gov.uk/government/publications/industry-security-notices-isns</w:t>
        </w:r>
      </w:hyperlink>
    </w:p>
    <w:p w14:paraId="178A250F" w14:textId="77777777" w:rsidR="00050C26" w:rsidRPr="005E5E18" w:rsidRDefault="00050C26" w:rsidP="00050C26">
      <w:pPr>
        <w:autoSpaceDE w:val="0"/>
        <w:autoSpaceDN w:val="0"/>
        <w:adjustRightInd w:val="0"/>
        <w:rPr>
          <w:rFonts w:ascii="Arial" w:hAnsi="Arial" w:cs="Arial"/>
          <w:bCs/>
        </w:rPr>
      </w:pPr>
    </w:p>
    <w:p w14:paraId="29BC7755" w14:textId="77777777" w:rsidR="00050C26" w:rsidRPr="005E5E18" w:rsidRDefault="00050C26" w:rsidP="00050C26">
      <w:pPr>
        <w:jc w:val="both"/>
        <w:textAlignment w:val="baseline"/>
        <w:rPr>
          <w:rFonts w:ascii="Arial" w:hAnsi="Arial" w:cs="Arial"/>
          <w:b/>
        </w:rPr>
      </w:pPr>
      <w:r w:rsidRPr="005E5E18">
        <w:rPr>
          <w:rFonts w:ascii="Arial" w:hAnsi="Arial" w:cs="Arial"/>
          <w:b/>
          <w:bCs/>
        </w:rPr>
        <w:t xml:space="preserve">Sub-Contracts </w:t>
      </w:r>
    </w:p>
    <w:p w14:paraId="3E3ACB46" w14:textId="77777777" w:rsidR="00050C26" w:rsidRPr="005E5E18" w:rsidRDefault="00050C26" w:rsidP="00050C26">
      <w:pPr>
        <w:autoSpaceDE w:val="0"/>
        <w:autoSpaceDN w:val="0"/>
        <w:adjustRightInd w:val="0"/>
        <w:rPr>
          <w:rFonts w:ascii="Arial" w:hAnsi="Arial" w:cs="Arial"/>
          <w:bCs/>
        </w:rPr>
      </w:pPr>
    </w:p>
    <w:p w14:paraId="70951CA3"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32. 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 </w:t>
      </w:r>
    </w:p>
    <w:p w14:paraId="23787BBF" w14:textId="77777777" w:rsidR="00050C26" w:rsidRPr="005E5E18" w:rsidRDefault="00050C26" w:rsidP="00050C26">
      <w:pPr>
        <w:autoSpaceDE w:val="0"/>
        <w:autoSpaceDN w:val="0"/>
        <w:adjustRightInd w:val="0"/>
        <w:jc w:val="both"/>
        <w:rPr>
          <w:rFonts w:ascii="Arial" w:hAnsi="Arial" w:cs="Arial"/>
          <w:bCs/>
        </w:rPr>
      </w:pPr>
    </w:p>
    <w:p w14:paraId="603022D4"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33. The prior approval of the Authority shall be obtained should the Contractor wish to sub-contract any UK OFFICIAL-SENSITIVE elements of the Contract to a sub-Contractor facility located in another (third party) country. The first page of Annex A (MOD Form 1686 (F1686) of ISN 2023/06 is to be used for seeking such approval. The MOD Form 1686 can be found at: </w:t>
      </w:r>
    </w:p>
    <w:p w14:paraId="31B5140E" w14:textId="77777777" w:rsidR="00050C26" w:rsidRPr="005E5E18" w:rsidRDefault="00050C26" w:rsidP="00050C26">
      <w:pPr>
        <w:autoSpaceDE w:val="0"/>
        <w:autoSpaceDN w:val="0"/>
        <w:adjustRightInd w:val="0"/>
        <w:jc w:val="both"/>
        <w:rPr>
          <w:rFonts w:ascii="Arial" w:hAnsi="Arial" w:cs="Arial"/>
        </w:rPr>
      </w:pPr>
    </w:p>
    <w:p w14:paraId="0ACF2C4A" w14:textId="77777777" w:rsidR="00050C26" w:rsidRPr="005E5E18" w:rsidRDefault="00E462CE" w:rsidP="00050C26">
      <w:pPr>
        <w:autoSpaceDE w:val="0"/>
        <w:autoSpaceDN w:val="0"/>
        <w:adjustRightInd w:val="0"/>
        <w:jc w:val="both"/>
        <w:rPr>
          <w:rFonts w:ascii="Arial" w:hAnsi="Arial" w:cs="Arial"/>
        </w:rPr>
      </w:pPr>
      <w:hyperlink r:id="rId39" w:history="1">
        <w:r w:rsidR="00050C26" w:rsidRPr="005E5E18">
          <w:rPr>
            <w:rStyle w:val="Hyperlink"/>
            <w:rFonts w:ascii="Arial" w:hAnsi="Arial" w:cs="Arial"/>
          </w:rPr>
          <w:t>https://assets.publishing.service.gov.uk/government/uploads/system/uploads/attachment_data/file/1162250/ISN_2023-06_Subcontracting_or_Collaborating_on_Classified_MOD_Programmes.pdf</w:t>
        </w:r>
      </w:hyperlink>
    </w:p>
    <w:p w14:paraId="48E2C622" w14:textId="77777777" w:rsidR="00050C26" w:rsidRPr="005E5E18" w:rsidRDefault="00050C26" w:rsidP="00050C26">
      <w:pPr>
        <w:autoSpaceDE w:val="0"/>
        <w:autoSpaceDN w:val="0"/>
        <w:adjustRightInd w:val="0"/>
        <w:jc w:val="both"/>
        <w:rPr>
          <w:rFonts w:ascii="Arial" w:hAnsi="Arial" w:cs="Arial"/>
        </w:rPr>
      </w:pPr>
    </w:p>
    <w:p w14:paraId="3ED7E97B"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If the sub-contract is approved, the Contractor shall flow down the Security Conditions in line with paragraph 32 above to the sub-Contractor. Contractors located overseas may seek further advice and/or assistance from the Authority with regards the completion of F1686.</w:t>
      </w:r>
    </w:p>
    <w:p w14:paraId="7C24F96F" w14:textId="77777777" w:rsidR="00050C26" w:rsidRPr="005E5E18" w:rsidRDefault="00050C26" w:rsidP="00050C26">
      <w:pPr>
        <w:autoSpaceDE w:val="0"/>
        <w:autoSpaceDN w:val="0"/>
        <w:adjustRightInd w:val="0"/>
        <w:rPr>
          <w:rFonts w:ascii="Arial" w:hAnsi="Arial" w:cs="Arial"/>
          <w:bCs/>
        </w:rPr>
      </w:pPr>
    </w:p>
    <w:p w14:paraId="31820ACA" w14:textId="77777777" w:rsidR="00050C26" w:rsidRPr="005E5E18" w:rsidRDefault="00050C26" w:rsidP="00050C26">
      <w:pPr>
        <w:autoSpaceDE w:val="0"/>
        <w:autoSpaceDN w:val="0"/>
        <w:adjustRightInd w:val="0"/>
        <w:jc w:val="both"/>
        <w:rPr>
          <w:rFonts w:ascii="Arial" w:hAnsi="Arial" w:cs="Arial"/>
          <w:b/>
        </w:rPr>
      </w:pPr>
      <w:r w:rsidRPr="005E5E18">
        <w:rPr>
          <w:rFonts w:ascii="Arial" w:hAnsi="Arial" w:cs="Arial"/>
          <w:b/>
          <w:bCs/>
        </w:rPr>
        <w:t xml:space="preserve">Physical Destruction </w:t>
      </w:r>
    </w:p>
    <w:p w14:paraId="64E4BDC6" w14:textId="77777777" w:rsidR="00050C26" w:rsidRPr="005E5E18" w:rsidRDefault="00050C26" w:rsidP="00050C26">
      <w:pPr>
        <w:autoSpaceDE w:val="0"/>
        <w:autoSpaceDN w:val="0"/>
        <w:adjustRightInd w:val="0"/>
        <w:jc w:val="both"/>
        <w:rPr>
          <w:rFonts w:ascii="Arial" w:hAnsi="Arial" w:cs="Arial"/>
          <w:bCs/>
        </w:rPr>
      </w:pPr>
    </w:p>
    <w:p w14:paraId="36513F54"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34. As soon as no longer required, UK OFFICIAL and UK OFFICIAL-SENSITIVE material shall be destroyed in such a way as to make reconstitution very difficult or impossible, for example, by burning, shredding or tearing into small pieces. Advice shall be sought from the Authority when the classified material cannot be destroyed or, unless already authorised by the Authority, when its retention is considered by the Contractor to be necessary or desirable. Unwanted UK OFFICIAL-SENSITIVE classified material which cannot be destroyed in such a way shall be returned to the Authority. </w:t>
      </w:r>
    </w:p>
    <w:p w14:paraId="65F750A8" w14:textId="77777777" w:rsidR="00050C26" w:rsidRPr="005E5E18" w:rsidRDefault="00050C26" w:rsidP="00050C26">
      <w:pPr>
        <w:autoSpaceDE w:val="0"/>
        <w:autoSpaceDN w:val="0"/>
        <w:adjustRightInd w:val="0"/>
        <w:jc w:val="both"/>
        <w:rPr>
          <w:rFonts w:ascii="Arial" w:hAnsi="Arial" w:cs="Arial"/>
        </w:rPr>
      </w:pPr>
    </w:p>
    <w:p w14:paraId="5BDE2063" w14:textId="77777777" w:rsidR="00050C26" w:rsidRPr="005E5E18" w:rsidRDefault="00050C26" w:rsidP="00050C26">
      <w:pPr>
        <w:autoSpaceDE w:val="0"/>
        <w:autoSpaceDN w:val="0"/>
        <w:adjustRightInd w:val="0"/>
        <w:jc w:val="both"/>
        <w:rPr>
          <w:rFonts w:ascii="Arial" w:hAnsi="Arial" w:cs="Arial"/>
          <w:b/>
          <w:bCs/>
        </w:rPr>
      </w:pPr>
      <w:r w:rsidRPr="005E5E18">
        <w:rPr>
          <w:rFonts w:ascii="Arial" w:hAnsi="Arial" w:cs="Arial"/>
          <w:b/>
          <w:bCs/>
        </w:rPr>
        <w:t>Private Venture Activities</w:t>
      </w:r>
    </w:p>
    <w:p w14:paraId="738D4A42" w14:textId="77777777" w:rsidR="00050C26" w:rsidRPr="005E5E18" w:rsidRDefault="00050C26" w:rsidP="00050C26">
      <w:pPr>
        <w:autoSpaceDE w:val="0"/>
        <w:autoSpaceDN w:val="0"/>
        <w:adjustRightInd w:val="0"/>
        <w:jc w:val="both"/>
        <w:rPr>
          <w:rFonts w:ascii="Arial" w:hAnsi="Arial" w:cs="Arial"/>
        </w:rPr>
      </w:pPr>
    </w:p>
    <w:p w14:paraId="0E66AD15"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35. Private Venture (PV) funded (i.e., non-MOD funded) defence related projects and technology fall within one of the following three categories:</w:t>
      </w:r>
    </w:p>
    <w:p w14:paraId="140AAFB6" w14:textId="77777777" w:rsidR="00050C26" w:rsidRPr="005E5E18" w:rsidRDefault="00050C26" w:rsidP="00050C26">
      <w:pPr>
        <w:autoSpaceDE w:val="0"/>
        <w:autoSpaceDN w:val="0"/>
        <w:adjustRightInd w:val="0"/>
        <w:jc w:val="both"/>
        <w:rPr>
          <w:rFonts w:ascii="Arial" w:hAnsi="Arial" w:cs="Arial"/>
        </w:rPr>
      </w:pPr>
    </w:p>
    <w:p w14:paraId="79038B9E" w14:textId="77777777" w:rsidR="00050C26" w:rsidRPr="005E5E18" w:rsidRDefault="00050C26" w:rsidP="00050C26">
      <w:pPr>
        <w:autoSpaceDE w:val="0"/>
        <w:autoSpaceDN w:val="0"/>
        <w:adjustRightInd w:val="0"/>
        <w:ind w:left="1440" w:hanging="720"/>
        <w:jc w:val="both"/>
        <w:rPr>
          <w:rFonts w:ascii="Arial" w:hAnsi="Arial" w:cs="Arial"/>
        </w:rPr>
      </w:pPr>
      <w:r w:rsidRPr="005E5E18">
        <w:rPr>
          <w:rFonts w:ascii="Arial" w:hAnsi="Arial" w:cs="Arial"/>
        </w:rPr>
        <w:t>•</w:t>
      </w:r>
      <w:r w:rsidRPr="005E5E18">
        <w:rPr>
          <w:rFonts w:ascii="Arial" w:hAnsi="Arial" w:cs="Arial"/>
        </w:rPr>
        <w:tab/>
        <w:t>Variants. Variants of standard defence equipment under research, development or in production, e.g., aircraft, military vehicles or ships, etc. with non-standard equipment or fitments, offered to meet special customer requirements or to avoid security or commercial difficulties associated with the sale of an item in-Service with UK Armed Forces;</w:t>
      </w:r>
    </w:p>
    <w:p w14:paraId="18101693" w14:textId="77777777" w:rsidR="00050C26" w:rsidRPr="005E5E18" w:rsidRDefault="00050C26" w:rsidP="00050C26">
      <w:pPr>
        <w:autoSpaceDE w:val="0"/>
        <w:autoSpaceDN w:val="0"/>
        <w:adjustRightInd w:val="0"/>
        <w:ind w:left="1440" w:hanging="720"/>
        <w:jc w:val="both"/>
        <w:rPr>
          <w:rFonts w:ascii="Arial" w:hAnsi="Arial" w:cs="Arial"/>
        </w:rPr>
      </w:pPr>
    </w:p>
    <w:p w14:paraId="3C3EC7B7" w14:textId="77777777" w:rsidR="00050C26" w:rsidRPr="005E5E18" w:rsidRDefault="00050C26" w:rsidP="00050C26">
      <w:pPr>
        <w:autoSpaceDE w:val="0"/>
        <w:autoSpaceDN w:val="0"/>
        <w:adjustRightInd w:val="0"/>
        <w:ind w:left="1440" w:hanging="720"/>
        <w:jc w:val="both"/>
        <w:rPr>
          <w:rFonts w:ascii="Arial" w:hAnsi="Arial" w:cs="Arial"/>
        </w:rPr>
      </w:pPr>
      <w:r w:rsidRPr="005E5E18">
        <w:rPr>
          <w:rFonts w:ascii="Arial" w:hAnsi="Arial" w:cs="Arial"/>
        </w:rPr>
        <w:t>•</w:t>
      </w:r>
      <w:r w:rsidRPr="005E5E18">
        <w:rPr>
          <w:rFonts w:ascii="Arial" w:hAnsi="Arial" w:cs="Arial"/>
        </w:rPr>
        <w:tab/>
        <w:t>Derivatives. Equipment for military or civil use that is not based on standard Service designs but is dependent upon expertise or technology acquired in the course of defence contracts;</w:t>
      </w:r>
    </w:p>
    <w:p w14:paraId="4F8087CE" w14:textId="77777777" w:rsidR="00050C26" w:rsidRPr="005E5E18" w:rsidRDefault="00050C26" w:rsidP="00050C26">
      <w:pPr>
        <w:autoSpaceDE w:val="0"/>
        <w:autoSpaceDN w:val="0"/>
        <w:adjustRightInd w:val="0"/>
        <w:ind w:left="1440" w:hanging="720"/>
        <w:jc w:val="both"/>
        <w:rPr>
          <w:rFonts w:ascii="Arial" w:hAnsi="Arial" w:cs="Arial"/>
        </w:rPr>
      </w:pPr>
    </w:p>
    <w:p w14:paraId="10E6B8E3" w14:textId="77777777" w:rsidR="00050C26" w:rsidRPr="005E5E18" w:rsidRDefault="00050C26" w:rsidP="00050C26">
      <w:pPr>
        <w:autoSpaceDE w:val="0"/>
        <w:autoSpaceDN w:val="0"/>
        <w:adjustRightInd w:val="0"/>
        <w:ind w:left="1440" w:hanging="720"/>
        <w:jc w:val="both"/>
        <w:rPr>
          <w:rFonts w:ascii="Arial" w:hAnsi="Arial" w:cs="Arial"/>
        </w:rPr>
      </w:pPr>
      <w:r w:rsidRPr="005E5E18">
        <w:rPr>
          <w:rFonts w:ascii="Arial" w:hAnsi="Arial" w:cs="Arial"/>
        </w:rPr>
        <w:t>•</w:t>
      </w:r>
      <w:r w:rsidRPr="005E5E18">
        <w:rPr>
          <w:rFonts w:ascii="Arial" w:hAnsi="Arial" w:cs="Arial"/>
        </w:rPr>
        <w:tab/>
        <w:t>Freelance. Equipment of defence importance that is in no way based on information gained from defence contracts;</w:t>
      </w:r>
    </w:p>
    <w:p w14:paraId="7E4FA824" w14:textId="77777777" w:rsidR="00050C26" w:rsidRPr="005E5E18" w:rsidRDefault="00050C26" w:rsidP="00050C26">
      <w:pPr>
        <w:autoSpaceDE w:val="0"/>
        <w:autoSpaceDN w:val="0"/>
        <w:adjustRightInd w:val="0"/>
        <w:ind w:left="1440" w:hanging="720"/>
        <w:jc w:val="both"/>
        <w:rPr>
          <w:rFonts w:ascii="Arial" w:hAnsi="Arial" w:cs="Arial"/>
        </w:rPr>
      </w:pPr>
    </w:p>
    <w:p w14:paraId="50F25873"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36. UK Contractors shall ensure that any PV activity that falls into one of the above categories has been formally security graded by the MOD Directorate of Security and Resilience.  Please see PV guidance on the following website further information:</w:t>
      </w:r>
    </w:p>
    <w:p w14:paraId="7C3818DA" w14:textId="77777777" w:rsidR="00050C26" w:rsidRPr="005E5E18" w:rsidRDefault="00050C26" w:rsidP="00050C26">
      <w:pPr>
        <w:autoSpaceDE w:val="0"/>
        <w:autoSpaceDN w:val="0"/>
        <w:adjustRightInd w:val="0"/>
        <w:jc w:val="both"/>
        <w:rPr>
          <w:rFonts w:ascii="Arial" w:hAnsi="Arial" w:cs="Arial"/>
        </w:rPr>
      </w:pPr>
    </w:p>
    <w:p w14:paraId="0F1E64AD" w14:textId="77777777" w:rsidR="00050C26" w:rsidRPr="005E5E18" w:rsidRDefault="00E462CE" w:rsidP="00050C26">
      <w:pPr>
        <w:autoSpaceDE w:val="0"/>
        <w:autoSpaceDN w:val="0"/>
        <w:adjustRightInd w:val="0"/>
        <w:rPr>
          <w:rFonts w:ascii="Arial" w:hAnsi="Arial" w:cs="Arial"/>
        </w:rPr>
      </w:pPr>
      <w:hyperlink r:id="rId40" w:history="1">
        <w:r w:rsidR="00050C26" w:rsidRPr="005E5E18">
          <w:rPr>
            <w:rStyle w:val="Hyperlink"/>
            <w:rFonts w:ascii="Arial" w:hAnsi="Arial" w:cs="Arial"/>
          </w:rPr>
          <w:t>https://www.gov.uk/government/publications/private-venture-pv-grading-and-exhibition-clearance-information-sheets</w:t>
        </w:r>
      </w:hyperlink>
    </w:p>
    <w:p w14:paraId="1C08EF88" w14:textId="77777777" w:rsidR="00050C26" w:rsidRPr="005E5E18" w:rsidRDefault="00050C26" w:rsidP="00050C26">
      <w:pPr>
        <w:autoSpaceDE w:val="0"/>
        <w:autoSpaceDN w:val="0"/>
        <w:adjustRightInd w:val="0"/>
        <w:rPr>
          <w:rFonts w:ascii="Arial" w:hAnsi="Arial" w:cs="Arial"/>
        </w:rPr>
      </w:pPr>
    </w:p>
    <w:p w14:paraId="1DD9EE1A" w14:textId="77777777" w:rsidR="00050C26" w:rsidRPr="005E5E18" w:rsidRDefault="00050C26" w:rsidP="00050C26">
      <w:pPr>
        <w:autoSpaceDE w:val="0"/>
        <w:autoSpaceDN w:val="0"/>
        <w:adjustRightInd w:val="0"/>
        <w:rPr>
          <w:rFonts w:ascii="Arial" w:hAnsi="Arial" w:cs="Arial"/>
          <w:b/>
        </w:rPr>
      </w:pPr>
      <w:r w:rsidRPr="005E5E18">
        <w:rPr>
          <w:rFonts w:ascii="Arial" w:hAnsi="Arial" w:cs="Arial"/>
          <w:b/>
          <w:bCs/>
        </w:rPr>
        <w:t xml:space="preserve">Publicity Material </w:t>
      </w:r>
    </w:p>
    <w:p w14:paraId="4C90300A" w14:textId="77777777" w:rsidR="00050C26" w:rsidRPr="005E5E18" w:rsidRDefault="00050C26" w:rsidP="00050C26">
      <w:pPr>
        <w:autoSpaceDE w:val="0"/>
        <w:autoSpaceDN w:val="0"/>
        <w:adjustRightInd w:val="0"/>
        <w:rPr>
          <w:rFonts w:ascii="Arial" w:hAnsi="Arial" w:cs="Arial"/>
          <w:bCs/>
        </w:rPr>
      </w:pPr>
    </w:p>
    <w:p w14:paraId="528FCC3E"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37. Contractors wishing to release any publicity material or display assets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 </w:t>
      </w:r>
    </w:p>
    <w:p w14:paraId="719B53D7" w14:textId="77777777" w:rsidR="00050C26" w:rsidRPr="005E5E18" w:rsidRDefault="00050C26" w:rsidP="00050C26">
      <w:pPr>
        <w:autoSpaceDE w:val="0"/>
        <w:autoSpaceDN w:val="0"/>
        <w:adjustRightInd w:val="0"/>
        <w:jc w:val="both"/>
        <w:rPr>
          <w:rFonts w:ascii="Arial" w:hAnsi="Arial" w:cs="Arial"/>
        </w:rPr>
      </w:pPr>
    </w:p>
    <w:p w14:paraId="6EEC5FD4"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38. For UK Contractors where the exhibition assets relate to multiple Delivery Teams or for Private Venture defence related material where there is no defined Delivery Team, the Contractor shall request clearance for exhibition from the Directorate of Security and Resilience when it concerns Defence Related Material. See the MOD Exhibition Guidance on the following website for further information:</w:t>
      </w:r>
    </w:p>
    <w:p w14:paraId="7D254A9D" w14:textId="77777777" w:rsidR="00050C26" w:rsidRPr="005E5E18" w:rsidRDefault="00050C26" w:rsidP="00050C26">
      <w:pPr>
        <w:autoSpaceDE w:val="0"/>
        <w:autoSpaceDN w:val="0"/>
        <w:adjustRightInd w:val="0"/>
        <w:jc w:val="both"/>
        <w:rPr>
          <w:rFonts w:ascii="Arial" w:hAnsi="Arial" w:cs="Arial"/>
        </w:rPr>
      </w:pPr>
    </w:p>
    <w:p w14:paraId="1AAC59F4" w14:textId="77777777" w:rsidR="00050C26" w:rsidRPr="005E5E18" w:rsidRDefault="00E462CE" w:rsidP="00050C26">
      <w:pPr>
        <w:autoSpaceDE w:val="0"/>
        <w:autoSpaceDN w:val="0"/>
        <w:adjustRightInd w:val="0"/>
        <w:jc w:val="both"/>
        <w:rPr>
          <w:rFonts w:ascii="Arial" w:hAnsi="Arial" w:cs="Arial"/>
        </w:rPr>
      </w:pPr>
      <w:hyperlink r:id="rId41" w:history="1">
        <w:r w:rsidR="00050C26" w:rsidRPr="005E5E18">
          <w:rPr>
            <w:rStyle w:val="Hyperlink"/>
            <w:rFonts w:ascii="Arial" w:hAnsi="Arial" w:cs="Arial"/>
          </w:rPr>
          <w:t>https://www.gov.uk/government/publications/private-venture-pv-grading-and-exhibition-clearance-information-sheets</w:t>
        </w:r>
      </w:hyperlink>
    </w:p>
    <w:p w14:paraId="6103B54A" w14:textId="77777777" w:rsidR="00050C26" w:rsidRPr="005E5E18" w:rsidRDefault="00050C26" w:rsidP="00050C26">
      <w:pPr>
        <w:autoSpaceDE w:val="0"/>
        <w:autoSpaceDN w:val="0"/>
        <w:adjustRightInd w:val="0"/>
        <w:jc w:val="both"/>
        <w:rPr>
          <w:rFonts w:ascii="Arial" w:hAnsi="Arial" w:cs="Arial"/>
        </w:rPr>
      </w:pPr>
    </w:p>
    <w:p w14:paraId="664EB4F1" w14:textId="77777777" w:rsidR="00050C26" w:rsidRPr="005E5E18" w:rsidRDefault="00050C26" w:rsidP="00050C26">
      <w:pPr>
        <w:autoSpaceDE w:val="0"/>
        <w:autoSpaceDN w:val="0"/>
        <w:adjustRightInd w:val="0"/>
        <w:rPr>
          <w:rFonts w:ascii="Arial" w:hAnsi="Arial" w:cs="Arial"/>
          <w:b/>
        </w:rPr>
      </w:pPr>
      <w:r w:rsidRPr="005E5E18">
        <w:rPr>
          <w:rFonts w:ascii="Arial" w:hAnsi="Arial" w:cs="Arial"/>
          <w:b/>
          <w:bCs/>
        </w:rPr>
        <w:t>Export sales/promotion</w:t>
      </w:r>
    </w:p>
    <w:p w14:paraId="74807251" w14:textId="77777777" w:rsidR="00050C26" w:rsidRPr="005E5E18" w:rsidRDefault="00050C26" w:rsidP="00050C26">
      <w:pPr>
        <w:autoSpaceDE w:val="0"/>
        <w:autoSpaceDN w:val="0"/>
        <w:adjustRightInd w:val="0"/>
        <w:jc w:val="both"/>
        <w:rPr>
          <w:rFonts w:ascii="Arial" w:hAnsi="Arial" w:cs="Arial"/>
        </w:rPr>
      </w:pPr>
    </w:p>
    <w:p w14:paraId="7EAE756C"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39. The MOD Form 680 (F680) security procedure enables HMG to control when, how, and if defence related classified material is released by UK Contractors to foreign entities for the purposes of promotion or sales of equipment or services. Before undertaking any targeted promotion or demonstration or entering into any contractual commitments involving the sale or release of defence equipment, information or technology classified UK OFFICIAL-SENSITIVE or above to a foreign entity, a UK Contractor shall obtain F680 approval from the Export Control Joint Unit (ECJU) MOD Team. This includes assets classified UK OFFICIAL-SENSITIVE or above either developed to meet a UK MOD requirement or Private Venture (PV) equipment, as formally advised in a Security Aspects Letter (SAL) issued by the relevant Contracting Authority, or PV Security Grading issued by the MOD Directorate of Security and Resilience. Guidance regarding the F680 procedure issued by ECJU can be found at:</w:t>
      </w:r>
    </w:p>
    <w:p w14:paraId="05DBB4F0" w14:textId="77777777" w:rsidR="00050C26" w:rsidRPr="005E5E18" w:rsidRDefault="00050C26" w:rsidP="00050C26">
      <w:pPr>
        <w:autoSpaceDE w:val="0"/>
        <w:autoSpaceDN w:val="0"/>
        <w:adjustRightInd w:val="0"/>
        <w:rPr>
          <w:rFonts w:ascii="Arial" w:hAnsi="Arial" w:cs="Arial"/>
        </w:rPr>
      </w:pPr>
    </w:p>
    <w:p w14:paraId="58B902AC" w14:textId="77777777" w:rsidR="00050C26" w:rsidRPr="005E5E18" w:rsidRDefault="00E462CE" w:rsidP="00050C26">
      <w:pPr>
        <w:autoSpaceDE w:val="0"/>
        <w:autoSpaceDN w:val="0"/>
        <w:adjustRightInd w:val="0"/>
        <w:rPr>
          <w:rFonts w:ascii="Arial" w:hAnsi="Arial" w:cs="Arial"/>
          <w:bCs/>
        </w:rPr>
      </w:pPr>
      <w:hyperlink r:id="rId42" w:history="1">
        <w:r w:rsidR="00050C26" w:rsidRPr="005E5E18">
          <w:rPr>
            <w:rStyle w:val="Hyperlink"/>
            <w:rFonts w:ascii="Arial" w:hAnsi="Arial" w:cs="Arial"/>
            <w:bCs/>
          </w:rPr>
          <w:t>https://www.gov.uk/government/publications/ministry-of-defence-form-680-procedure-guidance</w:t>
        </w:r>
      </w:hyperlink>
    </w:p>
    <w:p w14:paraId="4CA8761F" w14:textId="77777777" w:rsidR="00050C26" w:rsidRPr="005E5E18" w:rsidRDefault="00050C26" w:rsidP="00050C26">
      <w:pPr>
        <w:autoSpaceDE w:val="0"/>
        <w:autoSpaceDN w:val="0"/>
        <w:adjustRightInd w:val="0"/>
        <w:rPr>
          <w:rFonts w:ascii="Arial" w:hAnsi="Arial" w:cs="Arial"/>
          <w:bCs/>
        </w:rPr>
      </w:pPr>
    </w:p>
    <w:p w14:paraId="75C863D7" w14:textId="77777777" w:rsidR="00050C26" w:rsidRPr="005E5E18" w:rsidRDefault="00050C26" w:rsidP="00050C26">
      <w:pPr>
        <w:overflowPunct w:val="0"/>
        <w:autoSpaceDE w:val="0"/>
        <w:autoSpaceDN w:val="0"/>
        <w:adjustRightInd w:val="0"/>
        <w:textAlignment w:val="baseline"/>
        <w:rPr>
          <w:rFonts w:ascii="Arial" w:hAnsi="Arial" w:cs="Arial"/>
          <w:kern w:val="22"/>
        </w:rPr>
      </w:pPr>
      <w:r w:rsidRPr="005E5E18">
        <w:rPr>
          <w:rFonts w:ascii="Arial" w:hAnsi="Arial" w:cs="Arial"/>
        </w:rPr>
        <w:t xml:space="preserve">40. </w:t>
      </w:r>
      <w:r w:rsidRPr="005E5E18">
        <w:rPr>
          <w:rFonts w:ascii="Arial" w:hAnsi="Arial" w:cs="Arial"/>
          <w:kern w:val="22"/>
        </w:rPr>
        <w:t xml:space="preserve">If a Contractor has received an approval to sub-contract, under an </w:t>
      </w:r>
      <w:r w:rsidRPr="005E5E18">
        <w:rPr>
          <w:rFonts w:ascii="Arial" w:hAnsi="Arial" w:cs="Arial"/>
        </w:rPr>
        <w:t>MOD Form 1686 (F1686)</w:t>
      </w:r>
      <w:r w:rsidRPr="005E5E18">
        <w:rPr>
          <w:rFonts w:ascii="Arial" w:hAnsi="Arial" w:cs="Arial"/>
          <w:kern w:val="22"/>
        </w:rPr>
        <w:t xml:space="preserve">, for development/production of parts of an equipment, that approval also permits the production of additional quantities for supply to an export customer, when the Contractor has MOD Form 680 approval for supply of the complete equipment, as long as: </w:t>
      </w:r>
    </w:p>
    <w:p w14:paraId="23AB347B" w14:textId="77777777" w:rsidR="00050C26" w:rsidRPr="005E5E18" w:rsidRDefault="00050C26" w:rsidP="00050C26">
      <w:pPr>
        <w:overflowPunct w:val="0"/>
        <w:autoSpaceDE w:val="0"/>
        <w:autoSpaceDN w:val="0"/>
        <w:adjustRightInd w:val="0"/>
        <w:textAlignment w:val="baseline"/>
        <w:rPr>
          <w:rFonts w:ascii="Arial" w:hAnsi="Arial" w:cs="Arial"/>
        </w:rPr>
      </w:pPr>
    </w:p>
    <w:p w14:paraId="7A091272" w14:textId="77777777" w:rsidR="00050C26" w:rsidRPr="005E5E18" w:rsidRDefault="00050C26" w:rsidP="00050C26">
      <w:pPr>
        <w:numPr>
          <w:ilvl w:val="0"/>
          <w:numId w:val="20"/>
        </w:numPr>
        <w:overflowPunct w:val="0"/>
        <w:autoSpaceDE w:val="0"/>
        <w:autoSpaceDN w:val="0"/>
        <w:adjustRightInd w:val="0"/>
        <w:spacing w:after="0" w:line="240" w:lineRule="auto"/>
        <w:contextualSpacing/>
        <w:textAlignment w:val="baseline"/>
        <w:rPr>
          <w:rFonts w:ascii="Arial" w:hAnsi="Arial" w:cs="Arial"/>
          <w:kern w:val="22"/>
        </w:rPr>
      </w:pPr>
      <w:r w:rsidRPr="005E5E18">
        <w:rPr>
          <w:rFonts w:ascii="Arial" w:hAnsi="Arial" w:cs="Arial"/>
          <w:kern w:val="22"/>
        </w:rPr>
        <w:t xml:space="preserve">they are identical, except for component obsolescence, to items produced under the UK programme that the approval to subcontract relates to; and </w:t>
      </w:r>
    </w:p>
    <w:p w14:paraId="49158F5B" w14:textId="77777777" w:rsidR="00050C26" w:rsidRPr="005E5E18" w:rsidRDefault="00050C26" w:rsidP="00050C26">
      <w:pPr>
        <w:numPr>
          <w:ilvl w:val="0"/>
          <w:numId w:val="20"/>
        </w:numPr>
        <w:overflowPunct w:val="0"/>
        <w:autoSpaceDE w:val="0"/>
        <w:autoSpaceDN w:val="0"/>
        <w:adjustRightInd w:val="0"/>
        <w:spacing w:after="0" w:line="240" w:lineRule="auto"/>
        <w:contextualSpacing/>
        <w:textAlignment w:val="baseline"/>
        <w:rPr>
          <w:rFonts w:ascii="Arial" w:hAnsi="Arial" w:cs="Arial"/>
          <w:kern w:val="22"/>
        </w:rPr>
      </w:pPr>
      <w:r w:rsidRPr="005E5E18">
        <w:rPr>
          <w:rFonts w:ascii="Arial" w:hAnsi="Arial" w:cs="Arial"/>
          <w:kern w:val="22"/>
        </w:rPr>
        <w:t xml:space="preserve"> no additional OFFICIAL-SENSITIVE or above material is required to be released to the overseas subcontractor.</w:t>
      </w:r>
    </w:p>
    <w:p w14:paraId="5B297E48" w14:textId="77777777" w:rsidR="00050C26" w:rsidRPr="005E5E18" w:rsidRDefault="00050C26" w:rsidP="00050C26">
      <w:pPr>
        <w:autoSpaceDE w:val="0"/>
        <w:autoSpaceDN w:val="0"/>
        <w:adjustRightInd w:val="0"/>
        <w:rPr>
          <w:rFonts w:ascii="Arial" w:hAnsi="Arial" w:cs="Arial"/>
          <w:bCs/>
        </w:rPr>
      </w:pPr>
    </w:p>
    <w:p w14:paraId="61DE8365" w14:textId="77777777" w:rsidR="00050C26" w:rsidRPr="005E5E18" w:rsidRDefault="00050C26" w:rsidP="00050C26">
      <w:pPr>
        <w:autoSpaceDE w:val="0"/>
        <w:autoSpaceDN w:val="0"/>
        <w:adjustRightInd w:val="0"/>
        <w:rPr>
          <w:rFonts w:ascii="Arial" w:hAnsi="Arial" w:cs="Arial"/>
          <w:b/>
        </w:rPr>
      </w:pPr>
      <w:r w:rsidRPr="005E5E18">
        <w:rPr>
          <w:rFonts w:ascii="Arial" w:hAnsi="Arial" w:cs="Arial"/>
          <w:b/>
          <w:bCs/>
        </w:rPr>
        <w:t xml:space="preserve">Interpretation/Guidance </w:t>
      </w:r>
    </w:p>
    <w:p w14:paraId="3063A178" w14:textId="77777777" w:rsidR="00050C26" w:rsidRPr="005E5E18" w:rsidRDefault="00050C26" w:rsidP="00050C26">
      <w:pPr>
        <w:autoSpaceDE w:val="0"/>
        <w:autoSpaceDN w:val="0"/>
        <w:adjustRightInd w:val="0"/>
        <w:rPr>
          <w:rFonts w:ascii="Arial" w:hAnsi="Arial" w:cs="Arial"/>
          <w:bCs/>
        </w:rPr>
      </w:pPr>
    </w:p>
    <w:p w14:paraId="79364205"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41. Advice regarding the interpretation of the above requirements should be sought from the Authority.</w:t>
      </w:r>
    </w:p>
    <w:p w14:paraId="318FBA52" w14:textId="77777777" w:rsidR="00050C26" w:rsidRPr="005E5E18" w:rsidRDefault="00050C26" w:rsidP="00050C26">
      <w:pPr>
        <w:autoSpaceDE w:val="0"/>
        <w:autoSpaceDN w:val="0"/>
        <w:adjustRightInd w:val="0"/>
        <w:jc w:val="both"/>
        <w:rPr>
          <w:rFonts w:ascii="Arial" w:hAnsi="Arial" w:cs="Arial"/>
          <w:bCs/>
        </w:rPr>
      </w:pPr>
    </w:p>
    <w:p w14:paraId="71EBA30B" w14:textId="77777777" w:rsidR="00050C26" w:rsidRPr="005E5E18" w:rsidRDefault="00050C26" w:rsidP="00050C26">
      <w:pPr>
        <w:autoSpaceDE w:val="0"/>
        <w:autoSpaceDN w:val="0"/>
        <w:adjustRightInd w:val="0"/>
        <w:jc w:val="both"/>
        <w:rPr>
          <w:rFonts w:ascii="Arial" w:hAnsi="Arial" w:cs="Arial"/>
        </w:rPr>
      </w:pPr>
      <w:r w:rsidRPr="005E5E18">
        <w:rPr>
          <w:rFonts w:ascii="Arial" w:hAnsi="Arial" w:cs="Arial"/>
        </w:rPr>
        <w:t xml:space="preserve">42. Further requirements, advice and guidance for the protection of UK classified material at the level of UK OFFICIAL and UK OFFICIAL-SENSITIVE may be found in Industry Security Notices at: </w:t>
      </w:r>
    </w:p>
    <w:p w14:paraId="77DAD33B" w14:textId="77777777" w:rsidR="00050C26" w:rsidRPr="005E5E18" w:rsidRDefault="00050C26" w:rsidP="00050C26">
      <w:pPr>
        <w:autoSpaceDE w:val="0"/>
        <w:autoSpaceDN w:val="0"/>
        <w:adjustRightInd w:val="0"/>
        <w:rPr>
          <w:rFonts w:ascii="Arial" w:hAnsi="Arial" w:cs="Arial"/>
          <w:bCs/>
        </w:rPr>
      </w:pPr>
    </w:p>
    <w:p w14:paraId="20E6708D" w14:textId="77777777" w:rsidR="00050C26" w:rsidRPr="005E5E18" w:rsidRDefault="00E462CE" w:rsidP="00050C26">
      <w:pPr>
        <w:autoSpaceDE w:val="0"/>
        <w:autoSpaceDN w:val="0"/>
        <w:adjustRightInd w:val="0"/>
        <w:rPr>
          <w:rFonts w:ascii="Arial" w:hAnsi="Arial" w:cs="Arial"/>
          <w:bCs/>
        </w:rPr>
      </w:pPr>
      <w:hyperlink r:id="rId43" w:history="1">
        <w:r w:rsidR="00050C26" w:rsidRPr="005E5E18">
          <w:rPr>
            <w:rFonts w:ascii="Arial" w:hAnsi="Arial" w:cs="Arial"/>
            <w:bCs/>
            <w:color w:val="0563C1"/>
            <w:u w:val="single"/>
          </w:rPr>
          <w:t>https://www.gov.uk/government/publications/industry-security-notices-isns</w:t>
        </w:r>
      </w:hyperlink>
    </w:p>
    <w:p w14:paraId="43789D46" w14:textId="77777777" w:rsidR="00050C26" w:rsidRPr="005E5E18" w:rsidRDefault="00050C26" w:rsidP="00050C26">
      <w:pPr>
        <w:autoSpaceDE w:val="0"/>
        <w:autoSpaceDN w:val="0"/>
        <w:adjustRightInd w:val="0"/>
        <w:rPr>
          <w:rFonts w:ascii="Arial" w:hAnsi="Arial" w:cs="Arial"/>
          <w:bCs/>
        </w:rPr>
      </w:pPr>
    </w:p>
    <w:p w14:paraId="05366E49" w14:textId="77777777" w:rsidR="00050C26" w:rsidRPr="005E5E18" w:rsidRDefault="00050C26" w:rsidP="00050C26">
      <w:pPr>
        <w:autoSpaceDE w:val="0"/>
        <w:autoSpaceDN w:val="0"/>
        <w:adjustRightInd w:val="0"/>
        <w:rPr>
          <w:rFonts w:ascii="Arial" w:hAnsi="Arial" w:cs="Arial"/>
          <w:b/>
        </w:rPr>
      </w:pPr>
      <w:r w:rsidRPr="005E5E18">
        <w:rPr>
          <w:rFonts w:ascii="Arial" w:hAnsi="Arial" w:cs="Arial"/>
          <w:b/>
          <w:bCs/>
        </w:rPr>
        <w:t xml:space="preserve">Audit </w:t>
      </w:r>
    </w:p>
    <w:p w14:paraId="1431908F" w14:textId="77777777" w:rsidR="00050C26" w:rsidRPr="005E5E18" w:rsidRDefault="00050C26" w:rsidP="00050C26">
      <w:pPr>
        <w:overflowPunct w:val="0"/>
        <w:autoSpaceDE w:val="0"/>
        <w:autoSpaceDN w:val="0"/>
        <w:adjustRightInd w:val="0"/>
        <w:spacing w:line="360" w:lineRule="auto"/>
        <w:jc w:val="both"/>
        <w:textAlignment w:val="baseline"/>
        <w:rPr>
          <w:rFonts w:ascii="Arial" w:hAnsi="Arial" w:cs="Arial"/>
          <w:bCs/>
          <w:kern w:val="22"/>
        </w:rPr>
      </w:pPr>
    </w:p>
    <w:p w14:paraId="7D686FCF" w14:textId="1016BC1A" w:rsidR="000800E2" w:rsidRDefault="00050C26" w:rsidP="005E5E18">
      <w:pPr>
        <w:overflowPunct w:val="0"/>
        <w:autoSpaceDE w:val="0"/>
        <w:autoSpaceDN w:val="0"/>
        <w:adjustRightInd w:val="0"/>
        <w:jc w:val="both"/>
        <w:textAlignment w:val="baseline"/>
        <w:rPr>
          <w:rFonts w:cs="Arial"/>
          <w:kern w:val="22"/>
          <w:sz w:val="24"/>
        </w:rPr>
      </w:pPr>
      <w:r w:rsidRPr="005E5E18">
        <w:rPr>
          <w:rFonts w:ascii="Arial" w:hAnsi="Arial" w:cs="Arial"/>
          <w:kern w:val="22"/>
        </w:rPr>
        <w:t>43. 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w:t>
      </w:r>
      <w:r w:rsidRPr="005E5E18">
        <w:rPr>
          <w:rFonts w:ascii="Arial" w:hAnsi="Arial" w:cs="Arial"/>
          <w:b/>
          <w:bCs/>
          <w:kern w:val="22"/>
        </w:rPr>
        <w:t xml:space="preserve"> </w:t>
      </w:r>
      <w:r w:rsidRPr="005E5E18">
        <w:rPr>
          <w:rFonts w:ascii="Arial" w:hAnsi="Arial" w:cs="Arial"/>
          <w:kern w:val="22"/>
        </w:rPr>
        <w:t>requirements.</w:t>
      </w:r>
      <w:r w:rsidR="000800E2">
        <w:rPr>
          <w:rFonts w:cs="Arial"/>
          <w:kern w:val="22"/>
          <w:sz w:val="24"/>
        </w:rPr>
        <w:br w:type="page"/>
      </w:r>
    </w:p>
    <w:p w14:paraId="53E08006" w14:textId="4370133B" w:rsidR="000800E2" w:rsidRPr="005E5E18" w:rsidRDefault="000800E2" w:rsidP="005E5E18">
      <w:pPr>
        <w:pStyle w:val="Heading2"/>
      </w:pPr>
      <w:bookmarkStart w:id="243" w:name="_Toc159916890"/>
      <w:bookmarkStart w:id="244" w:name="_Toc159917167"/>
      <w:bookmarkStart w:id="245" w:name="_Toc161671997"/>
      <w:bookmarkStart w:id="246" w:name="_Toc173331858"/>
      <w:r w:rsidRPr="005E5E18">
        <w:t xml:space="preserve">Annex </w:t>
      </w:r>
      <w:r w:rsidR="00266732">
        <w:rPr>
          <w:rFonts w:cs="Arial"/>
          <w:szCs w:val="22"/>
        </w:rPr>
        <w:t>G</w:t>
      </w:r>
      <w:r w:rsidR="00EB5090">
        <w:rPr>
          <w:rFonts w:cs="Arial"/>
          <w:szCs w:val="22"/>
        </w:rPr>
        <w:t xml:space="preserve"> -</w:t>
      </w:r>
      <w:r w:rsidRPr="005E5E18">
        <w:t xml:space="preserve"> Personal Data Aspects Letter</w:t>
      </w:r>
      <w:bookmarkEnd w:id="243"/>
      <w:bookmarkEnd w:id="244"/>
      <w:bookmarkEnd w:id="245"/>
      <w:bookmarkEnd w:id="246"/>
      <w:r w:rsidRPr="005E5E18">
        <w:t xml:space="preserve"> </w:t>
      </w:r>
    </w:p>
    <w:p w14:paraId="09D3F479" w14:textId="77777777" w:rsidR="00050C26" w:rsidRPr="00A97081" w:rsidRDefault="00050C26" w:rsidP="00A97081">
      <w:pPr>
        <w:widowControl w:val="0"/>
        <w:autoSpaceDE w:val="0"/>
        <w:autoSpaceDN w:val="0"/>
        <w:adjustRightInd w:val="0"/>
        <w:spacing w:after="60" w:line="240" w:lineRule="auto"/>
        <w:ind w:left="120"/>
        <w:jc w:val="center"/>
        <w:rPr>
          <w:rFonts w:ascii="Arial" w:hAnsi="Arial" w:cs="Arial"/>
          <w:color w:val="000000"/>
        </w:rPr>
      </w:pPr>
    </w:p>
    <w:tbl>
      <w:tblPr>
        <w:tblW w:w="9498" w:type="dxa"/>
        <w:tblInd w:w="108" w:type="dxa"/>
        <w:tblBorders>
          <w:bottom w:val="single" w:sz="4" w:space="0" w:color="auto"/>
        </w:tblBorders>
        <w:tblLayout w:type="fixed"/>
        <w:tblLook w:val="00A0" w:firstRow="1" w:lastRow="0" w:firstColumn="1" w:lastColumn="0" w:noHBand="0" w:noVBand="0"/>
      </w:tblPr>
      <w:tblGrid>
        <w:gridCol w:w="5141"/>
        <w:gridCol w:w="3931"/>
        <w:gridCol w:w="426"/>
      </w:tblGrid>
      <w:tr w:rsidR="004B0B1E" w:rsidRPr="004B0B1E" w14:paraId="7C6DB9C1" w14:textId="77777777" w:rsidTr="0064236B">
        <w:trPr>
          <w:trHeight w:val="1"/>
        </w:trPr>
        <w:tc>
          <w:tcPr>
            <w:tcW w:w="5141" w:type="dxa"/>
            <w:vMerge w:val="restart"/>
          </w:tcPr>
          <w:p w14:paraId="3D4041F4" w14:textId="4C697215" w:rsidR="004B0B1E" w:rsidRPr="004B0B1E" w:rsidRDefault="004B0B1E" w:rsidP="004B0B1E">
            <w:pPr>
              <w:tabs>
                <w:tab w:val="left" w:pos="9639"/>
              </w:tabs>
              <w:overflowPunct w:val="0"/>
              <w:autoSpaceDE w:val="0"/>
              <w:autoSpaceDN w:val="0"/>
              <w:adjustRightInd w:val="0"/>
              <w:spacing w:after="0" w:line="240" w:lineRule="auto"/>
              <w:ind w:left="-284"/>
              <w:textAlignment w:val="baseline"/>
              <w:rPr>
                <w:rFonts w:ascii="Arial" w:eastAsia="Times New Roman" w:hAnsi="Arial"/>
                <w:noProof/>
                <w:kern w:val="22"/>
                <w:sz w:val="18"/>
                <w:szCs w:val="20"/>
                <w:lang w:eastAsia="en-US"/>
              </w:rPr>
            </w:pPr>
            <w:r w:rsidRPr="004B0B1E">
              <w:rPr>
                <w:rFonts w:ascii="Arial" w:eastAsia="Times New Roman" w:hAnsi="Arial"/>
                <w:noProof/>
                <w:sz w:val="24"/>
                <w:szCs w:val="24"/>
                <w:lang w:eastAsia="en-US"/>
              </w:rPr>
              <w:drawing>
                <wp:anchor distT="0" distB="0" distL="114300" distR="114300" simplePos="0" relativeHeight="251658242" behindDoc="0" locked="0" layoutInCell="1" allowOverlap="1" wp14:anchorId="476D49FC" wp14:editId="2785A075">
                  <wp:simplePos x="0" y="0"/>
                  <wp:positionH relativeFrom="column">
                    <wp:posOffset>-64770</wp:posOffset>
                  </wp:positionH>
                  <wp:positionV relativeFrom="paragraph">
                    <wp:posOffset>0</wp:posOffset>
                  </wp:positionV>
                  <wp:extent cx="2903855" cy="1107440"/>
                  <wp:effectExtent l="0" t="0" r="0" b="0"/>
                  <wp:wrapSquare wrapText="bothSides"/>
                  <wp:docPr id="7" name="Picture 7"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pic:spPr>
                      </pic:pic>
                    </a:graphicData>
                  </a:graphic>
                  <wp14:sizeRelH relativeFrom="page">
                    <wp14:pctWidth>0</wp14:pctWidth>
                  </wp14:sizeRelH>
                  <wp14:sizeRelV relativeFrom="page">
                    <wp14:pctHeight>0</wp14:pctHeight>
                  </wp14:sizeRelV>
                </wp:anchor>
              </w:drawing>
            </w:r>
          </w:p>
        </w:tc>
        <w:tc>
          <w:tcPr>
            <w:tcW w:w="3931" w:type="dxa"/>
          </w:tcPr>
          <w:p w14:paraId="2F9053ED" w14:textId="28654C53" w:rsidR="004B0B1E" w:rsidRPr="004B0B1E" w:rsidRDefault="00CD4170" w:rsidP="004B0B1E">
            <w:pPr>
              <w:tabs>
                <w:tab w:val="left" w:pos="9639"/>
              </w:tabs>
              <w:overflowPunct w:val="0"/>
              <w:autoSpaceDE w:val="0"/>
              <w:autoSpaceDN w:val="0"/>
              <w:adjustRightInd w:val="0"/>
              <w:spacing w:after="0" w:line="240" w:lineRule="auto"/>
              <w:jc w:val="right"/>
              <w:textAlignment w:val="baseline"/>
              <w:rPr>
                <w:rFonts w:ascii="Arial" w:eastAsia="Times New Roman" w:hAnsi="Arial"/>
                <w:kern w:val="22"/>
                <w:sz w:val="18"/>
                <w:szCs w:val="20"/>
                <w:lang w:eastAsia="en-US"/>
              </w:rPr>
            </w:pPr>
            <w:r>
              <w:rPr>
                <w:rStyle w:val="normaltextrun"/>
                <w:rFonts w:ascii="Arial" w:hAnsi="Arial" w:cs="Arial"/>
                <w:color w:val="FFFFFF"/>
                <w:shd w:val="clear" w:color="auto" w:fill="000000"/>
              </w:rPr>
              <w:t>[Redacted under FOI Section 40 – Personal Information]</w:t>
            </w:r>
            <w:r>
              <w:rPr>
                <w:rStyle w:val="eop"/>
                <w:rFonts w:ascii="Arial" w:hAnsi="Arial" w:cs="Arial"/>
                <w:color w:val="FFFFFF"/>
                <w:shd w:val="clear" w:color="auto" w:fill="FFFFFF"/>
              </w:rPr>
              <w:t> </w:t>
            </w:r>
          </w:p>
        </w:tc>
        <w:tc>
          <w:tcPr>
            <w:tcW w:w="426" w:type="dxa"/>
          </w:tcPr>
          <w:p w14:paraId="4EF086BC" w14:textId="77777777" w:rsidR="004B0B1E" w:rsidRPr="004B0B1E" w:rsidRDefault="004B0B1E" w:rsidP="004B0B1E">
            <w:pPr>
              <w:tabs>
                <w:tab w:val="left" w:pos="9639"/>
              </w:tabs>
              <w:overflowPunct w:val="0"/>
              <w:autoSpaceDE w:val="0"/>
              <w:autoSpaceDN w:val="0"/>
              <w:adjustRightInd w:val="0"/>
              <w:spacing w:after="0" w:line="240" w:lineRule="auto"/>
              <w:jc w:val="right"/>
              <w:textAlignment w:val="baseline"/>
              <w:rPr>
                <w:rFonts w:ascii="Arial" w:eastAsia="Times New Roman" w:hAnsi="Arial"/>
                <w:noProof/>
                <w:kern w:val="22"/>
                <w:sz w:val="18"/>
                <w:szCs w:val="20"/>
                <w:lang w:eastAsia="en-US"/>
              </w:rPr>
            </w:pPr>
          </w:p>
        </w:tc>
      </w:tr>
      <w:tr w:rsidR="004B0B1E" w:rsidRPr="004B0B1E" w14:paraId="2B415798" w14:textId="77777777" w:rsidTr="0064236B">
        <w:trPr>
          <w:trHeight w:val="531"/>
        </w:trPr>
        <w:tc>
          <w:tcPr>
            <w:tcW w:w="5141" w:type="dxa"/>
            <w:vMerge/>
          </w:tcPr>
          <w:p w14:paraId="187C0AB1" w14:textId="77777777" w:rsidR="004B0B1E" w:rsidRPr="004B0B1E" w:rsidRDefault="004B0B1E" w:rsidP="004B0B1E">
            <w:pPr>
              <w:tabs>
                <w:tab w:val="left" w:pos="9639"/>
              </w:tabs>
              <w:overflowPunct w:val="0"/>
              <w:autoSpaceDE w:val="0"/>
              <w:autoSpaceDN w:val="0"/>
              <w:adjustRightInd w:val="0"/>
              <w:spacing w:after="0" w:line="240" w:lineRule="auto"/>
              <w:ind w:left="-284"/>
              <w:textAlignment w:val="baseline"/>
              <w:rPr>
                <w:rFonts w:ascii="Arial" w:eastAsia="Times New Roman" w:hAnsi="Arial"/>
                <w:kern w:val="22"/>
                <w:sz w:val="18"/>
                <w:szCs w:val="20"/>
                <w:lang w:eastAsia="en-US"/>
              </w:rPr>
            </w:pPr>
          </w:p>
        </w:tc>
        <w:tc>
          <w:tcPr>
            <w:tcW w:w="3931" w:type="dxa"/>
          </w:tcPr>
          <w:p w14:paraId="0D44775E" w14:textId="44CA8BCA" w:rsidR="004B0B1E" w:rsidRPr="004B0B1E" w:rsidRDefault="00CD4170" w:rsidP="004B0B1E">
            <w:pPr>
              <w:tabs>
                <w:tab w:val="left" w:pos="9639"/>
              </w:tabs>
              <w:overflowPunct w:val="0"/>
              <w:autoSpaceDE w:val="0"/>
              <w:autoSpaceDN w:val="0"/>
              <w:adjustRightInd w:val="0"/>
              <w:spacing w:after="0" w:line="240" w:lineRule="auto"/>
              <w:jc w:val="right"/>
              <w:textAlignment w:val="baseline"/>
              <w:rPr>
                <w:rFonts w:ascii="Arial" w:eastAsia="Times New Roman" w:hAnsi="Arial"/>
                <w:kern w:val="22"/>
                <w:sz w:val="18"/>
                <w:szCs w:val="20"/>
                <w:lang w:eastAsia="en-US"/>
              </w:rPr>
            </w:pPr>
            <w:r>
              <w:rPr>
                <w:rStyle w:val="normaltextrun"/>
                <w:rFonts w:ascii="Arial" w:hAnsi="Arial" w:cs="Arial"/>
                <w:color w:val="FFFFFF"/>
                <w:shd w:val="clear" w:color="auto" w:fill="000000"/>
              </w:rPr>
              <w:t>[Redacted under FOI Section 40 – Personal Information]</w:t>
            </w:r>
            <w:r>
              <w:rPr>
                <w:rStyle w:val="eop"/>
                <w:rFonts w:ascii="Arial" w:hAnsi="Arial" w:cs="Arial"/>
                <w:color w:val="FFFFFF"/>
                <w:shd w:val="clear" w:color="auto" w:fill="FFFFFF"/>
              </w:rPr>
              <w:t> </w:t>
            </w:r>
          </w:p>
        </w:tc>
        <w:tc>
          <w:tcPr>
            <w:tcW w:w="426" w:type="dxa"/>
            <w:vMerge w:val="restart"/>
          </w:tcPr>
          <w:p w14:paraId="16A3F6D7" w14:textId="2284D30F" w:rsidR="004B0B1E" w:rsidRPr="004B0B1E" w:rsidRDefault="004B0B1E" w:rsidP="004B0B1E">
            <w:pPr>
              <w:tabs>
                <w:tab w:val="left" w:pos="9639"/>
              </w:tabs>
              <w:overflowPunct w:val="0"/>
              <w:autoSpaceDE w:val="0"/>
              <w:autoSpaceDN w:val="0"/>
              <w:adjustRightInd w:val="0"/>
              <w:spacing w:after="0" w:line="240" w:lineRule="auto"/>
              <w:jc w:val="right"/>
              <w:textAlignment w:val="baseline"/>
              <w:rPr>
                <w:rFonts w:ascii="Arial" w:eastAsia="Times New Roman" w:hAnsi="Arial"/>
                <w:kern w:val="22"/>
                <w:sz w:val="18"/>
                <w:szCs w:val="20"/>
                <w:lang w:eastAsia="en-US"/>
              </w:rPr>
            </w:pPr>
            <w:r w:rsidRPr="004B0B1E">
              <w:rPr>
                <w:rFonts w:ascii="Arial" w:eastAsia="Times New Roman" w:hAnsi="Arial"/>
                <w:noProof/>
                <w:sz w:val="24"/>
                <w:szCs w:val="24"/>
                <w:lang w:eastAsia="en-US"/>
              </w:rPr>
              <w:drawing>
                <wp:anchor distT="0" distB="0" distL="114300" distR="114300" simplePos="0" relativeHeight="251658243" behindDoc="0" locked="0" layoutInCell="1" allowOverlap="1" wp14:anchorId="46BC34BE" wp14:editId="04F0BCBA">
                  <wp:simplePos x="0" y="0"/>
                  <wp:positionH relativeFrom="column">
                    <wp:posOffset>-67945</wp:posOffset>
                  </wp:positionH>
                  <wp:positionV relativeFrom="paragraph">
                    <wp:posOffset>0</wp:posOffset>
                  </wp:positionV>
                  <wp:extent cx="250825" cy="128079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t="1601"/>
                          <a:stretch>
                            <a:fillRect/>
                          </a:stretch>
                        </pic:blipFill>
                        <pic:spPr bwMode="auto">
                          <a:xfrm>
                            <a:off x="0" y="0"/>
                            <a:ext cx="250825" cy="1280795"/>
                          </a:xfrm>
                          <a:prstGeom prst="rect">
                            <a:avLst/>
                          </a:prstGeom>
                          <a:noFill/>
                        </pic:spPr>
                      </pic:pic>
                    </a:graphicData>
                  </a:graphic>
                  <wp14:sizeRelH relativeFrom="page">
                    <wp14:pctWidth>0</wp14:pctWidth>
                  </wp14:sizeRelH>
                  <wp14:sizeRelV relativeFrom="page">
                    <wp14:pctHeight>0</wp14:pctHeight>
                  </wp14:sizeRelV>
                </wp:anchor>
              </w:drawing>
            </w:r>
          </w:p>
        </w:tc>
      </w:tr>
      <w:tr w:rsidR="004B0B1E" w:rsidRPr="004B0B1E" w14:paraId="01D9A659" w14:textId="77777777" w:rsidTr="0064236B">
        <w:trPr>
          <w:trHeight w:val="792"/>
        </w:trPr>
        <w:tc>
          <w:tcPr>
            <w:tcW w:w="5141" w:type="dxa"/>
            <w:vMerge/>
          </w:tcPr>
          <w:p w14:paraId="04CA329F" w14:textId="77777777" w:rsidR="004B0B1E" w:rsidRPr="004B0B1E" w:rsidRDefault="004B0B1E" w:rsidP="004B0B1E">
            <w:pPr>
              <w:tabs>
                <w:tab w:val="left" w:pos="9639"/>
              </w:tabs>
              <w:overflowPunct w:val="0"/>
              <w:autoSpaceDE w:val="0"/>
              <w:autoSpaceDN w:val="0"/>
              <w:adjustRightInd w:val="0"/>
              <w:spacing w:after="0" w:line="240" w:lineRule="auto"/>
              <w:ind w:left="-284"/>
              <w:textAlignment w:val="baseline"/>
              <w:rPr>
                <w:rFonts w:ascii="Arial" w:eastAsia="Times New Roman" w:hAnsi="Arial"/>
                <w:kern w:val="22"/>
                <w:sz w:val="18"/>
                <w:szCs w:val="20"/>
                <w:lang w:eastAsia="en-US"/>
              </w:rPr>
            </w:pPr>
          </w:p>
        </w:tc>
        <w:tc>
          <w:tcPr>
            <w:tcW w:w="3931" w:type="dxa"/>
          </w:tcPr>
          <w:p w14:paraId="5C04AD6A" w14:textId="39859C9B" w:rsidR="004B0B1E" w:rsidRPr="004B0B1E" w:rsidRDefault="00CD4170" w:rsidP="004B0B1E">
            <w:pPr>
              <w:tabs>
                <w:tab w:val="left" w:pos="9639"/>
              </w:tabs>
              <w:overflowPunct w:val="0"/>
              <w:autoSpaceDE w:val="0"/>
              <w:autoSpaceDN w:val="0"/>
              <w:adjustRightInd w:val="0"/>
              <w:spacing w:after="0" w:line="240" w:lineRule="auto"/>
              <w:jc w:val="right"/>
              <w:textAlignment w:val="baseline"/>
              <w:rPr>
                <w:rFonts w:ascii="Arial" w:eastAsia="Times New Roman" w:hAnsi="Arial"/>
                <w:kern w:val="22"/>
                <w:sz w:val="18"/>
                <w:szCs w:val="18"/>
                <w:lang w:eastAsia="en-US"/>
              </w:rPr>
            </w:pPr>
            <w:r>
              <w:rPr>
                <w:rStyle w:val="normaltextrun"/>
                <w:rFonts w:ascii="Arial" w:hAnsi="Arial" w:cs="Arial"/>
                <w:color w:val="FFFFFF"/>
                <w:shd w:val="clear" w:color="auto" w:fill="000000"/>
              </w:rPr>
              <w:t>[Redacted under FOI Section 40 – Personal Information]</w:t>
            </w:r>
            <w:r>
              <w:rPr>
                <w:rStyle w:val="eop"/>
                <w:rFonts w:ascii="Arial" w:hAnsi="Arial" w:cs="Arial"/>
                <w:color w:val="FFFFFF"/>
                <w:shd w:val="clear" w:color="auto" w:fill="FFFFFF"/>
              </w:rPr>
              <w:t> </w:t>
            </w:r>
          </w:p>
        </w:tc>
        <w:tc>
          <w:tcPr>
            <w:tcW w:w="426" w:type="dxa"/>
            <w:vMerge/>
          </w:tcPr>
          <w:p w14:paraId="3A7DA96E" w14:textId="77777777" w:rsidR="004B0B1E" w:rsidRPr="004B0B1E" w:rsidRDefault="004B0B1E" w:rsidP="004B0B1E">
            <w:pPr>
              <w:tabs>
                <w:tab w:val="left" w:pos="9639"/>
              </w:tabs>
              <w:overflowPunct w:val="0"/>
              <w:autoSpaceDE w:val="0"/>
              <w:autoSpaceDN w:val="0"/>
              <w:adjustRightInd w:val="0"/>
              <w:spacing w:after="0" w:line="240" w:lineRule="auto"/>
              <w:jc w:val="right"/>
              <w:textAlignment w:val="baseline"/>
              <w:rPr>
                <w:rFonts w:ascii="Arial" w:eastAsia="Times New Roman" w:hAnsi="Arial"/>
                <w:noProof/>
                <w:kern w:val="22"/>
                <w:sz w:val="18"/>
                <w:szCs w:val="20"/>
                <w:lang w:eastAsia="en-US"/>
              </w:rPr>
            </w:pPr>
          </w:p>
        </w:tc>
      </w:tr>
      <w:tr w:rsidR="004B0B1E" w:rsidRPr="004B0B1E" w14:paraId="696C64D1" w14:textId="77777777" w:rsidTr="0064236B">
        <w:trPr>
          <w:trHeight w:val="1339"/>
        </w:trPr>
        <w:tc>
          <w:tcPr>
            <w:tcW w:w="5141" w:type="dxa"/>
            <w:vMerge w:val="restart"/>
          </w:tcPr>
          <w:p w14:paraId="15CF5F74" w14:textId="77777777" w:rsidR="004B0B1E" w:rsidRPr="004B0B1E" w:rsidRDefault="004B0B1E" w:rsidP="004B0B1E">
            <w:pPr>
              <w:tabs>
                <w:tab w:val="left" w:pos="9639"/>
              </w:tabs>
              <w:overflowPunct w:val="0"/>
              <w:autoSpaceDE w:val="0"/>
              <w:autoSpaceDN w:val="0"/>
              <w:adjustRightInd w:val="0"/>
              <w:spacing w:after="0" w:line="240" w:lineRule="auto"/>
              <w:ind w:left="-108"/>
              <w:textAlignment w:val="baseline"/>
              <w:rPr>
                <w:rFonts w:ascii="Arial" w:eastAsia="Times New Roman" w:hAnsi="Arial"/>
                <w:noProof/>
                <w:kern w:val="22"/>
                <w:sz w:val="18"/>
                <w:szCs w:val="20"/>
                <w:lang w:eastAsia="en-US"/>
              </w:rPr>
            </w:pPr>
          </w:p>
          <w:p w14:paraId="27E132DE" w14:textId="77777777" w:rsidR="00637927" w:rsidRPr="00637927" w:rsidRDefault="00637927" w:rsidP="00637927">
            <w:pPr>
              <w:tabs>
                <w:tab w:val="left" w:pos="9639"/>
              </w:tabs>
              <w:overflowPunct w:val="0"/>
              <w:autoSpaceDE w:val="0"/>
              <w:autoSpaceDN w:val="0"/>
              <w:adjustRightInd w:val="0"/>
              <w:spacing w:after="0" w:line="240" w:lineRule="auto"/>
              <w:ind w:left="144"/>
              <w:textAlignment w:val="baseline"/>
              <w:rPr>
                <w:rFonts w:ascii="Arial" w:eastAsia="Times New Roman" w:hAnsi="Arial" w:cs="Arial"/>
                <w:noProof/>
                <w:kern w:val="22"/>
                <w:lang w:eastAsia="en-US"/>
              </w:rPr>
            </w:pPr>
            <w:r w:rsidRPr="00637927">
              <w:rPr>
                <w:rFonts w:ascii="Arial" w:eastAsia="Times New Roman" w:hAnsi="Arial" w:cs="Arial"/>
                <w:noProof/>
                <w:kern w:val="22"/>
                <w:lang w:eastAsia="en-US"/>
              </w:rPr>
              <w:t>Pennant International Limited</w:t>
            </w:r>
          </w:p>
          <w:p w14:paraId="6185C596" w14:textId="77777777" w:rsidR="00FC2841" w:rsidRPr="00FC2841" w:rsidRDefault="00FC2841" w:rsidP="00FC2841">
            <w:pPr>
              <w:tabs>
                <w:tab w:val="left" w:pos="9639"/>
              </w:tabs>
              <w:overflowPunct w:val="0"/>
              <w:autoSpaceDE w:val="0"/>
              <w:autoSpaceDN w:val="0"/>
              <w:adjustRightInd w:val="0"/>
              <w:spacing w:after="0" w:line="240" w:lineRule="auto"/>
              <w:ind w:left="144"/>
              <w:textAlignment w:val="baseline"/>
              <w:rPr>
                <w:rFonts w:ascii="Arial" w:eastAsia="Times New Roman" w:hAnsi="Arial" w:cs="Arial"/>
                <w:noProof/>
                <w:kern w:val="22"/>
                <w:lang w:eastAsia="en-US"/>
              </w:rPr>
            </w:pPr>
            <w:r w:rsidRPr="00FC2841">
              <w:rPr>
                <w:rFonts w:ascii="Arial" w:eastAsia="Times New Roman" w:hAnsi="Arial" w:cs="Arial"/>
                <w:noProof/>
                <w:kern w:val="22"/>
                <w:lang w:eastAsia="en-US"/>
              </w:rPr>
              <w:t>Unit D1</w:t>
            </w:r>
          </w:p>
          <w:p w14:paraId="63FA0865" w14:textId="77777777" w:rsidR="00FC2841" w:rsidRPr="00FC2841" w:rsidRDefault="00FC2841" w:rsidP="00FC2841">
            <w:pPr>
              <w:tabs>
                <w:tab w:val="left" w:pos="9639"/>
              </w:tabs>
              <w:overflowPunct w:val="0"/>
              <w:autoSpaceDE w:val="0"/>
              <w:autoSpaceDN w:val="0"/>
              <w:adjustRightInd w:val="0"/>
              <w:spacing w:after="0" w:line="240" w:lineRule="auto"/>
              <w:ind w:left="144"/>
              <w:textAlignment w:val="baseline"/>
              <w:rPr>
                <w:rFonts w:ascii="Arial" w:eastAsia="Times New Roman" w:hAnsi="Arial" w:cs="Arial"/>
                <w:noProof/>
                <w:kern w:val="22"/>
                <w:lang w:eastAsia="en-US"/>
              </w:rPr>
            </w:pPr>
            <w:r w:rsidRPr="00FC2841">
              <w:rPr>
                <w:rFonts w:ascii="Arial" w:eastAsia="Times New Roman" w:hAnsi="Arial" w:cs="Arial"/>
                <w:noProof/>
                <w:kern w:val="22"/>
                <w:lang w:eastAsia="en-US"/>
              </w:rPr>
              <w:t>Staverton Connection</w:t>
            </w:r>
          </w:p>
          <w:p w14:paraId="0A210308" w14:textId="77777777" w:rsidR="00FC2841" w:rsidRPr="00FC2841" w:rsidRDefault="00FC2841" w:rsidP="00FC2841">
            <w:pPr>
              <w:tabs>
                <w:tab w:val="left" w:pos="9639"/>
              </w:tabs>
              <w:overflowPunct w:val="0"/>
              <w:autoSpaceDE w:val="0"/>
              <w:autoSpaceDN w:val="0"/>
              <w:adjustRightInd w:val="0"/>
              <w:spacing w:after="0" w:line="240" w:lineRule="auto"/>
              <w:ind w:left="144"/>
              <w:textAlignment w:val="baseline"/>
              <w:rPr>
                <w:rFonts w:ascii="Arial" w:eastAsia="Times New Roman" w:hAnsi="Arial" w:cs="Arial"/>
                <w:noProof/>
                <w:kern w:val="22"/>
                <w:lang w:eastAsia="en-US"/>
              </w:rPr>
            </w:pPr>
            <w:r w:rsidRPr="00FC2841">
              <w:rPr>
                <w:rFonts w:ascii="Arial" w:eastAsia="Times New Roman" w:hAnsi="Arial" w:cs="Arial"/>
                <w:noProof/>
                <w:kern w:val="22"/>
                <w:lang w:eastAsia="en-US"/>
              </w:rPr>
              <w:t>Old Gloucester Road</w:t>
            </w:r>
          </w:p>
          <w:p w14:paraId="4F8DA4AE" w14:textId="2F7DF272" w:rsidR="004B0B1E" w:rsidRPr="004B0B1E" w:rsidRDefault="00FC2841" w:rsidP="00FC2841">
            <w:pPr>
              <w:tabs>
                <w:tab w:val="left" w:pos="9639"/>
              </w:tabs>
              <w:overflowPunct w:val="0"/>
              <w:autoSpaceDE w:val="0"/>
              <w:autoSpaceDN w:val="0"/>
              <w:adjustRightInd w:val="0"/>
              <w:spacing w:after="0" w:line="240" w:lineRule="auto"/>
              <w:ind w:left="144"/>
              <w:textAlignment w:val="baseline"/>
              <w:rPr>
                <w:rFonts w:ascii="Arial" w:eastAsia="Times New Roman" w:hAnsi="Arial" w:cs="Arial"/>
                <w:noProof/>
                <w:kern w:val="22"/>
                <w:lang w:eastAsia="en-US"/>
              </w:rPr>
            </w:pPr>
            <w:r w:rsidRPr="00FC2841">
              <w:rPr>
                <w:rFonts w:ascii="Arial" w:eastAsia="Times New Roman" w:hAnsi="Arial" w:cs="Arial"/>
                <w:noProof/>
                <w:kern w:val="22"/>
                <w:lang w:eastAsia="en-US"/>
              </w:rPr>
              <w:t>GL51 0TF</w:t>
            </w:r>
          </w:p>
        </w:tc>
        <w:tc>
          <w:tcPr>
            <w:tcW w:w="3931" w:type="dxa"/>
          </w:tcPr>
          <w:p w14:paraId="07F39941" w14:textId="77777777" w:rsidR="004B0B1E" w:rsidRPr="004B0B1E" w:rsidRDefault="004B0B1E" w:rsidP="004B0B1E">
            <w:pPr>
              <w:tabs>
                <w:tab w:val="left" w:pos="9639"/>
              </w:tabs>
              <w:overflowPunct w:val="0"/>
              <w:autoSpaceDE w:val="0"/>
              <w:autoSpaceDN w:val="0"/>
              <w:adjustRightInd w:val="0"/>
              <w:spacing w:after="0" w:line="240" w:lineRule="auto"/>
              <w:jc w:val="right"/>
              <w:textAlignment w:val="baseline"/>
              <w:rPr>
                <w:rFonts w:ascii="Arial" w:eastAsia="Times New Roman" w:hAnsi="Arial"/>
                <w:kern w:val="22"/>
                <w:sz w:val="18"/>
                <w:szCs w:val="18"/>
                <w:lang w:eastAsia="en-US"/>
              </w:rPr>
            </w:pPr>
            <w:r w:rsidRPr="004B0B1E">
              <w:rPr>
                <w:rFonts w:ascii="Arial" w:eastAsia="Times New Roman" w:hAnsi="Arial"/>
                <w:kern w:val="22"/>
                <w:sz w:val="18"/>
                <w:szCs w:val="18"/>
                <w:lang w:eastAsia="en-US"/>
              </w:rPr>
              <w:t>Defence Equipment &amp; Support</w:t>
            </w:r>
          </w:p>
          <w:p w14:paraId="274B17A0" w14:textId="77777777" w:rsidR="004B0B1E" w:rsidRPr="004B0B1E" w:rsidRDefault="004B0B1E" w:rsidP="004B0B1E">
            <w:pPr>
              <w:tabs>
                <w:tab w:val="left" w:pos="9639"/>
              </w:tabs>
              <w:overflowPunct w:val="0"/>
              <w:autoSpaceDE w:val="0"/>
              <w:autoSpaceDN w:val="0"/>
              <w:adjustRightInd w:val="0"/>
              <w:spacing w:after="0" w:line="240" w:lineRule="auto"/>
              <w:jc w:val="right"/>
              <w:textAlignment w:val="baseline"/>
              <w:rPr>
                <w:rFonts w:ascii="Arial" w:eastAsia="Times New Roman" w:hAnsi="Arial"/>
                <w:kern w:val="22"/>
                <w:sz w:val="18"/>
                <w:szCs w:val="18"/>
                <w:lang w:eastAsia="en-US"/>
              </w:rPr>
            </w:pPr>
            <w:r w:rsidRPr="004B0B1E">
              <w:rPr>
                <w:rFonts w:ascii="Arial" w:eastAsia="Times New Roman" w:hAnsi="Arial"/>
                <w:kern w:val="22"/>
                <w:sz w:val="18"/>
                <w:szCs w:val="18"/>
                <w:lang w:eastAsia="en-US"/>
              </w:rPr>
              <w:t>Walnut 2B, #1317</w:t>
            </w:r>
          </w:p>
          <w:p w14:paraId="06D613C5" w14:textId="77777777" w:rsidR="004B0B1E" w:rsidRPr="004B0B1E" w:rsidRDefault="004B0B1E" w:rsidP="004B0B1E">
            <w:pPr>
              <w:tabs>
                <w:tab w:val="left" w:pos="9639"/>
              </w:tabs>
              <w:overflowPunct w:val="0"/>
              <w:autoSpaceDE w:val="0"/>
              <w:autoSpaceDN w:val="0"/>
              <w:adjustRightInd w:val="0"/>
              <w:spacing w:after="0" w:line="240" w:lineRule="auto"/>
              <w:jc w:val="right"/>
              <w:textAlignment w:val="baseline"/>
              <w:rPr>
                <w:rFonts w:ascii="Arial" w:eastAsia="Times New Roman" w:hAnsi="Arial"/>
                <w:kern w:val="22"/>
                <w:sz w:val="18"/>
                <w:szCs w:val="18"/>
                <w:lang w:eastAsia="en-US"/>
              </w:rPr>
            </w:pPr>
            <w:r w:rsidRPr="004B0B1E">
              <w:rPr>
                <w:rFonts w:ascii="Arial" w:eastAsia="Times New Roman" w:hAnsi="Arial"/>
                <w:kern w:val="22"/>
                <w:sz w:val="18"/>
                <w:szCs w:val="18"/>
                <w:lang w:eastAsia="en-US"/>
              </w:rPr>
              <w:t>MOD Abbey Wood</w:t>
            </w:r>
          </w:p>
          <w:p w14:paraId="5DC11A59" w14:textId="77777777" w:rsidR="004B0B1E" w:rsidRPr="004B0B1E" w:rsidRDefault="004B0B1E" w:rsidP="004B0B1E">
            <w:pPr>
              <w:tabs>
                <w:tab w:val="left" w:pos="9639"/>
              </w:tabs>
              <w:overflowPunct w:val="0"/>
              <w:autoSpaceDE w:val="0"/>
              <w:autoSpaceDN w:val="0"/>
              <w:adjustRightInd w:val="0"/>
              <w:spacing w:after="0" w:line="240" w:lineRule="auto"/>
              <w:jc w:val="right"/>
              <w:textAlignment w:val="baseline"/>
              <w:rPr>
                <w:rFonts w:ascii="Arial" w:eastAsia="Times New Roman" w:hAnsi="Arial"/>
                <w:kern w:val="22"/>
                <w:sz w:val="18"/>
                <w:szCs w:val="18"/>
                <w:lang w:eastAsia="en-US"/>
              </w:rPr>
            </w:pPr>
            <w:r w:rsidRPr="004B0B1E">
              <w:rPr>
                <w:rFonts w:ascii="Arial" w:eastAsia="Times New Roman" w:hAnsi="Arial"/>
                <w:kern w:val="22"/>
                <w:sz w:val="18"/>
                <w:szCs w:val="18"/>
                <w:lang w:eastAsia="en-US"/>
              </w:rPr>
              <w:t>Bristol BS34 8JH</w:t>
            </w:r>
          </w:p>
        </w:tc>
        <w:tc>
          <w:tcPr>
            <w:tcW w:w="426" w:type="dxa"/>
            <w:vMerge/>
          </w:tcPr>
          <w:p w14:paraId="541CA17F" w14:textId="77777777" w:rsidR="004B0B1E" w:rsidRPr="004B0B1E" w:rsidRDefault="004B0B1E" w:rsidP="004B0B1E">
            <w:pPr>
              <w:tabs>
                <w:tab w:val="left" w:pos="9639"/>
              </w:tabs>
              <w:overflowPunct w:val="0"/>
              <w:autoSpaceDE w:val="0"/>
              <w:autoSpaceDN w:val="0"/>
              <w:adjustRightInd w:val="0"/>
              <w:spacing w:after="0" w:line="240" w:lineRule="auto"/>
              <w:jc w:val="right"/>
              <w:textAlignment w:val="baseline"/>
              <w:rPr>
                <w:rFonts w:ascii="Arial" w:eastAsia="Times New Roman" w:hAnsi="Arial"/>
                <w:noProof/>
                <w:kern w:val="22"/>
                <w:sz w:val="18"/>
                <w:szCs w:val="20"/>
                <w:lang w:eastAsia="en-US"/>
              </w:rPr>
            </w:pPr>
          </w:p>
        </w:tc>
      </w:tr>
      <w:tr w:rsidR="004B0B1E" w:rsidRPr="004B0B1E" w14:paraId="11CD26EB" w14:textId="77777777" w:rsidTr="0064236B">
        <w:trPr>
          <w:trHeight w:val="558"/>
        </w:trPr>
        <w:tc>
          <w:tcPr>
            <w:tcW w:w="5141" w:type="dxa"/>
            <w:vMerge/>
          </w:tcPr>
          <w:p w14:paraId="7E64A467" w14:textId="77777777" w:rsidR="004B0B1E" w:rsidRPr="004B0B1E" w:rsidRDefault="004B0B1E" w:rsidP="004B0B1E">
            <w:pPr>
              <w:tabs>
                <w:tab w:val="left" w:pos="9639"/>
              </w:tabs>
              <w:overflowPunct w:val="0"/>
              <w:autoSpaceDE w:val="0"/>
              <w:autoSpaceDN w:val="0"/>
              <w:adjustRightInd w:val="0"/>
              <w:spacing w:after="0" w:line="240" w:lineRule="auto"/>
              <w:textAlignment w:val="baseline"/>
              <w:rPr>
                <w:rFonts w:ascii="Arial" w:eastAsia="Times New Roman" w:hAnsi="Arial"/>
                <w:noProof/>
                <w:kern w:val="22"/>
                <w:sz w:val="18"/>
                <w:szCs w:val="20"/>
                <w:lang w:eastAsia="en-US"/>
              </w:rPr>
            </w:pPr>
          </w:p>
        </w:tc>
        <w:tc>
          <w:tcPr>
            <w:tcW w:w="3931" w:type="dxa"/>
            <w:vAlign w:val="bottom"/>
          </w:tcPr>
          <w:p w14:paraId="7603F4A2" w14:textId="0C92E556" w:rsidR="004B0B1E" w:rsidRPr="004B0B1E" w:rsidRDefault="00FC2841" w:rsidP="004B0B1E">
            <w:pPr>
              <w:tabs>
                <w:tab w:val="left" w:pos="9639"/>
              </w:tabs>
              <w:overflowPunct w:val="0"/>
              <w:autoSpaceDE w:val="0"/>
              <w:autoSpaceDN w:val="0"/>
              <w:adjustRightInd w:val="0"/>
              <w:spacing w:after="0" w:line="240" w:lineRule="auto"/>
              <w:jc w:val="right"/>
              <w:textAlignment w:val="baseline"/>
              <w:rPr>
                <w:rFonts w:ascii="Arial" w:eastAsia="Times New Roman" w:hAnsi="Arial"/>
                <w:kern w:val="22"/>
                <w:sz w:val="18"/>
                <w:szCs w:val="20"/>
                <w:lang w:eastAsia="en-US"/>
              </w:rPr>
            </w:pPr>
            <w:r>
              <w:rPr>
                <w:rFonts w:ascii="Arial" w:eastAsia="Times New Roman" w:hAnsi="Arial"/>
                <w:kern w:val="22"/>
                <w:sz w:val="18"/>
                <w:szCs w:val="20"/>
                <w:lang w:eastAsia="en-US"/>
              </w:rPr>
              <w:t>Date: 01/03/2024</w:t>
            </w:r>
            <w:r w:rsidR="004B0B1E" w:rsidRPr="004B0B1E">
              <w:rPr>
                <w:rFonts w:ascii="Arial" w:eastAsia="Times New Roman" w:hAnsi="Arial"/>
                <w:kern w:val="22"/>
                <w:sz w:val="18"/>
                <w:szCs w:val="20"/>
                <w:lang w:eastAsia="en-US"/>
              </w:rPr>
              <w:t xml:space="preserve">                  </w:t>
            </w:r>
          </w:p>
          <w:p w14:paraId="10CCD660" w14:textId="77777777" w:rsidR="004B0B1E" w:rsidRPr="004B0B1E" w:rsidRDefault="004B0B1E" w:rsidP="004B0B1E">
            <w:pPr>
              <w:tabs>
                <w:tab w:val="left" w:pos="9639"/>
              </w:tabs>
              <w:overflowPunct w:val="0"/>
              <w:autoSpaceDE w:val="0"/>
              <w:autoSpaceDN w:val="0"/>
              <w:adjustRightInd w:val="0"/>
              <w:spacing w:after="120" w:line="240" w:lineRule="auto"/>
              <w:jc w:val="right"/>
              <w:textAlignment w:val="baseline"/>
              <w:rPr>
                <w:rFonts w:ascii="Arial" w:eastAsia="Times New Roman" w:hAnsi="Arial"/>
                <w:kern w:val="22"/>
                <w:sz w:val="18"/>
                <w:szCs w:val="18"/>
                <w:lang w:eastAsia="en-US"/>
              </w:rPr>
            </w:pPr>
            <w:r w:rsidRPr="004B0B1E">
              <w:rPr>
                <w:rFonts w:ascii="Arial" w:eastAsia="Times New Roman" w:hAnsi="Arial"/>
                <w:kern w:val="22"/>
                <w:sz w:val="18"/>
                <w:szCs w:val="18"/>
                <w:lang w:eastAsia="en-US"/>
              </w:rPr>
              <w:t>Our Reference: FsAST 709441541</w:t>
            </w:r>
          </w:p>
        </w:tc>
        <w:tc>
          <w:tcPr>
            <w:tcW w:w="426" w:type="dxa"/>
            <w:vAlign w:val="bottom"/>
          </w:tcPr>
          <w:p w14:paraId="1D48ED87" w14:textId="77777777" w:rsidR="004B0B1E" w:rsidRPr="004B0B1E" w:rsidRDefault="004B0B1E" w:rsidP="004B0B1E">
            <w:pPr>
              <w:tabs>
                <w:tab w:val="left" w:pos="9639"/>
              </w:tabs>
              <w:overflowPunct w:val="0"/>
              <w:autoSpaceDE w:val="0"/>
              <w:autoSpaceDN w:val="0"/>
              <w:adjustRightInd w:val="0"/>
              <w:spacing w:after="0" w:line="240" w:lineRule="auto"/>
              <w:ind w:left="-284"/>
              <w:jc w:val="right"/>
              <w:textAlignment w:val="baseline"/>
              <w:rPr>
                <w:rFonts w:ascii="Arial" w:eastAsia="Times New Roman" w:hAnsi="Arial"/>
                <w:kern w:val="22"/>
                <w:sz w:val="18"/>
                <w:szCs w:val="20"/>
                <w:lang w:eastAsia="en-US"/>
              </w:rPr>
            </w:pPr>
          </w:p>
        </w:tc>
      </w:tr>
    </w:tbl>
    <w:p w14:paraId="065AB4CE" w14:textId="77777777" w:rsidR="004B0B1E" w:rsidRPr="004B0B1E" w:rsidRDefault="004B0B1E" w:rsidP="004B0B1E">
      <w:pPr>
        <w:autoSpaceDE w:val="0"/>
        <w:autoSpaceDN w:val="0"/>
        <w:adjustRightInd w:val="0"/>
        <w:spacing w:after="120" w:line="240" w:lineRule="auto"/>
        <w:rPr>
          <w:rFonts w:ascii="Arial" w:eastAsia="Times New Roman" w:hAnsi="Arial" w:cs="Arial"/>
          <w:b/>
          <w:bCs/>
          <w:color w:val="000000"/>
        </w:rPr>
      </w:pPr>
    </w:p>
    <w:p w14:paraId="60D6F57C" w14:textId="41525674" w:rsidR="004B0B1E" w:rsidRPr="004B0B1E" w:rsidRDefault="004B0B1E" w:rsidP="004B0B1E">
      <w:pPr>
        <w:autoSpaceDE w:val="0"/>
        <w:autoSpaceDN w:val="0"/>
        <w:adjustRightInd w:val="0"/>
        <w:spacing w:after="120" w:line="240" w:lineRule="auto"/>
        <w:rPr>
          <w:rFonts w:ascii="Arial" w:eastAsia="Times New Roman" w:hAnsi="Arial" w:cs="Arial"/>
          <w:color w:val="000000"/>
          <w:sz w:val="24"/>
          <w:szCs w:val="24"/>
        </w:rPr>
      </w:pPr>
      <w:r w:rsidRPr="004B0B1E">
        <w:rPr>
          <w:rFonts w:ascii="Arial" w:eastAsia="Times New Roman" w:hAnsi="Arial" w:cs="Arial"/>
          <w:b/>
          <w:bCs/>
          <w:color w:val="000000"/>
          <w:sz w:val="24"/>
          <w:szCs w:val="24"/>
        </w:rPr>
        <w:t xml:space="preserve">For the personal attention of: </w:t>
      </w:r>
      <w:r w:rsidR="00CD4170">
        <w:rPr>
          <w:rStyle w:val="normaltextrun"/>
          <w:rFonts w:ascii="Arial" w:hAnsi="Arial" w:cs="Arial"/>
          <w:color w:val="FFFFFF"/>
          <w:shd w:val="clear" w:color="auto" w:fill="000000"/>
        </w:rPr>
        <w:t>[Redacted under FOI Section 40 – Personal Information]</w:t>
      </w:r>
      <w:r w:rsidR="00CD4170">
        <w:rPr>
          <w:rStyle w:val="eop"/>
          <w:rFonts w:ascii="Arial" w:hAnsi="Arial" w:cs="Arial"/>
          <w:color w:val="FFFFFF"/>
          <w:shd w:val="clear" w:color="auto" w:fill="FFFFFF"/>
        </w:rPr>
        <w:t> </w:t>
      </w:r>
    </w:p>
    <w:p w14:paraId="31948E28" w14:textId="77777777" w:rsidR="004B0B1E" w:rsidRPr="004B0B1E" w:rsidRDefault="004B0B1E" w:rsidP="004B0B1E">
      <w:pPr>
        <w:autoSpaceDE w:val="0"/>
        <w:autoSpaceDN w:val="0"/>
        <w:adjustRightInd w:val="0"/>
        <w:spacing w:after="120" w:line="240" w:lineRule="auto"/>
        <w:rPr>
          <w:rFonts w:ascii="Arial" w:eastAsia="Times New Roman" w:hAnsi="Arial" w:cs="Arial"/>
          <w:color w:val="000000"/>
        </w:rPr>
      </w:pPr>
    </w:p>
    <w:p w14:paraId="2B1E74E4" w14:textId="77777777" w:rsidR="004B0B1E" w:rsidRPr="004B0B1E" w:rsidRDefault="004B0B1E" w:rsidP="004B0B1E">
      <w:pPr>
        <w:autoSpaceDE w:val="0"/>
        <w:autoSpaceDN w:val="0"/>
        <w:adjustRightInd w:val="0"/>
        <w:spacing w:after="120" w:line="240" w:lineRule="auto"/>
        <w:rPr>
          <w:rFonts w:ascii="Arial" w:eastAsia="Times New Roman" w:hAnsi="Arial" w:cs="Arial"/>
          <w:color w:val="000000"/>
          <w:sz w:val="24"/>
          <w:szCs w:val="24"/>
        </w:rPr>
      </w:pPr>
      <w:r w:rsidRPr="004B0B1E">
        <w:rPr>
          <w:rFonts w:ascii="Arial" w:eastAsia="Times New Roman" w:hAnsi="Arial" w:cs="Arial"/>
          <w:b/>
          <w:bCs/>
          <w:color w:val="000000"/>
          <w:sz w:val="24"/>
          <w:szCs w:val="24"/>
        </w:rPr>
        <w:t>FsAST 709441541- Virtual Reality Parachute Trainer 3:  Personal Data Aspects Letter</w:t>
      </w:r>
      <w:r w:rsidRPr="004B0B1E">
        <w:rPr>
          <w:rFonts w:ascii="Arial" w:eastAsia="Times New Roman" w:hAnsi="Arial" w:cs="Arial"/>
          <w:color w:val="000000"/>
          <w:sz w:val="24"/>
          <w:szCs w:val="24"/>
        </w:rPr>
        <w:t xml:space="preserve"> </w:t>
      </w:r>
    </w:p>
    <w:p w14:paraId="4A7718EF" w14:textId="77777777" w:rsidR="004B0B1E" w:rsidRPr="004B0B1E" w:rsidRDefault="004B0B1E" w:rsidP="004B0B1E">
      <w:pPr>
        <w:autoSpaceDE w:val="0"/>
        <w:autoSpaceDN w:val="0"/>
        <w:adjustRightInd w:val="0"/>
        <w:spacing w:after="120" w:line="240" w:lineRule="auto"/>
        <w:rPr>
          <w:rFonts w:ascii="Arial" w:eastAsia="Times New Roman" w:hAnsi="Arial" w:cs="Arial"/>
          <w:color w:val="000000"/>
        </w:rPr>
      </w:pPr>
    </w:p>
    <w:p w14:paraId="560454F3" w14:textId="77777777" w:rsidR="004B0B1E" w:rsidRPr="004B0B1E" w:rsidRDefault="004B0B1E" w:rsidP="004B0B1E">
      <w:pPr>
        <w:autoSpaceDE w:val="0"/>
        <w:autoSpaceDN w:val="0"/>
        <w:adjustRightInd w:val="0"/>
        <w:spacing w:after="120" w:line="240" w:lineRule="auto"/>
        <w:rPr>
          <w:rFonts w:ascii="Arial" w:eastAsia="Times New Roman" w:hAnsi="Arial" w:cs="Arial"/>
          <w:color w:val="000000"/>
        </w:rPr>
      </w:pPr>
      <w:r w:rsidRPr="004B0B1E">
        <w:rPr>
          <w:rFonts w:ascii="Arial" w:eastAsia="Times New Roman" w:hAnsi="Arial" w:cs="Arial"/>
          <w:color w:val="000000"/>
        </w:rPr>
        <w:t>1.</w:t>
      </w:r>
      <w:r w:rsidRPr="004B0B1E">
        <w:rPr>
          <w:rFonts w:ascii="Arial" w:eastAsia="Times New Roman" w:hAnsi="Arial" w:cs="Arial"/>
          <w:color w:val="000000"/>
        </w:rPr>
        <w:tab/>
        <w:t>On behalf of the Secretary of State for Defence, I hereby give you notice that the Privacy Impact Assessment conducted has identified that this contract involves the requirement to handle UK MOD personal data. This data is subject to the provisions of the Data Protection Act 2018,</w:t>
      </w:r>
      <w:r w:rsidRPr="004B0B1E">
        <w:rPr>
          <w:rFonts w:ascii="Arial" w:eastAsia="Times New Roman" w:hAnsi="Arial" w:cs="Arial"/>
          <w:color w:val="000000"/>
          <w:vertAlign w:val="superscript"/>
        </w:rPr>
        <w:footnoteReference w:id="3"/>
      </w:r>
      <w:r w:rsidRPr="004B0B1E">
        <w:rPr>
          <w:rFonts w:ascii="Arial" w:eastAsia="Times New Roman" w:hAnsi="Arial" w:cs="Arial"/>
          <w:color w:val="000000"/>
        </w:rPr>
        <w:t xml:space="preserve"> the Data Handling Review,</w:t>
      </w:r>
      <w:r w:rsidRPr="004B0B1E">
        <w:rPr>
          <w:rFonts w:ascii="Arial" w:eastAsia="Times New Roman" w:hAnsi="Arial" w:cs="Arial"/>
          <w:color w:val="000000"/>
          <w:vertAlign w:val="superscript"/>
        </w:rPr>
        <w:footnoteReference w:id="4"/>
      </w:r>
      <w:r w:rsidRPr="004B0B1E">
        <w:rPr>
          <w:rFonts w:ascii="Arial" w:eastAsia="Times New Roman" w:hAnsi="Arial" w:cs="Arial"/>
          <w:color w:val="000000"/>
        </w:rPr>
        <w:t xml:space="preserve"> and the GovS 007 Security.</w:t>
      </w:r>
      <w:r w:rsidRPr="004B0B1E">
        <w:rPr>
          <w:rFonts w:ascii="Arial" w:eastAsia="Times New Roman" w:hAnsi="Arial" w:cs="Arial"/>
          <w:color w:val="000000"/>
          <w:vertAlign w:val="superscript"/>
        </w:rPr>
        <w:footnoteReference w:id="5"/>
      </w:r>
      <w:r w:rsidRPr="004B0B1E">
        <w:rPr>
          <w:rFonts w:ascii="Arial" w:eastAsia="Times New Roman" w:hAnsi="Arial" w:cs="Arial"/>
          <w:color w:val="000000"/>
        </w:rPr>
        <w:t xml:space="preserve"> Your attention is also drawn to the specific aspects of personal data handling set out in Industry Security Notices which must be fully implemented.</w:t>
      </w:r>
    </w:p>
    <w:p w14:paraId="369DD45C" w14:textId="77777777" w:rsidR="004B0B1E" w:rsidRPr="004B0B1E" w:rsidRDefault="004B0B1E" w:rsidP="004B0B1E">
      <w:pPr>
        <w:autoSpaceDE w:val="0"/>
        <w:autoSpaceDN w:val="0"/>
        <w:adjustRightInd w:val="0"/>
        <w:spacing w:after="120" w:line="240" w:lineRule="auto"/>
        <w:rPr>
          <w:rFonts w:ascii="Arial" w:eastAsia="Times New Roman" w:hAnsi="Arial" w:cs="Arial"/>
          <w:color w:val="000000"/>
        </w:rPr>
      </w:pPr>
      <w:r w:rsidRPr="004B0B1E">
        <w:rPr>
          <w:rFonts w:ascii="Arial" w:eastAsia="Times New Roman" w:hAnsi="Arial" w:cs="Arial"/>
          <w:color w:val="000000"/>
        </w:rPr>
        <w:t>2.</w:t>
      </w:r>
      <w:r w:rsidRPr="004B0B1E">
        <w:rPr>
          <w:rFonts w:ascii="Arial" w:eastAsia="Times New Roman" w:hAnsi="Arial" w:cs="Arial"/>
          <w:color w:val="000000"/>
        </w:rPr>
        <w:tab/>
        <w:t>Will you please confirm that:</w:t>
      </w:r>
    </w:p>
    <w:p w14:paraId="5FE8A3F6" w14:textId="77777777" w:rsidR="004B0B1E" w:rsidRPr="004B0B1E" w:rsidRDefault="004B0B1E" w:rsidP="004B0B1E">
      <w:pPr>
        <w:numPr>
          <w:ilvl w:val="0"/>
          <w:numId w:val="21"/>
        </w:numPr>
        <w:overflowPunct w:val="0"/>
        <w:autoSpaceDE w:val="0"/>
        <w:autoSpaceDN w:val="0"/>
        <w:adjustRightInd w:val="0"/>
        <w:spacing w:after="120" w:line="240" w:lineRule="auto"/>
        <w:ind w:left="1080"/>
        <w:textAlignment w:val="baseline"/>
        <w:rPr>
          <w:rFonts w:ascii="Arial" w:eastAsia="Times New Roman" w:hAnsi="Arial" w:cs="Arial"/>
          <w:color w:val="000000"/>
        </w:rPr>
      </w:pPr>
      <w:r w:rsidRPr="004B0B1E">
        <w:rPr>
          <w:rFonts w:ascii="Arial" w:eastAsia="Times New Roman" w:hAnsi="Arial" w:cs="Arial"/>
          <w:b/>
          <w:bCs/>
          <w:color w:val="000000"/>
        </w:rPr>
        <w:t xml:space="preserve">a. </w:t>
      </w:r>
      <w:r w:rsidRPr="004B0B1E">
        <w:rPr>
          <w:rFonts w:ascii="Arial" w:eastAsia="Times New Roman" w:hAnsi="Arial" w:cs="Arial"/>
          <w:color w:val="000000"/>
        </w:rPr>
        <w:t xml:space="preserve">This definition of the personal data aspects of the above contract has been brought to the attention of the person directly responsible for the protection of data in this contract. </w:t>
      </w:r>
    </w:p>
    <w:p w14:paraId="7AE70CB3" w14:textId="77777777" w:rsidR="004B0B1E" w:rsidRPr="004B0B1E" w:rsidRDefault="004B0B1E" w:rsidP="004B0B1E">
      <w:pPr>
        <w:numPr>
          <w:ilvl w:val="0"/>
          <w:numId w:val="21"/>
        </w:numPr>
        <w:overflowPunct w:val="0"/>
        <w:autoSpaceDE w:val="0"/>
        <w:autoSpaceDN w:val="0"/>
        <w:adjustRightInd w:val="0"/>
        <w:spacing w:after="120" w:line="240" w:lineRule="auto"/>
        <w:ind w:left="1080"/>
        <w:textAlignment w:val="baseline"/>
        <w:rPr>
          <w:rFonts w:ascii="Arial" w:eastAsia="Times New Roman" w:hAnsi="Arial" w:cs="Arial"/>
          <w:color w:val="000000"/>
        </w:rPr>
      </w:pPr>
      <w:r w:rsidRPr="004B0B1E">
        <w:rPr>
          <w:rFonts w:ascii="Arial" w:eastAsia="Times New Roman" w:hAnsi="Arial" w:cs="Arial"/>
          <w:b/>
          <w:bCs/>
          <w:color w:val="000000"/>
        </w:rPr>
        <w:t xml:space="preserve">b. </w:t>
      </w:r>
      <w:r w:rsidRPr="004B0B1E">
        <w:rPr>
          <w:rFonts w:ascii="Arial" w:eastAsia="Times New Roman" w:hAnsi="Arial" w:cs="Arial"/>
          <w:color w:val="000000"/>
        </w:rPr>
        <w:t xml:space="preserve">The definition is fully understood. </w:t>
      </w:r>
    </w:p>
    <w:p w14:paraId="0CDF244B" w14:textId="77777777" w:rsidR="004B0B1E" w:rsidRPr="004B0B1E" w:rsidRDefault="004B0B1E" w:rsidP="004B0B1E">
      <w:pPr>
        <w:numPr>
          <w:ilvl w:val="0"/>
          <w:numId w:val="22"/>
        </w:numPr>
        <w:overflowPunct w:val="0"/>
        <w:autoSpaceDE w:val="0"/>
        <w:autoSpaceDN w:val="0"/>
        <w:adjustRightInd w:val="0"/>
        <w:spacing w:after="120" w:line="240" w:lineRule="auto"/>
        <w:ind w:left="1080"/>
        <w:textAlignment w:val="baseline"/>
        <w:rPr>
          <w:rFonts w:ascii="Arial" w:eastAsia="Times New Roman" w:hAnsi="Arial" w:cs="Arial"/>
          <w:color w:val="000000"/>
        </w:rPr>
      </w:pPr>
      <w:r w:rsidRPr="004B0B1E">
        <w:rPr>
          <w:rFonts w:ascii="Arial" w:eastAsia="Times New Roman" w:hAnsi="Arial" w:cs="Arial"/>
          <w:b/>
          <w:bCs/>
          <w:color w:val="000000"/>
        </w:rPr>
        <w:t xml:space="preserve">c. </w:t>
      </w:r>
      <w:r w:rsidRPr="004B0B1E">
        <w:rPr>
          <w:rFonts w:ascii="Arial" w:eastAsia="Times New Roman" w:hAnsi="Arial" w:cs="Arial"/>
          <w:color w:val="000000"/>
        </w:rPr>
        <w:t>Measures can, and will, be taken to protect the personal data.</w:t>
      </w:r>
    </w:p>
    <w:p w14:paraId="67800F0F" w14:textId="77777777" w:rsidR="004B0B1E" w:rsidRPr="004B0B1E" w:rsidRDefault="004B0B1E" w:rsidP="004B0B1E">
      <w:pPr>
        <w:numPr>
          <w:ilvl w:val="0"/>
          <w:numId w:val="22"/>
        </w:numPr>
        <w:overflowPunct w:val="0"/>
        <w:autoSpaceDE w:val="0"/>
        <w:autoSpaceDN w:val="0"/>
        <w:adjustRightInd w:val="0"/>
        <w:spacing w:after="120" w:line="240" w:lineRule="auto"/>
        <w:ind w:left="1080"/>
        <w:textAlignment w:val="baseline"/>
        <w:rPr>
          <w:rFonts w:ascii="Arial" w:eastAsia="Times New Roman" w:hAnsi="Arial" w:cs="Arial"/>
          <w:color w:val="000000"/>
        </w:rPr>
      </w:pPr>
      <w:r w:rsidRPr="004B0B1E">
        <w:rPr>
          <w:rFonts w:ascii="Arial" w:eastAsia="Times New Roman" w:hAnsi="Arial" w:cs="Arial"/>
          <w:b/>
          <w:bCs/>
          <w:color w:val="000000"/>
        </w:rPr>
        <w:t>d.</w:t>
      </w:r>
      <w:r w:rsidRPr="004B0B1E">
        <w:rPr>
          <w:rFonts w:ascii="Arial" w:eastAsia="Times New Roman" w:hAnsi="Arial" w:cs="Arial"/>
          <w:color w:val="000000"/>
        </w:rPr>
        <w:t xml:space="preserve"> Any problems in meeting these requirements will be notified to MOD immediately.</w:t>
      </w:r>
    </w:p>
    <w:p w14:paraId="36CEAD08" w14:textId="77777777" w:rsidR="004B0B1E" w:rsidRPr="004B0B1E" w:rsidRDefault="004B0B1E" w:rsidP="004B0B1E">
      <w:pPr>
        <w:autoSpaceDE w:val="0"/>
        <w:autoSpaceDN w:val="0"/>
        <w:adjustRightInd w:val="0"/>
        <w:spacing w:after="120" w:line="240" w:lineRule="auto"/>
        <w:rPr>
          <w:rFonts w:ascii="Arial" w:eastAsia="Times New Roman" w:hAnsi="Arial" w:cs="Arial"/>
          <w:color w:val="000000"/>
        </w:rPr>
      </w:pPr>
    </w:p>
    <w:p w14:paraId="31D0EC0A" w14:textId="77777777" w:rsidR="004B0B1E" w:rsidRPr="004B0B1E" w:rsidRDefault="004B0B1E" w:rsidP="004B0B1E">
      <w:pPr>
        <w:autoSpaceDE w:val="0"/>
        <w:autoSpaceDN w:val="0"/>
        <w:adjustRightInd w:val="0"/>
        <w:spacing w:after="120" w:line="240" w:lineRule="auto"/>
        <w:rPr>
          <w:rFonts w:ascii="Arial" w:eastAsia="Times New Roman" w:hAnsi="Arial" w:cs="Arial"/>
          <w:color w:val="000000"/>
        </w:rPr>
      </w:pPr>
      <w:r w:rsidRPr="004B0B1E">
        <w:rPr>
          <w:rFonts w:ascii="Arial" w:eastAsia="Times New Roman" w:hAnsi="Arial" w:cs="Arial"/>
          <w:color w:val="000000"/>
        </w:rPr>
        <w:t xml:space="preserve">Yours faithfully </w:t>
      </w:r>
    </w:p>
    <w:p w14:paraId="4CD8EC9B" w14:textId="7E6275FF" w:rsidR="004B0B1E" w:rsidRPr="004B0B1E" w:rsidRDefault="00CD4170" w:rsidP="004B0B1E">
      <w:pPr>
        <w:autoSpaceDE w:val="0"/>
        <w:autoSpaceDN w:val="0"/>
        <w:adjustRightInd w:val="0"/>
        <w:spacing w:after="120" w:line="240" w:lineRule="auto"/>
        <w:rPr>
          <w:rFonts w:ascii="Arial" w:eastAsia="Times New Roman" w:hAnsi="Arial" w:cs="Arial"/>
          <w:color w:val="000000"/>
          <w:sz w:val="20"/>
          <w:szCs w:val="20"/>
        </w:rPr>
      </w:pPr>
      <w:r>
        <w:rPr>
          <w:rStyle w:val="normaltextrun"/>
          <w:rFonts w:ascii="Arial" w:hAnsi="Arial" w:cs="Arial"/>
          <w:color w:val="FFFFFF"/>
          <w:shd w:val="clear" w:color="auto" w:fill="000000"/>
        </w:rPr>
        <w:t>[Redacted under FOI Section 40 – Personal Information]</w:t>
      </w:r>
      <w:r>
        <w:rPr>
          <w:rStyle w:val="eop"/>
          <w:rFonts w:ascii="Arial" w:hAnsi="Arial" w:cs="Arial"/>
          <w:color w:val="FFFFFF"/>
          <w:shd w:val="clear" w:color="auto" w:fill="FFFFFF"/>
        </w:rPr>
        <w:t> </w:t>
      </w:r>
      <w:r w:rsidR="004B0B1E" w:rsidRPr="004B0B1E">
        <w:rPr>
          <w:rFonts w:ascii="Arial" w:eastAsia="Times New Roman" w:hAnsi="Arial" w:cs="Arial"/>
          <w:color w:val="000000"/>
          <w:sz w:val="20"/>
          <w:szCs w:val="20"/>
        </w:rPr>
        <w:t>Copy to: CIO-Advisor</w:t>
      </w:r>
    </w:p>
    <w:p w14:paraId="7D7CE80A" w14:textId="410F7B51" w:rsidR="00EF093C" w:rsidRPr="000F7D0C" w:rsidRDefault="00EF093C" w:rsidP="000F7D0C">
      <w:pPr>
        <w:widowControl w:val="0"/>
        <w:autoSpaceDE w:val="0"/>
        <w:autoSpaceDN w:val="0"/>
        <w:adjustRightInd w:val="0"/>
        <w:spacing w:after="200" w:line="276" w:lineRule="auto"/>
        <w:ind w:left="120" w:right="114"/>
        <w:jc w:val="center"/>
        <w:rPr>
          <w:rFonts w:ascii="Arial" w:hAnsi="Arial" w:cs="Arial"/>
          <w:b/>
          <w:bCs/>
          <w:sz w:val="24"/>
          <w:szCs w:val="24"/>
        </w:rPr>
      </w:pPr>
      <w:r>
        <w:rPr>
          <w:rFonts w:ascii="Arial" w:hAnsi="Arial" w:cs="Arial"/>
          <w:sz w:val="24"/>
          <w:szCs w:val="24"/>
        </w:rPr>
        <w:br w:type="page"/>
      </w:r>
    </w:p>
    <w:p w14:paraId="15F9FC3C" w14:textId="567FAE72" w:rsidR="003E4D48" w:rsidRPr="005E5E18" w:rsidRDefault="003E4D48" w:rsidP="005E5E18">
      <w:pPr>
        <w:pStyle w:val="Heading2"/>
        <w:rPr>
          <w:b w:val="0"/>
        </w:rPr>
      </w:pPr>
      <w:bookmarkStart w:id="247" w:name="_Toc161671998"/>
      <w:bookmarkStart w:id="248" w:name="_Toc173331859"/>
      <w:r w:rsidRPr="005E5E18">
        <w:t>Annex H</w:t>
      </w:r>
      <w:r w:rsidR="00EB5090">
        <w:t xml:space="preserve"> -</w:t>
      </w:r>
      <w:r w:rsidRPr="005E5E18">
        <w:t xml:space="preserve"> DEFFORM 24A</w:t>
      </w:r>
      <w:bookmarkEnd w:id="247"/>
      <w:bookmarkEnd w:id="248"/>
      <w:r w:rsidRPr="005E5E18">
        <w:t xml:space="preserve"> </w:t>
      </w:r>
      <w:r>
        <w:br/>
      </w:r>
    </w:p>
    <w:p w14:paraId="5738C797" w14:textId="68D88222" w:rsidR="0009343F" w:rsidRPr="003F6BEB" w:rsidRDefault="00BA611E" w:rsidP="005E5E18">
      <w:pPr>
        <w:rPr>
          <w:rFonts w:cstheme="minorHAnsi"/>
          <w:color w:val="000000"/>
        </w:rPr>
      </w:pPr>
      <w:r w:rsidRPr="005E5E18">
        <w:rPr>
          <w:rFonts w:cs="Arial"/>
          <w:b/>
          <w:bCs/>
          <w:color w:val="000000"/>
        </w:rPr>
        <w:t xml:space="preserve">TO BE COMPLETED </w:t>
      </w:r>
      <w:r w:rsidR="003F6BEB">
        <w:rPr>
          <w:rFonts w:cs="Arial"/>
          <w:b/>
          <w:bCs/>
          <w:color w:val="000000"/>
        </w:rPr>
        <w:t>WITHIN 30 DAYS OF</w:t>
      </w:r>
      <w:r w:rsidRPr="005E5E18">
        <w:rPr>
          <w:rFonts w:cs="Arial"/>
          <w:b/>
          <w:bCs/>
          <w:color w:val="000000"/>
        </w:rPr>
        <w:t xml:space="preserve"> CONTRACT AWARD</w:t>
      </w:r>
    </w:p>
    <w:p w14:paraId="384DBFA0" w14:textId="77777777" w:rsidR="0009343F" w:rsidRPr="00D72F66" w:rsidRDefault="0009343F" w:rsidP="005E5E18">
      <w:pPr>
        <w:rPr>
          <w:rFonts w:cs="Arial"/>
          <w:sz w:val="28"/>
          <w:szCs w:val="28"/>
          <w:lang w:val="en"/>
        </w:rPr>
      </w:pPr>
      <w:r w:rsidRPr="00D72F66">
        <w:rPr>
          <w:rFonts w:ascii="Arial" w:hAnsi="Arial" w:cs="Arial"/>
          <w:sz w:val="28"/>
          <w:szCs w:val="28"/>
        </w:rPr>
        <w:t>BOND GIVEN BY A BANK AS A DEED IN RESPECT OF A SINGLE CONTRACT</w:t>
      </w:r>
    </w:p>
    <w:p w14:paraId="19BD39D0" w14:textId="77777777" w:rsidR="0009343F" w:rsidRDefault="0009343F" w:rsidP="005E5E18">
      <w:pPr>
        <w:rPr>
          <w:rFonts w:ascii="Arial" w:hAnsi="Arial" w:cs="Arial"/>
          <w:color w:val="000000"/>
          <w:lang w:val="en"/>
        </w:rPr>
      </w:pPr>
    </w:p>
    <w:p w14:paraId="0B5FAE7E" w14:textId="77777777" w:rsidR="0009343F" w:rsidRPr="000006FD" w:rsidRDefault="0009343F" w:rsidP="005E5E18">
      <w:pPr>
        <w:rPr>
          <w:rFonts w:ascii="Arial" w:hAnsi="Arial" w:cs="Arial"/>
          <w:color w:val="000000"/>
          <w:lang w:val="en"/>
        </w:rPr>
      </w:pPr>
      <w:r w:rsidRPr="000006FD">
        <w:rPr>
          <w:rFonts w:ascii="Arial" w:hAnsi="Arial" w:cs="Arial"/>
          <w:color w:val="000000"/>
          <w:lang w:val="en"/>
        </w:rPr>
        <w:t>Name of Issuing Bank: ......................</w:t>
      </w:r>
    </w:p>
    <w:p w14:paraId="70B5C7A6" w14:textId="77777777" w:rsidR="0009343F" w:rsidRDefault="0009343F" w:rsidP="005E5E18">
      <w:pPr>
        <w:rPr>
          <w:rFonts w:ascii="Arial" w:hAnsi="Arial" w:cs="Arial"/>
          <w:color w:val="000000"/>
          <w:lang w:val="en"/>
        </w:rPr>
      </w:pPr>
    </w:p>
    <w:p w14:paraId="08B92E22" w14:textId="77777777" w:rsidR="0009343F" w:rsidRPr="000006FD" w:rsidRDefault="0009343F" w:rsidP="005E5E18">
      <w:pPr>
        <w:rPr>
          <w:rFonts w:ascii="Arial" w:hAnsi="Arial" w:cs="Arial"/>
          <w:color w:val="000000"/>
          <w:lang w:val="en"/>
        </w:rPr>
      </w:pPr>
      <w:r w:rsidRPr="000006FD">
        <w:rPr>
          <w:rFonts w:ascii="Arial" w:hAnsi="Arial" w:cs="Arial"/>
          <w:color w:val="000000"/>
          <w:lang w:val="en"/>
        </w:rPr>
        <w:t>Address: .</w:t>
      </w:r>
      <w:r>
        <w:rPr>
          <w:rFonts w:ascii="Arial" w:hAnsi="Arial" w:cs="Arial"/>
          <w:color w:val="000000"/>
          <w:lang w:val="en"/>
        </w:rPr>
        <w:t>.</w:t>
      </w:r>
      <w:r w:rsidRPr="000006FD">
        <w:rPr>
          <w:rFonts w:ascii="Arial" w:hAnsi="Arial" w:cs="Arial"/>
          <w:color w:val="000000"/>
          <w:lang w:val="en"/>
        </w:rPr>
        <w:t>..........................................</w:t>
      </w:r>
    </w:p>
    <w:p w14:paraId="432B8786" w14:textId="77777777" w:rsidR="0009343F" w:rsidRDefault="0009343F" w:rsidP="005E5E18">
      <w:pPr>
        <w:rPr>
          <w:rFonts w:ascii="Arial" w:hAnsi="Arial" w:cs="Arial"/>
          <w:color w:val="000000"/>
          <w:lang w:val="en"/>
        </w:rPr>
      </w:pPr>
    </w:p>
    <w:p w14:paraId="77FAE9DB" w14:textId="77777777" w:rsidR="0009343F" w:rsidRPr="000006FD" w:rsidRDefault="0009343F" w:rsidP="293B53EF">
      <w:pPr>
        <w:rPr>
          <w:rFonts w:ascii="Arial" w:hAnsi="Arial" w:cs="Arial"/>
          <w:color w:val="000000"/>
          <w:lang w:val="en-US"/>
        </w:rPr>
      </w:pPr>
      <w:r w:rsidRPr="293B53EF">
        <w:rPr>
          <w:rFonts w:ascii="Arial" w:hAnsi="Arial" w:cs="Arial"/>
          <w:color w:val="000000" w:themeColor="text1"/>
          <w:lang w:val="en-US"/>
        </w:rPr>
        <w:t>To: The Secretary of State for Defence</w:t>
      </w:r>
    </w:p>
    <w:p w14:paraId="6FEA7004" w14:textId="77777777" w:rsidR="0009343F" w:rsidRDefault="0009343F" w:rsidP="005E5E18">
      <w:pPr>
        <w:rPr>
          <w:rFonts w:ascii="Arial" w:hAnsi="Arial" w:cs="Arial"/>
          <w:color w:val="000000"/>
          <w:lang w:val="en"/>
        </w:rPr>
      </w:pPr>
    </w:p>
    <w:p w14:paraId="0FD8343B" w14:textId="77777777" w:rsidR="0009343F" w:rsidRDefault="0009343F" w:rsidP="005E5E18">
      <w:pPr>
        <w:rPr>
          <w:rFonts w:ascii="Arial" w:hAnsi="Arial" w:cs="Arial"/>
          <w:color w:val="000000"/>
          <w:lang w:val="en"/>
        </w:rPr>
      </w:pPr>
      <w:r w:rsidRPr="000006FD">
        <w:rPr>
          <w:rFonts w:ascii="Arial" w:hAnsi="Arial" w:cs="Arial"/>
          <w:color w:val="000000"/>
          <w:lang w:val="en"/>
        </w:rPr>
        <w:t xml:space="preserve">We refer to the contract number </w:t>
      </w:r>
      <w:r>
        <w:rPr>
          <w:rFonts w:ascii="Arial" w:hAnsi="Arial" w:cs="Arial"/>
          <w:color w:val="000000"/>
          <w:lang w:val="en"/>
        </w:rPr>
        <w:t>[</w:t>
      </w:r>
      <w:r w:rsidRPr="000006FD">
        <w:rPr>
          <w:rFonts w:ascii="Arial" w:hAnsi="Arial" w:cs="Arial"/>
          <w:iCs/>
          <w:color w:val="000000"/>
          <w:lang w:val="en"/>
        </w:rPr>
        <w:t>insert number</w:t>
      </w:r>
      <w:r>
        <w:rPr>
          <w:rFonts w:ascii="Arial" w:hAnsi="Arial" w:cs="Arial"/>
          <w:color w:val="000000"/>
          <w:lang w:val="en"/>
        </w:rPr>
        <w:t xml:space="preserve">] </w:t>
      </w:r>
      <w:r w:rsidRPr="000006FD">
        <w:rPr>
          <w:rFonts w:ascii="Arial" w:hAnsi="Arial" w:cs="Arial"/>
          <w:color w:val="000000"/>
          <w:lang w:val="en"/>
        </w:rPr>
        <w:t>(the 'contract'), as may be amended at any time, to be awarded</w:t>
      </w:r>
      <w:r>
        <w:rPr>
          <w:rFonts w:ascii="Arial" w:hAnsi="Arial" w:cs="Arial"/>
          <w:color w:val="000000"/>
          <w:lang w:val="en"/>
        </w:rPr>
        <w:t xml:space="preserve"> </w:t>
      </w:r>
      <w:r w:rsidRPr="000006FD">
        <w:rPr>
          <w:rFonts w:ascii="Arial" w:hAnsi="Arial" w:cs="Arial"/>
          <w:color w:val="000000"/>
          <w:lang w:val="en"/>
        </w:rPr>
        <w:t>/</w:t>
      </w:r>
      <w:r>
        <w:rPr>
          <w:rFonts w:ascii="Arial" w:hAnsi="Arial" w:cs="Arial"/>
          <w:color w:val="000000"/>
          <w:lang w:val="en"/>
        </w:rPr>
        <w:t xml:space="preserve"> </w:t>
      </w:r>
      <w:r w:rsidRPr="000006FD">
        <w:rPr>
          <w:rFonts w:ascii="Arial" w:hAnsi="Arial" w:cs="Arial"/>
          <w:color w:val="000000"/>
          <w:lang w:val="en"/>
        </w:rPr>
        <w:t xml:space="preserve">awarded on </w:t>
      </w:r>
      <w:r>
        <w:rPr>
          <w:rFonts w:ascii="Arial" w:hAnsi="Arial" w:cs="Arial"/>
          <w:color w:val="000000"/>
          <w:lang w:val="en"/>
        </w:rPr>
        <w:t>[</w:t>
      </w:r>
      <w:r w:rsidRPr="000006FD">
        <w:rPr>
          <w:rFonts w:ascii="Arial" w:hAnsi="Arial" w:cs="Arial"/>
          <w:iCs/>
          <w:color w:val="000000"/>
          <w:lang w:val="en"/>
        </w:rPr>
        <w:t>insert</w:t>
      </w:r>
      <w:r w:rsidRPr="000006FD">
        <w:rPr>
          <w:rFonts w:ascii="Arial" w:hAnsi="Arial" w:cs="Arial"/>
          <w:color w:val="000000"/>
          <w:lang w:val="en"/>
        </w:rPr>
        <w:t xml:space="preserve"> </w:t>
      </w:r>
      <w:r w:rsidRPr="000006FD">
        <w:rPr>
          <w:rFonts w:ascii="Arial" w:hAnsi="Arial" w:cs="Arial"/>
          <w:iCs/>
          <w:color w:val="000000"/>
          <w:lang w:val="en"/>
        </w:rPr>
        <w:t>contract date</w:t>
      </w:r>
      <w:r>
        <w:rPr>
          <w:rFonts w:ascii="Arial" w:hAnsi="Arial" w:cs="Arial"/>
          <w:color w:val="000000"/>
          <w:lang w:val="en"/>
        </w:rPr>
        <w:t>]</w:t>
      </w:r>
      <w:r w:rsidRPr="000006FD">
        <w:rPr>
          <w:rFonts w:ascii="Arial" w:hAnsi="Arial" w:cs="Arial"/>
          <w:color w:val="000000"/>
          <w:lang w:val="en"/>
        </w:rPr>
        <w:t xml:space="preserve"> to </w:t>
      </w:r>
      <w:r>
        <w:rPr>
          <w:rFonts w:ascii="Arial" w:hAnsi="Arial" w:cs="Arial"/>
          <w:color w:val="000000"/>
          <w:lang w:val="en"/>
        </w:rPr>
        <w:t>[</w:t>
      </w:r>
      <w:r w:rsidRPr="000006FD">
        <w:rPr>
          <w:rFonts w:ascii="Arial" w:hAnsi="Arial" w:cs="Arial"/>
          <w:iCs/>
          <w:color w:val="000000"/>
          <w:lang w:val="en"/>
        </w:rPr>
        <w:t>insert contractor's full corporate name</w:t>
      </w:r>
      <w:r>
        <w:rPr>
          <w:rFonts w:ascii="Arial" w:hAnsi="Arial" w:cs="Arial"/>
          <w:color w:val="000000"/>
          <w:lang w:val="en"/>
        </w:rPr>
        <w:t>]</w:t>
      </w:r>
      <w:r w:rsidRPr="000006FD">
        <w:rPr>
          <w:rFonts w:ascii="Arial" w:hAnsi="Arial" w:cs="Arial"/>
          <w:color w:val="000000"/>
          <w:lang w:val="en"/>
        </w:rPr>
        <w:t xml:space="preserve"> whose registered number is </w:t>
      </w:r>
      <w:r>
        <w:rPr>
          <w:rFonts w:ascii="Arial" w:hAnsi="Arial" w:cs="Arial"/>
          <w:color w:val="000000"/>
          <w:lang w:val="en"/>
        </w:rPr>
        <w:t>[</w:t>
      </w:r>
      <w:r w:rsidRPr="000006FD">
        <w:rPr>
          <w:rFonts w:ascii="Arial" w:hAnsi="Arial" w:cs="Arial"/>
          <w:iCs/>
          <w:color w:val="000000"/>
          <w:lang w:val="en"/>
        </w:rPr>
        <w:t>insert company registered number</w:t>
      </w:r>
      <w:r>
        <w:rPr>
          <w:rFonts w:ascii="Arial" w:hAnsi="Arial" w:cs="Arial"/>
          <w:color w:val="000000"/>
          <w:lang w:val="en"/>
        </w:rPr>
        <w:t>]</w:t>
      </w:r>
      <w:r w:rsidRPr="000006FD">
        <w:rPr>
          <w:rFonts w:ascii="Arial" w:hAnsi="Arial" w:cs="Arial"/>
          <w:color w:val="000000"/>
          <w:lang w:val="en"/>
        </w:rPr>
        <w:t xml:space="preserve"> (the 'contractor') and we hereby irrevocably and unconditionally agree:</w:t>
      </w:r>
    </w:p>
    <w:p w14:paraId="745868C3" w14:textId="77777777" w:rsidR="0009343F" w:rsidRPr="000006FD" w:rsidRDefault="0009343F" w:rsidP="005E5E18">
      <w:pPr>
        <w:rPr>
          <w:rFonts w:ascii="Arial" w:hAnsi="Arial" w:cs="Arial"/>
          <w:color w:val="000000"/>
          <w:lang w:val="en"/>
        </w:rPr>
      </w:pPr>
    </w:p>
    <w:p w14:paraId="7EB7FCEB" w14:textId="77777777" w:rsidR="0009343F" w:rsidRDefault="0009343F" w:rsidP="005E5E18">
      <w:pPr>
        <w:rPr>
          <w:rFonts w:ascii="Arial" w:hAnsi="Arial" w:cs="Arial"/>
          <w:color w:val="000000"/>
          <w:lang w:val="en-US"/>
        </w:rPr>
      </w:pPr>
      <w:r w:rsidRPr="795DB508">
        <w:rPr>
          <w:rFonts w:ascii="Arial" w:hAnsi="Arial" w:cs="Arial"/>
          <w:color w:val="000000" w:themeColor="text1"/>
          <w:lang w:val="en-US"/>
        </w:rPr>
        <w:t>1.</w:t>
      </w:r>
      <w:r>
        <w:tab/>
      </w:r>
      <w:r w:rsidRPr="795DB508">
        <w:rPr>
          <w:rFonts w:ascii="Arial" w:hAnsi="Arial" w:cs="Arial"/>
          <w:color w:val="000000" w:themeColor="text1"/>
          <w:lang w:val="en-US"/>
        </w:rPr>
        <w:t>to pay you any amount or amounts not exceeding in aggregate the sum of £[insert sum] upon receipt by us at [insert address] of your first demand in writing certifying that any one or more of the following has occurred:</w:t>
      </w:r>
    </w:p>
    <w:p w14:paraId="736EBBC7" w14:textId="77777777" w:rsidR="0009343F" w:rsidRPr="000006FD" w:rsidRDefault="0009343F" w:rsidP="005E5E18">
      <w:pPr>
        <w:rPr>
          <w:rFonts w:ascii="Arial" w:hAnsi="Arial" w:cs="Arial"/>
          <w:color w:val="000000"/>
          <w:lang w:val="en"/>
        </w:rPr>
      </w:pPr>
    </w:p>
    <w:p w14:paraId="7A26BD99" w14:textId="77777777" w:rsidR="0009343F" w:rsidRDefault="0009343F" w:rsidP="293B53EF">
      <w:pPr>
        <w:rPr>
          <w:rFonts w:ascii="Arial" w:hAnsi="Arial" w:cs="Arial"/>
          <w:color w:val="000000"/>
          <w:lang w:val="en-US"/>
        </w:rPr>
      </w:pPr>
      <w:r w:rsidRPr="293B53EF">
        <w:rPr>
          <w:rFonts w:ascii="Arial" w:hAnsi="Arial" w:cs="Arial"/>
          <w:color w:val="000000" w:themeColor="text1"/>
          <w:lang w:val="en-US"/>
        </w:rPr>
        <w:t>a)</w:t>
      </w:r>
      <w:r>
        <w:tab/>
      </w:r>
      <w:r w:rsidRPr="293B53EF">
        <w:rPr>
          <w:rFonts w:ascii="Arial" w:hAnsi="Arial" w:cs="Arial"/>
          <w:color w:val="000000" w:themeColor="text1"/>
          <w:lang w:val="en-US"/>
        </w:rPr>
        <w:t>the contractor has failed in any respect duly to perform and observe, or is otherwise in breach of any of its obligations in and arising from the contract; or</w:t>
      </w:r>
    </w:p>
    <w:p w14:paraId="3B447D9C" w14:textId="77777777" w:rsidR="0009343F" w:rsidRPr="000006FD" w:rsidRDefault="0009343F" w:rsidP="005E5E18">
      <w:pPr>
        <w:rPr>
          <w:rFonts w:ascii="Arial" w:hAnsi="Arial" w:cs="Arial"/>
          <w:color w:val="000000"/>
          <w:lang w:val="en"/>
        </w:rPr>
      </w:pPr>
    </w:p>
    <w:p w14:paraId="4D939A38" w14:textId="77777777" w:rsidR="0009343F" w:rsidRDefault="0009343F" w:rsidP="293B53EF">
      <w:pPr>
        <w:rPr>
          <w:rFonts w:ascii="Arial" w:hAnsi="Arial" w:cs="Arial"/>
          <w:color w:val="000000"/>
          <w:lang w:val="en-US"/>
        </w:rPr>
      </w:pPr>
      <w:r w:rsidRPr="293B53EF">
        <w:rPr>
          <w:rFonts w:ascii="Arial" w:hAnsi="Arial" w:cs="Arial"/>
          <w:color w:val="000000" w:themeColor="text1"/>
          <w:lang w:val="en-US"/>
        </w:rPr>
        <w:t>b)</w:t>
      </w:r>
      <w:r>
        <w:tab/>
      </w:r>
      <w:r w:rsidRPr="293B53EF">
        <w:rPr>
          <w:rFonts w:ascii="Arial" w:hAnsi="Arial" w:cs="Arial"/>
          <w:color w:val="000000" w:themeColor="text1"/>
          <w:lang w:val="en-US"/>
        </w:rPr>
        <w:t>any of the contractor's obligations in and arising from the contract are or become void, voidable, unenforceable or otherwise ineffective; or</w:t>
      </w:r>
    </w:p>
    <w:p w14:paraId="32903A4D" w14:textId="77777777" w:rsidR="0009343F" w:rsidRPr="000006FD" w:rsidRDefault="0009343F" w:rsidP="005E5E18">
      <w:pPr>
        <w:rPr>
          <w:rFonts w:ascii="Arial" w:hAnsi="Arial" w:cs="Arial"/>
          <w:color w:val="000000"/>
          <w:lang w:val="en"/>
        </w:rPr>
      </w:pPr>
    </w:p>
    <w:p w14:paraId="62195B49" w14:textId="77777777" w:rsidR="0009343F" w:rsidRDefault="0009343F" w:rsidP="293B53EF">
      <w:pPr>
        <w:rPr>
          <w:rFonts w:ascii="Arial" w:hAnsi="Arial" w:cs="Arial"/>
          <w:color w:val="000000"/>
          <w:lang w:val="en-US"/>
        </w:rPr>
      </w:pPr>
      <w:r w:rsidRPr="293B53EF">
        <w:rPr>
          <w:rFonts w:ascii="Arial" w:hAnsi="Arial" w:cs="Arial"/>
          <w:color w:val="000000" w:themeColor="text1"/>
          <w:lang w:val="en-US"/>
        </w:rPr>
        <w:t>c)</w:t>
      </w:r>
      <w:r>
        <w:tab/>
      </w:r>
      <w:r w:rsidRPr="293B53EF">
        <w:rPr>
          <w:rFonts w:ascii="Arial" w:hAnsi="Arial" w:cs="Arial"/>
          <w:color w:val="000000" w:themeColor="text1"/>
          <w:lang w:val="en-US"/>
        </w:rPr>
        <w:t>the contract has been terminated owing to a breach or an event of default on the part of the contractor; or</w:t>
      </w:r>
    </w:p>
    <w:p w14:paraId="01CFEC05" w14:textId="77777777" w:rsidR="0009343F" w:rsidRPr="000006FD" w:rsidRDefault="0009343F" w:rsidP="005E5E18">
      <w:pPr>
        <w:rPr>
          <w:rFonts w:ascii="Arial" w:hAnsi="Arial" w:cs="Arial"/>
          <w:color w:val="000000"/>
          <w:lang w:val="en"/>
        </w:rPr>
      </w:pPr>
    </w:p>
    <w:p w14:paraId="209E2FE5" w14:textId="77777777" w:rsidR="0009343F" w:rsidRDefault="0009343F" w:rsidP="293B53EF">
      <w:pPr>
        <w:rPr>
          <w:rFonts w:ascii="Arial" w:hAnsi="Arial" w:cs="Arial"/>
          <w:color w:val="000000"/>
          <w:lang w:val="en-US"/>
        </w:rPr>
      </w:pPr>
      <w:r w:rsidRPr="293B53EF">
        <w:rPr>
          <w:rFonts w:ascii="Arial" w:hAnsi="Arial" w:cs="Arial"/>
          <w:color w:val="000000" w:themeColor="text1"/>
          <w:lang w:val="en-US"/>
        </w:rPr>
        <w:t>d)</w:t>
      </w:r>
      <w:r>
        <w:tab/>
      </w:r>
      <w:r w:rsidRPr="293B53EF">
        <w:rPr>
          <w:rFonts w:ascii="Arial" w:hAnsi="Arial" w:cs="Arial"/>
          <w:color w:val="000000" w:themeColor="text1"/>
          <w:lang w:val="en-US"/>
        </w:rPr>
        <w:t>a receiver, administrative receiver, administrator, liquidator or similar officer is appointed over any or all of the contractor's undertaking or assets;</w:t>
      </w:r>
    </w:p>
    <w:p w14:paraId="6FA020E2" w14:textId="77777777" w:rsidR="0009343F" w:rsidRPr="000006FD" w:rsidRDefault="0009343F" w:rsidP="005E5E18">
      <w:pPr>
        <w:rPr>
          <w:rFonts w:ascii="Arial" w:hAnsi="Arial" w:cs="Arial"/>
          <w:color w:val="000000"/>
          <w:lang w:val="en"/>
        </w:rPr>
      </w:pPr>
    </w:p>
    <w:p w14:paraId="6D1A73E3" w14:textId="77777777" w:rsidR="0009343F" w:rsidRDefault="0009343F" w:rsidP="293B53EF">
      <w:pPr>
        <w:rPr>
          <w:rFonts w:ascii="Arial" w:hAnsi="Arial" w:cs="Arial"/>
          <w:color w:val="000000"/>
          <w:lang w:val="en-US"/>
        </w:rPr>
      </w:pPr>
      <w:r w:rsidRPr="293B53EF">
        <w:rPr>
          <w:rFonts w:ascii="Arial" w:hAnsi="Arial" w:cs="Arial"/>
          <w:color w:val="000000" w:themeColor="text1"/>
          <w:lang w:val="en-US"/>
        </w:rPr>
        <w:t>For the purposes of this bond any such demand and certification(s) shall be conclusive evidence (and admissible as such) of the statements and the amounts claimed therein;</w:t>
      </w:r>
    </w:p>
    <w:p w14:paraId="2ADCB9FC" w14:textId="77777777" w:rsidR="0009343F" w:rsidRPr="000006FD" w:rsidRDefault="0009343F" w:rsidP="005E5E18">
      <w:pPr>
        <w:rPr>
          <w:rFonts w:ascii="Arial" w:hAnsi="Arial" w:cs="Arial"/>
          <w:color w:val="000000"/>
          <w:lang w:val="en"/>
        </w:rPr>
      </w:pPr>
    </w:p>
    <w:p w14:paraId="70D7CF63" w14:textId="77777777" w:rsidR="0009343F" w:rsidRDefault="0009343F" w:rsidP="005E5E18">
      <w:pPr>
        <w:rPr>
          <w:rFonts w:ascii="Arial" w:hAnsi="Arial" w:cs="Arial"/>
          <w:color w:val="000000"/>
          <w:lang w:val="en"/>
        </w:rPr>
      </w:pPr>
      <w:r w:rsidRPr="000006FD">
        <w:rPr>
          <w:rFonts w:ascii="Arial" w:hAnsi="Arial" w:cs="Arial"/>
          <w:color w:val="000000"/>
          <w:lang w:val="en"/>
        </w:rPr>
        <w:t>2.</w:t>
      </w:r>
      <w:r>
        <w:rPr>
          <w:rFonts w:ascii="Arial" w:hAnsi="Arial" w:cs="Arial"/>
          <w:color w:val="000000"/>
          <w:lang w:val="en"/>
        </w:rPr>
        <w:tab/>
      </w:r>
      <w:r w:rsidRPr="000006FD">
        <w:rPr>
          <w:rFonts w:ascii="Arial" w:hAnsi="Arial" w:cs="Arial"/>
          <w:color w:val="000000"/>
          <w:lang w:val="en"/>
        </w:rPr>
        <w:t>that this bond shall not be affected by any insolvency (including, without limitation, winding up, administration, receivership or administrative receivership), amalgamation, reconstruction, change of name, ownership, control or status or any legal limitation relating to, by or of the contractor or any other person or, where the contractor is a partnership, by any change in the partners;</w:t>
      </w:r>
    </w:p>
    <w:p w14:paraId="223BF6D0" w14:textId="77777777" w:rsidR="0009343F" w:rsidRPr="000006FD" w:rsidRDefault="0009343F" w:rsidP="005E5E18">
      <w:pPr>
        <w:rPr>
          <w:rFonts w:ascii="Arial" w:hAnsi="Arial" w:cs="Arial"/>
          <w:color w:val="000000"/>
          <w:lang w:val="en"/>
        </w:rPr>
      </w:pPr>
    </w:p>
    <w:p w14:paraId="71784820" w14:textId="77777777" w:rsidR="0009343F" w:rsidRPr="000006FD" w:rsidRDefault="0009343F" w:rsidP="005E5E18">
      <w:pPr>
        <w:rPr>
          <w:rFonts w:ascii="Arial" w:hAnsi="Arial" w:cs="Arial"/>
          <w:color w:val="000000"/>
          <w:lang w:val="en"/>
        </w:rPr>
      </w:pPr>
      <w:r w:rsidRPr="000006FD">
        <w:rPr>
          <w:rFonts w:ascii="Arial" w:hAnsi="Arial" w:cs="Arial"/>
          <w:color w:val="000000"/>
          <w:lang w:val="en"/>
        </w:rPr>
        <w:t>3.</w:t>
      </w:r>
      <w:r>
        <w:rPr>
          <w:rFonts w:ascii="Arial" w:hAnsi="Arial" w:cs="Arial"/>
          <w:color w:val="000000"/>
          <w:lang w:val="en"/>
        </w:rPr>
        <w:tab/>
      </w:r>
      <w:r w:rsidRPr="000006FD">
        <w:rPr>
          <w:rFonts w:ascii="Arial" w:hAnsi="Arial" w:cs="Arial"/>
          <w:color w:val="000000"/>
          <w:lang w:val="en"/>
        </w:rPr>
        <w:t>that we shall not be discharged or released from our obligations under this bond by any arrangement or agreement made between you and the contractor or a receiver, administrative receiver, administrator, liquidator or similar officer of the contractor, or by any renegotiation, substitution, alteration, amendment or variation (however fundamental) and whether or not to our disadvantage, to or of, the obligations imposed upon the contractor or any other person or by any forbearance granted by you to the contractor or any other person as to payment, time, performance or otherwise or by any release or variation (however fundamental) of, any invalidity in, or any failure to take, perfect or enforce any other indemnity, guarantee or security in respect of the obligations to which this bond relates or by any other matter or thing which but for this provision might exonerate us and this notwithstanding that such arrangement, agreement, renegotiation, substitution, alteration, amendment, variation, forbearance, matter or thing may have been made, granted or happened without our knowledge or assent;</w:t>
      </w:r>
    </w:p>
    <w:p w14:paraId="2E73E72A" w14:textId="77777777" w:rsidR="0009343F" w:rsidRDefault="0009343F" w:rsidP="293B53EF">
      <w:pPr>
        <w:rPr>
          <w:rFonts w:ascii="Arial" w:hAnsi="Arial" w:cs="Arial"/>
          <w:color w:val="000000"/>
          <w:lang w:val="en-US"/>
        </w:rPr>
      </w:pPr>
      <w:r w:rsidRPr="293B53EF">
        <w:rPr>
          <w:rFonts w:ascii="Arial" w:hAnsi="Arial" w:cs="Arial"/>
          <w:color w:val="000000" w:themeColor="text1"/>
          <w:lang w:val="en-US"/>
        </w:rPr>
        <w:t>4.</w:t>
      </w:r>
      <w:r>
        <w:tab/>
      </w:r>
      <w:r w:rsidRPr="293B53EF">
        <w:rPr>
          <w:rFonts w:ascii="Arial" w:hAnsi="Arial" w:cs="Arial"/>
          <w:color w:val="000000" w:themeColor="text1"/>
          <w:lang w:val="en-US"/>
        </w:rPr>
        <w:t>that no failure to exercise or any delay in exercising on your part any right or remedy under this bond or under the contract or any other agreement shall operate as a waiver of such right or remedy;</w:t>
      </w:r>
    </w:p>
    <w:p w14:paraId="2F7813B2" w14:textId="77777777" w:rsidR="0009343F" w:rsidRPr="000006FD" w:rsidRDefault="0009343F" w:rsidP="005E5E18">
      <w:pPr>
        <w:rPr>
          <w:rFonts w:ascii="Arial" w:hAnsi="Arial" w:cs="Arial"/>
          <w:color w:val="000000"/>
          <w:lang w:val="en"/>
        </w:rPr>
      </w:pPr>
    </w:p>
    <w:p w14:paraId="2C985A8C" w14:textId="77777777" w:rsidR="0009343F" w:rsidRDefault="0009343F" w:rsidP="005E5E18">
      <w:pPr>
        <w:rPr>
          <w:rFonts w:ascii="Arial" w:hAnsi="Arial" w:cs="Arial"/>
          <w:color w:val="000000"/>
          <w:lang w:val="en"/>
        </w:rPr>
      </w:pPr>
      <w:r w:rsidRPr="000006FD">
        <w:rPr>
          <w:rFonts w:ascii="Arial" w:hAnsi="Arial" w:cs="Arial"/>
          <w:color w:val="000000"/>
          <w:lang w:val="en"/>
        </w:rPr>
        <w:t>5.</w:t>
      </w:r>
      <w:r>
        <w:rPr>
          <w:rFonts w:ascii="Arial" w:hAnsi="Arial" w:cs="Arial"/>
          <w:color w:val="000000"/>
          <w:lang w:val="en"/>
        </w:rPr>
        <w:tab/>
      </w:r>
      <w:r w:rsidRPr="000006FD">
        <w:rPr>
          <w:rFonts w:ascii="Arial" w:hAnsi="Arial" w:cs="Arial"/>
          <w:color w:val="000000"/>
          <w:lang w:val="en"/>
        </w:rPr>
        <w:t>that no settlement or discharge between you and us or the contractor shall be effective if any payment to you in respect of the contractor's or our obligations to you is avoided or reduced by virtue of any provisions or enactments relating to bankruptcy, insolvency, liquidation or similar laws of general application from time to time and if such payment is so avoided or reduced, you shall be entitled to recover from us the amount of such payment as if such settlement or discharge had not occurred;</w:t>
      </w:r>
    </w:p>
    <w:p w14:paraId="6BD68041" w14:textId="77777777" w:rsidR="0009343F" w:rsidRPr="000006FD" w:rsidRDefault="0009343F" w:rsidP="005E5E18">
      <w:pPr>
        <w:rPr>
          <w:rFonts w:ascii="Arial" w:hAnsi="Arial" w:cs="Arial"/>
          <w:color w:val="000000"/>
          <w:lang w:val="en"/>
        </w:rPr>
      </w:pPr>
    </w:p>
    <w:p w14:paraId="1F031DD3" w14:textId="77777777" w:rsidR="0009343F" w:rsidRDefault="0009343F" w:rsidP="005E5E18">
      <w:pPr>
        <w:rPr>
          <w:rFonts w:ascii="Arial" w:hAnsi="Arial" w:cs="Arial"/>
          <w:color w:val="000000"/>
          <w:lang w:val="en"/>
        </w:rPr>
      </w:pPr>
      <w:r w:rsidRPr="000006FD">
        <w:rPr>
          <w:rFonts w:ascii="Arial" w:hAnsi="Arial" w:cs="Arial"/>
          <w:color w:val="000000"/>
          <w:lang w:val="en"/>
        </w:rPr>
        <w:t>6.</w:t>
      </w:r>
      <w:r>
        <w:rPr>
          <w:rFonts w:ascii="Arial" w:hAnsi="Arial" w:cs="Arial"/>
          <w:color w:val="000000"/>
          <w:lang w:val="en"/>
        </w:rPr>
        <w:tab/>
      </w:r>
      <w:r w:rsidRPr="000006FD">
        <w:rPr>
          <w:rFonts w:ascii="Arial" w:hAnsi="Arial" w:cs="Arial"/>
          <w:color w:val="000000"/>
          <w:lang w:val="en"/>
        </w:rPr>
        <w:t>that you shall not be obliged, before exercising any of your rights under this bond, to take any action against, or make any demand from, the contractor or any other person;</w:t>
      </w:r>
    </w:p>
    <w:p w14:paraId="559BE3D2" w14:textId="77777777" w:rsidR="0009343F" w:rsidRPr="000006FD" w:rsidRDefault="0009343F" w:rsidP="005E5E18">
      <w:pPr>
        <w:rPr>
          <w:rFonts w:ascii="Arial" w:hAnsi="Arial" w:cs="Arial"/>
          <w:color w:val="000000"/>
          <w:lang w:val="en"/>
        </w:rPr>
      </w:pPr>
    </w:p>
    <w:p w14:paraId="587FC3A8" w14:textId="77777777" w:rsidR="0009343F" w:rsidRDefault="0009343F" w:rsidP="005E5E18">
      <w:pPr>
        <w:rPr>
          <w:rFonts w:ascii="Arial" w:hAnsi="Arial" w:cs="Arial"/>
          <w:color w:val="000000"/>
          <w:lang w:val="en"/>
        </w:rPr>
      </w:pPr>
      <w:r w:rsidRPr="000006FD">
        <w:rPr>
          <w:rFonts w:ascii="Arial" w:hAnsi="Arial" w:cs="Arial"/>
          <w:color w:val="000000"/>
          <w:lang w:val="en"/>
        </w:rPr>
        <w:t>7.</w:t>
      </w:r>
      <w:r>
        <w:rPr>
          <w:rFonts w:ascii="Arial" w:hAnsi="Arial" w:cs="Arial"/>
          <w:color w:val="000000"/>
          <w:lang w:val="en"/>
        </w:rPr>
        <w:tab/>
      </w:r>
      <w:r w:rsidRPr="000006FD">
        <w:rPr>
          <w:rFonts w:ascii="Arial" w:hAnsi="Arial" w:cs="Arial"/>
          <w:color w:val="000000"/>
          <w:lang w:val="en"/>
        </w:rPr>
        <w:t>that our obligations under this bond are continuing obligations and shall not be considered satisfied, settled or terminated by your giving of any approvals, or taking delivery of any goods, or accepting any performance under the contract and no single, cumulative or partial exercise by you of any right or remedy under or arising from this bond shall prevent any further exercise;</w:t>
      </w:r>
    </w:p>
    <w:p w14:paraId="3881F21A" w14:textId="77777777" w:rsidR="0009343F" w:rsidRPr="000006FD" w:rsidRDefault="0009343F" w:rsidP="005E5E18">
      <w:pPr>
        <w:rPr>
          <w:rFonts w:ascii="Arial" w:hAnsi="Arial" w:cs="Arial"/>
          <w:color w:val="000000"/>
          <w:lang w:val="en"/>
        </w:rPr>
      </w:pPr>
    </w:p>
    <w:p w14:paraId="6C31A2C3" w14:textId="77777777" w:rsidR="0009343F" w:rsidRDefault="0009343F" w:rsidP="293B53EF">
      <w:pPr>
        <w:rPr>
          <w:rFonts w:ascii="Arial" w:hAnsi="Arial" w:cs="Arial"/>
          <w:color w:val="000000"/>
          <w:lang w:val="en-US"/>
        </w:rPr>
      </w:pPr>
      <w:r w:rsidRPr="293B53EF">
        <w:rPr>
          <w:rFonts w:ascii="Arial" w:hAnsi="Arial" w:cs="Arial"/>
          <w:color w:val="000000" w:themeColor="text1"/>
          <w:lang w:val="en-US"/>
        </w:rPr>
        <w:t>8.</w:t>
      </w:r>
      <w:r>
        <w:tab/>
      </w:r>
      <w:r w:rsidRPr="293B53EF">
        <w:rPr>
          <w:rFonts w:ascii="Arial" w:hAnsi="Arial" w:cs="Arial"/>
          <w:color w:val="000000" w:themeColor="text1"/>
          <w:lang w:val="en-US"/>
        </w:rPr>
        <w:t>that any demand(s) complying with all the requirements hereof must be received by us on or before [insert date];</w:t>
      </w:r>
    </w:p>
    <w:p w14:paraId="473E1271" w14:textId="77777777" w:rsidR="0009343F" w:rsidRPr="000006FD" w:rsidRDefault="0009343F" w:rsidP="005E5E18">
      <w:pPr>
        <w:rPr>
          <w:rFonts w:ascii="Arial" w:hAnsi="Arial" w:cs="Arial"/>
          <w:color w:val="000000"/>
          <w:lang w:val="en"/>
        </w:rPr>
      </w:pPr>
    </w:p>
    <w:p w14:paraId="33565FC7" w14:textId="77777777" w:rsidR="0009343F" w:rsidRDefault="0009343F" w:rsidP="005E5E18">
      <w:pPr>
        <w:rPr>
          <w:rFonts w:ascii="Arial" w:hAnsi="Arial" w:cs="Arial"/>
          <w:color w:val="000000"/>
          <w:lang w:val="en"/>
        </w:rPr>
      </w:pPr>
      <w:r w:rsidRPr="000006FD">
        <w:rPr>
          <w:rFonts w:ascii="Arial" w:hAnsi="Arial" w:cs="Arial"/>
          <w:color w:val="000000"/>
          <w:lang w:val="en"/>
        </w:rPr>
        <w:t>9.</w:t>
      </w:r>
      <w:r>
        <w:rPr>
          <w:rFonts w:ascii="Arial" w:hAnsi="Arial" w:cs="Arial"/>
          <w:color w:val="000000"/>
          <w:lang w:val="en"/>
        </w:rPr>
        <w:tab/>
      </w:r>
      <w:r w:rsidRPr="000006FD">
        <w:rPr>
          <w:rFonts w:ascii="Arial" w:hAnsi="Arial" w:cs="Arial"/>
          <w:color w:val="000000"/>
          <w:lang w:val="en"/>
        </w:rPr>
        <w:t>that all payments under this bond shall be made without set-off, counter claim or other deduction;</w:t>
      </w:r>
    </w:p>
    <w:p w14:paraId="13A53042" w14:textId="77777777" w:rsidR="0009343F" w:rsidRPr="000006FD" w:rsidRDefault="0009343F" w:rsidP="005E5E18">
      <w:pPr>
        <w:rPr>
          <w:rFonts w:ascii="Arial" w:hAnsi="Arial" w:cs="Arial"/>
          <w:color w:val="000000"/>
          <w:lang w:val="en"/>
        </w:rPr>
      </w:pPr>
    </w:p>
    <w:p w14:paraId="43391B15" w14:textId="77777777" w:rsidR="0009343F" w:rsidRDefault="0009343F" w:rsidP="293B53EF">
      <w:pPr>
        <w:rPr>
          <w:rFonts w:ascii="Arial" w:hAnsi="Arial" w:cs="Arial"/>
          <w:color w:val="000000"/>
          <w:lang w:val="en-US"/>
        </w:rPr>
      </w:pPr>
      <w:r w:rsidRPr="293B53EF">
        <w:rPr>
          <w:rFonts w:ascii="Arial" w:hAnsi="Arial" w:cs="Arial"/>
          <w:color w:val="000000" w:themeColor="text1"/>
          <w:lang w:val="en-US"/>
        </w:rPr>
        <w:t>10.</w:t>
      </w:r>
      <w:r>
        <w:tab/>
      </w:r>
      <w:r w:rsidRPr="293B53EF">
        <w:rPr>
          <w:rFonts w:ascii="Arial" w:hAnsi="Arial" w:cs="Arial"/>
          <w:color w:val="000000" w:themeColor="text1"/>
          <w:lang w:val="en-US"/>
        </w:rPr>
        <w:t>that this bond shall be governed by and construed in accordance with English law. The parties irrevocably submit to English jurisdiction to the exclusion of all foreign jurisdiction, save that foreign jurisdictions may apply solely for the purposes of giving effect to this paragraph and for the enforcement of any judgment, order or award given under English jurisdiction.</w:t>
      </w:r>
    </w:p>
    <w:p w14:paraId="00D0DCEF" w14:textId="77777777" w:rsidR="0009343F" w:rsidRPr="000006FD" w:rsidRDefault="0009343F" w:rsidP="005E5E18">
      <w:pPr>
        <w:rPr>
          <w:rFonts w:ascii="Arial" w:hAnsi="Arial" w:cs="Arial"/>
          <w:color w:val="000000"/>
          <w:lang w:val="en"/>
        </w:rPr>
      </w:pPr>
    </w:p>
    <w:p w14:paraId="67B86A4E" w14:textId="77777777" w:rsidR="0009343F" w:rsidRDefault="0009343F" w:rsidP="005E5E18">
      <w:pPr>
        <w:rPr>
          <w:rFonts w:ascii="Arial" w:hAnsi="Arial" w:cs="Arial"/>
          <w:b/>
          <w:bCs/>
          <w:color w:val="000000"/>
          <w:lang w:val="en"/>
        </w:rPr>
      </w:pPr>
      <w:r w:rsidRPr="000006FD">
        <w:rPr>
          <w:rFonts w:ascii="Arial" w:hAnsi="Arial" w:cs="Arial"/>
          <w:b/>
          <w:bCs/>
          <w:color w:val="000000"/>
          <w:lang w:val="en"/>
        </w:rPr>
        <w:t xml:space="preserve">(The following clause should only be used where the bank is outside of </w:t>
      </w:r>
      <w:smartTag w:uri="urn:schemas-microsoft-com:office:smarttags" w:element="country-region">
        <w:r w:rsidRPr="000006FD">
          <w:rPr>
            <w:rFonts w:ascii="Arial" w:hAnsi="Arial" w:cs="Arial"/>
            <w:b/>
            <w:bCs/>
            <w:color w:val="000000"/>
            <w:lang w:val="en"/>
          </w:rPr>
          <w:t>England</w:t>
        </w:r>
      </w:smartTag>
      <w:r w:rsidRPr="000006FD">
        <w:rPr>
          <w:rFonts w:ascii="Arial" w:hAnsi="Arial" w:cs="Arial"/>
          <w:b/>
          <w:bCs/>
          <w:color w:val="000000"/>
          <w:lang w:val="en"/>
        </w:rPr>
        <w:t xml:space="preserve"> and </w:t>
      </w:r>
      <w:smartTag w:uri="urn:schemas-microsoft-com:office:smarttags" w:element="country-region">
        <w:smartTag w:uri="urn:schemas-microsoft-com:office:smarttags" w:element="place">
          <w:r w:rsidRPr="000006FD">
            <w:rPr>
              <w:rFonts w:ascii="Arial" w:hAnsi="Arial" w:cs="Arial"/>
              <w:b/>
              <w:bCs/>
              <w:color w:val="000000"/>
              <w:lang w:val="en"/>
            </w:rPr>
            <w:t>Wales</w:t>
          </w:r>
        </w:smartTag>
      </w:smartTag>
      <w:r w:rsidRPr="000006FD">
        <w:rPr>
          <w:rFonts w:ascii="Arial" w:hAnsi="Arial" w:cs="Arial"/>
          <w:b/>
          <w:bCs/>
          <w:color w:val="000000"/>
          <w:lang w:val="en"/>
        </w:rPr>
        <w:t>)</w:t>
      </w:r>
    </w:p>
    <w:p w14:paraId="28D315FE" w14:textId="77777777" w:rsidR="0009343F" w:rsidRPr="000006FD" w:rsidRDefault="0009343F" w:rsidP="005E5E18">
      <w:pPr>
        <w:rPr>
          <w:rFonts w:ascii="Arial" w:hAnsi="Arial" w:cs="Arial"/>
          <w:color w:val="000000"/>
          <w:lang w:val="en"/>
        </w:rPr>
      </w:pPr>
    </w:p>
    <w:p w14:paraId="44FF868B" w14:textId="77777777" w:rsidR="0009343F" w:rsidRDefault="0009343F" w:rsidP="293B53EF">
      <w:pPr>
        <w:rPr>
          <w:rFonts w:ascii="Arial" w:hAnsi="Arial" w:cs="Arial"/>
          <w:color w:val="000000"/>
          <w:lang w:val="en-US"/>
        </w:rPr>
      </w:pPr>
      <w:r w:rsidRPr="293B53EF">
        <w:rPr>
          <w:rFonts w:ascii="Arial" w:hAnsi="Arial" w:cs="Arial"/>
          <w:color w:val="000000" w:themeColor="text1"/>
          <w:lang w:val="en-US"/>
        </w:rPr>
        <w:t>11.</w:t>
      </w:r>
      <w:r>
        <w:tab/>
      </w:r>
      <w:r w:rsidRPr="293B53EF">
        <w:rPr>
          <w:rFonts w:ascii="Arial" w:hAnsi="Arial" w:cs="Arial"/>
          <w:color w:val="000000" w:themeColor="text1"/>
          <w:lang w:val="en-US"/>
        </w:rPr>
        <w:t>we irrevocably appoint Messrs [insert name and address of firm of Solicitors in England or Wales], Solicitors as our agents to accept on our behalf service of all process and other documents of whatever description to be served on us in connection with this bond or any related matter.</w:t>
      </w:r>
    </w:p>
    <w:p w14:paraId="19D95119" w14:textId="77777777" w:rsidR="0009343F" w:rsidRDefault="0009343F" w:rsidP="005E5E18">
      <w:pPr>
        <w:rPr>
          <w:rFonts w:ascii="Arial" w:hAnsi="Arial" w:cs="Arial"/>
          <w:color w:val="000000"/>
          <w:lang w:val="en"/>
        </w:rPr>
      </w:pPr>
    </w:p>
    <w:p w14:paraId="4108F450" w14:textId="77777777" w:rsidR="0009343F" w:rsidRPr="001C01BF" w:rsidRDefault="0009343F" w:rsidP="005E5E18">
      <w:pPr>
        <w:rPr>
          <w:rFonts w:ascii="Arial" w:hAnsi="Arial" w:cs="Arial"/>
          <w:color w:val="000000"/>
        </w:rPr>
      </w:pPr>
      <w:r>
        <w:rPr>
          <w:rFonts w:ascii="Arial" w:hAnsi="Arial" w:cs="Arial"/>
          <w:color w:val="000000"/>
        </w:rPr>
        <w:t xml:space="preserve">Dated this </w:t>
      </w:r>
      <w:r w:rsidRPr="001C01BF">
        <w:rPr>
          <w:rFonts w:ascii="Arial" w:hAnsi="Arial" w:cs="Arial"/>
          <w:color w:val="000000"/>
        </w:rPr>
        <w:t>[ ] day of [ ] 20[ ]</w:t>
      </w:r>
    </w:p>
    <w:p w14:paraId="0F917ECD" w14:textId="77777777" w:rsidR="0009343F" w:rsidRDefault="0009343F" w:rsidP="005E5E18">
      <w:pPr>
        <w:rPr>
          <w:rFonts w:ascii="Arial" w:hAnsi="Arial" w:cs="Arial"/>
          <w:color w:val="000000"/>
          <w:lang w:val="en"/>
        </w:rPr>
      </w:pPr>
    </w:p>
    <w:p w14:paraId="5BBA3ADD" w14:textId="77777777" w:rsidR="0009343F" w:rsidRDefault="0009343F" w:rsidP="005E5E18">
      <w:pPr>
        <w:rPr>
          <w:rFonts w:ascii="Arial" w:hAnsi="Arial" w:cs="Arial"/>
          <w:color w:val="000000"/>
          <w:lang w:val="en"/>
        </w:rPr>
      </w:pPr>
      <w:r w:rsidRPr="00EA6E5A">
        <w:rPr>
          <w:rFonts w:ascii="Arial" w:hAnsi="Arial" w:cs="Arial"/>
          <w:color w:val="000000"/>
          <w:lang w:val="en"/>
        </w:rPr>
        <w:t>Executed as a deed by [</w:t>
      </w:r>
      <w:r>
        <w:rPr>
          <w:rFonts w:ascii="Arial" w:hAnsi="Arial" w:cs="Arial"/>
          <w:color w:val="000000"/>
          <w:lang w:val="en"/>
        </w:rPr>
        <w:t>full name of party]</w:t>
      </w:r>
      <w:r w:rsidRPr="00EA6E5A">
        <w:rPr>
          <w:rFonts w:ascii="Arial" w:hAnsi="Arial" w:cs="Arial"/>
          <w:color w:val="000000"/>
          <w:lang w:val="en"/>
        </w:rPr>
        <w:t xml:space="preserve"> as Attorney and on behalf of [bank]</w:t>
      </w:r>
      <w:r w:rsidRPr="00EA6E5A">
        <w:rPr>
          <w:rStyle w:val="FootnoteReference"/>
          <w:rFonts w:ascii="Arial" w:hAnsi="Arial" w:cs="Arial"/>
          <w:color w:val="000000"/>
          <w:lang w:val="en"/>
        </w:rPr>
        <w:footnoteReference w:id="6"/>
      </w:r>
      <w:r w:rsidRPr="00EA6E5A">
        <w:rPr>
          <w:rFonts w:ascii="Arial" w:hAnsi="Arial" w:cs="Arial"/>
          <w:color w:val="000000"/>
          <w:lang w:val="en"/>
        </w:rPr>
        <w:t xml:space="preserve"> in the presence of:</w:t>
      </w:r>
    </w:p>
    <w:p w14:paraId="12711990" w14:textId="77777777" w:rsidR="0009343F" w:rsidRDefault="0009343F" w:rsidP="005E5E18">
      <w:pPr>
        <w:rPr>
          <w:rFonts w:ascii="Arial" w:hAnsi="Arial" w:cs="Arial"/>
          <w:color w:val="000000"/>
          <w:lang w:val="en"/>
        </w:rPr>
      </w:pPr>
    </w:p>
    <w:p w14:paraId="17EE64A9" w14:textId="77777777" w:rsidR="0009343F" w:rsidRPr="00EA6E5A" w:rsidRDefault="0009343F" w:rsidP="293B53EF">
      <w:pPr>
        <w:rPr>
          <w:rFonts w:ascii="Arial" w:hAnsi="Arial" w:cs="Arial"/>
          <w:color w:val="000000"/>
        </w:rPr>
      </w:pPr>
      <w:r w:rsidRPr="293B53EF">
        <w:rPr>
          <w:rFonts w:ascii="Arial" w:hAnsi="Arial" w:cs="Arial"/>
          <w:color w:val="000000" w:themeColor="text1"/>
        </w:rPr>
        <w:t>………………………………….[signature of party]</w:t>
      </w:r>
    </w:p>
    <w:p w14:paraId="2F98557A" w14:textId="77777777" w:rsidR="0009343F" w:rsidRPr="00EA6E5A" w:rsidRDefault="0009343F" w:rsidP="005E5E18">
      <w:pPr>
        <w:rPr>
          <w:rFonts w:ascii="Arial" w:hAnsi="Arial" w:cs="Arial"/>
          <w:color w:val="000000"/>
          <w:lang w:val="en"/>
        </w:rPr>
      </w:pPr>
    </w:p>
    <w:p w14:paraId="0213F800" w14:textId="77777777" w:rsidR="0009343F" w:rsidRDefault="0009343F" w:rsidP="005E5E18">
      <w:pPr>
        <w:rPr>
          <w:rFonts w:ascii="Arial" w:hAnsi="Arial" w:cs="Arial"/>
          <w:color w:val="000000"/>
          <w:lang w:val="en"/>
        </w:rPr>
      </w:pPr>
      <w:r w:rsidRPr="00EA6E5A">
        <w:rPr>
          <w:rFonts w:ascii="Arial" w:hAnsi="Arial" w:cs="Arial"/>
          <w:color w:val="000000"/>
          <w:lang w:val="en"/>
        </w:rPr>
        <w:t>............................</w:t>
      </w:r>
      <w:r>
        <w:rPr>
          <w:rFonts w:ascii="Arial" w:hAnsi="Arial" w:cs="Arial"/>
          <w:color w:val="000000"/>
          <w:lang w:val="en"/>
        </w:rPr>
        <w:t>....................[</w:t>
      </w:r>
      <w:r w:rsidRPr="00EA6E5A">
        <w:rPr>
          <w:rFonts w:ascii="Arial" w:hAnsi="Arial" w:cs="Arial"/>
          <w:color w:val="000000"/>
          <w:lang w:val="en"/>
        </w:rPr>
        <w:t>Signature of Witness (Bank Official)]</w:t>
      </w:r>
    </w:p>
    <w:p w14:paraId="531DC0D6" w14:textId="77777777" w:rsidR="0009343F" w:rsidRDefault="0009343F" w:rsidP="005E5E18">
      <w:pPr>
        <w:rPr>
          <w:rFonts w:ascii="Arial" w:hAnsi="Arial" w:cs="Arial"/>
          <w:color w:val="000000"/>
          <w:lang w:val="en"/>
        </w:rPr>
      </w:pPr>
      <w:r>
        <w:rPr>
          <w:rFonts w:ascii="Arial" w:hAnsi="Arial" w:cs="Arial"/>
          <w:color w:val="000000"/>
          <w:lang w:val="en"/>
        </w:rPr>
        <w:t xml:space="preserve"> [Address of Witness]</w:t>
      </w:r>
    </w:p>
    <w:p w14:paraId="5965807C" w14:textId="1C54261A" w:rsidR="000E1AA0" w:rsidRDefault="0009343F" w:rsidP="00BA611E">
      <w:pPr>
        <w:rPr>
          <w:rFonts w:ascii="Arial" w:hAnsi="Arial" w:cs="Arial"/>
          <w:color w:val="000000"/>
          <w:lang w:val="en"/>
        </w:rPr>
      </w:pPr>
      <w:r>
        <w:rPr>
          <w:rFonts w:ascii="Arial" w:hAnsi="Arial" w:cs="Arial"/>
          <w:color w:val="000000"/>
          <w:lang w:val="en"/>
        </w:rPr>
        <w:t xml:space="preserve"> [Occupation of Witnes</w:t>
      </w:r>
      <w:r w:rsidR="0000647E">
        <w:rPr>
          <w:rFonts w:ascii="Arial" w:hAnsi="Arial" w:cs="Arial"/>
          <w:color w:val="000000"/>
          <w:lang w:val="en"/>
        </w:rPr>
        <w:t>s</w:t>
      </w:r>
      <w:r w:rsidR="003E4D48">
        <w:rPr>
          <w:rFonts w:ascii="Arial" w:hAnsi="Arial" w:cs="Arial"/>
          <w:color w:val="000000"/>
          <w:lang w:val="en"/>
        </w:rPr>
        <w:t>]</w:t>
      </w:r>
    </w:p>
    <w:p w14:paraId="63467515" w14:textId="77777777" w:rsidR="000E1AA0" w:rsidRDefault="000E1AA0">
      <w:pPr>
        <w:rPr>
          <w:rFonts w:ascii="Arial" w:hAnsi="Arial" w:cs="Arial"/>
          <w:color w:val="000000"/>
          <w:lang w:val="en"/>
        </w:rPr>
      </w:pPr>
      <w:r>
        <w:rPr>
          <w:rFonts w:ascii="Arial" w:hAnsi="Arial" w:cs="Arial"/>
          <w:color w:val="000000"/>
          <w:lang w:val="en"/>
        </w:rPr>
        <w:br w:type="page"/>
      </w:r>
    </w:p>
    <w:p w14:paraId="491845E2" w14:textId="4194CF18" w:rsidR="00FA0BD2" w:rsidRPr="00FA7A04" w:rsidRDefault="00BF463F" w:rsidP="0061332D">
      <w:pPr>
        <w:pStyle w:val="Heading2"/>
        <w:rPr>
          <w:lang w:val="en"/>
        </w:rPr>
      </w:pPr>
      <w:bookmarkStart w:id="249" w:name="_Toc161671999"/>
      <w:bookmarkStart w:id="250" w:name="_Toc173331860"/>
      <w:r w:rsidRPr="00FA7A04">
        <w:rPr>
          <w:lang w:val="en"/>
        </w:rPr>
        <w:t xml:space="preserve">Annex </w:t>
      </w:r>
      <w:r w:rsidR="00AB498D" w:rsidRPr="00FA7A04">
        <w:rPr>
          <w:lang w:val="en"/>
        </w:rPr>
        <w:t>I</w:t>
      </w:r>
      <w:r w:rsidR="00EB5090">
        <w:rPr>
          <w:lang w:val="en"/>
        </w:rPr>
        <w:t xml:space="preserve"> -</w:t>
      </w:r>
      <w:r w:rsidR="00AB498D" w:rsidRPr="00FA7A04">
        <w:rPr>
          <w:lang w:val="en"/>
        </w:rPr>
        <w:t xml:space="preserve"> GFA</w:t>
      </w:r>
      <w:bookmarkEnd w:id="249"/>
      <w:bookmarkEnd w:id="250"/>
    </w:p>
    <w:p w14:paraId="33166573" w14:textId="77777777" w:rsidR="00FA0BD2" w:rsidRDefault="00FA0BD2" w:rsidP="00BA611E">
      <w:pPr>
        <w:rPr>
          <w:rFonts w:ascii="Arial" w:hAnsi="Arial" w:cs="Arial"/>
          <w:color w:val="000000"/>
          <w:lang w:val="en"/>
        </w:rPr>
      </w:pPr>
    </w:p>
    <w:p w14:paraId="7AE5F331" w14:textId="77777777" w:rsidR="00870E77" w:rsidRPr="00870E77" w:rsidRDefault="00870E77" w:rsidP="00870E77">
      <w:pPr>
        <w:jc w:val="center"/>
        <w:rPr>
          <w:rFonts w:ascii="Arial" w:eastAsia="Calibri" w:hAnsi="Arial" w:cs="Arial"/>
          <w:b/>
          <w:bCs/>
          <w:u w:val="single"/>
        </w:rPr>
      </w:pPr>
      <w:r w:rsidRPr="00870E77">
        <w:rPr>
          <w:rFonts w:ascii="Arial" w:eastAsia="Calibri" w:hAnsi="Arial" w:cs="Arial"/>
          <w:b/>
          <w:bCs/>
          <w:u w:val="single"/>
        </w:rPr>
        <w:t>Government Furnished Assets (GFA) Register</w:t>
      </w:r>
    </w:p>
    <w:p w14:paraId="62AF98EF" w14:textId="77777777" w:rsidR="00870E77" w:rsidRDefault="00870E77" w:rsidP="00870E77">
      <w:pPr>
        <w:numPr>
          <w:ilvl w:val="0"/>
          <w:numId w:val="54"/>
        </w:numPr>
        <w:contextualSpacing/>
        <w:rPr>
          <w:rFonts w:ascii="Arial" w:eastAsia="Calibri" w:hAnsi="Arial" w:cs="Arial"/>
        </w:rPr>
      </w:pPr>
      <w:r w:rsidRPr="00870E77">
        <w:rPr>
          <w:rFonts w:ascii="Arial" w:eastAsia="Calibri" w:hAnsi="Arial" w:cs="Arial"/>
        </w:rPr>
        <w:t>This Schedule details the GFA issued by the Authority to the Contractor to assist the contractor in the performing of the Contractor’s Obligations.</w:t>
      </w:r>
    </w:p>
    <w:p w14:paraId="5D1FC6A8" w14:textId="77777777" w:rsidR="00234F8F" w:rsidRDefault="00234F8F" w:rsidP="00870E77">
      <w:pPr>
        <w:numPr>
          <w:ilvl w:val="0"/>
          <w:numId w:val="54"/>
        </w:numPr>
        <w:contextualSpacing/>
        <w:rPr>
          <w:rFonts w:ascii="Arial" w:eastAsia="Calibri" w:hAnsi="Arial" w:cs="Arial"/>
        </w:rPr>
      </w:pPr>
    </w:p>
    <w:p w14:paraId="45F112FD" w14:textId="5752066B" w:rsidR="00234F8F" w:rsidRDefault="00234F8F" w:rsidP="00234F8F">
      <w:pPr>
        <w:contextualSpacing/>
        <w:rPr>
          <w:rFonts w:ascii="Arial" w:eastAsia="Calibri" w:hAnsi="Arial" w:cs="Arial"/>
        </w:rPr>
      </w:pPr>
      <w:r>
        <w:rPr>
          <w:rStyle w:val="normaltextrun"/>
          <w:rFonts w:ascii="Arial" w:hAnsi="Arial" w:cs="Arial"/>
          <w:color w:val="FFFFFF"/>
          <w:shd w:val="clear" w:color="auto" w:fill="000000"/>
        </w:rPr>
        <w:t>[Redacted in its entirety under FOI Section 43 – Commercial Interests Exemption]</w:t>
      </w:r>
      <w:r>
        <w:rPr>
          <w:rStyle w:val="eop"/>
          <w:rFonts w:ascii="Arial" w:hAnsi="Arial" w:cs="Arial"/>
          <w:color w:val="FFFFFF"/>
          <w:shd w:val="clear" w:color="auto" w:fill="FFFFFF"/>
        </w:rPr>
        <w:t> </w:t>
      </w:r>
    </w:p>
    <w:p w14:paraId="1F9D4A29" w14:textId="2714F971" w:rsidR="00234F8F" w:rsidRDefault="00234F8F">
      <w:pPr>
        <w:rPr>
          <w:rFonts w:ascii="Arial" w:eastAsia="Calibri" w:hAnsi="Arial" w:cs="Arial"/>
        </w:rPr>
      </w:pPr>
      <w:r>
        <w:rPr>
          <w:rFonts w:ascii="Arial" w:eastAsia="Calibri" w:hAnsi="Arial" w:cs="Arial"/>
        </w:rPr>
        <w:br w:type="page"/>
      </w:r>
    </w:p>
    <w:p w14:paraId="258D4B3A" w14:textId="32BB179B" w:rsidR="00E60C24" w:rsidRDefault="00E60C24" w:rsidP="00E60C24">
      <w:pPr>
        <w:pStyle w:val="Heading2"/>
        <w:rPr>
          <w:lang w:val="en"/>
        </w:rPr>
      </w:pPr>
      <w:bookmarkStart w:id="251" w:name="_Toc173331861"/>
      <w:r w:rsidRPr="00FA7A04">
        <w:rPr>
          <w:lang w:val="en"/>
        </w:rPr>
        <w:t xml:space="preserve">Annex </w:t>
      </w:r>
      <w:r>
        <w:rPr>
          <w:lang w:val="en"/>
        </w:rPr>
        <w:t>J</w:t>
      </w:r>
      <w:r w:rsidR="00861C1D">
        <w:rPr>
          <w:lang w:val="en"/>
        </w:rPr>
        <w:t xml:space="preserve"> -</w:t>
      </w:r>
      <w:r w:rsidRPr="00FA7A04">
        <w:rPr>
          <w:lang w:val="en"/>
        </w:rPr>
        <w:t xml:space="preserve"> </w:t>
      </w:r>
      <w:r>
        <w:rPr>
          <w:lang w:val="en"/>
        </w:rPr>
        <w:t>Escrow Agreement</w:t>
      </w:r>
      <w:bookmarkEnd w:id="251"/>
    </w:p>
    <w:p w14:paraId="7384CE97" w14:textId="77777777" w:rsidR="00E60C24" w:rsidRDefault="00E60C24" w:rsidP="00E60C24">
      <w:pPr>
        <w:rPr>
          <w:lang w:val="en"/>
        </w:rPr>
      </w:pPr>
    </w:p>
    <w:p w14:paraId="31A4333C" w14:textId="53A864C7" w:rsidR="00E60C24" w:rsidRPr="00E60C24" w:rsidRDefault="006B5FBE" w:rsidP="00E60C24">
      <w:pPr>
        <w:rPr>
          <w:lang w:val="en-US"/>
        </w:rPr>
      </w:pPr>
      <w:r w:rsidRPr="32504AC5">
        <w:rPr>
          <w:lang w:val="en-US"/>
        </w:rPr>
        <w:t>To be</w:t>
      </w:r>
      <w:r w:rsidR="00DF3DA8" w:rsidRPr="32504AC5">
        <w:rPr>
          <w:lang w:val="en-US"/>
        </w:rPr>
        <w:t xml:space="preserve"> provide within 30 days</w:t>
      </w:r>
      <w:r w:rsidRPr="32504AC5">
        <w:rPr>
          <w:lang w:val="en-US"/>
        </w:rPr>
        <w:t xml:space="preserve"> </w:t>
      </w:r>
      <w:r w:rsidR="00DF3DA8" w:rsidRPr="32504AC5">
        <w:rPr>
          <w:lang w:val="en-US"/>
        </w:rPr>
        <w:t>of</w:t>
      </w:r>
      <w:r w:rsidRPr="32504AC5">
        <w:rPr>
          <w:lang w:val="en-US"/>
        </w:rPr>
        <w:t xml:space="preserve"> Contract Award.</w:t>
      </w:r>
    </w:p>
    <w:p w14:paraId="5973862D" w14:textId="77777777" w:rsidR="00FA0BD2" w:rsidRDefault="00FA0BD2" w:rsidP="00BA611E">
      <w:pPr>
        <w:rPr>
          <w:rFonts w:ascii="Arial" w:hAnsi="Arial" w:cs="Arial"/>
          <w:color w:val="000000"/>
          <w:lang w:val="en"/>
        </w:rPr>
      </w:pPr>
    </w:p>
    <w:p w14:paraId="1227C582" w14:textId="3FEF46F0" w:rsidR="00FA0BD2" w:rsidRPr="005E5E18" w:rsidRDefault="00FA0BD2" w:rsidP="00BA611E">
      <w:pPr>
        <w:rPr>
          <w:rFonts w:ascii="Arial" w:hAnsi="Arial" w:cs="Arial"/>
          <w:color w:val="000000"/>
          <w:lang w:val="en"/>
        </w:rPr>
        <w:sectPr w:rsidR="00FA0BD2" w:rsidRPr="005E5E18" w:rsidSect="0064236B">
          <w:headerReference w:type="even" r:id="rId44"/>
          <w:headerReference w:type="default" r:id="rId45"/>
          <w:footerReference w:type="even" r:id="rId46"/>
          <w:footerReference w:type="default" r:id="rId47"/>
          <w:headerReference w:type="first" r:id="rId48"/>
          <w:footerReference w:type="first" r:id="rId49"/>
          <w:pgSz w:w="11900" w:h="16820"/>
          <w:pgMar w:top="1420" w:right="1320" w:bottom="1420" w:left="1320" w:header="567" w:footer="708" w:gutter="0"/>
          <w:cols w:space="720"/>
          <w:noEndnote/>
        </w:sectPr>
      </w:pPr>
    </w:p>
    <w:p w14:paraId="41FB7461" w14:textId="134B0C0C" w:rsidR="00D80811" w:rsidRDefault="00D80811">
      <w:pPr>
        <w:rPr>
          <w:rFonts w:ascii="Arial" w:eastAsiaTheme="majorEastAsia" w:hAnsi="Arial" w:cstheme="majorBidi"/>
          <w:b/>
          <w:color w:val="000000" w:themeColor="text1"/>
          <w:sz w:val="32"/>
          <w:szCs w:val="32"/>
        </w:rPr>
      </w:pPr>
      <w:bookmarkStart w:id="252" w:name="_Toc501022445_12"/>
    </w:p>
    <w:p w14:paraId="6BA27A20" w14:textId="2537658E" w:rsidR="00EF093C" w:rsidRDefault="00EF093C" w:rsidP="005E5E18">
      <w:pPr>
        <w:pStyle w:val="Heading1"/>
        <w:rPr>
          <w:rFonts w:cs="Arial"/>
          <w:sz w:val="24"/>
          <w:szCs w:val="24"/>
        </w:rPr>
      </w:pPr>
      <w:bookmarkStart w:id="253" w:name="_Toc161672000"/>
      <w:bookmarkStart w:id="254" w:name="_Toc173331862"/>
      <w:r>
        <w:t>Offer and Acceptance</w:t>
      </w:r>
      <w:bookmarkEnd w:id="252"/>
      <w:bookmarkEnd w:id="253"/>
      <w:bookmarkEnd w:id="254"/>
    </w:p>
    <w:p w14:paraId="5334179B" w14:textId="77777777" w:rsidR="00EF093C" w:rsidRDefault="00EF093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0A191C3" w14:textId="35302C45" w:rsidR="00056E00" w:rsidRPr="00056E00" w:rsidRDefault="00056E00" w:rsidP="00056E00">
      <w:pPr>
        <w:spacing w:after="0" w:line="240" w:lineRule="auto"/>
        <w:textAlignment w:val="baseline"/>
        <w:rPr>
          <w:rFonts w:ascii="Segoe UI" w:eastAsia="Times New Roman" w:hAnsi="Segoe UI" w:cs="Segoe UI"/>
          <w:sz w:val="18"/>
          <w:szCs w:val="18"/>
        </w:rPr>
      </w:pPr>
      <w:bookmarkStart w:id="255" w:name="_Toc501022446_12_1"/>
      <w:bookmarkEnd w:id="255"/>
      <w:r w:rsidRPr="00056E00">
        <w:rPr>
          <w:rFonts w:ascii="Arial" w:eastAsia="Times New Roman" w:hAnsi="Arial" w:cs="Arial"/>
          <w:b/>
          <w:bCs/>
          <w:lang w:val="en-US"/>
        </w:rPr>
        <w:t>Offer Of Contract 70</w:t>
      </w:r>
      <w:r>
        <w:rPr>
          <w:rFonts w:ascii="Arial" w:eastAsia="Times New Roman" w:hAnsi="Arial" w:cs="Arial"/>
          <w:b/>
          <w:bCs/>
          <w:lang w:val="en-US"/>
        </w:rPr>
        <w:t>9441451</w:t>
      </w:r>
      <w:r w:rsidRPr="00056E00">
        <w:rPr>
          <w:rFonts w:ascii="Arial" w:eastAsia="Times New Roman" w:hAnsi="Arial" w:cs="Arial"/>
          <w:b/>
          <w:bCs/>
          <w:lang w:val="en-US"/>
        </w:rPr>
        <w:t xml:space="preserve"> for the Provision of </w:t>
      </w:r>
      <w:r>
        <w:rPr>
          <w:rFonts w:ascii="Arial" w:eastAsia="Times New Roman" w:hAnsi="Arial" w:cs="Arial"/>
          <w:b/>
          <w:bCs/>
          <w:lang w:val="en-US"/>
        </w:rPr>
        <w:t xml:space="preserve">Virtual Reality Parachute Trainer </w:t>
      </w:r>
    </w:p>
    <w:p w14:paraId="0161CB5F" w14:textId="77777777" w:rsidR="00056E00" w:rsidRPr="00056E00" w:rsidRDefault="00056E00" w:rsidP="00056E00">
      <w:pPr>
        <w:spacing w:after="0" w:line="240" w:lineRule="auto"/>
        <w:textAlignment w:val="baseline"/>
        <w:rPr>
          <w:rFonts w:ascii="Segoe UI" w:eastAsia="Times New Roman" w:hAnsi="Segoe UI" w:cs="Segoe UI"/>
          <w:sz w:val="18"/>
          <w:szCs w:val="18"/>
        </w:rPr>
      </w:pPr>
      <w:r w:rsidRPr="00056E00">
        <w:rPr>
          <w:rFonts w:ascii="Arial" w:eastAsia="Times New Roman" w:hAnsi="Arial" w:cs="Arial"/>
        </w:rPr>
        <w:t> </w:t>
      </w:r>
    </w:p>
    <w:p w14:paraId="1FC3B3C9" w14:textId="77777777" w:rsidR="00056E00" w:rsidRPr="00056E00" w:rsidRDefault="00056E00" w:rsidP="00056E00">
      <w:pPr>
        <w:spacing w:after="0" w:line="240" w:lineRule="auto"/>
        <w:textAlignment w:val="baseline"/>
        <w:rPr>
          <w:rFonts w:ascii="Segoe UI" w:eastAsia="Times New Roman" w:hAnsi="Segoe UI" w:cs="Segoe UI"/>
          <w:sz w:val="18"/>
          <w:szCs w:val="18"/>
        </w:rPr>
      </w:pPr>
      <w:r w:rsidRPr="00056E00">
        <w:rPr>
          <w:rFonts w:ascii="Arial" w:eastAsia="Times New Roman" w:hAnsi="Arial" w:cs="Arial"/>
          <w:lang w:val="en-US"/>
        </w:rPr>
        <w:t>This Contract shall come into effect on the date of signature by both parties.</w:t>
      </w:r>
      <w:r w:rsidRPr="00056E00">
        <w:rPr>
          <w:rFonts w:ascii="Arial" w:eastAsia="Times New Roman" w:hAnsi="Arial" w:cs="Arial"/>
        </w:rPr>
        <w:t> </w:t>
      </w:r>
    </w:p>
    <w:p w14:paraId="31D4E94F" w14:textId="77777777" w:rsidR="00056E00" w:rsidRPr="00056E00" w:rsidRDefault="00056E00" w:rsidP="00056E00">
      <w:pPr>
        <w:spacing w:after="0" w:line="240" w:lineRule="auto"/>
        <w:textAlignment w:val="baseline"/>
        <w:rPr>
          <w:rFonts w:ascii="Segoe UI" w:eastAsia="Times New Roman" w:hAnsi="Segoe UI" w:cs="Segoe UI"/>
          <w:sz w:val="18"/>
          <w:szCs w:val="18"/>
        </w:rPr>
      </w:pPr>
      <w:r w:rsidRPr="00056E00">
        <w:rPr>
          <w:rFonts w:ascii="Arial" w:eastAsia="Times New Roman" w:hAnsi="Arial" w:cs="Arial"/>
        </w:rPr>
        <w:t> </w:t>
      </w:r>
    </w:p>
    <w:p w14:paraId="50073F06" w14:textId="77777777" w:rsidR="00056E00" w:rsidRPr="00056E00" w:rsidRDefault="00056E00" w:rsidP="00056E00">
      <w:pPr>
        <w:spacing w:after="0" w:line="240" w:lineRule="auto"/>
        <w:textAlignment w:val="baseline"/>
        <w:rPr>
          <w:rFonts w:ascii="Segoe UI" w:eastAsia="Times New Roman" w:hAnsi="Segoe UI" w:cs="Segoe UI"/>
          <w:sz w:val="18"/>
          <w:szCs w:val="18"/>
        </w:rPr>
      </w:pPr>
      <w:r w:rsidRPr="00056E00">
        <w:rPr>
          <w:rFonts w:ascii="Arial" w:eastAsia="Times New Roman" w:hAnsi="Arial" w:cs="Arial"/>
          <w:b/>
          <w:bCs/>
          <w:lang w:val="en-US"/>
        </w:rPr>
        <w:t>For and on behalf of the Contractor:</w:t>
      </w:r>
      <w:r w:rsidRPr="00056E00">
        <w:rPr>
          <w:rFonts w:ascii="Arial" w:eastAsia="Times New Roman" w:hAnsi="Arial" w:cs="Arial"/>
        </w:rPr>
        <w:t> </w:t>
      </w:r>
    </w:p>
    <w:p w14:paraId="410997AB" w14:textId="77777777" w:rsidR="00056E00" w:rsidRPr="00056E00" w:rsidRDefault="00056E00" w:rsidP="00056E00">
      <w:pPr>
        <w:spacing w:after="0" w:line="240" w:lineRule="auto"/>
        <w:textAlignment w:val="baseline"/>
        <w:rPr>
          <w:rFonts w:ascii="Segoe UI" w:eastAsia="Times New Roman" w:hAnsi="Segoe UI" w:cs="Segoe UI"/>
          <w:sz w:val="18"/>
          <w:szCs w:val="18"/>
        </w:rPr>
      </w:pPr>
      <w:r w:rsidRPr="00056E00">
        <w:rPr>
          <w:rFonts w:ascii="Arial" w:eastAsia="Times New Roman" w:hAnsi="Arial" w:cs="Arial"/>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6360"/>
      </w:tblGrid>
      <w:tr w:rsidR="00056E00" w:rsidRPr="00056E00" w14:paraId="4713CC6D" w14:textId="77777777" w:rsidTr="0064236B">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uto"/>
            <w:hideMark/>
          </w:tcPr>
          <w:p w14:paraId="280C4C0C" w14:textId="77777777" w:rsidR="00056E00" w:rsidRPr="00056E00" w:rsidRDefault="00056E00" w:rsidP="00056E00">
            <w:pPr>
              <w:spacing w:after="0" w:line="240" w:lineRule="auto"/>
              <w:textAlignment w:val="baseline"/>
              <w:rPr>
                <w:rFonts w:ascii="Times New Roman" w:eastAsia="Times New Roman" w:hAnsi="Times New Roman"/>
                <w:sz w:val="24"/>
                <w:szCs w:val="24"/>
              </w:rPr>
            </w:pPr>
            <w:r w:rsidRPr="00056E00">
              <w:rPr>
                <w:rFonts w:ascii="Times New Roman" w:eastAsia="Times New Roman" w:hAnsi="Times New Roman"/>
                <w:sz w:val="24"/>
                <w:szCs w:val="24"/>
                <w:lang w:val="en-US"/>
              </w:rPr>
              <w:t>Name and Title</w:t>
            </w:r>
            <w:r w:rsidRPr="00056E00">
              <w:rPr>
                <w:rFonts w:ascii="Times New Roman" w:eastAsia="Times New Roman" w:hAnsi="Times New Roman"/>
                <w:sz w:val="24"/>
                <w:szCs w:val="24"/>
              </w:rPr>
              <w:t> </w:t>
            </w:r>
          </w:p>
          <w:p w14:paraId="7ACE226D" w14:textId="77777777" w:rsidR="00056E00" w:rsidRPr="00056E00" w:rsidRDefault="00056E00" w:rsidP="00056E00">
            <w:pPr>
              <w:spacing w:after="0" w:line="240" w:lineRule="auto"/>
              <w:textAlignment w:val="baseline"/>
              <w:rPr>
                <w:rFonts w:ascii="Times New Roman" w:eastAsia="Times New Roman" w:hAnsi="Times New Roman"/>
                <w:sz w:val="24"/>
                <w:szCs w:val="24"/>
              </w:rPr>
            </w:pPr>
            <w:r w:rsidRPr="00056E00">
              <w:rPr>
                <w:rFonts w:ascii="Arial" w:eastAsia="Times New Roman" w:hAnsi="Arial" w:cs="Arial"/>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510BA708" w14:textId="7148B52C" w:rsidR="00056E00" w:rsidRPr="00056E00" w:rsidRDefault="00056E00" w:rsidP="00056E00">
            <w:pPr>
              <w:spacing w:after="0" w:line="240" w:lineRule="auto"/>
              <w:textAlignment w:val="baseline"/>
              <w:rPr>
                <w:rFonts w:ascii="Times New Roman" w:eastAsia="Times New Roman" w:hAnsi="Times New Roman"/>
                <w:sz w:val="24"/>
                <w:szCs w:val="24"/>
              </w:rPr>
            </w:pPr>
            <w:r w:rsidRPr="00056E00">
              <w:rPr>
                <w:rFonts w:ascii="Arial" w:eastAsia="Times New Roman" w:hAnsi="Arial" w:cs="Arial"/>
              </w:rPr>
              <w:t> </w:t>
            </w:r>
            <w:r w:rsidR="00CA3CEF">
              <w:rPr>
                <w:rStyle w:val="normaltextrun"/>
                <w:rFonts w:ascii="Arial" w:hAnsi="Arial" w:cs="Arial"/>
                <w:color w:val="FFFFFF"/>
                <w:shd w:val="clear" w:color="auto" w:fill="000000"/>
              </w:rPr>
              <w:t>[Redacted under FOI Section 40 – Personal Information]</w:t>
            </w:r>
            <w:r w:rsidR="00CA3CEF">
              <w:rPr>
                <w:rStyle w:val="eop"/>
                <w:rFonts w:ascii="Arial" w:hAnsi="Arial" w:cs="Arial"/>
                <w:color w:val="FFFFFF"/>
                <w:shd w:val="clear" w:color="auto" w:fill="FFFFFF"/>
              </w:rPr>
              <w:t> </w:t>
            </w:r>
          </w:p>
        </w:tc>
      </w:tr>
      <w:tr w:rsidR="00056E00" w:rsidRPr="00056E00" w14:paraId="7B235C79" w14:textId="77777777" w:rsidTr="0064236B">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uto"/>
            <w:hideMark/>
          </w:tcPr>
          <w:p w14:paraId="5D96485D" w14:textId="77777777" w:rsidR="00056E00" w:rsidRPr="00056E00" w:rsidRDefault="00056E00" w:rsidP="00056E00">
            <w:pPr>
              <w:spacing w:after="0" w:line="240" w:lineRule="auto"/>
              <w:textAlignment w:val="baseline"/>
              <w:rPr>
                <w:rFonts w:ascii="Times New Roman" w:eastAsia="Times New Roman" w:hAnsi="Times New Roman"/>
                <w:sz w:val="24"/>
                <w:szCs w:val="24"/>
              </w:rPr>
            </w:pPr>
            <w:r w:rsidRPr="00056E00">
              <w:rPr>
                <w:rFonts w:ascii="Times New Roman" w:eastAsia="Times New Roman" w:hAnsi="Times New Roman"/>
                <w:sz w:val="24"/>
                <w:szCs w:val="24"/>
                <w:lang w:val="en-US"/>
              </w:rPr>
              <w:t>Signature</w:t>
            </w:r>
            <w:r w:rsidRPr="00056E00">
              <w:rPr>
                <w:rFonts w:ascii="Times New Roman" w:eastAsia="Times New Roman" w:hAnsi="Times New Roman"/>
                <w:sz w:val="24"/>
                <w:szCs w:val="24"/>
              </w:rPr>
              <w:t> </w:t>
            </w:r>
          </w:p>
          <w:p w14:paraId="6962FEA9" w14:textId="77777777" w:rsidR="00056E00" w:rsidRPr="00056E00" w:rsidRDefault="00056E00" w:rsidP="00056E00">
            <w:pPr>
              <w:spacing w:after="0" w:line="240" w:lineRule="auto"/>
              <w:textAlignment w:val="baseline"/>
              <w:rPr>
                <w:rFonts w:ascii="Times New Roman" w:eastAsia="Times New Roman" w:hAnsi="Times New Roman"/>
                <w:sz w:val="24"/>
                <w:szCs w:val="24"/>
              </w:rPr>
            </w:pPr>
            <w:r w:rsidRPr="00056E00">
              <w:rPr>
                <w:rFonts w:ascii="Arial" w:eastAsia="Times New Roman" w:hAnsi="Arial" w:cs="Arial"/>
              </w:rPr>
              <w:t> </w:t>
            </w:r>
          </w:p>
        </w:tc>
        <w:tc>
          <w:tcPr>
            <w:tcW w:w="63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D0824C" w14:textId="349D7DEF" w:rsidR="00056E00" w:rsidRPr="00056E00" w:rsidRDefault="00056E00" w:rsidP="00056E00">
            <w:pPr>
              <w:spacing w:after="0" w:line="240" w:lineRule="auto"/>
              <w:textAlignment w:val="baseline"/>
              <w:rPr>
                <w:rFonts w:ascii="Times New Roman" w:eastAsia="Times New Roman" w:hAnsi="Times New Roman"/>
                <w:sz w:val="24"/>
                <w:szCs w:val="24"/>
              </w:rPr>
            </w:pPr>
            <w:r w:rsidRPr="00056E00">
              <w:rPr>
                <w:rFonts w:ascii="Arial" w:eastAsia="Times New Roman" w:hAnsi="Arial" w:cs="Arial"/>
              </w:rPr>
              <w:t> </w:t>
            </w:r>
            <w:r w:rsidR="00CA3CEF">
              <w:rPr>
                <w:rStyle w:val="normaltextrun"/>
                <w:rFonts w:ascii="Arial" w:hAnsi="Arial" w:cs="Arial"/>
                <w:color w:val="FFFFFF"/>
                <w:shd w:val="clear" w:color="auto" w:fill="000000"/>
              </w:rPr>
              <w:t>[Redacted under FOI Section 40 – Personal Information]</w:t>
            </w:r>
            <w:r w:rsidR="00CA3CEF">
              <w:rPr>
                <w:rStyle w:val="eop"/>
                <w:rFonts w:ascii="Arial" w:hAnsi="Arial" w:cs="Arial"/>
                <w:color w:val="FFFFFF"/>
                <w:shd w:val="clear" w:color="auto" w:fill="FFFFFF"/>
              </w:rPr>
              <w:t> </w:t>
            </w:r>
          </w:p>
        </w:tc>
      </w:tr>
      <w:tr w:rsidR="00056E00" w:rsidRPr="00056E00" w14:paraId="67960FAD" w14:textId="77777777" w:rsidTr="0064236B">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uto"/>
            <w:hideMark/>
          </w:tcPr>
          <w:p w14:paraId="169F7702" w14:textId="77777777" w:rsidR="00056E00" w:rsidRPr="00056E00" w:rsidRDefault="00056E00" w:rsidP="00056E00">
            <w:pPr>
              <w:spacing w:after="0" w:line="240" w:lineRule="auto"/>
              <w:textAlignment w:val="baseline"/>
              <w:rPr>
                <w:rFonts w:ascii="Times New Roman" w:eastAsia="Times New Roman" w:hAnsi="Times New Roman"/>
                <w:sz w:val="24"/>
                <w:szCs w:val="24"/>
              </w:rPr>
            </w:pPr>
            <w:r w:rsidRPr="00056E00">
              <w:rPr>
                <w:rFonts w:ascii="Times New Roman" w:eastAsia="Times New Roman" w:hAnsi="Times New Roman"/>
                <w:sz w:val="24"/>
                <w:szCs w:val="24"/>
                <w:lang w:val="en-US"/>
              </w:rPr>
              <w:t>Date</w:t>
            </w:r>
            <w:r w:rsidRPr="00056E00">
              <w:rPr>
                <w:rFonts w:ascii="Times New Roman" w:eastAsia="Times New Roman" w:hAnsi="Times New Roman"/>
                <w:sz w:val="24"/>
                <w:szCs w:val="24"/>
              </w:rPr>
              <w:t> </w:t>
            </w:r>
          </w:p>
          <w:p w14:paraId="7EA554AD" w14:textId="77777777" w:rsidR="00056E00" w:rsidRPr="00056E00" w:rsidRDefault="00056E00" w:rsidP="00056E00">
            <w:pPr>
              <w:spacing w:after="0" w:line="240" w:lineRule="auto"/>
              <w:textAlignment w:val="baseline"/>
              <w:rPr>
                <w:rFonts w:ascii="Times New Roman" w:eastAsia="Times New Roman" w:hAnsi="Times New Roman"/>
                <w:sz w:val="24"/>
                <w:szCs w:val="24"/>
              </w:rPr>
            </w:pPr>
            <w:r w:rsidRPr="00056E00">
              <w:rPr>
                <w:rFonts w:ascii="Arial" w:eastAsia="Times New Roman" w:hAnsi="Arial" w:cs="Arial"/>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27AE5F98" w14:textId="77777777" w:rsidR="00056E00" w:rsidRPr="00056E00" w:rsidRDefault="00056E00" w:rsidP="00056E00">
            <w:pPr>
              <w:spacing w:after="0" w:line="240" w:lineRule="auto"/>
              <w:textAlignment w:val="baseline"/>
              <w:rPr>
                <w:rFonts w:ascii="Times New Roman" w:eastAsia="Times New Roman" w:hAnsi="Times New Roman"/>
                <w:sz w:val="24"/>
                <w:szCs w:val="24"/>
              </w:rPr>
            </w:pPr>
            <w:r w:rsidRPr="00056E00">
              <w:rPr>
                <w:rFonts w:ascii="Arial" w:eastAsia="Times New Roman" w:hAnsi="Arial" w:cs="Arial"/>
              </w:rPr>
              <w:t> </w:t>
            </w:r>
          </w:p>
        </w:tc>
      </w:tr>
    </w:tbl>
    <w:p w14:paraId="02E4484D" w14:textId="77777777" w:rsidR="00056E00" w:rsidRPr="00056E00" w:rsidRDefault="00056E00" w:rsidP="00056E00">
      <w:pPr>
        <w:spacing w:after="0" w:line="240" w:lineRule="auto"/>
        <w:ind w:right="570"/>
        <w:textAlignment w:val="baseline"/>
        <w:rPr>
          <w:rFonts w:ascii="Segoe UI" w:eastAsia="Times New Roman" w:hAnsi="Segoe UI" w:cs="Segoe UI"/>
          <w:sz w:val="18"/>
          <w:szCs w:val="18"/>
        </w:rPr>
      </w:pPr>
      <w:r w:rsidRPr="00056E00">
        <w:rPr>
          <w:rFonts w:ascii="Arial" w:eastAsia="Times New Roman" w:hAnsi="Arial" w:cs="Arial"/>
        </w:rPr>
        <w:t> </w:t>
      </w:r>
    </w:p>
    <w:p w14:paraId="0AB66D65" w14:textId="77777777" w:rsidR="00056E00" w:rsidRPr="00056E00" w:rsidRDefault="00056E00" w:rsidP="00056E00">
      <w:pPr>
        <w:spacing w:after="0" w:line="240" w:lineRule="auto"/>
        <w:ind w:right="570"/>
        <w:textAlignment w:val="baseline"/>
        <w:rPr>
          <w:rFonts w:ascii="Segoe UI" w:eastAsia="Times New Roman" w:hAnsi="Segoe UI" w:cs="Segoe UI"/>
          <w:sz w:val="18"/>
          <w:szCs w:val="18"/>
        </w:rPr>
      </w:pPr>
      <w:r w:rsidRPr="00056E00">
        <w:rPr>
          <w:rFonts w:ascii="Arial" w:eastAsia="Times New Roman" w:hAnsi="Arial" w:cs="Arial"/>
          <w:b/>
          <w:bCs/>
          <w:lang w:val="en-US"/>
        </w:rPr>
        <w:t>For and on behalf of the Secretary of State for Defence:</w:t>
      </w:r>
      <w:r w:rsidRPr="00056E00">
        <w:rPr>
          <w:rFonts w:ascii="Arial" w:eastAsia="Times New Roman" w:hAnsi="Arial" w:cs="Arial"/>
        </w:rPr>
        <w:t> </w:t>
      </w:r>
    </w:p>
    <w:p w14:paraId="138F70BF" w14:textId="77777777" w:rsidR="00056E00" w:rsidRPr="00056E00" w:rsidRDefault="00056E00" w:rsidP="00056E00">
      <w:pPr>
        <w:spacing w:after="0" w:line="240" w:lineRule="auto"/>
        <w:ind w:right="570"/>
        <w:textAlignment w:val="baseline"/>
        <w:rPr>
          <w:rFonts w:ascii="Segoe UI" w:eastAsia="Times New Roman" w:hAnsi="Segoe UI" w:cs="Segoe UI"/>
          <w:sz w:val="18"/>
          <w:szCs w:val="18"/>
        </w:rPr>
      </w:pPr>
      <w:r w:rsidRPr="00056E00">
        <w:rPr>
          <w:rFonts w:ascii="Arial" w:eastAsia="Times New Roman" w:hAnsi="Arial" w:cs="Arial"/>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6105"/>
      </w:tblGrid>
      <w:tr w:rsidR="00056E00" w:rsidRPr="00056E00" w14:paraId="0E1D8584" w14:textId="77777777" w:rsidTr="0064236B">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00E50A93" w14:textId="77777777" w:rsidR="00056E00" w:rsidRPr="00056E00" w:rsidRDefault="00056E00" w:rsidP="00056E00">
            <w:pPr>
              <w:spacing w:after="0" w:line="240" w:lineRule="auto"/>
              <w:textAlignment w:val="baseline"/>
              <w:rPr>
                <w:rFonts w:ascii="Times New Roman" w:eastAsia="Times New Roman" w:hAnsi="Times New Roman"/>
                <w:sz w:val="24"/>
                <w:szCs w:val="24"/>
              </w:rPr>
            </w:pPr>
            <w:r w:rsidRPr="00056E00">
              <w:rPr>
                <w:rFonts w:ascii="Times New Roman" w:eastAsia="Times New Roman" w:hAnsi="Times New Roman"/>
                <w:sz w:val="24"/>
                <w:szCs w:val="24"/>
                <w:lang w:val="en-US"/>
              </w:rPr>
              <w:t>Name and Title</w:t>
            </w:r>
            <w:r w:rsidRPr="00056E00">
              <w:rPr>
                <w:rFonts w:ascii="Times New Roman" w:eastAsia="Times New Roman" w:hAnsi="Times New Roman"/>
                <w:sz w:val="24"/>
                <w:szCs w:val="24"/>
              </w:rPr>
              <w:t> </w:t>
            </w:r>
          </w:p>
          <w:p w14:paraId="6DD360A9" w14:textId="77777777" w:rsidR="00056E00" w:rsidRPr="00056E00" w:rsidRDefault="00056E00" w:rsidP="00056E00">
            <w:pPr>
              <w:spacing w:after="0" w:line="240" w:lineRule="auto"/>
              <w:textAlignment w:val="baseline"/>
              <w:rPr>
                <w:rFonts w:ascii="Times New Roman" w:eastAsia="Times New Roman" w:hAnsi="Times New Roman"/>
                <w:sz w:val="24"/>
                <w:szCs w:val="24"/>
              </w:rPr>
            </w:pPr>
            <w:r w:rsidRPr="00056E00">
              <w:rPr>
                <w:rFonts w:ascii="Arial" w:eastAsia="Times New Roman" w:hAnsi="Arial" w:cs="Arial"/>
              </w:rPr>
              <w: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61301EE1" w14:textId="7A861E34" w:rsidR="00056E00" w:rsidRPr="00056E00" w:rsidRDefault="008F6E8D" w:rsidP="00056E00">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00CA3CEF">
              <w:rPr>
                <w:rStyle w:val="normaltextrun"/>
                <w:rFonts w:ascii="Arial" w:hAnsi="Arial" w:cs="Arial"/>
                <w:color w:val="FFFFFF"/>
                <w:shd w:val="clear" w:color="auto" w:fill="000000"/>
              </w:rPr>
              <w:t>[Redacted under FOI Section 40 – Personal Information]</w:t>
            </w:r>
            <w:r w:rsidR="00CA3CEF">
              <w:rPr>
                <w:rStyle w:val="eop"/>
                <w:rFonts w:ascii="Arial" w:hAnsi="Arial" w:cs="Arial"/>
                <w:color w:val="FFFFFF"/>
                <w:shd w:val="clear" w:color="auto" w:fill="FFFFFF"/>
              </w:rPr>
              <w:t> </w:t>
            </w:r>
          </w:p>
        </w:tc>
      </w:tr>
      <w:tr w:rsidR="00056E00" w:rsidRPr="00056E00" w14:paraId="6EDBF528" w14:textId="77777777" w:rsidTr="0064236B">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1D97E263" w14:textId="77777777" w:rsidR="00056E00" w:rsidRPr="00056E00" w:rsidRDefault="00056E00" w:rsidP="00056E00">
            <w:pPr>
              <w:spacing w:after="0" w:line="240" w:lineRule="auto"/>
              <w:textAlignment w:val="baseline"/>
              <w:rPr>
                <w:rFonts w:ascii="Times New Roman" w:eastAsia="Times New Roman" w:hAnsi="Times New Roman"/>
                <w:sz w:val="24"/>
                <w:szCs w:val="24"/>
              </w:rPr>
            </w:pPr>
            <w:r w:rsidRPr="00056E00">
              <w:rPr>
                <w:rFonts w:ascii="Times New Roman" w:eastAsia="Times New Roman" w:hAnsi="Times New Roman"/>
                <w:sz w:val="24"/>
                <w:szCs w:val="24"/>
                <w:lang w:val="en-US"/>
              </w:rPr>
              <w:t>Signature</w:t>
            </w:r>
            <w:r w:rsidRPr="00056E00">
              <w:rPr>
                <w:rFonts w:ascii="Times New Roman" w:eastAsia="Times New Roman" w:hAnsi="Times New Roman"/>
                <w:sz w:val="24"/>
                <w:szCs w:val="24"/>
              </w:rPr>
              <w:t> </w:t>
            </w:r>
          </w:p>
          <w:p w14:paraId="66D4A3BD" w14:textId="77777777" w:rsidR="00056E00" w:rsidRPr="00056E00" w:rsidRDefault="00056E00" w:rsidP="00056E00">
            <w:pPr>
              <w:spacing w:after="0" w:line="240" w:lineRule="auto"/>
              <w:textAlignment w:val="baseline"/>
              <w:rPr>
                <w:rFonts w:ascii="Times New Roman" w:eastAsia="Times New Roman" w:hAnsi="Times New Roman"/>
                <w:sz w:val="24"/>
                <w:szCs w:val="24"/>
              </w:rPr>
            </w:pPr>
            <w:r w:rsidRPr="00056E00">
              <w:rPr>
                <w:rFonts w:ascii="Arial" w:eastAsia="Times New Roman" w:hAnsi="Arial" w:cs="Arial"/>
              </w:rPr>
              <w: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069A7736" w14:textId="0AB2CCA2" w:rsidR="00056E00" w:rsidRPr="0003748A" w:rsidRDefault="00056E00" w:rsidP="00056E00">
            <w:pPr>
              <w:spacing w:after="0" w:line="240" w:lineRule="auto"/>
              <w:textAlignment w:val="baseline"/>
              <w:rPr>
                <w:rFonts w:ascii="Times New Roman" w:eastAsia="Times New Roman" w:hAnsi="Times New Roman"/>
                <w:i/>
                <w:iCs/>
                <w:sz w:val="20"/>
                <w:szCs w:val="20"/>
              </w:rPr>
            </w:pPr>
            <w:r w:rsidRPr="00056E00">
              <w:rPr>
                <w:rFonts w:ascii="Arial" w:eastAsia="Times New Roman" w:hAnsi="Arial" w:cs="Arial"/>
              </w:rPr>
              <w:t> </w:t>
            </w:r>
            <w:r w:rsidR="00CA3CEF">
              <w:rPr>
                <w:rStyle w:val="normaltextrun"/>
                <w:rFonts w:ascii="Arial" w:hAnsi="Arial" w:cs="Arial"/>
                <w:color w:val="FFFFFF"/>
                <w:shd w:val="clear" w:color="auto" w:fill="000000"/>
              </w:rPr>
              <w:t>[Redacted under FOI Section 40 – Personal Information]</w:t>
            </w:r>
            <w:r w:rsidR="00CA3CEF">
              <w:rPr>
                <w:rStyle w:val="eop"/>
                <w:rFonts w:ascii="Arial" w:hAnsi="Arial" w:cs="Arial"/>
                <w:color w:val="FFFFFF"/>
                <w:shd w:val="clear" w:color="auto" w:fill="FFFFFF"/>
              </w:rPr>
              <w:t> </w:t>
            </w:r>
          </w:p>
        </w:tc>
      </w:tr>
      <w:tr w:rsidR="00056E00" w:rsidRPr="00056E00" w14:paraId="5D6ACF0C" w14:textId="77777777" w:rsidTr="0064236B">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0758F59F" w14:textId="77777777" w:rsidR="00056E00" w:rsidRPr="00056E00" w:rsidRDefault="00056E00" w:rsidP="00056E00">
            <w:pPr>
              <w:spacing w:after="0" w:line="240" w:lineRule="auto"/>
              <w:textAlignment w:val="baseline"/>
              <w:rPr>
                <w:rFonts w:ascii="Times New Roman" w:eastAsia="Times New Roman" w:hAnsi="Times New Roman"/>
                <w:sz w:val="24"/>
                <w:szCs w:val="24"/>
              </w:rPr>
            </w:pPr>
            <w:r w:rsidRPr="00056E00">
              <w:rPr>
                <w:rFonts w:ascii="Times New Roman" w:eastAsia="Times New Roman" w:hAnsi="Times New Roman"/>
                <w:sz w:val="24"/>
                <w:szCs w:val="24"/>
                <w:lang w:val="en-US"/>
              </w:rPr>
              <w:t>Date</w:t>
            </w:r>
            <w:r w:rsidRPr="00056E00">
              <w:rPr>
                <w:rFonts w:ascii="Times New Roman" w:eastAsia="Times New Roman" w:hAnsi="Times New Roman"/>
                <w:sz w:val="24"/>
                <w:szCs w:val="24"/>
              </w:rPr>
              <w:t> </w:t>
            </w:r>
          </w:p>
          <w:p w14:paraId="7AD3926D" w14:textId="77777777" w:rsidR="00056E00" w:rsidRPr="00056E00" w:rsidRDefault="00056E00" w:rsidP="00056E00">
            <w:pPr>
              <w:spacing w:after="0" w:line="240" w:lineRule="auto"/>
              <w:textAlignment w:val="baseline"/>
              <w:rPr>
                <w:rFonts w:ascii="Times New Roman" w:eastAsia="Times New Roman" w:hAnsi="Times New Roman"/>
                <w:sz w:val="24"/>
                <w:szCs w:val="24"/>
              </w:rPr>
            </w:pPr>
            <w:r w:rsidRPr="00056E00">
              <w:rPr>
                <w:rFonts w:ascii="Arial" w:eastAsia="Times New Roman" w:hAnsi="Arial" w:cs="Arial"/>
              </w:rPr>
              <w: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21A54C3F" w14:textId="64819DA6" w:rsidR="00056E00" w:rsidRPr="00056E00" w:rsidRDefault="00084AC3" w:rsidP="00056E00">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31 July 2024</w:t>
            </w:r>
          </w:p>
        </w:tc>
      </w:tr>
    </w:tbl>
    <w:p w14:paraId="6595E81B" w14:textId="77777777" w:rsidR="00056E00" w:rsidRPr="00056E00" w:rsidRDefault="00056E00" w:rsidP="00056E00">
      <w:pPr>
        <w:widowControl w:val="0"/>
        <w:autoSpaceDE w:val="0"/>
        <w:autoSpaceDN w:val="0"/>
        <w:adjustRightInd w:val="0"/>
        <w:spacing w:after="0" w:line="240" w:lineRule="auto"/>
        <w:rPr>
          <w:rFonts w:ascii="Arial" w:eastAsia="Times New Roman" w:hAnsi="Arial" w:cs="Arial"/>
          <w:sz w:val="24"/>
          <w:szCs w:val="24"/>
        </w:rPr>
      </w:pPr>
    </w:p>
    <w:p w14:paraId="42F65177" w14:textId="77777777" w:rsidR="00056E00" w:rsidRPr="00056E00" w:rsidRDefault="00056E00" w:rsidP="00056E00">
      <w:pPr>
        <w:widowControl w:val="0"/>
        <w:autoSpaceDE w:val="0"/>
        <w:autoSpaceDN w:val="0"/>
        <w:adjustRightInd w:val="0"/>
        <w:spacing w:after="0" w:line="240" w:lineRule="auto"/>
        <w:rPr>
          <w:rFonts w:ascii="Arial" w:eastAsia="Times New Roman" w:hAnsi="Arial" w:cs="Arial"/>
          <w:sz w:val="24"/>
          <w:szCs w:val="24"/>
        </w:rPr>
      </w:pPr>
      <w:r w:rsidRPr="00056E00">
        <w:rPr>
          <w:rFonts w:ascii="Arial" w:eastAsia="Times New Roman" w:hAnsi="Arial" w:cs="Arial"/>
          <w:sz w:val="24"/>
          <w:szCs w:val="24"/>
        </w:rPr>
        <w:br w:type="page"/>
      </w:r>
    </w:p>
    <w:p w14:paraId="4B739109" w14:textId="77777777" w:rsidR="00EF093C" w:rsidRDefault="00EF093C" w:rsidP="005E5E18">
      <w:pPr>
        <w:pStyle w:val="Heading1"/>
        <w:rPr>
          <w:rFonts w:cs="Arial"/>
          <w:sz w:val="24"/>
          <w:szCs w:val="24"/>
        </w:rPr>
      </w:pPr>
      <w:bookmarkStart w:id="256" w:name="_Toc501022445_13"/>
      <w:bookmarkStart w:id="257" w:name="_Toc161672001"/>
      <w:bookmarkStart w:id="258" w:name="_Toc173331863"/>
      <w:r>
        <w:t>Deliverables</w:t>
      </w:r>
      <w:bookmarkEnd w:id="256"/>
      <w:bookmarkEnd w:id="257"/>
      <w:bookmarkEnd w:id="258"/>
    </w:p>
    <w:p w14:paraId="2B8FE521" w14:textId="77777777" w:rsidR="00EF093C" w:rsidRDefault="00EF093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A55FB2E" w14:textId="77777777" w:rsidR="00EF093C" w:rsidRDefault="00EF093C">
      <w:pPr>
        <w:keepNext/>
        <w:keepLines/>
        <w:widowControl w:val="0"/>
        <w:autoSpaceDE w:val="0"/>
        <w:autoSpaceDN w:val="0"/>
        <w:adjustRightInd w:val="0"/>
        <w:spacing w:after="0" w:line="276" w:lineRule="auto"/>
        <w:ind w:left="120" w:right="114"/>
        <w:rPr>
          <w:rFonts w:ascii="Arial" w:hAnsi="Arial" w:cs="Arial"/>
          <w:sz w:val="24"/>
          <w:szCs w:val="24"/>
        </w:rPr>
      </w:pPr>
      <w:bookmarkStart w:id="259" w:name="_Toc501022446_13_1"/>
      <w:r>
        <w:rPr>
          <w:rFonts w:ascii="Arial" w:hAnsi="Arial" w:cs="Arial"/>
          <w:b/>
          <w:bCs/>
          <w:color w:val="000000"/>
        </w:rPr>
        <w:t>Deliverables Note</w:t>
      </w:r>
      <w:bookmarkEnd w:id="259"/>
    </w:p>
    <w:p w14:paraId="5F91E588" w14:textId="77777777" w:rsidR="00EF093C" w:rsidRDefault="00EF093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7B1F79BB" w14:textId="77777777" w:rsidR="00EF093C" w:rsidRDefault="00EF093C">
      <w:pPr>
        <w:widowControl w:val="0"/>
        <w:autoSpaceDE w:val="0"/>
        <w:autoSpaceDN w:val="0"/>
        <w:adjustRightInd w:val="0"/>
        <w:spacing w:after="200" w:line="276" w:lineRule="auto"/>
        <w:ind w:left="120" w:right="114"/>
        <w:rPr>
          <w:rFonts w:ascii="Arial" w:hAnsi="Arial" w:cs="Arial"/>
          <w:sz w:val="24"/>
          <w:szCs w:val="24"/>
        </w:rPr>
      </w:pPr>
    </w:p>
    <w:p w14:paraId="018DE749" w14:textId="77777777" w:rsidR="00EF093C" w:rsidRDefault="00EF093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BEE81CF" w14:textId="77777777" w:rsidR="00EF093C" w:rsidRDefault="00EF093C">
      <w:pPr>
        <w:keepNext/>
        <w:keepLines/>
        <w:widowControl w:val="0"/>
        <w:autoSpaceDE w:val="0"/>
        <w:autoSpaceDN w:val="0"/>
        <w:adjustRightInd w:val="0"/>
        <w:spacing w:after="0" w:line="276" w:lineRule="auto"/>
        <w:ind w:left="120" w:right="114"/>
        <w:rPr>
          <w:rFonts w:ascii="Arial" w:hAnsi="Arial" w:cs="Arial"/>
          <w:sz w:val="24"/>
          <w:szCs w:val="24"/>
        </w:rPr>
      </w:pPr>
      <w:bookmarkStart w:id="260" w:name="_Toc501022446_13_2"/>
      <w:r>
        <w:rPr>
          <w:rFonts w:ascii="Arial" w:hAnsi="Arial" w:cs="Arial"/>
          <w:b/>
          <w:bCs/>
          <w:color w:val="000000"/>
        </w:rPr>
        <w:t>Negotiation Deliverables</w:t>
      </w:r>
      <w:bookmarkEnd w:id="260"/>
    </w:p>
    <w:p w14:paraId="47F6B512" w14:textId="77777777" w:rsidR="00EF093C" w:rsidRDefault="00EF093C" w:rsidP="005E5E18">
      <w:pPr>
        <w:pStyle w:val="Heading2"/>
        <w:rPr>
          <w:rFonts w:cs="Arial"/>
          <w:sz w:val="24"/>
          <w:szCs w:val="24"/>
        </w:rPr>
      </w:pPr>
      <w:bookmarkStart w:id="261" w:name="_Toc161672002"/>
      <w:bookmarkStart w:id="262" w:name="_Toc173331864"/>
      <w:r>
        <w:t>All Negotiation Deliverab</w:t>
      </w:r>
      <w:r>
        <w:rPr>
          <w:rFonts w:cs="Arial"/>
          <w:bCs/>
          <w:color w:val="000000"/>
        </w:rPr>
        <w:t>les</w:t>
      </w:r>
      <w:bookmarkEnd w:id="261"/>
      <w:bookmarkEnd w:id="262"/>
    </w:p>
    <w:p w14:paraId="5E8D54CB" w14:textId="77777777" w:rsidR="00EF093C" w:rsidRDefault="00EF093C">
      <w:pPr>
        <w:widowControl w:val="0"/>
        <w:autoSpaceDE w:val="0"/>
        <w:autoSpaceDN w:val="0"/>
        <w:adjustRightInd w:val="0"/>
        <w:spacing w:before="120" w:after="180" w:line="240" w:lineRule="auto"/>
        <w:ind w:left="120"/>
        <w:rPr>
          <w:rFonts w:ascii="Arial" w:hAnsi="Arial" w:cs="Arial"/>
          <w:sz w:val="24"/>
          <w:szCs w:val="24"/>
        </w:rPr>
      </w:pPr>
    </w:p>
    <w:p w14:paraId="2CD98A92" w14:textId="40688BBC" w:rsidR="00EF093C" w:rsidRDefault="00EF093C" w:rsidP="005E5E18">
      <w:pPr>
        <w:widowControl w:val="0"/>
        <w:autoSpaceDE w:val="0"/>
        <w:autoSpaceDN w:val="0"/>
        <w:adjustRightInd w:val="0"/>
        <w:spacing w:after="200" w:line="276" w:lineRule="auto"/>
        <w:ind w:left="120" w:right="114"/>
        <w:rPr>
          <w:rFonts w:ascii="Arial" w:hAnsi="Arial" w:cs="Arial"/>
          <w:sz w:val="24"/>
          <w:szCs w:val="24"/>
        </w:rPr>
      </w:pPr>
    </w:p>
    <w:p w14:paraId="30A5CB6C" w14:textId="77777777" w:rsidR="00EF093C" w:rsidRDefault="00EF093C" w:rsidP="005E5E18">
      <w:pPr>
        <w:pStyle w:val="Heading2"/>
        <w:rPr>
          <w:rFonts w:cs="Arial"/>
          <w:sz w:val="24"/>
          <w:szCs w:val="24"/>
        </w:rPr>
      </w:pPr>
      <w:bookmarkStart w:id="263" w:name="_Toc161672003"/>
      <w:bookmarkStart w:id="264" w:name="_Toc173331865"/>
      <w:r>
        <w:t>Supplier Contractual Deliverables</w:t>
      </w:r>
      <w:bookmarkEnd w:id="263"/>
      <w:bookmarkEnd w:id="264"/>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EF093C" w14:paraId="11F9C842"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6379B38B"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4EE9B602"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76F854BF"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2FD8246A"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EF093C" w14:paraId="20FCF981"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8445F9"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Mandatory Standstill Period Ending</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7D2B91"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The 10 day mandatory Standstill Period is closing</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FCFF70"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E05A82"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270CADD4"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FCA042" w14:textId="64457506" w:rsidR="00EF093C" w:rsidRDefault="00EF093C">
            <w:pPr>
              <w:widowControl w:val="0"/>
              <w:autoSpaceDE w:val="0"/>
              <w:autoSpaceDN w:val="0"/>
              <w:adjustRightInd w:val="0"/>
              <w:spacing w:after="0" w:line="240" w:lineRule="auto"/>
              <w:ind w:left="108" w:right="100"/>
              <w:rPr>
                <w:rFonts w:ascii="Arial" w:hAnsi="Arial" w:cs="Arial"/>
                <w:sz w:val="24"/>
                <w:szCs w:val="24"/>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9CC803" w14:textId="33B5E601" w:rsidR="00EF093C" w:rsidRDefault="00EF093C">
            <w:pPr>
              <w:widowControl w:val="0"/>
              <w:autoSpaceDE w:val="0"/>
              <w:autoSpaceDN w:val="0"/>
              <w:adjustRightInd w:val="0"/>
              <w:spacing w:after="0" w:line="240" w:lineRule="auto"/>
              <w:ind w:left="116" w:right="100"/>
              <w:rPr>
                <w:rFonts w:ascii="Arial" w:hAnsi="Arial" w:cs="Arial"/>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B1F23B"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A6A4CA" w14:textId="2A02424A" w:rsidR="00EF093C" w:rsidRDefault="00EF093C">
            <w:pPr>
              <w:widowControl w:val="0"/>
              <w:autoSpaceDE w:val="0"/>
              <w:autoSpaceDN w:val="0"/>
              <w:adjustRightInd w:val="0"/>
              <w:spacing w:after="0" w:line="240" w:lineRule="auto"/>
              <w:ind w:left="116" w:right="92"/>
              <w:rPr>
                <w:rFonts w:ascii="Arial" w:hAnsi="Arial" w:cs="Arial"/>
                <w:sz w:val="24"/>
                <w:szCs w:val="24"/>
              </w:rPr>
            </w:pPr>
          </w:p>
        </w:tc>
      </w:tr>
      <w:tr w:rsidR="00EF093C" w14:paraId="44B6EB96"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756CB1"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Commercial Exploitation Levy - Reminder that Statements of Sales and Auditor Certificate are required annually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D79180"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Applicable to contracts with Commercial Exploitation Agreements. A reminder to Suppliers that Statements of Sales along with Auditor Certificate are required annually.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F5B51C"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01-JAN-2020</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31FCAB"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59C522AE"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78AD90" w14:textId="52302779" w:rsidR="00EF093C" w:rsidRDefault="00EF093C">
            <w:pPr>
              <w:widowControl w:val="0"/>
              <w:autoSpaceDE w:val="0"/>
              <w:autoSpaceDN w:val="0"/>
              <w:adjustRightInd w:val="0"/>
              <w:spacing w:after="0" w:line="240" w:lineRule="auto"/>
              <w:ind w:left="108" w:right="100"/>
              <w:rPr>
                <w:rFonts w:ascii="Arial" w:hAnsi="Arial" w:cs="Arial"/>
                <w:sz w:val="24"/>
                <w:szCs w:val="24"/>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A73F83" w14:textId="69393196" w:rsidR="00EF093C" w:rsidRDefault="00EF093C">
            <w:pPr>
              <w:widowControl w:val="0"/>
              <w:autoSpaceDE w:val="0"/>
              <w:autoSpaceDN w:val="0"/>
              <w:adjustRightInd w:val="0"/>
              <w:spacing w:after="0" w:line="240" w:lineRule="auto"/>
              <w:ind w:left="116" w:right="100"/>
              <w:rPr>
                <w:rFonts w:ascii="Arial" w:hAnsi="Arial" w:cs="Arial"/>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3C4209"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BE04A7" w14:textId="60599F17" w:rsidR="00EF093C" w:rsidRDefault="00EF093C">
            <w:pPr>
              <w:widowControl w:val="0"/>
              <w:autoSpaceDE w:val="0"/>
              <w:autoSpaceDN w:val="0"/>
              <w:adjustRightInd w:val="0"/>
              <w:spacing w:after="0" w:line="240" w:lineRule="auto"/>
              <w:ind w:left="116" w:right="92"/>
              <w:rPr>
                <w:rFonts w:ascii="Arial" w:hAnsi="Arial" w:cs="Arial"/>
                <w:sz w:val="24"/>
                <w:szCs w:val="24"/>
              </w:rPr>
            </w:pPr>
          </w:p>
        </w:tc>
      </w:tr>
      <w:tr w:rsidR="00EF093C" w14:paraId="43D2DCB9"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D046E6"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1.c.(2) - Notification of litigation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3CCFA8"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F71B4C"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DF2674"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5564AAE2"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6A81F9"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5.b - Notice of inconsistancy between contract documents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08DBFE"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EC4B08"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074EBF"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5D8DA413"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FC9478"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1.c.(4) - Notification of Winding-up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D87672"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44A565"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89CD16"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4FD8B7A5"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DC5A00"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24.d - Schedule 6 hazardous Contractor Deliverables, Materials or Substances Supplied under the Contract: Data Requirements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757776"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 completed Schedule 6 (Hazardous Contractor Deliverables, Materials or Substances Supplied under the Contract: Data Requirements)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74ABF5"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F5916D"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72FFF5A0"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0A25DC"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DEFCON 21 ( Edn 06/21) Clause - 3a - Maintenance of Deliverables (reminder)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5B387F"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93363A"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9443F6"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3F70EF2A"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7F0358"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SSCR Reporting to SSRO - - Contract Pricing Statement (CPS)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B02981"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it is MOD policy to agree a CPS before agreeing a contract price. Only in exceptional circumstances should you allow your contractor to provide a CPS within a month of the initial reporting date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34E7DF"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B01DB8"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5E8D2F28"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93F77F"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SSCR Reporting to SSRO - - Contract Costs Statement (CCS)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8AA9CA"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The contractor must submit a CCS within 12 months of the contract completion date. The CCS contains a detailed analysis of delivering the QDC and is required in slower time than the CCR.</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A07E60"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1D1A78"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41A1ED28"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56E8E5"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DEFCON 697 ( Edn 11/22) Clause - 6h - Confirm that appropriate risk assessments have been undertaken.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319174"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Confirmation that appropriate risk assessments have been undertaken.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A5D712"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38B5C3"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1BFBFB2C"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13DFE9"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23.f.(6) And Condition 23.g.(1).(b) - Documents relating to design of new MLP Packaging</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81D952"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"All SPIS, new or modified, shall be uploaded by the on to SPIN.</w:t>
            </w:r>
            <w:r>
              <w:rPr>
                <w:rFonts w:ascii="Arial" w:hAnsi="Arial" w:cs="Arial"/>
                <w:sz w:val="24"/>
                <w:szCs w:val="24"/>
              </w:rPr>
              <w:br/>
            </w:r>
            <w:r>
              <w:rPr>
                <w:rFonts w:ascii="Arial" w:hAnsi="Arial" w:cs="Arial"/>
                <w:color w:val="000000"/>
                <w:sz w:val="18"/>
                <w:szCs w:val="18"/>
              </w:rPr>
              <w:t>where the Supplier is the PDA and registered a list of all SPIS which have been prepared or revised against the Contract; and</w:t>
            </w:r>
            <w:r>
              <w:rPr>
                <w:rFonts w:ascii="Arial" w:hAnsi="Arial" w:cs="Arial"/>
                <w:sz w:val="24"/>
                <w:szCs w:val="24"/>
              </w:rPr>
              <w:br/>
            </w:r>
            <w:r>
              <w:rPr>
                <w:rFonts w:ascii="Arial" w:hAnsi="Arial" w:cs="Arial"/>
                <w:color w:val="000000"/>
                <w:sz w:val="18"/>
                <w:szCs w:val="18"/>
              </w:rPr>
              <w:t>a copy of all new / revised SPIS, complete with all continuation sheets and associated drawings shall be provided for upload"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7AD304"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FE0B15"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50832A37"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DF98F5"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DEFCON 91 ( Edn 06/21) Clause - 5b - Software as required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FBBDE8"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 copy of the Software as is required for performance of obligations to be retained.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B12B07"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CC526F"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2BFA25BB"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F75B2B"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DEFCON 697 ( Edn 11/22) Clause - 6f - Confirmation that employees have appropriate security clearance.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715CA1"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Confirmation that employees have appropriate security clearance.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FB8EC9"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A1B06D"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52AF43D5"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86527F"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SSCR Reporting to SSRO - - Contract Completion Report (CCR)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17AAA0"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The contractor must complete a CCR within six months of the contract completion date1. It provides a post contract view of the baseline information provided at the start of the contract in the Contract Notification Report (CNR)</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F9A9D2"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F4B421"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76AF42F8"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CA274F" w14:textId="7A770172" w:rsidR="00EF093C" w:rsidRDefault="00EF093C">
            <w:pPr>
              <w:widowControl w:val="0"/>
              <w:autoSpaceDE w:val="0"/>
              <w:autoSpaceDN w:val="0"/>
              <w:adjustRightInd w:val="0"/>
              <w:spacing w:after="0" w:line="240" w:lineRule="auto"/>
              <w:ind w:left="108" w:right="100"/>
              <w:rPr>
                <w:rFonts w:ascii="Arial" w:hAnsi="Arial" w:cs="Arial"/>
                <w:sz w:val="24"/>
                <w:szCs w:val="24"/>
              </w:rPr>
            </w:pPr>
            <w:r w:rsidRPr="375B9392">
              <w:rPr>
                <w:rFonts w:ascii="Arial" w:hAnsi="Arial" w:cs="Arial"/>
                <w:color w:val="000000" w:themeColor="text1"/>
                <w:sz w:val="18"/>
                <w:szCs w:val="18"/>
              </w:rPr>
              <w:t>Obligation Conditio23.e, 24.a, and 24.c - Safety Data Sheet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52CEDF"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D744A8"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71E6C7"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70849570"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A92CC3"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DEFCON 127 ( Edn 12/14) Clause - 3a - Supply of Estimates of Costs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271AAB"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Supply estimates of the costs of production or performance of the Contractor Deliverables.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36E632"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29B800"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45D7BFC9"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65E7CB"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DEFCON 130 ( Edn 11/21) Clause - 10 - Safety Data Sheet Provision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7A2532"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 Safety Data Sheet in respect of each Dangerous Good in accordance with the REACH Regulations 2007 and the Health and Safety at Work Act 1974 to be provided no later than one month before delivery is due.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F1CFD1"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BE9144"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1A00608F"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E552F2"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16.a - Change of Control of Contractor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ABC7FB"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23DF9E"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46AA4F"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47D09D4B"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8508D8"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16.b - Notification of Concern due to Change of Control</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B11777"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advise the Contractor in writing of any concerns due to Change of Control</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DE17A1"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3D6ECD"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23BE14DF"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2F1286"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20.a - Attendance at Progress Meetings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E67513"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attend progress meetings at the frequency or times specified in the contract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261DF0"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575755"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42387D5E"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33834E"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SSCR Reporting to SSRO - - Quarterly Contract Report (QCR)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412E70"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&gt;£50M must be provided by the contractor within one month of the end of each calendar quarter, and every calendar quarter thereafter throughout the life of the QDC. No report is required for the calendar quarter in which the initial reporting date falls or the final quarter where contract completion takes place.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9F5621"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B808DB"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27E43BAF"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2E67C0"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20.b - Progress Reports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4EFA1A"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submit progress reports at the times and in the format specified in the contract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DDB0FA"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DB58A4"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1982DA54"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D27393"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SSCR Reporting to SSRO - - Interim Contract Report (ICR) &lt;£50M</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A8C7CA"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"&lt;50M must be provided by the contractor within 2 months after each reporting date.</w:t>
            </w:r>
            <w:r>
              <w:rPr>
                <w:rFonts w:ascii="Arial" w:hAnsi="Arial" w:cs="Arial"/>
                <w:sz w:val="24"/>
                <w:szCs w:val="24"/>
              </w:rPr>
              <w:br/>
            </w:r>
            <w:r>
              <w:rPr>
                <w:rFonts w:ascii="Arial" w:hAnsi="Arial" w:cs="Arial"/>
                <w:color w:val="000000"/>
                <w:sz w:val="18"/>
                <w:szCs w:val="18"/>
              </w:rPr>
              <w:t>You can agree with your contractor a date for an ICR no more than three years5 from the time of contract placement, with subsequent reports before the expected contract completion date but no more than at the end of each three year period following the date of the first report.</w:t>
            </w:r>
            <w:r>
              <w:rPr>
                <w:rFonts w:ascii="Arial" w:hAnsi="Arial" w:cs="Arial"/>
                <w:sz w:val="24"/>
                <w:szCs w:val="24"/>
              </w:rPr>
              <w:br/>
            </w:r>
            <w:r>
              <w:rPr>
                <w:rFonts w:ascii="Arial" w:hAnsi="Arial" w:cs="Arial"/>
                <w:color w:val="000000"/>
                <w:sz w:val="18"/>
                <w:szCs w:val="18"/>
              </w:rPr>
              <w:t>If you don’t agree a date your contractor must provide an ICR on the date three years after the last day of the calendar quarter during which the initial reporting date fell, with subsequent reports on the date at the end of each three year period following the date of the first report."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054DBF"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848F87"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00315232"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FE8967"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18.a - Contractors Records (reminder)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EA19CB"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maintain all records in connection with the Contract  for a period of at least six (6) years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EC77BB"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BA2BDC"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4195C09A"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2AEF46"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SSCR Reporting to SSRO - - Interim Contract Report (ICR) &gt;&amp;pound;50M</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2A4997"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"&gt;£50M if pre-agreed an initial report must be provided by the contractor on a date no more than 3 years from entering into a QDC, and at no more than 3 year intervals after that.</w:t>
            </w:r>
            <w:r>
              <w:rPr>
                <w:rFonts w:ascii="Arial" w:hAnsi="Arial" w:cs="Arial"/>
                <w:sz w:val="24"/>
                <w:szCs w:val="24"/>
              </w:rPr>
              <w:br/>
            </w:r>
            <w:r>
              <w:rPr>
                <w:rFonts w:ascii="Arial" w:hAnsi="Arial" w:cs="Arial"/>
                <w:color w:val="000000"/>
                <w:sz w:val="18"/>
                <w:szCs w:val="18"/>
              </w:rPr>
              <w:t>If no date agreed the date will be 12 months after the last day of the calendar quarter during which the initial reporting date fell, and at 12 month intervals."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560324"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C35B63"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54B72778"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0AB368"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Contract Planning and Administration - Completion of Contract Statistics (reminder)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915FFF"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To update and complete Contract Statistics Form paying paticular attention to SIC code, Location of Work and Subcontractors information (discussing with Contractor as necessary to complete)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1C6A7D"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2E27BC"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204C6F7A"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720E13"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 Compliance with hazard reporting requirements for materials or substances are ordnance, munitions or explosives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929C75"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in addition to the requirements of UK REACH CLP  the Contractor shall comply with hazard reporting requirements of DEF STAN 07-085 Design Requirements for Weapons and Associated Systems.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891F21"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7BFAAC"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7052D166"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5D70BD"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25.c  - Source of Timber and Wood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BADF33"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requested Evidence that the Timber and Wood-Derived Products supplied to the Authority comply with the requirements of clause 25.a or 25.b or both.</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116784"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BD1171"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10605127"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381C7C"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26.a - Certificate of Conformity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A98BC0"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sufficient information, certification, documentation and other reasonable assistance to obtain necessary UK import/export licence or to facilitate the granting of export/import licences or authorisations by a foreign Government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632242"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263230"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26097C4D"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16066E"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36.a - Provide Registration Details for CP&amp;F</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018BD2"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details for registration on CP&amp;F</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5DB34E"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B4A422"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644CACB7"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F2688B"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DEFCON 653 ( Edn 12/14) Clause - 4 - Submission of Defform 812 (Contract Costs statement).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A17CC7"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Submission of Defform 812 (Contract Costs statement).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3CC7CB"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C986FF"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7E89F31F"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8ADEA4"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37.c - Notification of applicable VAT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8C2494"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Notification of VAT liability or changes to it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6403ED"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F783D9"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5CD1D26B"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40DD8F"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42.c.(2) - Post notification of Termination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805CA4"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List of Unused and undamaged materiel; contractor deliverables in the course of manufacture.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6EC111"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F17993"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314653F5"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8240CA"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Clause Condition 42.f  - Subcontract Termination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FC7121"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inclusion of Termination clause in subcontracts over £250,000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8CE09E"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92013D"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590C0CB0"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0FACD3"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DEFCON 653 ( Edn 12/14) Clause - 2 - Submission of costs.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661E26"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Submission of costs.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9F8F9E"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5564E3"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EF093C" w14:paraId="49149C2F" w14:textId="77777777" w:rsidTr="375B9392">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4FACEE"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DEFCON 653 ( Edn 12/14) Clause - 3 - Maintain details of costs.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A9FD02"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Maintain details of costs.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5BE156"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E06F23"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bl>
    <w:p w14:paraId="36B88454" w14:textId="77777777" w:rsidR="00EF093C" w:rsidRDefault="00EF093C">
      <w:pPr>
        <w:widowControl w:val="0"/>
        <w:autoSpaceDE w:val="0"/>
        <w:autoSpaceDN w:val="0"/>
        <w:adjustRightInd w:val="0"/>
        <w:spacing w:after="0" w:line="240" w:lineRule="auto"/>
        <w:ind w:left="228"/>
        <w:rPr>
          <w:rFonts w:ascii="Arial" w:hAnsi="Arial" w:cs="Arial"/>
          <w:color w:val="000000"/>
        </w:rPr>
      </w:pPr>
    </w:p>
    <w:p w14:paraId="5FB94868" w14:textId="77777777" w:rsidR="00EF093C" w:rsidRDefault="00EF093C">
      <w:pPr>
        <w:widowControl w:val="0"/>
        <w:autoSpaceDE w:val="0"/>
        <w:autoSpaceDN w:val="0"/>
        <w:adjustRightInd w:val="0"/>
        <w:spacing w:after="200" w:line="276" w:lineRule="auto"/>
        <w:ind w:left="120" w:right="114"/>
        <w:rPr>
          <w:rFonts w:ascii="Arial" w:hAnsi="Arial" w:cs="Arial"/>
          <w:sz w:val="24"/>
          <w:szCs w:val="24"/>
        </w:rPr>
      </w:pPr>
    </w:p>
    <w:p w14:paraId="0D35BD6D" w14:textId="530F98D1" w:rsidR="00D7206E" w:rsidRDefault="00EF093C" w:rsidP="005E5E18">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color w:val="000000"/>
        </w:rPr>
        <w:t xml:space="preserve"> </w:t>
      </w:r>
      <w:r w:rsidR="00D7206E">
        <w:rPr>
          <w:rFonts w:ascii="Arial" w:hAnsi="Arial" w:cs="Arial"/>
          <w:b/>
          <w:bCs/>
          <w:color w:val="000000"/>
        </w:rPr>
        <w:br w:type="page"/>
      </w:r>
    </w:p>
    <w:p w14:paraId="38036DBF" w14:textId="77777777" w:rsidR="00EF093C" w:rsidRDefault="00EF093C" w:rsidP="005E5E18">
      <w:pPr>
        <w:pStyle w:val="Heading2"/>
        <w:rPr>
          <w:rFonts w:cs="Arial"/>
          <w:sz w:val="24"/>
          <w:szCs w:val="24"/>
        </w:rPr>
      </w:pPr>
      <w:bookmarkStart w:id="265" w:name="_Toc161672004"/>
      <w:bookmarkStart w:id="266" w:name="_Toc173331866"/>
      <w:r>
        <w:t>Buyer Contractual Deliverables</w:t>
      </w:r>
      <w:bookmarkEnd w:id="265"/>
      <w:bookmarkEnd w:id="266"/>
    </w:p>
    <w:p w14:paraId="76960D5A" w14:textId="77777777" w:rsidR="00EF093C" w:rsidRDefault="00EF093C">
      <w:pPr>
        <w:widowControl w:val="0"/>
        <w:autoSpaceDE w:val="0"/>
        <w:autoSpaceDN w:val="0"/>
        <w:adjustRightInd w:val="0"/>
        <w:spacing w:after="0" w:line="240" w:lineRule="auto"/>
        <w:ind w:left="120"/>
        <w:rPr>
          <w:rFonts w:ascii="Arial" w:hAnsi="Arial" w:cs="Arial"/>
          <w:color w:val="000000"/>
        </w:rPr>
      </w:pPr>
    </w:p>
    <w:p w14:paraId="4CC96980" w14:textId="77777777" w:rsidR="00EF093C" w:rsidRDefault="00EF093C">
      <w:pPr>
        <w:widowControl w:val="0"/>
        <w:autoSpaceDE w:val="0"/>
        <w:autoSpaceDN w:val="0"/>
        <w:adjustRightInd w:val="0"/>
        <w:spacing w:after="60" w:line="240" w:lineRule="auto"/>
        <w:ind w:left="120"/>
        <w:rPr>
          <w:rFonts w:ascii="Arial" w:hAnsi="Arial" w:cs="Arial"/>
          <w:b/>
          <w:bCs/>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EF093C" w14:paraId="187CAC7A"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65E120E6"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8B809C0"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175AB756"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0E3814A5"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EF093C" w14:paraId="35E6018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1F17015"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6658C1B"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0BC9D50"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EEBC4B3"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EF093C" w14:paraId="1DFEF51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D5BE02"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5.b - Notice of inconsistancy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9E73961"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691123C"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6755306"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EF093C" w14:paraId="497EA30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90DE42C"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4F76440"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CD8CD2"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5A01626"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EF093C" w14:paraId="2727280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A41C4C6"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DEFCON 697 ( Edn 11/22) Clause - 17 - Provision of operational specific medical warning notices.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826A95B"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Provision of operational specific medical warning notices.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E3C0890"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21437E"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EF093C" w14:paraId="34283B9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437FDB9"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30D5FE0"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Payment of sums due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323DAA9"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1884769"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EF093C" w14:paraId="08CCAA5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6832CC2"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158CF96"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720A7C6"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AD1418E"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EF093C" w14:paraId="2EC840F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AFCFEE" w14:textId="77777777" w:rsidR="00EF093C" w:rsidRDefault="00EF093C">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9C8AEC3" w14:textId="77777777" w:rsidR="00EF093C" w:rsidRDefault="00EF093C">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2E52564" w14:textId="77777777" w:rsidR="00EF093C" w:rsidRDefault="00EF093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BD829CB" w14:textId="77777777" w:rsidR="00EF093C" w:rsidRDefault="00EF093C">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bl>
    <w:p w14:paraId="537207A5" w14:textId="77777777" w:rsidR="00EF093C" w:rsidRDefault="00EF093C">
      <w:pPr>
        <w:widowControl w:val="0"/>
        <w:autoSpaceDE w:val="0"/>
        <w:autoSpaceDN w:val="0"/>
        <w:adjustRightInd w:val="0"/>
        <w:spacing w:after="0" w:line="240" w:lineRule="auto"/>
        <w:ind w:left="228"/>
        <w:rPr>
          <w:rFonts w:ascii="Arial" w:hAnsi="Arial" w:cs="Arial"/>
          <w:color w:val="000000"/>
        </w:rPr>
      </w:pPr>
    </w:p>
    <w:p w14:paraId="37C12441" w14:textId="77777777" w:rsidR="00EF093C" w:rsidRDefault="00EF093C">
      <w:pPr>
        <w:widowControl w:val="0"/>
        <w:autoSpaceDE w:val="0"/>
        <w:autoSpaceDN w:val="0"/>
        <w:adjustRightInd w:val="0"/>
        <w:spacing w:after="200" w:line="276" w:lineRule="auto"/>
        <w:ind w:left="120" w:right="114"/>
        <w:rPr>
          <w:rFonts w:ascii="Arial" w:hAnsi="Arial" w:cs="Arial"/>
          <w:sz w:val="24"/>
          <w:szCs w:val="24"/>
        </w:rPr>
      </w:pPr>
      <w:bookmarkStart w:id="267" w:name="page_total_master0"/>
      <w:bookmarkStart w:id="268" w:name="page_total"/>
      <w:bookmarkEnd w:id="267"/>
      <w:bookmarkEnd w:id="268"/>
    </w:p>
    <w:sectPr w:rsidR="00EF093C">
      <w:headerReference w:type="even" r:id="rId50"/>
      <w:headerReference w:type="default" r:id="rId51"/>
      <w:footerReference w:type="even" r:id="rId52"/>
      <w:footerReference w:type="default" r:id="rId53"/>
      <w:headerReference w:type="first" r:id="rId54"/>
      <w:footerReference w:type="first" r:id="rId55"/>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8F22" w14:textId="77777777" w:rsidR="00381494" w:rsidRDefault="00381494">
      <w:pPr>
        <w:spacing w:after="0" w:line="240" w:lineRule="auto"/>
      </w:pPr>
      <w:r>
        <w:separator/>
      </w:r>
    </w:p>
  </w:endnote>
  <w:endnote w:type="continuationSeparator" w:id="0">
    <w:p w14:paraId="7DE185FB" w14:textId="77777777" w:rsidR="00381494" w:rsidRDefault="00381494">
      <w:pPr>
        <w:spacing w:after="0" w:line="240" w:lineRule="auto"/>
      </w:pPr>
      <w:r>
        <w:continuationSeparator/>
      </w:r>
    </w:p>
  </w:endnote>
  <w:endnote w:type="continuationNotice" w:id="1">
    <w:p w14:paraId="0D771B84" w14:textId="77777777" w:rsidR="00381494" w:rsidRDefault="00381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29647"/>
      <w:docPartObj>
        <w:docPartGallery w:val="Page Numbers (Bottom of Page)"/>
        <w:docPartUnique/>
      </w:docPartObj>
    </w:sdtPr>
    <w:sdtEndPr>
      <w:rPr>
        <w:noProof/>
      </w:rPr>
    </w:sdtEndPr>
    <w:sdtContent>
      <w:p w14:paraId="0343BB6C" w14:textId="245238BF" w:rsidR="00AA4FE7" w:rsidRDefault="00AA4F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1B71C1" w14:textId="77777777" w:rsidR="00AA4FE7" w:rsidRDefault="00AA4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0A41" w14:textId="77777777" w:rsidR="0009343F" w:rsidRDefault="00093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3BB2" w14:textId="77777777" w:rsidR="0009343F" w:rsidRDefault="000934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2D0E" w14:textId="77777777" w:rsidR="0009343F" w:rsidRDefault="000934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FFAE" w14:textId="77777777" w:rsidR="00A26DB2" w:rsidRDefault="00A26D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7F26" w14:textId="77777777" w:rsidR="00EF093C" w:rsidRDefault="00EF093C">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2A4BA26F" w14:textId="77777777" w:rsidR="00EF093C" w:rsidRDefault="00EF093C">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5B45" w14:textId="77777777" w:rsidR="00A26DB2" w:rsidRDefault="00A26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B148B" w14:textId="77777777" w:rsidR="00381494" w:rsidRDefault="00381494">
      <w:pPr>
        <w:spacing w:after="0" w:line="240" w:lineRule="auto"/>
      </w:pPr>
      <w:r>
        <w:separator/>
      </w:r>
    </w:p>
  </w:footnote>
  <w:footnote w:type="continuationSeparator" w:id="0">
    <w:p w14:paraId="78F02288" w14:textId="77777777" w:rsidR="00381494" w:rsidRDefault="00381494">
      <w:pPr>
        <w:spacing w:after="0" w:line="240" w:lineRule="auto"/>
      </w:pPr>
      <w:r>
        <w:continuationSeparator/>
      </w:r>
    </w:p>
  </w:footnote>
  <w:footnote w:type="continuationNotice" w:id="1">
    <w:p w14:paraId="064961AE" w14:textId="77777777" w:rsidR="00381494" w:rsidRDefault="00381494">
      <w:pPr>
        <w:spacing w:after="0" w:line="240" w:lineRule="auto"/>
      </w:pPr>
    </w:p>
  </w:footnote>
  <w:footnote w:id="2">
    <w:p w14:paraId="6819AB44" w14:textId="77777777" w:rsidR="00050C26" w:rsidRDefault="00050C26" w:rsidP="00050C26">
      <w:pPr>
        <w:pStyle w:val="FootnoteText"/>
      </w:pPr>
      <w:r>
        <w:rPr>
          <w:rStyle w:val="FootnoteReference"/>
          <w:rFonts w:eastAsiaTheme="majorEastAsia"/>
        </w:rPr>
        <w:footnoteRef/>
      </w:r>
      <w:r>
        <w:t xml:space="preserve"> </w:t>
      </w:r>
      <w:r w:rsidRPr="00F21076">
        <w:rPr>
          <w:rFonts w:cs="Arial"/>
          <w:szCs w:val="16"/>
        </w:rPr>
        <w:t>Secure Sites are defined as either Government premises or a secured office on the contractor premises</w:t>
      </w:r>
      <w:r>
        <w:rPr>
          <w:rFonts w:cs="Arial"/>
          <w:szCs w:val="16"/>
        </w:rPr>
        <w:t>.</w:t>
      </w:r>
    </w:p>
  </w:footnote>
  <w:footnote w:id="3">
    <w:p w14:paraId="64ACFCB7" w14:textId="77777777" w:rsidR="004B0B1E" w:rsidRPr="00E57264" w:rsidRDefault="004B0B1E" w:rsidP="004B0B1E">
      <w:pPr>
        <w:pStyle w:val="FootnoteText"/>
        <w:rPr>
          <w:rFonts w:cs="Arial"/>
          <w:color w:val="0000FF"/>
          <w:sz w:val="18"/>
          <w:szCs w:val="18"/>
        </w:rPr>
      </w:pPr>
      <w:r w:rsidRPr="00E57264">
        <w:rPr>
          <w:rStyle w:val="FootnoteReference"/>
          <w:rFonts w:cs="Arial"/>
          <w:color w:val="0000FF"/>
          <w:sz w:val="18"/>
          <w:szCs w:val="18"/>
        </w:rPr>
        <w:footnoteRef/>
      </w:r>
      <w:r w:rsidRPr="00E57264">
        <w:rPr>
          <w:rFonts w:cs="Arial"/>
          <w:color w:val="0000FF"/>
          <w:sz w:val="18"/>
          <w:szCs w:val="18"/>
        </w:rPr>
        <w:t xml:space="preserve"> </w:t>
      </w:r>
      <w:hyperlink r:id="rId1" w:history="1">
        <w:r>
          <w:rPr>
            <w:rStyle w:val="Hyperlink"/>
          </w:rPr>
          <w:t>https://www.gov.uk/data-protection</w:t>
        </w:r>
      </w:hyperlink>
    </w:p>
  </w:footnote>
  <w:footnote w:id="4">
    <w:p w14:paraId="5B67D577" w14:textId="77777777" w:rsidR="004B0B1E" w:rsidRPr="00E57264" w:rsidRDefault="004B0B1E" w:rsidP="004B0B1E">
      <w:pPr>
        <w:pStyle w:val="FootnoteText"/>
        <w:rPr>
          <w:rFonts w:cs="Arial"/>
          <w:color w:val="0000FF"/>
          <w:sz w:val="18"/>
          <w:szCs w:val="18"/>
        </w:rPr>
      </w:pPr>
      <w:r w:rsidRPr="00E57264">
        <w:rPr>
          <w:rStyle w:val="FootnoteReference"/>
          <w:rFonts w:cs="Arial"/>
          <w:color w:val="0000FF"/>
          <w:sz w:val="18"/>
          <w:szCs w:val="18"/>
        </w:rPr>
        <w:footnoteRef/>
      </w:r>
      <w:r w:rsidRPr="00E57264">
        <w:rPr>
          <w:rFonts w:cs="Arial"/>
          <w:color w:val="0000FF"/>
          <w:sz w:val="18"/>
          <w:szCs w:val="18"/>
        </w:rPr>
        <w:t xml:space="preserve"> </w:t>
      </w:r>
      <w:hyperlink r:id="rId2" w:history="1">
        <w:r>
          <w:rPr>
            <w:rStyle w:val="Hyperlink"/>
          </w:rPr>
          <w:t>https://www.gov.uk/government/publications/data-handling-procedures-in-government</w:t>
        </w:r>
      </w:hyperlink>
    </w:p>
  </w:footnote>
  <w:footnote w:id="5">
    <w:p w14:paraId="39752008" w14:textId="77777777" w:rsidR="004B0B1E" w:rsidRPr="00E57264" w:rsidRDefault="004B0B1E" w:rsidP="004B0B1E">
      <w:pPr>
        <w:pStyle w:val="FootnoteText"/>
        <w:rPr>
          <w:rFonts w:cs="Arial"/>
          <w:color w:val="0000FF"/>
          <w:sz w:val="18"/>
          <w:szCs w:val="18"/>
        </w:rPr>
      </w:pPr>
    </w:p>
  </w:footnote>
  <w:footnote w:id="6">
    <w:p w14:paraId="498329D4" w14:textId="77777777" w:rsidR="0009343F" w:rsidRPr="00C17271" w:rsidRDefault="0009343F">
      <w:pPr>
        <w:pStyle w:val="FootnoteText"/>
        <w:rPr>
          <w:rFonts w:cs="Arial"/>
        </w:rPr>
      </w:pPr>
      <w:r w:rsidRPr="00C17271">
        <w:rPr>
          <w:rStyle w:val="FootnoteReference"/>
          <w:rFonts w:cs="Arial"/>
        </w:rPr>
        <w:footnoteRef/>
      </w:r>
      <w:r w:rsidRPr="00C17271">
        <w:rPr>
          <w:rFonts w:cs="Arial"/>
        </w:rPr>
        <w:t xml:space="preserve"> This execution clause should be changed if the bank or other corporate entity giving the bond is executing it in one of the other methods listed in the accompanying guidance (see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7AA0" w14:textId="18A17327" w:rsidR="007B5085" w:rsidRDefault="009E43AD" w:rsidP="007B5085">
    <w:pPr>
      <w:pStyle w:val="Header"/>
      <w:jc w:val="right"/>
    </w:pPr>
    <w:r>
      <w:t>Contract</w:t>
    </w:r>
    <w:r w:rsidR="007B5085">
      <w:t xml:space="preserve"> 709441451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94DD" w14:textId="77777777" w:rsidR="0009343F" w:rsidRDefault="000934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A800" w14:textId="02644E80" w:rsidR="0009343F" w:rsidRPr="000006FD" w:rsidRDefault="0009343F" w:rsidP="00254468">
    <w:pPr>
      <w:pStyle w:val="Header"/>
      <w:jc w:val="center"/>
      <w:rPr>
        <w:rFonts w:ascii="Verdana" w:hAnsi="Verdana"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3D43" w14:textId="77777777" w:rsidR="0009343F" w:rsidRDefault="000934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7E70" w14:textId="77777777" w:rsidR="00A26DB2" w:rsidRDefault="00A26D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9F64" w14:textId="3313A610" w:rsidR="0053059D" w:rsidRDefault="00D01483" w:rsidP="005E5E18">
    <w:pPr>
      <w:pStyle w:val="Header"/>
      <w:jc w:val="center"/>
    </w:pPr>
    <w:r>
      <w:t>OFFICIAL SENSITIVE COMMERCIAL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E892" w14:textId="77777777" w:rsidR="00A26DB2" w:rsidRDefault="00A26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7F8068"/>
    <w:multiLevelType w:val="hybridMultilevel"/>
    <w:tmpl w:val="1E2C41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A06C1"/>
    <w:multiLevelType w:val="hybridMultilevel"/>
    <w:tmpl w:val="864A46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A1E5E"/>
    <w:multiLevelType w:val="multilevel"/>
    <w:tmpl w:val="873C84F6"/>
    <w:lvl w:ilvl="0">
      <w:start w:val="3"/>
      <w:numFmt w:val="decimal"/>
      <w:lvlText w:val="%1."/>
      <w:lvlJc w:val="left"/>
      <w:pPr>
        <w:ind w:left="540" w:hanging="540"/>
      </w:pPr>
      <w:rPr>
        <w:rFonts w:eastAsiaTheme="minorHAnsi" w:hint="default"/>
        <w:b/>
        <w:bCs/>
        <w:color w:val="000000"/>
      </w:rPr>
    </w:lvl>
    <w:lvl w:ilvl="1">
      <w:start w:val="1"/>
      <w:numFmt w:val="decimal"/>
      <w:lvlText w:val="%1.%2."/>
      <w:lvlJc w:val="left"/>
      <w:pPr>
        <w:ind w:left="1080" w:hanging="720"/>
      </w:pPr>
      <w:rPr>
        <w:rFonts w:ascii="Arial" w:eastAsiaTheme="minorHAnsi" w:hAnsi="Arial" w:cs="Arial" w:hint="default"/>
        <w:color w:val="000000"/>
      </w:rPr>
    </w:lvl>
    <w:lvl w:ilvl="2">
      <w:start w:val="1"/>
      <w:numFmt w:val="decimal"/>
      <w:lvlText w:val="%1.%2.%3."/>
      <w:lvlJc w:val="left"/>
      <w:pPr>
        <w:ind w:left="1440" w:hanging="720"/>
      </w:pPr>
      <w:rPr>
        <w:rFonts w:eastAsiaTheme="minorHAnsi" w:hint="default"/>
        <w:color w:val="000000"/>
      </w:rPr>
    </w:lvl>
    <w:lvl w:ilvl="3">
      <w:start w:val="1"/>
      <w:numFmt w:val="decimal"/>
      <w:lvlText w:val="%1.%2.%3.%4."/>
      <w:lvlJc w:val="left"/>
      <w:pPr>
        <w:ind w:left="2160" w:hanging="1080"/>
      </w:pPr>
      <w:rPr>
        <w:rFonts w:eastAsiaTheme="minorHAnsi" w:hint="default"/>
        <w:color w:val="000000"/>
      </w:rPr>
    </w:lvl>
    <w:lvl w:ilvl="4">
      <w:start w:val="1"/>
      <w:numFmt w:val="decimal"/>
      <w:lvlText w:val="%1.%2.%3.%4.%5."/>
      <w:lvlJc w:val="left"/>
      <w:pPr>
        <w:ind w:left="2520" w:hanging="1080"/>
      </w:pPr>
      <w:rPr>
        <w:rFonts w:eastAsiaTheme="minorHAnsi" w:hint="default"/>
        <w:color w:val="000000"/>
      </w:rPr>
    </w:lvl>
    <w:lvl w:ilvl="5">
      <w:start w:val="1"/>
      <w:numFmt w:val="decimal"/>
      <w:lvlText w:val="%1.%2.%3.%4.%5.%6."/>
      <w:lvlJc w:val="left"/>
      <w:pPr>
        <w:ind w:left="3240" w:hanging="1440"/>
      </w:pPr>
      <w:rPr>
        <w:rFonts w:eastAsiaTheme="minorHAnsi" w:hint="default"/>
        <w:color w:val="000000"/>
      </w:rPr>
    </w:lvl>
    <w:lvl w:ilvl="6">
      <w:start w:val="1"/>
      <w:numFmt w:val="decimal"/>
      <w:lvlText w:val="%1.%2.%3.%4.%5.%6.%7."/>
      <w:lvlJc w:val="left"/>
      <w:pPr>
        <w:ind w:left="3600" w:hanging="1440"/>
      </w:pPr>
      <w:rPr>
        <w:rFonts w:eastAsiaTheme="minorHAnsi" w:hint="default"/>
        <w:color w:val="000000"/>
      </w:rPr>
    </w:lvl>
    <w:lvl w:ilvl="7">
      <w:start w:val="1"/>
      <w:numFmt w:val="decimal"/>
      <w:lvlText w:val="%1.%2.%3.%4.%5.%6.%7.%8."/>
      <w:lvlJc w:val="left"/>
      <w:pPr>
        <w:ind w:left="4320" w:hanging="1800"/>
      </w:pPr>
      <w:rPr>
        <w:rFonts w:eastAsiaTheme="minorHAnsi" w:hint="default"/>
        <w:color w:val="000000"/>
      </w:rPr>
    </w:lvl>
    <w:lvl w:ilvl="8">
      <w:start w:val="1"/>
      <w:numFmt w:val="decimal"/>
      <w:lvlText w:val="%1.%2.%3.%4.%5.%6.%7.%8.%9."/>
      <w:lvlJc w:val="left"/>
      <w:pPr>
        <w:ind w:left="4680" w:hanging="1800"/>
      </w:pPr>
      <w:rPr>
        <w:rFonts w:eastAsiaTheme="minorHAnsi" w:hint="default"/>
        <w:color w:val="000000"/>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862"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10BF2ABA"/>
    <w:multiLevelType w:val="hybridMultilevel"/>
    <w:tmpl w:val="C9C2CEC2"/>
    <w:lvl w:ilvl="0" w:tplc="84182C0A">
      <w:start w:val="5"/>
      <w:numFmt w:val="upperLetter"/>
      <w:lvlText w:val="%1."/>
      <w:lvlJc w:val="left"/>
      <w:pPr>
        <w:ind w:left="720" w:hanging="360"/>
      </w:pPr>
      <w:rPr>
        <w:rFonts w:hint="default"/>
        <w:b/>
        <w:bCs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58440C"/>
    <w:multiLevelType w:val="hybridMultilevel"/>
    <w:tmpl w:val="20C22BCC"/>
    <w:lvl w:ilvl="0" w:tplc="5C20B98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5354165"/>
    <w:multiLevelType w:val="multilevel"/>
    <w:tmpl w:val="FFFFFFFF"/>
    <w:lvl w:ilvl="0">
      <w:start w:val="4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9" w15:restartNumberingAfterBreak="0">
    <w:nsid w:val="19DA0192"/>
    <w:multiLevelType w:val="multilevel"/>
    <w:tmpl w:val="AFF8675E"/>
    <w:lvl w:ilvl="0">
      <w:start w:val="1"/>
      <w:numFmt w:val="upperLetter"/>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upperLetter"/>
      <w:lvlText w:val="APPENDIX %6"/>
      <w:lvlJc w:val="left"/>
      <w:pPr>
        <w:ind w:left="21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upperRoman"/>
      <w:lvlText w:val="%6-%7"/>
      <w:lvlJc w:val="left"/>
      <w:pPr>
        <w:ind w:left="2520" w:hanging="360"/>
      </w:pPr>
      <w:rPr>
        <w:rFonts w:cs="Times New Roman"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upperRoman"/>
      <w:lvlText w:val="%6-%7.%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11" w15:restartNumberingAfterBreak="0">
    <w:nsid w:val="1EE61266"/>
    <w:multiLevelType w:val="hybridMultilevel"/>
    <w:tmpl w:val="5EDA55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89CCB682">
      <w:start w:val="1"/>
      <w:numFmt w:val="decimal"/>
      <w:lvlText w:val="%7."/>
      <w:lvlJc w:val="left"/>
      <w:pPr>
        <w:ind w:left="5040" w:hanging="360"/>
      </w:pPr>
      <w:rPr>
        <w:sz w:val="22"/>
        <w:szCs w:val="22"/>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99635B"/>
    <w:multiLevelType w:val="multilevel"/>
    <w:tmpl w:val="E2CAF36C"/>
    <w:lvl w:ilvl="0">
      <w:start w:val="1"/>
      <w:numFmt w:val="decimal"/>
      <w:lvlText w:val="%1)"/>
      <w:lvlJc w:val="left"/>
      <w:pPr>
        <w:ind w:left="360" w:hanging="360"/>
      </w:pPr>
      <w:rPr>
        <w:rFonts w:hint="default"/>
      </w:rPr>
    </w:lvl>
    <w:lvl w:ilvl="1">
      <w:start w:val="1"/>
      <w:numFmt w:val="upperRoman"/>
      <w:pStyle w:val="Heading7"/>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upperRoman"/>
      <w:lvlText w:val="%6-%7"/>
      <w:lvlJc w:val="left"/>
      <w:pPr>
        <w:ind w:left="25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Roman"/>
      <w:pStyle w:val="Heading8"/>
      <w:lvlText w:val="%6-%7.%8"/>
      <w:lvlJc w:val="left"/>
      <w:pPr>
        <w:ind w:left="2880" w:hanging="360"/>
      </w:pPr>
      <w:rPr>
        <w:rFonts w:hint="default"/>
      </w:rPr>
    </w:lvl>
    <w:lvl w:ilvl="8">
      <w:start w:val="1"/>
      <w:numFmt w:val="lowerRoman"/>
      <w:pStyle w:val="Heading9"/>
      <w:lvlText w:val="%9."/>
      <w:lvlJc w:val="left"/>
      <w:pPr>
        <w:ind w:left="3240" w:hanging="360"/>
      </w:pPr>
      <w:rPr>
        <w:rFonts w:hint="default"/>
      </w:rPr>
    </w:lvl>
  </w:abstractNum>
  <w:abstractNum w:abstractNumId="13" w15:restartNumberingAfterBreak="0">
    <w:nsid w:val="217825CC"/>
    <w:multiLevelType w:val="multilevel"/>
    <w:tmpl w:val="02A605B4"/>
    <w:lvl w:ilvl="0">
      <w:start w:val="46"/>
      <w:numFmt w:val="decimal"/>
      <w:lvlText w:val="%1."/>
      <w:lvlJc w:val="left"/>
      <w:pPr>
        <w:ind w:left="720" w:hanging="360"/>
      </w:pPr>
      <w:rPr>
        <w:rFonts w:hint="default"/>
      </w:rPr>
    </w:lvl>
    <w:lvl w:ilvl="1">
      <w:start w:val="4"/>
      <w:numFmt w:val="decimal"/>
      <w:isLgl/>
      <w:lvlText w:val="%1.%2"/>
      <w:lvlJc w:val="left"/>
      <w:pPr>
        <w:ind w:left="1140" w:hanging="420"/>
      </w:pPr>
      <w:rPr>
        <w:rFonts w:hint="default"/>
        <w:b/>
        <w:color w:val="000000"/>
        <w:sz w:val="22"/>
      </w:rPr>
    </w:lvl>
    <w:lvl w:ilvl="2">
      <w:start w:val="1"/>
      <w:numFmt w:val="decimal"/>
      <w:isLgl/>
      <w:lvlText w:val="%1.%2.%3"/>
      <w:lvlJc w:val="left"/>
      <w:pPr>
        <w:ind w:left="1800" w:hanging="720"/>
      </w:pPr>
      <w:rPr>
        <w:rFonts w:hint="default"/>
        <w:b/>
        <w:color w:val="000000"/>
        <w:sz w:val="22"/>
      </w:rPr>
    </w:lvl>
    <w:lvl w:ilvl="3">
      <w:start w:val="1"/>
      <w:numFmt w:val="decimal"/>
      <w:isLgl/>
      <w:lvlText w:val="%1.%2.%3.%4"/>
      <w:lvlJc w:val="left"/>
      <w:pPr>
        <w:ind w:left="2520" w:hanging="1080"/>
      </w:pPr>
      <w:rPr>
        <w:rFonts w:hint="default"/>
        <w:b/>
        <w:color w:val="000000"/>
        <w:sz w:val="22"/>
      </w:rPr>
    </w:lvl>
    <w:lvl w:ilvl="4">
      <w:start w:val="1"/>
      <w:numFmt w:val="decimal"/>
      <w:isLgl/>
      <w:lvlText w:val="%1.%2.%3.%4.%5"/>
      <w:lvlJc w:val="left"/>
      <w:pPr>
        <w:ind w:left="2880" w:hanging="1080"/>
      </w:pPr>
      <w:rPr>
        <w:rFonts w:hint="default"/>
        <w:b/>
        <w:color w:val="000000"/>
        <w:sz w:val="22"/>
      </w:rPr>
    </w:lvl>
    <w:lvl w:ilvl="5">
      <w:start w:val="1"/>
      <w:numFmt w:val="decimal"/>
      <w:isLgl/>
      <w:lvlText w:val="%1.%2.%3.%4.%5.%6"/>
      <w:lvlJc w:val="left"/>
      <w:pPr>
        <w:ind w:left="3600" w:hanging="1440"/>
      </w:pPr>
      <w:rPr>
        <w:rFonts w:hint="default"/>
        <w:b/>
        <w:color w:val="000000"/>
        <w:sz w:val="22"/>
      </w:rPr>
    </w:lvl>
    <w:lvl w:ilvl="6">
      <w:start w:val="1"/>
      <w:numFmt w:val="decimal"/>
      <w:isLgl/>
      <w:lvlText w:val="%1.%2.%3.%4.%5.%6.%7"/>
      <w:lvlJc w:val="left"/>
      <w:pPr>
        <w:ind w:left="3960" w:hanging="1440"/>
      </w:pPr>
      <w:rPr>
        <w:rFonts w:hint="default"/>
        <w:b/>
        <w:color w:val="000000"/>
        <w:sz w:val="22"/>
      </w:rPr>
    </w:lvl>
    <w:lvl w:ilvl="7">
      <w:start w:val="1"/>
      <w:numFmt w:val="decimal"/>
      <w:isLgl/>
      <w:lvlText w:val="%1.%2.%3.%4.%5.%6.%7.%8"/>
      <w:lvlJc w:val="left"/>
      <w:pPr>
        <w:ind w:left="4680" w:hanging="1800"/>
      </w:pPr>
      <w:rPr>
        <w:rFonts w:hint="default"/>
        <w:b/>
        <w:color w:val="000000"/>
        <w:sz w:val="22"/>
      </w:rPr>
    </w:lvl>
    <w:lvl w:ilvl="8">
      <w:start w:val="1"/>
      <w:numFmt w:val="decimal"/>
      <w:isLgl/>
      <w:lvlText w:val="%1.%2.%3.%4.%5.%6.%7.%8.%9"/>
      <w:lvlJc w:val="left"/>
      <w:pPr>
        <w:ind w:left="5040" w:hanging="1800"/>
      </w:pPr>
      <w:rPr>
        <w:rFonts w:hint="default"/>
        <w:b/>
        <w:color w:val="000000"/>
        <w:sz w:val="22"/>
      </w:rPr>
    </w:lvl>
  </w:abstractNum>
  <w:abstractNum w:abstractNumId="14" w15:restartNumberingAfterBreak="0">
    <w:nsid w:val="24492F06"/>
    <w:multiLevelType w:val="multilevel"/>
    <w:tmpl w:val="69986DE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4947195"/>
    <w:multiLevelType w:val="multilevel"/>
    <w:tmpl w:val="6F963FD0"/>
    <w:lvl w:ilvl="0">
      <w:start w:val="47"/>
      <w:numFmt w:val="decimal"/>
      <w:lvlText w:val="%1."/>
      <w:lvlJc w:val="left"/>
      <w:pPr>
        <w:ind w:left="720" w:hanging="360"/>
      </w:pPr>
      <w:rPr>
        <w:rFonts w:cs="Times New Roman" w:hint="default"/>
      </w:rPr>
    </w:lvl>
    <w:lvl w:ilvl="1">
      <w:start w:val="1"/>
      <w:numFmt w:val="decimal"/>
      <w:lvlText w:val="%1.%2."/>
      <w:lvlJc w:val="left"/>
      <w:pPr>
        <w:ind w:left="1152" w:hanging="432"/>
      </w:pPr>
      <w:rPr>
        <w:rFonts w:cs="Times New Roman" w:hint="default"/>
      </w:rPr>
    </w:lvl>
    <w:lvl w:ilvl="2">
      <w:start w:val="1"/>
      <w:numFmt w:val="decimal"/>
      <w:lvlText w:val="%3."/>
      <w:lvlJc w:val="left"/>
      <w:pPr>
        <w:ind w:left="1584" w:hanging="504"/>
      </w:pPr>
      <w:rPr>
        <w:rFonts w:ascii="Arial" w:eastAsia="Calibri" w:hAnsi="Arial" w:cs="Arial"/>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6"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17" w15:restartNumberingAfterBreak="0">
    <w:nsid w:val="284B715D"/>
    <w:multiLevelType w:val="hybridMultilevel"/>
    <w:tmpl w:val="394A216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2A91270D"/>
    <w:multiLevelType w:val="hybridMultilevel"/>
    <w:tmpl w:val="96E084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D82E6F"/>
    <w:multiLevelType w:val="hybridMultilevel"/>
    <w:tmpl w:val="49689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1D682E"/>
    <w:multiLevelType w:val="hybridMultilevel"/>
    <w:tmpl w:val="E024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56D0C"/>
    <w:multiLevelType w:val="hybridMultilevel"/>
    <w:tmpl w:val="7F1039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542758"/>
    <w:multiLevelType w:val="multilevel"/>
    <w:tmpl w:val="383810B0"/>
    <w:name w:val="Heading 1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A743BAB"/>
    <w:multiLevelType w:val="multilevel"/>
    <w:tmpl w:val="B4AA7912"/>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upperLetter"/>
      <w:lvlText w:val="%4."/>
      <w:lvlJc w:val="left"/>
      <w:pPr>
        <w:tabs>
          <w:tab w:val="num" w:pos="3576"/>
        </w:tabs>
        <w:ind w:left="6456" w:hanging="360"/>
      </w:pPr>
      <w:rPr>
        <w:rFonts w:ascii="Arial" w:eastAsiaTheme="minorEastAsia" w:hAnsi="Arial" w:cs="Arial"/>
        <w:b/>
        <w:bCs/>
        <w:color w:val="000000"/>
        <w:sz w:val="22"/>
        <w:szCs w:val="22"/>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b w:val="0"/>
        <w:bCs w:val="0"/>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4" w15:restartNumberingAfterBreak="0">
    <w:nsid w:val="3EE80CDC"/>
    <w:multiLevelType w:val="hybridMultilevel"/>
    <w:tmpl w:val="2F74DF9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0D137F"/>
    <w:multiLevelType w:val="hybridMultilevel"/>
    <w:tmpl w:val="3BAA7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B23B25"/>
    <w:multiLevelType w:val="multilevel"/>
    <w:tmpl w:val="FFFFFFFF"/>
    <w:lvl w:ilvl="0">
      <w:start w:val="4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43FE31B4"/>
    <w:multiLevelType w:val="hybridMultilevel"/>
    <w:tmpl w:val="F328DFB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40074E1"/>
    <w:multiLevelType w:val="multilevel"/>
    <w:tmpl w:val="95020746"/>
    <w:lvl w:ilvl="0">
      <w:start w:val="1"/>
      <w:numFmt w:val="decimal"/>
      <w:suff w:val="space"/>
      <w:lvlText w:val="%1."/>
      <w:lvlJc w:val="left"/>
      <w:pPr>
        <w:ind w:left="567" w:hanging="210"/>
      </w:pPr>
      <w:rPr>
        <w:rFonts w:hint="default"/>
      </w:rPr>
    </w:lvl>
    <w:lvl w:ilvl="1">
      <w:start w:val="1"/>
      <w:numFmt w:val="lowerLetter"/>
      <w:suff w:val="space"/>
      <w:lvlText w:val="%2."/>
      <w:lvlJc w:val="left"/>
      <w:pPr>
        <w:ind w:left="777" w:hanging="210"/>
      </w:pPr>
      <w:rPr>
        <w:rFonts w:hint="default"/>
      </w:rPr>
    </w:lvl>
    <w:lvl w:ilvl="2">
      <w:start w:val="1"/>
      <w:numFmt w:val="decimal"/>
      <w:suff w:val="space"/>
      <w:lvlText w:val="(%3)"/>
      <w:lvlJc w:val="left"/>
      <w:pPr>
        <w:ind w:left="987" w:hanging="210"/>
      </w:pPr>
      <w:rPr>
        <w:rFonts w:hint="default"/>
        <w:b w:val="0"/>
      </w:rPr>
    </w:lvl>
    <w:lvl w:ilvl="3">
      <w:start w:val="1"/>
      <w:numFmt w:val="lowerLetter"/>
      <w:suff w:val="space"/>
      <w:lvlText w:val="(%4)"/>
      <w:lvlJc w:val="left"/>
      <w:pPr>
        <w:ind w:left="1197" w:hanging="120"/>
      </w:pPr>
      <w:rPr>
        <w:rFonts w:hint="default"/>
      </w:rPr>
    </w:lvl>
    <w:lvl w:ilvl="4">
      <w:start w:val="1"/>
      <w:numFmt w:val="lowerLetter"/>
      <w:lvlText w:val="%5)"/>
      <w:lvlJc w:val="left"/>
      <w:pPr>
        <w:ind w:left="1407" w:hanging="210"/>
      </w:pPr>
      <w:rPr>
        <w:rFonts w:hint="default"/>
      </w:rPr>
    </w:lvl>
    <w:lvl w:ilvl="5">
      <w:start w:val="1"/>
      <w:numFmt w:val="lowerRoman"/>
      <w:lvlText w:val="%6."/>
      <w:lvlJc w:val="right"/>
      <w:pPr>
        <w:ind w:left="1617" w:hanging="210"/>
      </w:pPr>
      <w:rPr>
        <w:rFonts w:hint="default"/>
      </w:rPr>
    </w:lvl>
    <w:lvl w:ilvl="6">
      <w:start w:val="1"/>
      <w:numFmt w:val="decimal"/>
      <w:lvlText w:val="%7."/>
      <w:lvlJc w:val="left"/>
      <w:pPr>
        <w:ind w:left="1827" w:hanging="210"/>
      </w:pPr>
      <w:rPr>
        <w:rFonts w:hint="default"/>
      </w:rPr>
    </w:lvl>
    <w:lvl w:ilvl="7">
      <w:start w:val="1"/>
      <w:numFmt w:val="lowerLetter"/>
      <w:lvlText w:val="%8."/>
      <w:lvlJc w:val="left"/>
      <w:pPr>
        <w:ind w:left="2037" w:hanging="210"/>
      </w:pPr>
      <w:rPr>
        <w:rFonts w:hint="default"/>
      </w:rPr>
    </w:lvl>
    <w:lvl w:ilvl="8">
      <w:start w:val="1"/>
      <w:numFmt w:val="lowerRoman"/>
      <w:lvlText w:val="%9."/>
      <w:lvlJc w:val="right"/>
      <w:pPr>
        <w:ind w:left="2247" w:hanging="210"/>
      </w:pPr>
      <w:rPr>
        <w:rFonts w:hint="default"/>
      </w:rPr>
    </w:lvl>
  </w:abstractNum>
  <w:abstractNum w:abstractNumId="29" w15:restartNumberingAfterBreak="0">
    <w:nsid w:val="447E63E7"/>
    <w:multiLevelType w:val="multilevel"/>
    <w:tmpl w:val="A09AC2DC"/>
    <w:lvl w:ilvl="0">
      <w:start w:val="3"/>
      <w:numFmt w:val="decimal"/>
      <w:lvlText w:val="%1."/>
      <w:lvlJc w:val="left"/>
      <w:pPr>
        <w:ind w:left="720" w:hanging="360"/>
      </w:pPr>
      <w:rPr>
        <w:b/>
        <w:color w:val="000000"/>
      </w:rPr>
    </w:lvl>
    <w:lvl w:ilvl="1">
      <w:start w:val="1"/>
      <w:numFmt w:val="decimal"/>
      <w:isLgl/>
      <w:lvlText w:val="%1.%2."/>
      <w:lvlJc w:val="left"/>
      <w:pPr>
        <w:ind w:left="720" w:hanging="360"/>
      </w:pPr>
      <w:rPr>
        <w:rFonts w:ascii="Arial" w:hAnsi="Arial" w:cs="Arial" w:hint="default"/>
        <w:b w:val="0"/>
        <w:bCs w:val="0"/>
        <w:color w:val="000000"/>
        <w:sz w:val="22"/>
        <w:szCs w:val="22"/>
      </w:rPr>
    </w:lvl>
    <w:lvl w:ilvl="2">
      <w:start w:val="1"/>
      <w:numFmt w:val="decimal"/>
      <w:isLgl/>
      <w:lvlText w:val="%1.%2.%3."/>
      <w:lvlJc w:val="left"/>
      <w:pPr>
        <w:ind w:left="1080" w:hanging="720"/>
      </w:pPr>
      <w:rPr>
        <w:color w:val="000000"/>
      </w:rPr>
    </w:lvl>
    <w:lvl w:ilvl="3">
      <w:start w:val="1"/>
      <w:numFmt w:val="decimal"/>
      <w:isLgl/>
      <w:lvlText w:val="%1.%2.%3.%4."/>
      <w:lvlJc w:val="left"/>
      <w:pPr>
        <w:ind w:left="1080" w:hanging="72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440" w:hanging="108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1800" w:hanging="1440"/>
      </w:pPr>
      <w:rPr>
        <w:color w:val="000000"/>
      </w:rPr>
    </w:lvl>
    <w:lvl w:ilvl="8">
      <w:start w:val="1"/>
      <w:numFmt w:val="decimal"/>
      <w:isLgl/>
      <w:lvlText w:val="%1.%2.%3.%4.%5.%6.%7.%8.%9."/>
      <w:lvlJc w:val="left"/>
      <w:pPr>
        <w:ind w:left="2160" w:hanging="1800"/>
      </w:pPr>
      <w:rPr>
        <w:color w:val="000000"/>
      </w:rPr>
    </w:lvl>
  </w:abstractNum>
  <w:abstractNum w:abstractNumId="30" w15:restartNumberingAfterBreak="0">
    <w:nsid w:val="48A40583"/>
    <w:multiLevelType w:val="multilevel"/>
    <w:tmpl w:val="5F70C96C"/>
    <w:lvl w:ilvl="0">
      <w:start w:val="47"/>
      <w:numFmt w:val="decimal"/>
      <w:lvlText w:val="%1"/>
      <w:lvlJc w:val="left"/>
      <w:pPr>
        <w:ind w:left="420" w:hanging="420"/>
      </w:pPr>
      <w:rPr>
        <w:rFonts w:hint="default"/>
        <w:color w:val="000000"/>
        <w:sz w:val="22"/>
      </w:rPr>
    </w:lvl>
    <w:lvl w:ilvl="1">
      <w:start w:val="1"/>
      <w:numFmt w:val="decimal"/>
      <w:lvlText w:val="%1.%2"/>
      <w:lvlJc w:val="left"/>
      <w:pPr>
        <w:ind w:left="1140" w:hanging="420"/>
      </w:pPr>
      <w:rPr>
        <w:rFonts w:hint="default"/>
        <w:color w:val="000000"/>
        <w:sz w:val="22"/>
      </w:rPr>
    </w:lvl>
    <w:lvl w:ilvl="2">
      <w:start w:val="1"/>
      <w:numFmt w:val="decimal"/>
      <w:lvlText w:val="%1.%2.%3"/>
      <w:lvlJc w:val="left"/>
      <w:pPr>
        <w:ind w:left="2160" w:hanging="720"/>
      </w:pPr>
      <w:rPr>
        <w:rFonts w:hint="default"/>
        <w:color w:val="000000"/>
        <w:sz w:val="22"/>
      </w:rPr>
    </w:lvl>
    <w:lvl w:ilvl="3">
      <w:start w:val="1"/>
      <w:numFmt w:val="decimal"/>
      <w:lvlText w:val="%1.%2.%3.%4"/>
      <w:lvlJc w:val="left"/>
      <w:pPr>
        <w:ind w:left="3240" w:hanging="1080"/>
      </w:pPr>
      <w:rPr>
        <w:rFonts w:hint="default"/>
        <w:color w:val="000000"/>
        <w:sz w:val="22"/>
      </w:rPr>
    </w:lvl>
    <w:lvl w:ilvl="4">
      <w:start w:val="1"/>
      <w:numFmt w:val="decimal"/>
      <w:lvlText w:val="%1.%2.%3.%4.%5"/>
      <w:lvlJc w:val="left"/>
      <w:pPr>
        <w:ind w:left="3960" w:hanging="1080"/>
      </w:pPr>
      <w:rPr>
        <w:rFonts w:hint="default"/>
        <w:color w:val="000000"/>
        <w:sz w:val="22"/>
      </w:rPr>
    </w:lvl>
    <w:lvl w:ilvl="5">
      <w:start w:val="1"/>
      <w:numFmt w:val="decimal"/>
      <w:lvlText w:val="%1.%2.%3.%4.%5.%6"/>
      <w:lvlJc w:val="left"/>
      <w:pPr>
        <w:ind w:left="5040" w:hanging="1440"/>
      </w:pPr>
      <w:rPr>
        <w:rFonts w:hint="default"/>
        <w:color w:val="000000"/>
        <w:sz w:val="22"/>
      </w:rPr>
    </w:lvl>
    <w:lvl w:ilvl="6">
      <w:start w:val="1"/>
      <w:numFmt w:val="decimal"/>
      <w:lvlText w:val="%1.%2.%3.%4.%5.%6.%7"/>
      <w:lvlJc w:val="left"/>
      <w:pPr>
        <w:ind w:left="5760" w:hanging="1440"/>
      </w:pPr>
      <w:rPr>
        <w:rFonts w:hint="default"/>
        <w:color w:val="000000"/>
        <w:sz w:val="22"/>
      </w:rPr>
    </w:lvl>
    <w:lvl w:ilvl="7">
      <w:start w:val="1"/>
      <w:numFmt w:val="decimal"/>
      <w:lvlText w:val="%1.%2.%3.%4.%5.%6.%7.%8"/>
      <w:lvlJc w:val="left"/>
      <w:pPr>
        <w:ind w:left="6840" w:hanging="1800"/>
      </w:pPr>
      <w:rPr>
        <w:rFonts w:hint="default"/>
        <w:color w:val="000000"/>
        <w:sz w:val="22"/>
      </w:rPr>
    </w:lvl>
    <w:lvl w:ilvl="8">
      <w:start w:val="1"/>
      <w:numFmt w:val="decimal"/>
      <w:lvlText w:val="%1.%2.%3.%4.%5.%6.%7.%8.%9"/>
      <w:lvlJc w:val="left"/>
      <w:pPr>
        <w:ind w:left="7560" w:hanging="1800"/>
      </w:pPr>
      <w:rPr>
        <w:rFonts w:hint="default"/>
        <w:color w:val="000000"/>
        <w:sz w:val="22"/>
      </w:rPr>
    </w:lvl>
  </w:abstractNum>
  <w:abstractNum w:abstractNumId="31" w15:restartNumberingAfterBreak="0">
    <w:nsid w:val="49272347"/>
    <w:multiLevelType w:val="hybridMultilevel"/>
    <w:tmpl w:val="1A3233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EF2FDB"/>
    <w:multiLevelType w:val="multilevel"/>
    <w:tmpl w:val="12EE9586"/>
    <w:lvl w:ilvl="0">
      <w:start w:val="1"/>
      <w:numFmt w:val="decimal"/>
      <w:lvlText w:val="%1."/>
      <w:lvlJc w:val="left"/>
      <w:pPr>
        <w:ind w:left="360" w:hanging="360"/>
      </w:pPr>
      <w:rPr>
        <w:rFonts w:hint="default"/>
      </w:rPr>
    </w:lvl>
    <w:lvl w:ilvl="1">
      <w:start w:val="1"/>
      <w:numFmt w:val="decimal"/>
      <w:lvlText w:val="%1.%2."/>
      <w:lvlJc w:val="left"/>
      <w:pPr>
        <w:ind w:left="1429" w:hanging="720"/>
      </w:pPr>
      <w:rPr>
        <w:rFonts w:ascii="Arial" w:hAnsi="Arial" w:cs="Arial"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F7F0401"/>
    <w:multiLevelType w:val="multilevel"/>
    <w:tmpl w:val="AF3ADA12"/>
    <w:lvl w:ilvl="0">
      <w:start w:val="46"/>
      <w:numFmt w:val="decimal"/>
      <w:lvlText w:val="%1."/>
      <w:lvlJc w:val="left"/>
      <w:pPr>
        <w:ind w:left="480" w:hanging="480"/>
      </w:pPr>
      <w:rPr>
        <w:rFonts w:hint="default"/>
        <w:b/>
        <w:color w:val="000000"/>
        <w:sz w:val="22"/>
      </w:rPr>
    </w:lvl>
    <w:lvl w:ilvl="1">
      <w:start w:val="1"/>
      <w:numFmt w:val="decimal"/>
      <w:lvlText w:val="%1.%2."/>
      <w:lvlJc w:val="left"/>
      <w:pPr>
        <w:ind w:left="720" w:hanging="720"/>
      </w:pPr>
      <w:rPr>
        <w:rFonts w:hint="default"/>
        <w:b/>
        <w:color w:val="000000"/>
        <w:sz w:val="22"/>
      </w:rPr>
    </w:lvl>
    <w:lvl w:ilvl="2">
      <w:start w:val="1"/>
      <w:numFmt w:val="decimal"/>
      <w:lvlText w:val="%1.%2.%3."/>
      <w:lvlJc w:val="left"/>
      <w:pPr>
        <w:ind w:left="720" w:hanging="720"/>
      </w:pPr>
      <w:rPr>
        <w:rFonts w:hint="default"/>
        <w:b/>
        <w:color w:val="000000"/>
        <w:sz w:val="22"/>
      </w:rPr>
    </w:lvl>
    <w:lvl w:ilvl="3">
      <w:start w:val="1"/>
      <w:numFmt w:val="decimal"/>
      <w:lvlText w:val="%1.%2.%3.%4."/>
      <w:lvlJc w:val="left"/>
      <w:pPr>
        <w:ind w:left="1080" w:hanging="1080"/>
      </w:pPr>
      <w:rPr>
        <w:rFonts w:hint="default"/>
        <w:b/>
        <w:color w:val="000000"/>
        <w:sz w:val="22"/>
      </w:rPr>
    </w:lvl>
    <w:lvl w:ilvl="4">
      <w:start w:val="1"/>
      <w:numFmt w:val="decimal"/>
      <w:lvlText w:val="%1.%2.%3.%4.%5."/>
      <w:lvlJc w:val="left"/>
      <w:pPr>
        <w:ind w:left="1080" w:hanging="1080"/>
      </w:pPr>
      <w:rPr>
        <w:rFonts w:hint="default"/>
        <w:b/>
        <w:color w:val="000000"/>
        <w:sz w:val="22"/>
      </w:rPr>
    </w:lvl>
    <w:lvl w:ilvl="5">
      <w:start w:val="1"/>
      <w:numFmt w:val="decimal"/>
      <w:lvlText w:val="%1.%2.%3.%4.%5.%6."/>
      <w:lvlJc w:val="left"/>
      <w:pPr>
        <w:ind w:left="1440" w:hanging="1440"/>
      </w:pPr>
      <w:rPr>
        <w:rFonts w:hint="default"/>
        <w:b/>
        <w:color w:val="000000"/>
        <w:sz w:val="22"/>
      </w:rPr>
    </w:lvl>
    <w:lvl w:ilvl="6">
      <w:start w:val="1"/>
      <w:numFmt w:val="decimal"/>
      <w:lvlText w:val="%1.%2.%3.%4.%5.%6.%7."/>
      <w:lvlJc w:val="left"/>
      <w:pPr>
        <w:ind w:left="1440" w:hanging="1440"/>
      </w:pPr>
      <w:rPr>
        <w:rFonts w:hint="default"/>
        <w:b/>
        <w:color w:val="000000"/>
        <w:sz w:val="22"/>
      </w:rPr>
    </w:lvl>
    <w:lvl w:ilvl="7">
      <w:start w:val="1"/>
      <w:numFmt w:val="decimal"/>
      <w:lvlText w:val="%1.%2.%3.%4.%5.%6.%7.%8."/>
      <w:lvlJc w:val="left"/>
      <w:pPr>
        <w:ind w:left="1800" w:hanging="1800"/>
      </w:pPr>
      <w:rPr>
        <w:rFonts w:hint="default"/>
        <w:b/>
        <w:color w:val="000000"/>
        <w:sz w:val="22"/>
      </w:rPr>
    </w:lvl>
    <w:lvl w:ilvl="8">
      <w:start w:val="1"/>
      <w:numFmt w:val="decimal"/>
      <w:lvlText w:val="%1.%2.%3.%4.%5.%6.%7.%8.%9."/>
      <w:lvlJc w:val="left"/>
      <w:pPr>
        <w:ind w:left="2160" w:hanging="2160"/>
      </w:pPr>
      <w:rPr>
        <w:rFonts w:hint="default"/>
        <w:b/>
        <w:color w:val="000000"/>
        <w:sz w:val="22"/>
      </w:rPr>
    </w:lvl>
  </w:abstractNum>
  <w:abstractNum w:abstractNumId="34" w15:restartNumberingAfterBreak="0">
    <w:nsid w:val="5090598B"/>
    <w:multiLevelType w:val="hybridMultilevel"/>
    <w:tmpl w:val="1C961FC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3C43CD1"/>
    <w:multiLevelType w:val="hybridMultilevel"/>
    <w:tmpl w:val="AC7A7AC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CD383B"/>
    <w:multiLevelType w:val="multilevel"/>
    <w:tmpl w:val="FFFFFFFF"/>
    <w:lvl w:ilvl="0">
      <w:start w:val="46"/>
      <w:numFmt w:val="decimal"/>
      <w:lvlText w:val="%1."/>
      <w:lvlJc w:val="left"/>
      <w:pPr>
        <w:ind w:left="720" w:hanging="360"/>
      </w:pPr>
      <w:rPr>
        <w:rFonts w:cs="Times New Roman" w:hint="default"/>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7" w15:restartNumberingAfterBreak="0">
    <w:nsid w:val="5479778E"/>
    <w:multiLevelType w:val="multilevel"/>
    <w:tmpl w:val="FFFFFFFF"/>
    <w:lvl w:ilvl="0">
      <w:start w:val="47"/>
      <w:numFmt w:val="decimal"/>
      <w:lvlText w:val="%1."/>
      <w:lvlJc w:val="left"/>
      <w:pPr>
        <w:ind w:left="720" w:hanging="360"/>
      </w:pPr>
      <w:rPr>
        <w:rFonts w:cs="Times New Roman" w:hint="default"/>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8" w15:restartNumberingAfterBreak="0">
    <w:nsid w:val="547F5FDF"/>
    <w:multiLevelType w:val="multilevel"/>
    <w:tmpl w:val="FFFFFFFF"/>
    <w:lvl w:ilvl="0">
      <w:start w:val="47"/>
      <w:numFmt w:val="decimal"/>
      <w:lvlText w:val="%1."/>
      <w:lvlJc w:val="left"/>
      <w:pPr>
        <w:ind w:left="720" w:hanging="360"/>
      </w:pPr>
      <w:rPr>
        <w:rFonts w:cs="Times New Roman" w:hint="default"/>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9" w15:restartNumberingAfterBreak="0">
    <w:nsid w:val="55B8491C"/>
    <w:multiLevelType w:val="hybridMultilevel"/>
    <w:tmpl w:val="A732CF7C"/>
    <w:lvl w:ilvl="0" w:tplc="80AA8868">
      <w:start w:val="46"/>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9252414"/>
    <w:multiLevelType w:val="hybridMultilevel"/>
    <w:tmpl w:val="BC3A75FE"/>
    <w:lvl w:ilvl="0" w:tplc="0809000F">
      <w:start w:val="1"/>
      <w:numFmt w:val="decimal"/>
      <w:lvlText w:val="%1."/>
      <w:lvlJc w:val="left"/>
      <w:pPr>
        <w:tabs>
          <w:tab w:val="num" w:pos="2628"/>
        </w:tabs>
        <w:ind w:left="2628" w:hanging="360"/>
      </w:pPr>
    </w:lvl>
    <w:lvl w:ilvl="1" w:tplc="08090019">
      <w:start w:val="1"/>
      <w:numFmt w:val="lowerLetter"/>
      <w:lvlText w:val="%2."/>
      <w:lvlJc w:val="left"/>
      <w:pPr>
        <w:tabs>
          <w:tab w:val="num" w:pos="3348"/>
        </w:tabs>
        <w:ind w:left="3348" w:hanging="360"/>
      </w:pPr>
    </w:lvl>
    <w:lvl w:ilvl="2" w:tplc="0809001B">
      <w:start w:val="1"/>
      <w:numFmt w:val="lowerRoman"/>
      <w:lvlText w:val="%3."/>
      <w:lvlJc w:val="right"/>
      <w:pPr>
        <w:tabs>
          <w:tab w:val="num" w:pos="4068"/>
        </w:tabs>
        <w:ind w:left="4068" w:hanging="180"/>
      </w:pPr>
    </w:lvl>
    <w:lvl w:ilvl="3" w:tplc="0809000F">
      <w:start w:val="1"/>
      <w:numFmt w:val="decimal"/>
      <w:lvlText w:val="%4."/>
      <w:lvlJc w:val="left"/>
      <w:pPr>
        <w:tabs>
          <w:tab w:val="num" w:pos="4788"/>
        </w:tabs>
        <w:ind w:left="4788" w:hanging="360"/>
      </w:pPr>
    </w:lvl>
    <w:lvl w:ilvl="4" w:tplc="08090019">
      <w:start w:val="1"/>
      <w:numFmt w:val="lowerLetter"/>
      <w:lvlText w:val="%5."/>
      <w:lvlJc w:val="left"/>
      <w:pPr>
        <w:tabs>
          <w:tab w:val="num" w:pos="5508"/>
        </w:tabs>
        <w:ind w:left="5508" w:hanging="360"/>
      </w:pPr>
    </w:lvl>
    <w:lvl w:ilvl="5" w:tplc="0809001B">
      <w:start w:val="1"/>
      <w:numFmt w:val="lowerRoman"/>
      <w:lvlText w:val="%6."/>
      <w:lvlJc w:val="right"/>
      <w:pPr>
        <w:tabs>
          <w:tab w:val="num" w:pos="6228"/>
        </w:tabs>
        <w:ind w:left="6228" w:hanging="180"/>
      </w:pPr>
    </w:lvl>
    <w:lvl w:ilvl="6" w:tplc="0809000F">
      <w:start w:val="1"/>
      <w:numFmt w:val="decimal"/>
      <w:lvlText w:val="%7."/>
      <w:lvlJc w:val="left"/>
      <w:pPr>
        <w:tabs>
          <w:tab w:val="num" w:pos="6948"/>
        </w:tabs>
        <w:ind w:left="6948" w:hanging="360"/>
      </w:pPr>
    </w:lvl>
    <w:lvl w:ilvl="7" w:tplc="08090019">
      <w:start w:val="1"/>
      <w:numFmt w:val="lowerLetter"/>
      <w:lvlText w:val="%8."/>
      <w:lvlJc w:val="left"/>
      <w:pPr>
        <w:tabs>
          <w:tab w:val="num" w:pos="7668"/>
        </w:tabs>
        <w:ind w:left="7668" w:hanging="360"/>
      </w:pPr>
    </w:lvl>
    <w:lvl w:ilvl="8" w:tplc="0809001B">
      <w:start w:val="1"/>
      <w:numFmt w:val="lowerRoman"/>
      <w:lvlText w:val="%9."/>
      <w:lvlJc w:val="right"/>
      <w:pPr>
        <w:tabs>
          <w:tab w:val="num" w:pos="8388"/>
        </w:tabs>
        <w:ind w:left="8388" w:hanging="180"/>
      </w:pPr>
    </w:lvl>
  </w:abstractNum>
  <w:abstractNum w:abstractNumId="41" w15:restartNumberingAfterBreak="0">
    <w:nsid w:val="593D52FC"/>
    <w:multiLevelType w:val="multilevel"/>
    <w:tmpl w:val="94E222CA"/>
    <w:lvl w:ilvl="0">
      <w:start w:val="3"/>
      <w:numFmt w:val="decimal"/>
      <w:lvlText w:val="%1."/>
      <w:lvlJc w:val="left"/>
      <w:pPr>
        <w:ind w:left="540" w:hanging="540"/>
      </w:pPr>
      <w:rPr>
        <w:rFonts w:eastAsiaTheme="minorHAnsi"/>
        <w:color w:val="000000"/>
      </w:rPr>
    </w:lvl>
    <w:lvl w:ilvl="1">
      <w:start w:val="1"/>
      <w:numFmt w:val="decimal"/>
      <w:lvlText w:val="%1.%2."/>
      <w:lvlJc w:val="left"/>
      <w:pPr>
        <w:ind w:left="1080" w:hanging="720"/>
      </w:pPr>
      <w:rPr>
        <w:rFonts w:eastAsiaTheme="minorHAnsi"/>
        <w:color w:val="000000"/>
      </w:rPr>
    </w:lvl>
    <w:lvl w:ilvl="2">
      <w:start w:val="1"/>
      <w:numFmt w:val="decimal"/>
      <w:lvlText w:val="%1.%2.%3."/>
      <w:lvlJc w:val="left"/>
      <w:pPr>
        <w:ind w:left="1440" w:hanging="720"/>
      </w:pPr>
      <w:rPr>
        <w:rFonts w:eastAsiaTheme="minorHAnsi"/>
        <w:color w:val="000000"/>
      </w:rPr>
    </w:lvl>
    <w:lvl w:ilvl="3">
      <w:start w:val="1"/>
      <w:numFmt w:val="decimal"/>
      <w:lvlText w:val="%1.%2.%3.%4."/>
      <w:lvlJc w:val="left"/>
      <w:pPr>
        <w:ind w:left="2160" w:hanging="1080"/>
      </w:pPr>
      <w:rPr>
        <w:rFonts w:eastAsiaTheme="minorHAnsi"/>
        <w:color w:val="000000"/>
      </w:rPr>
    </w:lvl>
    <w:lvl w:ilvl="4">
      <w:start w:val="1"/>
      <w:numFmt w:val="decimal"/>
      <w:lvlText w:val="%1.%2.%3.%4.%5."/>
      <w:lvlJc w:val="left"/>
      <w:pPr>
        <w:ind w:left="2520" w:hanging="1080"/>
      </w:pPr>
      <w:rPr>
        <w:rFonts w:eastAsiaTheme="minorHAnsi"/>
        <w:color w:val="000000"/>
      </w:rPr>
    </w:lvl>
    <w:lvl w:ilvl="5">
      <w:start w:val="1"/>
      <w:numFmt w:val="decimal"/>
      <w:lvlText w:val="%1.%2.%3.%4.%5.%6."/>
      <w:lvlJc w:val="left"/>
      <w:pPr>
        <w:ind w:left="3240" w:hanging="1440"/>
      </w:pPr>
      <w:rPr>
        <w:rFonts w:eastAsiaTheme="minorHAnsi"/>
        <w:color w:val="000000"/>
      </w:rPr>
    </w:lvl>
    <w:lvl w:ilvl="6">
      <w:start w:val="1"/>
      <w:numFmt w:val="decimal"/>
      <w:lvlText w:val="%1.%2.%3.%4.%5.%6.%7."/>
      <w:lvlJc w:val="left"/>
      <w:pPr>
        <w:ind w:left="3600" w:hanging="1440"/>
      </w:pPr>
      <w:rPr>
        <w:rFonts w:eastAsiaTheme="minorHAnsi"/>
        <w:color w:val="000000"/>
      </w:rPr>
    </w:lvl>
    <w:lvl w:ilvl="7">
      <w:start w:val="1"/>
      <w:numFmt w:val="decimal"/>
      <w:lvlText w:val="%1.%2.%3.%4.%5.%6.%7.%8."/>
      <w:lvlJc w:val="left"/>
      <w:pPr>
        <w:ind w:left="4320" w:hanging="1800"/>
      </w:pPr>
      <w:rPr>
        <w:rFonts w:eastAsiaTheme="minorHAnsi"/>
        <w:color w:val="000000"/>
      </w:rPr>
    </w:lvl>
    <w:lvl w:ilvl="8">
      <w:start w:val="1"/>
      <w:numFmt w:val="decimal"/>
      <w:lvlText w:val="%1.%2.%3.%4.%5.%6.%7.%8.%9."/>
      <w:lvlJc w:val="left"/>
      <w:pPr>
        <w:ind w:left="4680" w:hanging="1800"/>
      </w:pPr>
      <w:rPr>
        <w:rFonts w:eastAsiaTheme="minorHAnsi"/>
        <w:color w:val="000000"/>
      </w:rPr>
    </w:lvl>
  </w:abstractNum>
  <w:abstractNum w:abstractNumId="42" w15:restartNumberingAfterBreak="0">
    <w:nsid w:val="5E7E5453"/>
    <w:multiLevelType w:val="hybridMultilevel"/>
    <w:tmpl w:val="51AC89C0"/>
    <w:lvl w:ilvl="0" w:tplc="3B98A7FE">
      <w:start w:val="11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5E5FE1"/>
    <w:multiLevelType w:val="hybridMultilevel"/>
    <w:tmpl w:val="FA9CB5E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FB55D79"/>
    <w:multiLevelType w:val="hybridMultilevel"/>
    <w:tmpl w:val="C2AA74FA"/>
    <w:lvl w:ilvl="0" w:tplc="113ED1C0">
      <w:start w:val="4"/>
      <w:numFmt w:val="upp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78F2D2D"/>
    <w:multiLevelType w:val="multilevel"/>
    <w:tmpl w:val="873C84F6"/>
    <w:lvl w:ilvl="0">
      <w:start w:val="3"/>
      <w:numFmt w:val="decimal"/>
      <w:lvlText w:val="%1."/>
      <w:lvlJc w:val="left"/>
      <w:pPr>
        <w:ind w:left="540" w:hanging="540"/>
      </w:pPr>
      <w:rPr>
        <w:rFonts w:eastAsiaTheme="minorHAnsi" w:hint="default"/>
        <w:b/>
        <w:bCs/>
        <w:color w:val="000000"/>
      </w:rPr>
    </w:lvl>
    <w:lvl w:ilvl="1">
      <w:start w:val="1"/>
      <w:numFmt w:val="decimal"/>
      <w:lvlText w:val="%1.%2."/>
      <w:lvlJc w:val="left"/>
      <w:pPr>
        <w:ind w:left="1080" w:hanging="720"/>
      </w:pPr>
      <w:rPr>
        <w:rFonts w:ascii="Arial" w:eastAsiaTheme="minorHAnsi" w:hAnsi="Arial" w:cs="Arial" w:hint="default"/>
        <w:color w:val="000000"/>
      </w:rPr>
    </w:lvl>
    <w:lvl w:ilvl="2">
      <w:start w:val="1"/>
      <w:numFmt w:val="decimal"/>
      <w:lvlText w:val="%1.%2.%3."/>
      <w:lvlJc w:val="left"/>
      <w:pPr>
        <w:ind w:left="1440" w:hanging="720"/>
      </w:pPr>
      <w:rPr>
        <w:rFonts w:eastAsiaTheme="minorHAnsi" w:hint="default"/>
        <w:color w:val="000000"/>
      </w:rPr>
    </w:lvl>
    <w:lvl w:ilvl="3">
      <w:start w:val="1"/>
      <w:numFmt w:val="decimal"/>
      <w:lvlText w:val="%1.%2.%3.%4."/>
      <w:lvlJc w:val="left"/>
      <w:pPr>
        <w:ind w:left="2160" w:hanging="1080"/>
      </w:pPr>
      <w:rPr>
        <w:rFonts w:eastAsiaTheme="minorHAnsi" w:hint="default"/>
        <w:color w:val="000000"/>
      </w:rPr>
    </w:lvl>
    <w:lvl w:ilvl="4">
      <w:start w:val="1"/>
      <w:numFmt w:val="decimal"/>
      <w:lvlText w:val="%1.%2.%3.%4.%5."/>
      <w:lvlJc w:val="left"/>
      <w:pPr>
        <w:ind w:left="2520" w:hanging="1080"/>
      </w:pPr>
      <w:rPr>
        <w:rFonts w:eastAsiaTheme="minorHAnsi" w:hint="default"/>
        <w:color w:val="000000"/>
      </w:rPr>
    </w:lvl>
    <w:lvl w:ilvl="5">
      <w:start w:val="1"/>
      <w:numFmt w:val="decimal"/>
      <w:lvlText w:val="%1.%2.%3.%4.%5.%6."/>
      <w:lvlJc w:val="left"/>
      <w:pPr>
        <w:ind w:left="3240" w:hanging="1440"/>
      </w:pPr>
      <w:rPr>
        <w:rFonts w:eastAsiaTheme="minorHAnsi" w:hint="default"/>
        <w:color w:val="000000"/>
      </w:rPr>
    </w:lvl>
    <w:lvl w:ilvl="6">
      <w:start w:val="1"/>
      <w:numFmt w:val="decimal"/>
      <w:lvlText w:val="%1.%2.%3.%4.%5.%6.%7."/>
      <w:lvlJc w:val="left"/>
      <w:pPr>
        <w:ind w:left="3600" w:hanging="1440"/>
      </w:pPr>
      <w:rPr>
        <w:rFonts w:eastAsiaTheme="minorHAnsi" w:hint="default"/>
        <w:color w:val="000000"/>
      </w:rPr>
    </w:lvl>
    <w:lvl w:ilvl="7">
      <w:start w:val="1"/>
      <w:numFmt w:val="decimal"/>
      <w:lvlText w:val="%1.%2.%3.%4.%5.%6.%7.%8."/>
      <w:lvlJc w:val="left"/>
      <w:pPr>
        <w:ind w:left="4320" w:hanging="1800"/>
      </w:pPr>
      <w:rPr>
        <w:rFonts w:eastAsiaTheme="minorHAnsi" w:hint="default"/>
        <w:color w:val="000000"/>
      </w:rPr>
    </w:lvl>
    <w:lvl w:ilvl="8">
      <w:start w:val="1"/>
      <w:numFmt w:val="decimal"/>
      <w:lvlText w:val="%1.%2.%3.%4.%5.%6.%7.%8.%9."/>
      <w:lvlJc w:val="left"/>
      <w:pPr>
        <w:ind w:left="4680" w:hanging="1800"/>
      </w:pPr>
      <w:rPr>
        <w:rFonts w:eastAsiaTheme="minorHAnsi" w:hint="default"/>
        <w:color w:val="000000"/>
      </w:rPr>
    </w:lvl>
  </w:abstractNum>
  <w:abstractNum w:abstractNumId="46" w15:restartNumberingAfterBreak="0">
    <w:nsid w:val="68391BD7"/>
    <w:multiLevelType w:val="multilevel"/>
    <w:tmpl w:val="96CC9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8"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9" w15:restartNumberingAfterBreak="0">
    <w:nsid w:val="6C4E29D8"/>
    <w:multiLevelType w:val="multilevel"/>
    <w:tmpl w:val="FD347362"/>
    <w:lvl w:ilvl="0">
      <w:start w:val="8"/>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D0C2F44"/>
    <w:multiLevelType w:val="multilevel"/>
    <w:tmpl w:val="7D42F14A"/>
    <w:numStyleLink w:val="Headings"/>
  </w:abstractNum>
  <w:abstractNum w:abstractNumId="51" w15:restartNumberingAfterBreak="0">
    <w:nsid w:val="731E0D9E"/>
    <w:multiLevelType w:val="multilevel"/>
    <w:tmpl w:val="FC70D6D8"/>
    <w:lvl w:ilvl="0">
      <w:start w:val="4"/>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C32EC5"/>
    <w:multiLevelType w:val="hybridMultilevel"/>
    <w:tmpl w:val="4F0AB5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D685091"/>
    <w:multiLevelType w:val="multilevel"/>
    <w:tmpl w:val="343400A4"/>
    <w:lvl w:ilvl="0">
      <w:start w:val="47"/>
      <w:numFmt w:val="decimal"/>
      <w:lvlText w:val="%1."/>
      <w:lvlJc w:val="left"/>
      <w:pPr>
        <w:ind w:left="480" w:hanging="480"/>
      </w:pPr>
      <w:rPr>
        <w:rFonts w:hint="default"/>
        <w:color w:val="000000"/>
        <w:sz w:val="22"/>
      </w:rPr>
    </w:lvl>
    <w:lvl w:ilvl="1">
      <w:start w:val="8"/>
      <w:numFmt w:val="decimal"/>
      <w:lvlText w:val="%1.%2."/>
      <w:lvlJc w:val="left"/>
      <w:pPr>
        <w:ind w:left="1944" w:hanging="720"/>
      </w:pPr>
      <w:rPr>
        <w:rFonts w:hint="default"/>
        <w:color w:val="000000"/>
        <w:sz w:val="22"/>
      </w:rPr>
    </w:lvl>
    <w:lvl w:ilvl="2">
      <w:start w:val="1"/>
      <w:numFmt w:val="decimal"/>
      <w:lvlText w:val="%1.%2.%3."/>
      <w:lvlJc w:val="left"/>
      <w:pPr>
        <w:ind w:left="3168" w:hanging="720"/>
      </w:pPr>
      <w:rPr>
        <w:rFonts w:hint="default"/>
        <w:color w:val="000000"/>
        <w:sz w:val="22"/>
      </w:rPr>
    </w:lvl>
    <w:lvl w:ilvl="3">
      <w:start w:val="1"/>
      <w:numFmt w:val="decimal"/>
      <w:lvlText w:val="%1.%2.%3.%4."/>
      <w:lvlJc w:val="left"/>
      <w:pPr>
        <w:ind w:left="4752" w:hanging="1080"/>
      </w:pPr>
      <w:rPr>
        <w:rFonts w:hint="default"/>
        <w:color w:val="000000"/>
        <w:sz w:val="22"/>
      </w:rPr>
    </w:lvl>
    <w:lvl w:ilvl="4">
      <w:start w:val="1"/>
      <w:numFmt w:val="decimal"/>
      <w:lvlText w:val="%1.%2.%3.%4.%5."/>
      <w:lvlJc w:val="left"/>
      <w:pPr>
        <w:ind w:left="5976" w:hanging="1080"/>
      </w:pPr>
      <w:rPr>
        <w:rFonts w:hint="default"/>
        <w:color w:val="000000"/>
        <w:sz w:val="22"/>
      </w:rPr>
    </w:lvl>
    <w:lvl w:ilvl="5">
      <w:start w:val="1"/>
      <w:numFmt w:val="decimal"/>
      <w:lvlText w:val="%1.%2.%3.%4.%5.%6."/>
      <w:lvlJc w:val="left"/>
      <w:pPr>
        <w:ind w:left="7560" w:hanging="1440"/>
      </w:pPr>
      <w:rPr>
        <w:rFonts w:hint="default"/>
        <w:color w:val="000000"/>
        <w:sz w:val="22"/>
      </w:rPr>
    </w:lvl>
    <w:lvl w:ilvl="6">
      <w:start w:val="1"/>
      <w:numFmt w:val="decimal"/>
      <w:lvlText w:val="%1.%2.%3.%4.%5.%6.%7."/>
      <w:lvlJc w:val="left"/>
      <w:pPr>
        <w:ind w:left="8784" w:hanging="1440"/>
      </w:pPr>
      <w:rPr>
        <w:rFonts w:hint="default"/>
        <w:color w:val="000000"/>
        <w:sz w:val="22"/>
      </w:rPr>
    </w:lvl>
    <w:lvl w:ilvl="7">
      <w:start w:val="1"/>
      <w:numFmt w:val="decimal"/>
      <w:lvlText w:val="%1.%2.%3.%4.%5.%6.%7.%8."/>
      <w:lvlJc w:val="left"/>
      <w:pPr>
        <w:ind w:left="10368" w:hanging="1800"/>
      </w:pPr>
      <w:rPr>
        <w:rFonts w:hint="default"/>
        <w:color w:val="000000"/>
        <w:sz w:val="22"/>
      </w:rPr>
    </w:lvl>
    <w:lvl w:ilvl="8">
      <w:start w:val="1"/>
      <w:numFmt w:val="decimal"/>
      <w:lvlText w:val="%1.%2.%3.%4.%5.%6.%7.%8.%9."/>
      <w:lvlJc w:val="left"/>
      <w:pPr>
        <w:ind w:left="11952" w:hanging="2160"/>
      </w:pPr>
      <w:rPr>
        <w:rFonts w:hint="default"/>
        <w:color w:val="000000"/>
        <w:sz w:val="22"/>
      </w:rPr>
    </w:lvl>
  </w:abstractNum>
  <w:abstractNum w:abstractNumId="54" w15:restartNumberingAfterBreak="0">
    <w:nsid w:val="7DD06CC2"/>
    <w:multiLevelType w:val="hybridMultilevel"/>
    <w:tmpl w:val="31226D10"/>
    <w:lvl w:ilvl="0" w:tplc="321A6514">
      <w:start w:val="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123F5A"/>
    <w:multiLevelType w:val="multilevel"/>
    <w:tmpl w:val="24821A12"/>
    <w:lvl w:ilvl="0">
      <w:start w:val="47"/>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4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3347495">
    <w:abstractNumId w:val="23"/>
  </w:num>
  <w:num w:numId="2" w16cid:durableId="235405491">
    <w:abstractNumId w:val="48"/>
  </w:num>
  <w:num w:numId="3" w16cid:durableId="2030832690">
    <w:abstractNumId w:val="4"/>
  </w:num>
  <w:num w:numId="4" w16cid:durableId="136382093">
    <w:abstractNumId w:val="8"/>
  </w:num>
  <w:num w:numId="5" w16cid:durableId="2140492074">
    <w:abstractNumId w:val="47"/>
  </w:num>
  <w:num w:numId="6" w16cid:durableId="38290105">
    <w:abstractNumId w:val="26"/>
  </w:num>
  <w:num w:numId="7" w16cid:durableId="80105351">
    <w:abstractNumId w:val="15"/>
  </w:num>
  <w:num w:numId="8" w16cid:durableId="820343487">
    <w:abstractNumId w:val="7"/>
  </w:num>
  <w:num w:numId="9" w16cid:durableId="1614559890">
    <w:abstractNumId w:val="36"/>
  </w:num>
  <w:num w:numId="10" w16cid:durableId="470944699">
    <w:abstractNumId w:val="17"/>
  </w:num>
  <w:num w:numId="11" w16cid:durableId="1724215546">
    <w:abstractNumId w:val="30"/>
  </w:num>
  <w:num w:numId="12" w16cid:durableId="1753351580">
    <w:abstractNumId w:val="53"/>
  </w:num>
  <w:num w:numId="13" w16cid:durableId="175204322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9116297">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6085751">
    <w:abstractNumId w:val="46"/>
  </w:num>
  <w:num w:numId="16" w16cid:durableId="25567350">
    <w:abstractNumId w:val="27"/>
  </w:num>
  <w:num w:numId="17" w16cid:durableId="1943879712">
    <w:abstractNumId w:val="34"/>
  </w:num>
  <w:num w:numId="18" w16cid:durableId="1420717805">
    <w:abstractNumId w:val="41"/>
  </w:num>
  <w:num w:numId="19" w16cid:durableId="1523739776">
    <w:abstractNumId w:val="2"/>
  </w:num>
  <w:num w:numId="20" w16cid:durableId="258491735">
    <w:abstractNumId w:val="52"/>
  </w:num>
  <w:num w:numId="21" w16cid:durableId="1280600183">
    <w:abstractNumId w:val="21"/>
  </w:num>
  <w:num w:numId="22" w16cid:durableId="1649818242">
    <w:abstractNumId w:val="0"/>
  </w:num>
  <w:num w:numId="23" w16cid:durableId="18310163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88817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1364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5501814">
    <w:abstractNumId w:val="10"/>
  </w:num>
  <w:num w:numId="27" w16cid:durableId="381443853">
    <w:abstractNumId w:val="16"/>
  </w:num>
  <w:num w:numId="28" w16cid:durableId="1189372551">
    <w:abstractNumId w:val="55"/>
  </w:num>
  <w:num w:numId="29" w16cid:durableId="648677905">
    <w:abstractNumId w:val="38"/>
  </w:num>
  <w:num w:numId="30" w16cid:durableId="1844516623">
    <w:abstractNumId w:val="37"/>
  </w:num>
  <w:num w:numId="31" w16cid:durableId="781146093">
    <w:abstractNumId w:val="33"/>
  </w:num>
  <w:num w:numId="32" w16cid:durableId="39020433">
    <w:abstractNumId w:val="50"/>
    <w:lvlOverride w:ilvl="0">
      <w:lvl w:ilvl="0">
        <w:start w:val="1"/>
        <w:numFmt w:val="decimal"/>
        <w:pStyle w:val="MRHeading1"/>
        <w:lvlText w:val="%1"/>
        <w:lvlJc w:val="left"/>
        <w:pPr>
          <w:ind w:left="720" w:hanging="720"/>
        </w:pPr>
        <w:rPr>
          <w:rFonts w:cs="Times New Roman"/>
          <w:b/>
          <w:i w:val="0"/>
          <w:sz w:val="22"/>
        </w:rPr>
      </w:lvl>
    </w:lvlOverride>
    <w:lvlOverride w:ilvl="1">
      <w:lvl w:ilvl="1">
        <w:start w:val="1"/>
        <w:numFmt w:val="decimal"/>
        <w:pStyle w:val="MRHeading2"/>
        <w:lvlText w:val="%1.%2"/>
        <w:lvlJc w:val="left"/>
        <w:pPr>
          <w:ind w:left="862" w:hanging="720"/>
        </w:pPr>
        <w:rPr>
          <w:rFonts w:cs="Times New Roman"/>
          <w:b w:val="0"/>
          <w:bCs w:val="0"/>
        </w:rPr>
      </w:lvl>
    </w:lvlOverride>
    <w:lvlOverride w:ilvl="2">
      <w:lvl w:ilvl="2">
        <w:start w:val="1"/>
        <w:numFmt w:val="decimal"/>
        <w:pStyle w:val="MRHeading3"/>
        <w:lvlText w:val="%1.%2.%3"/>
        <w:lvlJc w:val="left"/>
        <w:pPr>
          <w:ind w:left="1800" w:hanging="1080"/>
        </w:pPr>
        <w:rPr>
          <w:rFonts w:cs="Times New Roman"/>
          <w:b w:val="0"/>
          <w:bCs/>
        </w:rPr>
      </w:lvl>
    </w:lvlOverride>
    <w:lvlOverride w:ilvl="3">
      <w:lvl w:ilvl="3">
        <w:start w:val="1"/>
        <w:numFmt w:val="decimal"/>
        <w:pStyle w:val="MRHeading4"/>
        <w:lvlText w:val="(%4)"/>
        <w:lvlJc w:val="left"/>
        <w:pPr>
          <w:ind w:left="2520" w:hanging="720"/>
        </w:pPr>
        <w:rPr>
          <w:rFonts w:cs="Times New Roman"/>
        </w:rPr>
      </w:lvl>
    </w:lvlOverride>
    <w:lvlOverride w:ilvl="4">
      <w:lvl w:ilvl="4">
        <w:start w:val="1"/>
        <w:numFmt w:val="decimal"/>
        <w:pStyle w:val="MRHeading5"/>
        <w:lvlText w:val="(%5)"/>
        <w:lvlJc w:val="left"/>
        <w:pPr>
          <w:ind w:left="3240" w:hanging="720"/>
        </w:pPr>
        <w:rPr>
          <w:rFonts w:cs="Times New Roman"/>
        </w:rPr>
      </w:lvl>
    </w:lvlOverride>
    <w:lvlOverride w:ilvl="5">
      <w:lvl w:ilvl="5">
        <w:start w:val="1"/>
        <w:numFmt w:val="decimal"/>
        <w:pStyle w:val="MRHeading6"/>
        <w:lvlText w:val="%6)"/>
        <w:lvlJc w:val="left"/>
        <w:pPr>
          <w:ind w:left="3960" w:hanging="720"/>
        </w:pPr>
        <w:rPr>
          <w:rFonts w:cs="Times New Roman"/>
        </w:rPr>
      </w:lvl>
    </w:lvlOverride>
    <w:lvlOverride w:ilvl="6">
      <w:lvl w:ilvl="6">
        <w:start w:val="1"/>
        <w:numFmt w:val="decimal"/>
        <w:pStyle w:val="MRHeading7"/>
        <w:lvlText w:val="%7)"/>
        <w:lvlJc w:val="left"/>
        <w:pPr>
          <w:ind w:left="4680" w:hanging="720"/>
        </w:pPr>
        <w:rPr>
          <w:rFonts w:cs="Times New Roman"/>
        </w:rPr>
      </w:lvl>
    </w:lvlOverride>
    <w:lvlOverride w:ilvl="7">
      <w:lvl w:ilvl="7">
        <w:start w:val="1"/>
        <w:numFmt w:val="decimal"/>
        <w:pStyle w:val="MRHeading8"/>
        <w:lvlText w:val="%8)"/>
        <w:lvlJc w:val="left"/>
        <w:pPr>
          <w:ind w:left="5400" w:hanging="720"/>
        </w:pPr>
        <w:rPr>
          <w:rFonts w:cs="Times New Roman"/>
        </w:rPr>
      </w:lvl>
    </w:lvlOverride>
    <w:lvlOverride w:ilvl="8">
      <w:lvl w:ilvl="8">
        <w:start w:val="1"/>
        <w:numFmt w:val="decimal"/>
        <w:pStyle w:val="MRHeading9"/>
        <w:lvlText w:val="%9)"/>
        <w:lvlJc w:val="left"/>
        <w:pPr>
          <w:ind w:left="6120" w:hanging="720"/>
        </w:pPr>
        <w:rPr>
          <w:rFonts w:cs="Times New Roman"/>
        </w:rPr>
      </w:lvl>
    </w:lvlOverride>
  </w:num>
  <w:num w:numId="33" w16cid:durableId="1171947356">
    <w:abstractNumId w:val="3"/>
  </w:num>
  <w:num w:numId="34" w16cid:durableId="1229731014">
    <w:abstractNumId w:val="13"/>
  </w:num>
  <w:num w:numId="35" w16cid:durableId="1143502210">
    <w:abstractNumId w:val="6"/>
  </w:num>
  <w:num w:numId="36" w16cid:durableId="6829803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9534388">
    <w:abstractNumId w:val="31"/>
  </w:num>
  <w:num w:numId="38" w16cid:durableId="1514999058">
    <w:abstractNumId w:val="54"/>
  </w:num>
  <w:num w:numId="39" w16cid:durableId="782072570">
    <w:abstractNumId w:val="11"/>
  </w:num>
  <w:num w:numId="40" w16cid:durableId="623779384">
    <w:abstractNumId w:val="1"/>
  </w:num>
  <w:num w:numId="41" w16cid:durableId="824660923">
    <w:abstractNumId w:val="32"/>
  </w:num>
  <w:num w:numId="42" w16cid:durableId="741559992">
    <w:abstractNumId w:val="51"/>
  </w:num>
  <w:num w:numId="43" w16cid:durableId="641691516">
    <w:abstractNumId w:val="49"/>
  </w:num>
  <w:num w:numId="44" w16cid:durableId="758478681">
    <w:abstractNumId w:val="35"/>
  </w:num>
  <w:num w:numId="45" w16cid:durableId="642806334">
    <w:abstractNumId w:val="28"/>
  </w:num>
  <w:num w:numId="46" w16cid:durableId="706220682">
    <w:abstractNumId w:val="45"/>
  </w:num>
  <w:num w:numId="47" w16cid:durableId="859704386">
    <w:abstractNumId w:val="44"/>
  </w:num>
  <w:num w:numId="48" w16cid:durableId="304091725">
    <w:abstractNumId w:val="24"/>
  </w:num>
  <w:num w:numId="49" w16cid:durableId="1765761651">
    <w:abstractNumId w:val="18"/>
  </w:num>
  <w:num w:numId="50" w16cid:durableId="623344340">
    <w:abstractNumId w:val="43"/>
  </w:num>
  <w:num w:numId="51" w16cid:durableId="1899706448">
    <w:abstractNumId w:val="42"/>
  </w:num>
  <w:num w:numId="52" w16cid:durableId="597829932">
    <w:abstractNumId w:val="39"/>
  </w:num>
  <w:num w:numId="53" w16cid:durableId="1720936994">
    <w:abstractNumId w:val="5"/>
  </w:num>
  <w:num w:numId="54" w16cid:durableId="1321081310">
    <w:abstractNumId w:val="19"/>
  </w:num>
  <w:num w:numId="55" w16cid:durableId="1191726781">
    <w:abstractNumId w:val="22"/>
  </w:num>
  <w:num w:numId="56" w16cid:durableId="1947691099">
    <w:abstractNumId w:val="14"/>
  </w:num>
  <w:num w:numId="57" w16cid:durableId="1269583085">
    <w:abstractNumId w:val="12"/>
  </w:num>
  <w:num w:numId="58" w16cid:durableId="1533571758">
    <w:abstractNumId w:val="9"/>
  </w:num>
  <w:num w:numId="59" w16cid:durableId="1408259800">
    <w:abstractNumId w:val="25"/>
  </w:num>
  <w:num w:numId="60" w16cid:durableId="1897160477">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D6"/>
    <w:rsid w:val="0000126F"/>
    <w:rsid w:val="000018FA"/>
    <w:rsid w:val="00001C13"/>
    <w:rsid w:val="00001FB0"/>
    <w:rsid w:val="000020F2"/>
    <w:rsid w:val="00004107"/>
    <w:rsid w:val="00004671"/>
    <w:rsid w:val="000057E0"/>
    <w:rsid w:val="0000647E"/>
    <w:rsid w:val="000064BF"/>
    <w:rsid w:val="00010DE6"/>
    <w:rsid w:val="00013370"/>
    <w:rsid w:val="000133E8"/>
    <w:rsid w:val="00014643"/>
    <w:rsid w:val="0001712E"/>
    <w:rsid w:val="000173A7"/>
    <w:rsid w:val="00022539"/>
    <w:rsid w:val="00023DCD"/>
    <w:rsid w:val="00025C94"/>
    <w:rsid w:val="00027BF0"/>
    <w:rsid w:val="000366EA"/>
    <w:rsid w:val="0003748A"/>
    <w:rsid w:val="00040E14"/>
    <w:rsid w:val="00042428"/>
    <w:rsid w:val="0004252C"/>
    <w:rsid w:val="00042FB9"/>
    <w:rsid w:val="0004535A"/>
    <w:rsid w:val="000456AD"/>
    <w:rsid w:val="00050C26"/>
    <w:rsid w:val="00050FEC"/>
    <w:rsid w:val="00051001"/>
    <w:rsid w:val="00051245"/>
    <w:rsid w:val="00056E00"/>
    <w:rsid w:val="00060596"/>
    <w:rsid w:val="00060955"/>
    <w:rsid w:val="00060F2D"/>
    <w:rsid w:val="000611D7"/>
    <w:rsid w:val="00062412"/>
    <w:rsid w:val="000626DB"/>
    <w:rsid w:val="00062FE0"/>
    <w:rsid w:val="000640F2"/>
    <w:rsid w:val="00064103"/>
    <w:rsid w:val="00065613"/>
    <w:rsid w:val="00066AE5"/>
    <w:rsid w:val="0006736F"/>
    <w:rsid w:val="00071DE0"/>
    <w:rsid w:val="000738DB"/>
    <w:rsid w:val="00075C08"/>
    <w:rsid w:val="00075E5E"/>
    <w:rsid w:val="000766E0"/>
    <w:rsid w:val="000800E2"/>
    <w:rsid w:val="0008067C"/>
    <w:rsid w:val="000811E3"/>
    <w:rsid w:val="00083923"/>
    <w:rsid w:val="00084AC3"/>
    <w:rsid w:val="0008555E"/>
    <w:rsid w:val="000862E2"/>
    <w:rsid w:val="00086844"/>
    <w:rsid w:val="000876BD"/>
    <w:rsid w:val="0009343F"/>
    <w:rsid w:val="00093590"/>
    <w:rsid w:val="00096114"/>
    <w:rsid w:val="00096341"/>
    <w:rsid w:val="000A0441"/>
    <w:rsid w:val="000A11BE"/>
    <w:rsid w:val="000A1CF5"/>
    <w:rsid w:val="000A2F37"/>
    <w:rsid w:val="000A39BF"/>
    <w:rsid w:val="000A553B"/>
    <w:rsid w:val="000A668F"/>
    <w:rsid w:val="000A7FA0"/>
    <w:rsid w:val="000B092A"/>
    <w:rsid w:val="000B1269"/>
    <w:rsid w:val="000B21DA"/>
    <w:rsid w:val="000B4059"/>
    <w:rsid w:val="000B452B"/>
    <w:rsid w:val="000B48B8"/>
    <w:rsid w:val="000B4B84"/>
    <w:rsid w:val="000B5921"/>
    <w:rsid w:val="000C289C"/>
    <w:rsid w:val="000C45CF"/>
    <w:rsid w:val="000C5665"/>
    <w:rsid w:val="000C6618"/>
    <w:rsid w:val="000D02B9"/>
    <w:rsid w:val="000D0E51"/>
    <w:rsid w:val="000D1252"/>
    <w:rsid w:val="000D24A3"/>
    <w:rsid w:val="000D2D96"/>
    <w:rsid w:val="000D2FEE"/>
    <w:rsid w:val="000D3C15"/>
    <w:rsid w:val="000D67EA"/>
    <w:rsid w:val="000E1684"/>
    <w:rsid w:val="000E1AA0"/>
    <w:rsid w:val="000E2ED1"/>
    <w:rsid w:val="000E46AB"/>
    <w:rsid w:val="000E5432"/>
    <w:rsid w:val="000E5F79"/>
    <w:rsid w:val="000E67AB"/>
    <w:rsid w:val="000E75E4"/>
    <w:rsid w:val="000F02CA"/>
    <w:rsid w:val="000F4C09"/>
    <w:rsid w:val="000F5469"/>
    <w:rsid w:val="000F7437"/>
    <w:rsid w:val="000F7D0C"/>
    <w:rsid w:val="001002CC"/>
    <w:rsid w:val="0010079A"/>
    <w:rsid w:val="0010119A"/>
    <w:rsid w:val="00101329"/>
    <w:rsid w:val="00101598"/>
    <w:rsid w:val="00102CAC"/>
    <w:rsid w:val="00104846"/>
    <w:rsid w:val="001056D1"/>
    <w:rsid w:val="001142FD"/>
    <w:rsid w:val="00116AC6"/>
    <w:rsid w:val="00117643"/>
    <w:rsid w:val="00117CB3"/>
    <w:rsid w:val="001204AA"/>
    <w:rsid w:val="0012136A"/>
    <w:rsid w:val="00123577"/>
    <w:rsid w:val="00123B30"/>
    <w:rsid w:val="00124084"/>
    <w:rsid w:val="00124D4D"/>
    <w:rsid w:val="00127A4E"/>
    <w:rsid w:val="00127ACA"/>
    <w:rsid w:val="00131E93"/>
    <w:rsid w:val="001337DF"/>
    <w:rsid w:val="00135201"/>
    <w:rsid w:val="00140080"/>
    <w:rsid w:val="00140570"/>
    <w:rsid w:val="00141039"/>
    <w:rsid w:val="001413F7"/>
    <w:rsid w:val="0014552B"/>
    <w:rsid w:val="0014641C"/>
    <w:rsid w:val="001465A0"/>
    <w:rsid w:val="0014786C"/>
    <w:rsid w:val="00151940"/>
    <w:rsid w:val="00152DF7"/>
    <w:rsid w:val="001542EC"/>
    <w:rsid w:val="00154E0A"/>
    <w:rsid w:val="001556A3"/>
    <w:rsid w:val="001576BA"/>
    <w:rsid w:val="00157791"/>
    <w:rsid w:val="001603DE"/>
    <w:rsid w:val="00160E78"/>
    <w:rsid w:val="00162386"/>
    <w:rsid w:val="001627EF"/>
    <w:rsid w:val="00164197"/>
    <w:rsid w:val="00164B31"/>
    <w:rsid w:val="00164E07"/>
    <w:rsid w:val="001666DD"/>
    <w:rsid w:val="001702CB"/>
    <w:rsid w:val="0017040C"/>
    <w:rsid w:val="001721F6"/>
    <w:rsid w:val="00173654"/>
    <w:rsid w:val="00174539"/>
    <w:rsid w:val="00176D70"/>
    <w:rsid w:val="0017781C"/>
    <w:rsid w:val="00182D2F"/>
    <w:rsid w:val="00184D4F"/>
    <w:rsid w:val="001870F5"/>
    <w:rsid w:val="00191402"/>
    <w:rsid w:val="001914E4"/>
    <w:rsid w:val="001927D0"/>
    <w:rsid w:val="0019504E"/>
    <w:rsid w:val="00196A54"/>
    <w:rsid w:val="001A0CAB"/>
    <w:rsid w:val="001A1068"/>
    <w:rsid w:val="001A1DA3"/>
    <w:rsid w:val="001A4DD9"/>
    <w:rsid w:val="001B0B83"/>
    <w:rsid w:val="001B6317"/>
    <w:rsid w:val="001B7B46"/>
    <w:rsid w:val="001C0303"/>
    <w:rsid w:val="001C0470"/>
    <w:rsid w:val="001C0B35"/>
    <w:rsid w:val="001C31B7"/>
    <w:rsid w:val="001C6058"/>
    <w:rsid w:val="001D203D"/>
    <w:rsid w:val="001D34E4"/>
    <w:rsid w:val="001D3946"/>
    <w:rsid w:val="001D6238"/>
    <w:rsid w:val="001D7874"/>
    <w:rsid w:val="001D7C7F"/>
    <w:rsid w:val="001E2393"/>
    <w:rsid w:val="001E28D7"/>
    <w:rsid w:val="001E33ED"/>
    <w:rsid w:val="001E343A"/>
    <w:rsid w:val="001E384F"/>
    <w:rsid w:val="001E44D6"/>
    <w:rsid w:val="001E548A"/>
    <w:rsid w:val="001E7C53"/>
    <w:rsid w:val="001F0038"/>
    <w:rsid w:val="001F0104"/>
    <w:rsid w:val="001F021F"/>
    <w:rsid w:val="001F1156"/>
    <w:rsid w:val="001F171D"/>
    <w:rsid w:val="001F5F18"/>
    <w:rsid w:val="001F68A5"/>
    <w:rsid w:val="001F690B"/>
    <w:rsid w:val="00200669"/>
    <w:rsid w:val="00201D8E"/>
    <w:rsid w:val="00203989"/>
    <w:rsid w:val="002045AE"/>
    <w:rsid w:val="00204BB4"/>
    <w:rsid w:val="00205AAF"/>
    <w:rsid w:val="00206D93"/>
    <w:rsid w:val="00211342"/>
    <w:rsid w:val="00213E12"/>
    <w:rsid w:val="00214616"/>
    <w:rsid w:val="00214E49"/>
    <w:rsid w:val="0021576E"/>
    <w:rsid w:val="00220A6B"/>
    <w:rsid w:val="00221BDA"/>
    <w:rsid w:val="00221E6B"/>
    <w:rsid w:val="00224DE7"/>
    <w:rsid w:val="00226302"/>
    <w:rsid w:val="00226D4E"/>
    <w:rsid w:val="002271C5"/>
    <w:rsid w:val="0023350E"/>
    <w:rsid w:val="00233C7E"/>
    <w:rsid w:val="00234A85"/>
    <w:rsid w:val="00234F8F"/>
    <w:rsid w:val="0023557B"/>
    <w:rsid w:val="00240A56"/>
    <w:rsid w:val="00242116"/>
    <w:rsid w:val="0024302B"/>
    <w:rsid w:val="00244C6C"/>
    <w:rsid w:val="002452E8"/>
    <w:rsid w:val="0024590E"/>
    <w:rsid w:val="00246CCB"/>
    <w:rsid w:val="00247267"/>
    <w:rsid w:val="00251A14"/>
    <w:rsid w:val="00254468"/>
    <w:rsid w:val="00255115"/>
    <w:rsid w:val="002567B5"/>
    <w:rsid w:val="002570AE"/>
    <w:rsid w:val="002600ED"/>
    <w:rsid w:val="00260FFA"/>
    <w:rsid w:val="00261D67"/>
    <w:rsid w:val="00262DF3"/>
    <w:rsid w:val="00263693"/>
    <w:rsid w:val="00265F33"/>
    <w:rsid w:val="00266732"/>
    <w:rsid w:val="00267872"/>
    <w:rsid w:val="00270A93"/>
    <w:rsid w:val="002736CA"/>
    <w:rsid w:val="00275324"/>
    <w:rsid w:val="00281531"/>
    <w:rsid w:val="00281C79"/>
    <w:rsid w:val="00283E49"/>
    <w:rsid w:val="00284F3C"/>
    <w:rsid w:val="00291895"/>
    <w:rsid w:val="002920F6"/>
    <w:rsid w:val="00292EE7"/>
    <w:rsid w:val="00293A1E"/>
    <w:rsid w:val="00293BAA"/>
    <w:rsid w:val="0029401A"/>
    <w:rsid w:val="0029438E"/>
    <w:rsid w:val="00295AC8"/>
    <w:rsid w:val="00295F48"/>
    <w:rsid w:val="00296AA6"/>
    <w:rsid w:val="002977F7"/>
    <w:rsid w:val="002A0085"/>
    <w:rsid w:val="002A1203"/>
    <w:rsid w:val="002A2E6F"/>
    <w:rsid w:val="002A59F4"/>
    <w:rsid w:val="002A5C57"/>
    <w:rsid w:val="002A7AA5"/>
    <w:rsid w:val="002B0AC0"/>
    <w:rsid w:val="002B188D"/>
    <w:rsid w:val="002B1F16"/>
    <w:rsid w:val="002B2454"/>
    <w:rsid w:val="002B359F"/>
    <w:rsid w:val="002B47CE"/>
    <w:rsid w:val="002B56F8"/>
    <w:rsid w:val="002B57BC"/>
    <w:rsid w:val="002B646B"/>
    <w:rsid w:val="002B752D"/>
    <w:rsid w:val="002B7DE4"/>
    <w:rsid w:val="002C0B7E"/>
    <w:rsid w:val="002C14E7"/>
    <w:rsid w:val="002C1D84"/>
    <w:rsid w:val="002C2680"/>
    <w:rsid w:val="002C2E82"/>
    <w:rsid w:val="002C36FB"/>
    <w:rsid w:val="002C48FD"/>
    <w:rsid w:val="002C535E"/>
    <w:rsid w:val="002C543C"/>
    <w:rsid w:val="002C5C4E"/>
    <w:rsid w:val="002C6B90"/>
    <w:rsid w:val="002D06AD"/>
    <w:rsid w:val="002D0ADF"/>
    <w:rsid w:val="002D3A3D"/>
    <w:rsid w:val="002D498B"/>
    <w:rsid w:val="002D5D1B"/>
    <w:rsid w:val="002D6261"/>
    <w:rsid w:val="002E0AD8"/>
    <w:rsid w:val="002E0DC6"/>
    <w:rsid w:val="002E10BF"/>
    <w:rsid w:val="002E1CB1"/>
    <w:rsid w:val="002E57AB"/>
    <w:rsid w:val="002E6106"/>
    <w:rsid w:val="002F0486"/>
    <w:rsid w:val="002F0BBE"/>
    <w:rsid w:val="002F3C63"/>
    <w:rsid w:val="002F4B3E"/>
    <w:rsid w:val="002F5008"/>
    <w:rsid w:val="002F5860"/>
    <w:rsid w:val="002F6053"/>
    <w:rsid w:val="002F7217"/>
    <w:rsid w:val="003006B1"/>
    <w:rsid w:val="0030581E"/>
    <w:rsid w:val="00305B07"/>
    <w:rsid w:val="00306FC2"/>
    <w:rsid w:val="00307DCD"/>
    <w:rsid w:val="003133D3"/>
    <w:rsid w:val="00316915"/>
    <w:rsid w:val="00317FA0"/>
    <w:rsid w:val="00320198"/>
    <w:rsid w:val="003202A7"/>
    <w:rsid w:val="003212FE"/>
    <w:rsid w:val="00321548"/>
    <w:rsid w:val="00324A8E"/>
    <w:rsid w:val="00326266"/>
    <w:rsid w:val="003309B5"/>
    <w:rsid w:val="0033149F"/>
    <w:rsid w:val="00332E85"/>
    <w:rsid w:val="0033434F"/>
    <w:rsid w:val="0033444F"/>
    <w:rsid w:val="00335CE0"/>
    <w:rsid w:val="0033631D"/>
    <w:rsid w:val="00340C81"/>
    <w:rsid w:val="00341725"/>
    <w:rsid w:val="003421D3"/>
    <w:rsid w:val="0034302A"/>
    <w:rsid w:val="003440B6"/>
    <w:rsid w:val="00344F28"/>
    <w:rsid w:val="003474D7"/>
    <w:rsid w:val="00347618"/>
    <w:rsid w:val="00347E07"/>
    <w:rsid w:val="00350142"/>
    <w:rsid w:val="003502C5"/>
    <w:rsid w:val="003502E4"/>
    <w:rsid w:val="00353321"/>
    <w:rsid w:val="00353B8F"/>
    <w:rsid w:val="003571D2"/>
    <w:rsid w:val="00361A60"/>
    <w:rsid w:val="0036235D"/>
    <w:rsid w:val="00363F1D"/>
    <w:rsid w:val="00365E96"/>
    <w:rsid w:val="00366FF3"/>
    <w:rsid w:val="003707DF"/>
    <w:rsid w:val="00370C17"/>
    <w:rsid w:val="003716E5"/>
    <w:rsid w:val="003721DC"/>
    <w:rsid w:val="00373143"/>
    <w:rsid w:val="0037388C"/>
    <w:rsid w:val="00374A95"/>
    <w:rsid w:val="003751AD"/>
    <w:rsid w:val="003756B9"/>
    <w:rsid w:val="00381494"/>
    <w:rsid w:val="00384363"/>
    <w:rsid w:val="003850A3"/>
    <w:rsid w:val="0038640C"/>
    <w:rsid w:val="00386CDE"/>
    <w:rsid w:val="00390EDC"/>
    <w:rsid w:val="00391822"/>
    <w:rsid w:val="00392472"/>
    <w:rsid w:val="00392A29"/>
    <w:rsid w:val="00393329"/>
    <w:rsid w:val="0039380F"/>
    <w:rsid w:val="0039383E"/>
    <w:rsid w:val="00394E1C"/>
    <w:rsid w:val="003956A3"/>
    <w:rsid w:val="00396A46"/>
    <w:rsid w:val="00396F9F"/>
    <w:rsid w:val="003A06BA"/>
    <w:rsid w:val="003A3EAE"/>
    <w:rsid w:val="003A3FE9"/>
    <w:rsid w:val="003A446F"/>
    <w:rsid w:val="003A6B29"/>
    <w:rsid w:val="003A753F"/>
    <w:rsid w:val="003B039F"/>
    <w:rsid w:val="003B2306"/>
    <w:rsid w:val="003B2FDD"/>
    <w:rsid w:val="003B5087"/>
    <w:rsid w:val="003B5379"/>
    <w:rsid w:val="003B5555"/>
    <w:rsid w:val="003B5F5E"/>
    <w:rsid w:val="003C127F"/>
    <w:rsid w:val="003C25B5"/>
    <w:rsid w:val="003C597A"/>
    <w:rsid w:val="003C63E9"/>
    <w:rsid w:val="003C7E03"/>
    <w:rsid w:val="003D0BD7"/>
    <w:rsid w:val="003D0EDB"/>
    <w:rsid w:val="003D1E63"/>
    <w:rsid w:val="003D23CB"/>
    <w:rsid w:val="003D5116"/>
    <w:rsid w:val="003D5741"/>
    <w:rsid w:val="003D797A"/>
    <w:rsid w:val="003E0107"/>
    <w:rsid w:val="003E1D7D"/>
    <w:rsid w:val="003E4D48"/>
    <w:rsid w:val="003F1266"/>
    <w:rsid w:val="003F1331"/>
    <w:rsid w:val="003F1E97"/>
    <w:rsid w:val="003F2968"/>
    <w:rsid w:val="003F2E31"/>
    <w:rsid w:val="003F3C42"/>
    <w:rsid w:val="003F547F"/>
    <w:rsid w:val="003F61A7"/>
    <w:rsid w:val="003F6ADE"/>
    <w:rsid w:val="003F6BEB"/>
    <w:rsid w:val="003F78A2"/>
    <w:rsid w:val="00405232"/>
    <w:rsid w:val="00406F68"/>
    <w:rsid w:val="00407267"/>
    <w:rsid w:val="00411215"/>
    <w:rsid w:val="00411C1E"/>
    <w:rsid w:val="004128C9"/>
    <w:rsid w:val="00415E97"/>
    <w:rsid w:val="00415EE8"/>
    <w:rsid w:val="004166AF"/>
    <w:rsid w:val="00417DA4"/>
    <w:rsid w:val="00423A6B"/>
    <w:rsid w:val="0042502B"/>
    <w:rsid w:val="00425C60"/>
    <w:rsid w:val="00425E44"/>
    <w:rsid w:val="00426BF0"/>
    <w:rsid w:val="004270A9"/>
    <w:rsid w:val="00430C6C"/>
    <w:rsid w:val="0043156B"/>
    <w:rsid w:val="00431DC8"/>
    <w:rsid w:val="0043448E"/>
    <w:rsid w:val="0043513D"/>
    <w:rsid w:val="00435477"/>
    <w:rsid w:val="0043618D"/>
    <w:rsid w:val="004406C7"/>
    <w:rsid w:val="00440D75"/>
    <w:rsid w:val="0044329E"/>
    <w:rsid w:val="00443478"/>
    <w:rsid w:val="0044372F"/>
    <w:rsid w:val="00444325"/>
    <w:rsid w:val="00444E29"/>
    <w:rsid w:val="0044572F"/>
    <w:rsid w:val="00445BA1"/>
    <w:rsid w:val="0044615B"/>
    <w:rsid w:val="00447D06"/>
    <w:rsid w:val="00450F12"/>
    <w:rsid w:val="0045106F"/>
    <w:rsid w:val="00453049"/>
    <w:rsid w:val="00454702"/>
    <w:rsid w:val="004554D6"/>
    <w:rsid w:val="00456086"/>
    <w:rsid w:val="004561B9"/>
    <w:rsid w:val="00456496"/>
    <w:rsid w:val="00461A3A"/>
    <w:rsid w:val="00462322"/>
    <w:rsid w:val="004629C5"/>
    <w:rsid w:val="00463692"/>
    <w:rsid w:val="00463C22"/>
    <w:rsid w:val="00463D49"/>
    <w:rsid w:val="00466206"/>
    <w:rsid w:val="004664D3"/>
    <w:rsid w:val="00467C7A"/>
    <w:rsid w:val="0047146E"/>
    <w:rsid w:val="00472CDC"/>
    <w:rsid w:val="00474C45"/>
    <w:rsid w:val="00476080"/>
    <w:rsid w:val="004779CF"/>
    <w:rsid w:val="00483020"/>
    <w:rsid w:val="00483675"/>
    <w:rsid w:val="00483F2A"/>
    <w:rsid w:val="00484C20"/>
    <w:rsid w:val="00485425"/>
    <w:rsid w:val="00485459"/>
    <w:rsid w:val="004859D9"/>
    <w:rsid w:val="0048792B"/>
    <w:rsid w:val="00491710"/>
    <w:rsid w:val="00492559"/>
    <w:rsid w:val="00493336"/>
    <w:rsid w:val="00495845"/>
    <w:rsid w:val="004975C1"/>
    <w:rsid w:val="004A15A1"/>
    <w:rsid w:val="004A4411"/>
    <w:rsid w:val="004A7706"/>
    <w:rsid w:val="004A7D7B"/>
    <w:rsid w:val="004B0B1E"/>
    <w:rsid w:val="004B2D57"/>
    <w:rsid w:val="004B2E7C"/>
    <w:rsid w:val="004B30E0"/>
    <w:rsid w:val="004B37FE"/>
    <w:rsid w:val="004B6431"/>
    <w:rsid w:val="004C0280"/>
    <w:rsid w:val="004C05B5"/>
    <w:rsid w:val="004C2DE9"/>
    <w:rsid w:val="004C53F3"/>
    <w:rsid w:val="004C79B6"/>
    <w:rsid w:val="004C7CE2"/>
    <w:rsid w:val="004D1F03"/>
    <w:rsid w:val="004D4D54"/>
    <w:rsid w:val="004D5055"/>
    <w:rsid w:val="004D5702"/>
    <w:rsid w:val="004D6B13"/>
    <w:rsid w:val="004D6BE6"/>
    <w:rsid w:val="004D72ED"/>
    <w:rsid w:val="004D77F8"/>
    <w:rsid w:val="004E3E0D"/>
    <w:rsid w:val="004F3EE9"/>
    <w:rsid w:val="004F6633"/>
    <w:rsid w:val="00501117"/>
    <w:rsid w:val="0050260C"/>
    <w:rsid w:val="00502611"/>
    <w:rsid w:val="0050553E"/>
    <w:rsid w:val="00505FA5"/>
    <w:rsid w:val="00506147"/>
    <w:rsid w:val="00507172"/>
    <w:rsid w:val="00511383"/>
    <w:rsid w:val="00512585"/>
    <w:rsid w:val="00513920"/>
    <w:rsid w:val="00513BBE"/>
    <w:rsid w:val="00514F18"/>
    <w:rsid w:val="00515BB6"/>
    <w:rsid w:val="005230CC"/>
    <w:rsid w:val="00524032"/>
    <w:rsid w:val="00524FA6"/>
    <w:rsid w:val="00525807"/>
    <w:rsid w:val="00525924"/>
    <w:rsid w:val="00525A31"/>
    <w:rsid w:val="00527E7B"/>
    <w:rsid w:val="0053059D"/>
    <w:rsid w:val="00531092"/>
    <w:rsid w:val="00532482"/>
    <w:rsid w:val="00533443"/>
    <w:rsid w:val="0053613C"/>
    <w:rsid w:val="00536CD2"/>
    <w:rsid w:val="0054017B"/>
    <w:rsid w:val="00542024"/>
    <w:rsid w:val="00542AA3"/>
    <w:rsid w:val="00542B2E"/>
    <w:rsid w:val="00543901"/>
    <w:rsid w:val="00543E30"/>
    <w:rsid w:val="00545BDA"/>
    <w:rsid w:val="005467AC"/>
    <w:rsid w:val="00546B18"/>
    <w:rsid w:val="00546D9B"/>
    <w:rsid w:val="005473B6"/>
    <w:rsid w:val="00550D69"/>
    <w:rsid w:val="005519CF"/>
    <w:rsid w:val="00551F5B"/>
    <w:rsid w:val="0055211E"/>
    <w:rsid w:val="00553635"/>
    <w:rsid w:val="0055478B"/>
    <w:rsid w:val="0055580B"/>
    <w:rsid w:val="00556106"/>
    <w:rsid w:val="00556A7B"/>
    <w:rsid w:val="005611F3"/>
    <w:rsid w:val="005670EC"/>
    <w:rsid w:val="00571B72"/>
    <w:rsid w:val="00572887"/>
    <w:rsid w:val="005730CD"/>
    <w:rsid w:val="005735B7"/>
    <w:rsid w:val="00574F7A"/>
    <w:rsid w:val="00575969"/>
    <w:rsid w:val="0057695F"/>
    <w:rsid w:val="00576AA3"/>
    <w:rsid w:val="005804BF"/>
    <w:rsid w:val="005828AC"/>
    <w:rsid w:val="0058713B"/>
    <w:rsid w:val="00587888"/>
    <w:rsid w:val="00587FD6"/>
    <w:rsid w:val="00590030"/>
    <w:rsid w:val="00591AF5"/>
    <w:rsid w:val="005939BE"/>
    <w:rsid w:val="005978C7"/>
    <w:rsid w:val="00597C0A"/>
    <w:rsid w:val="005A0B4F"/>
    <w:rsid w:val="005A1D81"/>
    <w:rsid w:val="005A260D"/>
    <w:rsid w:val="005A45F3"/>
    <w:rsid w:val="005A47E0"/>
    <w:rsid w:val="005A4AE0"/>
    <w:rsid w:val="005A4C6F"/>
    <w:rsid w:val="005A57E7"/>
    <w:rsid w:val="005A5E6D"/>
    <w:rsid w:val="005A60D6"/>
    <w:rsid w:val="005A659E"/>
    <w:rsid w:val="005B1E8D"/>
    <w:rsid w:val="005B2985"/>
    <w:rsid w:val="005B4ECC"/>
    <w:rsid w:val="005B6BDE"/>
    <w:rsid w:val="005C6526"/>
    <w:rsid w:val="005C69A2"/>
    <w:rsid w:val="005D19DE"/>
    <w:rsid w:val="005D28BE"/>
    <w:rsid w:val="005D447B"/>
    <w:rsid w:val="005D61A8"/>
    <w:rsid w:val="005D7656"/>
    <w:rsid w:val="005E2077"/>
    <w:rsid w:val="005E29AB"/>
    <w:rsid w:val="005E332F"/>
    <w:rsid w:val="005E4749"/>
    <w:rsid w:val="005E504C"/>
    <w:rsid w:val="005E5E18"/>
    <w:rsid w:val="005E6574"/>
    <w:rsid w:val="005E759A"/>
    <w:rsid w:val="005F012E"/>
    <w:rsid w:val="005F10AF"/>
    <w:rsid w:val="005F16B3"/>
    <w:rsid w:val="005F19CA"/>
    <w:rsid w:val="005F37A1"/>
    <w:rsid w:val="005F3CA5"/>
    <w:rsid w:val="005F40C6"/>
    <w:rsid w:val="005F5D5B"/>
    <w:rsid w:val="005F6CEE"/>
    <w:rsid w:val="00603107"/>
    <w:rsid w:val="00605059"/>
    <w:rsid w:val="00605662"/>
    <w:rsid w:val="00606BEC"/>
    <w:rsid w:val="006101FA"/>
    <w:rsid w:val="00611445"/>
    <w:rsid w:val="006122D7"/>
    <w:rsid w:val="00612300"/>
    <w:rsid w:val="0061332D"/>
    <w:rsid w:val="00616BEA"/>
    <w:rsid w:val="006202F8"/>
    <w:rsid w:val="00620F79"/>
    <w:rsid w:val="00623BD6"/>
    <w:rsid w:val="00624BE5"/>
    <w:rsid w:val="00624D76"/>
    <w:rsid w:val="00626512"/>
    <w:rsid w:val="006266C3"/>
    <w:rsid w:val="006267F6"/>
    <w:rsid w:val="006313A4"/>
    <w:rsid w:val="00632F9B"/>
    <w:rsid w:val="00636D89"/>
    <w:rsid w:val="00636E70"/>
    <w:rsid w:val="00637927"/>
    <w:rsid w:val="00641C9D"/>
    <w:rsid w:val="0064236B"/>
    <w:rsid w:val="0064462E"/>
    <w:rsid w:val="006466C3"/>
    <w:rsid w:val="00646CE5"/>
    <w:rsid w:val="0064744E"/>
    <w:rsid w:val="00650C07"/>
    <w:rsid w:val="0065229D"/>
    <w:rsid w:val="0065256A"/>
    <w:rsid w:val="00652C5D"/>
    <w:rsid w:val="0065318D"/>
    <w:rsid w:val="00653701"/>
    <w:rsid w:val="006548C3"/>
    <w:rsid w:val="00657B84"/>
    <w:rsid w:val="00657FBC"/>
    <w:rsid w:val="006620BE"/>
    <w:rsid w:val="0066292F"/>
    <w:rsid w:val="00662B94"/>
    <w:rsid w:val="00663BDA"/>
    <w:rsid w:val="00665D48"/>
    <w:rsid w:val="00665E26"/>
    <w:rsid w:val="00666759"/>
    <w:rsid w:val="00666B2F"/>
    <w:rsid w:val="00667DBE"/>
    <w:rsid w:val="00670F80"/>
    <w:rsid w:val="0067170B"/>
    <w:rsid w:val="00671E40"/>
    <w:rsid w:val="00672A97"/>
    <w:rsid w:val="00673936"/>
    <w:rsid w:val="00673F58"/>
    <w:rsid w:val="00674032"/>
    <w:rsid w:val="0067606B"/>
    <w:rsid w:val="006808DC"/>
    <w:rsid w:val="00681544"/>
    <w:rsid w:val="00682275"/>
    <w:rsid w:val="00682499"/>
    <w:rsid w:val="006837C8"/>
    <w:rsid w:val="00685105"/>
    <w:rsid w:val="00685DBD"/>
    <w:rsid w:val="006905C2"/>
    <w:rsid w:val="00690A0A"/>
    <w:rsid w:val="00692162"/>
    <w:rsid w:val="006941AC"/>
    <w:rsid w:val="00694ED3"/>
    <w:rsid w:val="006977B0"/>
    <w:rsid w:val="006A0216"/>
    <w:rsid w:val="006A0EE4"/>
    <w:rsid w:val="006A19E4"/>
    <w:rsid w:val="006A1C1A"/>
    <w:rsid w:val="006A7225"/>
    <w:rsid w:val="006A7DAA"/>
    <w:rsid w:val="006B0FBE"/>
    <w:rsid w:val="006B4F5D"/>
    <w:rsid w:val="006B5C71"/>
    <w:rsid w:val="006B5FBE"/>
    <w:rsid w:val="006B6486"/>
    <w:rsid w:val="006B71A7"/>
    <w:rsid w:val="006C08A9"/>
    <w:rsid w:val="006C1D4D"/>
    <w:rsid w:val="006C1EDD"/>
    <w:rsid w:val="006C1EF3"/>
    <w:rsid w:val="006C484D"/>
    <w:rsid w:val="006C7B59"/>
    <w:rsid w:val="006D1C69"/>
    <w:rsid w:val="006D1D12"/>
    <w:rsid w:val="006D2931"/>
    <w:rsid w:val="006D2F7D"/>
    <w:rsid w:val="006D3E9C"/>
    <w:rsid w:val="006D71DE"/>
    <w:rsid w:val="006D7B5B"/>
    <w:rsid w:val="006E13D7"/>
    <w:rsid w:val="006E238D"/>
    <w:rsid w:val="006E299D"/>
    <w:rsid w:val="006E4164"/>
    <w:rsid w:val="006E5F47"/>
    <w:rsid w:val="006E6C2D"/>
    <w:rsid w:val="006E766B"/>
    <w:rsid w:val="006E7B6B"/>
    <w:rsid w:val="006E7D4A"/>
    <w:rsid w:val="006F07EA"/>
    <w:rsid w:val="006F2DA0"/>
    <w:rsid w:val="006F7B45"/>
    <w:rsid w:val="007003EB"/>
    <w:rsid w:val="00700E20"/>
    <w:rsid w:val="007012F6"/>
    <w:rsid w:val="007048FC"/>
    <w:rsid w:val="00705078"/>
    <w:rsid w:val="00706E80"/>
    <w:rsid w:val="007145DF"/>
    <w:rsid w:val="007166D7"/>
    <w:rsid w:val="00717922"/>
    <w:rsid w:val="00720210"/>
    <w:rsid w:val="007211F0"/>
    <w:rsid w:val="00722645"/>
    <w:rsid w:val="00722A91"/>
    <w:rsid w:val="00723E1B"/>
    <w:rsid w:val="00724BC2"/>
    <w:rsid w:val="0072745B"/>
    <w:rsid w:val="007274A8"/>
    <w:rsid w:val="007276B1"/>
    <w:rsid w:val="00730125"/>
    <w:rsid w:val="00730544"/>
    <w:rsid w:val="007314BF"/>
    <w:rsid w:val="007316DD"/>
    <w:rsid w:val="00731F5E"/>
    <w:rsid w:val="00732D2E"/>
    <w:rsid w:val="00736677"/>
    <w:rsid w:val="007371F1"/>
    <w:rsid w:val="0073738B"/>
    <w:rsid w:val="00740AEB"/>
    <w:rsid w:val="00742236"/>
    <w:rsid w:val="00742888"/>
    <w:rsid w:val="00742CFF"/>
    <w:rsid w:val="00745E10"/>
    <w:rsid w:val="00746479"/>
    <w:rsid w:val="00746AEA"/>
    <w:rsid w:val="00746F25"/>
    <w:rsid w:val="007477E6"/>
    <w:rsid w:val="00753701"/>
    <w:rsid w:val="00753DCB"/>
    <w:rsid w:val="007541D8"/>
    <w:rsid w:val="007600E4"/>
    <w:rsid w:val="007603E8"/>
    <w:rsid w:val="00761449"/>
    <w:rsid w:val="00761951"/>
    <w:rsid w:val="0076422C"/>
    <w:rsid w:val="00764C6F"/>
    <w:rsid w:val="00765CD0"/>
    <w:rsid w:val="007660D8"/>
    <w:rsid w:val="0076681E"/>
    <w:rsid w:val="0077266C"/>
    <w:rsid w:val="00772981"/>
    <w:rsid w:val="00774AC9"/>
    <w:rsid w:val="0077604F"/>
    <w:rsid w:val="0077733B"/>
    <w:rsid w:val="00777966"/>
    <w:rsid w:val="00781298"/>
    <w:rsid w:val="007815F8"/>
    <w:rsid w:val="00782B94"/>
    <w:rsid w:val="00785235"/>
    <w:rsid w:val="00786AFC"/>
    <w:rsid w:val="0079266D"/>
    <w:rsid w:val="007933E3"/>
    <w:rsid w:val="007943D4"/>
    <w:rsid w:val="00794404"/>
    <w:rsid w:val="007948D4"/>
    <w:rsid w:val="007A191C"/>
    <w:rsid w:val="007A1F9C"/>
    <w:rsid w:val="007A2DC5"/>
    <w:rsid w:val="007A3E33"/>
    <w:rsid w:val="007A45CD"/>
    <w:rsid w:val="007A4E6D"/>
    <w:rsid w:val="007B182C"/>
    <w:rsid w:val="007B26D3"/>
    <w:rsid w:val="007B2FD9"/>
    <w:rsid w:val="007B38FA"/>
    <w:rsid w:val="007B5085"/>
    <w:rsid w:val="007C0823"/>
    <w:rsid w:val="007C0AAA"/>
    <w:rsid w:val="007C1DC4"/>
    <w:rsid w:val="007C408C"/>
    <w:rsid w:val="007C5C97"/>
    <w:rsid w:val="007C64F5"/>
    <w:rsid w:val="007C7566"/>
    <w:rsid w:val="007C7FEB"/>
    <w:rsid w:val="007D0EC9"/>
    <w:rsid w:val="007D1382"/>
    <w:rsid w:val="007D14BC"/>
    <w:rsid w:val="007D1C67"/>
    <w:rsid w:val="007D4386"/>
    <w:rsid w:val="007D647E"/>
    <w:rsid w:val="007D7202"/>
    <w:rsid w:val="007E0A31"/>
    <w:rsid w:val="007E2DE0"/>
    <w:rsid w:val="007E3AC4"/>
    <w:rsid w:val="007E3BDA"/>
    <w:rsid w:val="007E40A1"/>
    <w:rsid w:val="007E45A7"/>
    <w:rsid w:val="007E576A"/>
    <w:rsid w:val="007E675F"/>
    <w:rsid w:val="007E6C81"/>
    <w:rsid w:val="007F00D2"/>
    <w:rsid w:val="007F0FAD"/>
    <w:rsid w:val="007F2C36"/>
    <w:rsid w:val="007F5355"/>
    <w:rsid w:val="008001A4"/>
    <w:rsid w:val="00800CA6"/>
    <w:rsid w:val="008066E3"/>
    <w:rsid w:val="00807CE8"/>
    <w:rsid w:val="00810791"/>
    <w:rsid w:val="00810971"/>
    <w:rsid w:val="0081237F"/>
    <w:rsid w:val="00812E16"/>
    <w:rsid w:val="00812E37"/>
    <w:rsid w:val="00813999"/>
    <w:rsid w:val="00815B61"/>
    <w:rsid w:val="008164E8"/>
    <w:rsid w:val="00817361"/>
    <w:rsid w:val="00817714"/>
    <w:rsid w:val="00820859"/>
    <w:rsid w:val="00821856"/>
    <w:rsid w:val="008224E9"/>
    <w:rsid w:val="00822812"/>
    <w:rsid w:val="00822A71"/>
    <w:rsid w:val="008236FF"/>
    <w:rsid w:val="00826085"/>
    <w:rsid w:val="00826300"/>
    <w:rsid w:val="00827812"/>
    <w:rsid w:val="008331D6"/>
    <w:rsid w:val="00834AED"/>
    <w:rsid w:val="008354DE"/>
    <w:rsid w:val="00836E51"/>
    <w:rsid w:val="00840E71"/>
    <w:rsid w:val="00841C4D"/>
    <w:rsid w:val="008421C7"/>
    <w:rsid w:val="00842FFD"/>
    <w:rsid w:val="0084446F"/>
    <w:rsid w:val="008505F6"/>
    <w:rsid w:val="00850A7A"/>
    <w:rsid w:val="00851338"/>
    <w:rsid w:val="0085172A"/>
    <w:rsid w:val="00853FFD"/>
    <w:rsid w:val="00854788"/>
    <w:rsid w:val="0085490A"/>
    <w:rsid w:val="0085781C"/>
    <w:rsid w:val="00857C3D"/>
    <w:rsid w:val="0086096C"/>
    <w:rsid w:val="008615A9"/>
    <w:rsid w:val="0086184E"/>
    <w:rsid w:val="00861C1D"/>
    <w:rsid w:val="0086348B"/>
    <w:rsid w:val="00864671"/>
    <w:rsid w:val="0086505E"/>
    <w:rsid w:val="00865598"/>
    <w:rsid w:val="00870E77"/>
    <w:rsid w:val="00871A1F"/>
    <w:rsid w:val="00874614"/>
    <w:rsid w:val="008750AA"/>
    <w:rsid w:val="008777E0"/>
    <w:rsid w:val="008804C0"/>
    <w:rsid w:val="00881819"/>
    <w:rsid w:val="00882F47"/>
    <w:rsid w:val="00886DF7"/>
    <w:rsid w:val="008925EE"/>
    <w:rsid w:val="00892AC7"/>
    <w:rsid w:val="008930F4"/>
    <w:rsid w:val="00894EC7"/>
    <w:rsid w:val="008950EF"/>
    <w:rsid w:val="008952B7"/>
    <w:rsid w:val="0089576E"/>
    <w:rsid w:val="0089745F"/>
    <w:rsid w:val="00897A21"/>
    <w:rsid w:val="008A123B"/>
    <w:rsid w:val="008A374C"/>
    <w:rsid w:val="008A47A4"/>
    <w:rsid w:val="008A58BF"/>
    <w:rsid w:val="008A61F2"/>
    <w:rsid w:val="008B04FB"/>
    <w:rsid w:val="008B3D85"/>
    <w:rsid w:val="008B676F"/>
    <w:rsid w:val="008B77F5"/>
    <w:rsid w:val="008C0E6F"/>
    <w:rsid w:val="008C15DB"/>
    <w:rsid w:val="008C2CC7"/>
    <w:rsid w:val="008C3E01"/>
    <w:rsid w:val="008C4020"/>
    <w:rsid w:val="008C5488"/>
    <w:rsid w:val="008C578E"/>
    <w:rsid w:val="008C7790"/>
    <w:rsid w:val="008D00C2"/>
    <w:rsid w:val="008D2193"/>
    <w:rsid w:val="008D243A"/>
    <w:rsid w:val="008D3403"/>
    <w:rsid w:val="008D357D"/>
    <w:rsid w:val="008D67C7"/>
    <w:rsid w:val="008D77F1"/>
    <w:rsid w:val="008D7E48"/>
    <w:rsid w:val="008E119A"/>
    <w:rsid w:val="008E5ECF"/>
    <w:rsid w:val="008E7674"/>
    <w:rsid w:val="008F01A7"/>
    <w:rsid w:val="008F136B"/>
    <w:rsid w:val="008F13F5"/>
    <w:rsid w:val="008F1EBE"/>
    <w:rsid w:val="008F2E4A"/>
    <w:rsid w:val="008F4656"/>
    <w:rsid w:val="008F4687"/>
    <w:rsid w:val="008F569B"/>
    <w:rsid w:val="008F5EE0"/>
    <w:rsid w:val="008F6E8D"/>
    <w:rsid w:val="008F72B7"/>
    <w:rsid w:val="008F7BE9"/>
    <w:rsid w:val="00900B53"/>
    <w:rsid w:val="009034CD"/>
    <w:rsid w:val="0090719F"/>
    <w:rsid w:val="00907F80"/>
    <w:rsid w:val="00910724"/>
    <w:rsid w:val="009123C5"/>
    <w:rsid w:val="0091355F"/>
    <w:rsid w:val="0091366D"/>
    <w:rsid w:val="00913C76"/>
    <w:rsid w:val="00915729"/>
    <w:rsid w:val="009162E9"/>
    <w:rsid w:val="00916B2A"/>
    <w:rsid w:val="009201FB"/>
    <w:rsid w:val="00920FFC"/>
    <w:rsid w:val="00921F6C"/>
    <w:rsid w:val="00923125"/>
    <w:rsid w:val="00924F38"/>
    <w:rsid w:val="009259E1"/>
    <w:rsid w:val="00925A9D"/>
    <w:rsid w:val="0092601A"/>
    <w:rsid w:val="00926BCC"/>
    <w:rsid w:val="00931722"/>
    <w:rsid w:val="0093236A"/>
    <w:rsid w:val="00932AB6"/>
    <w:rsid w:val="00933DE5"/>
    <w:rsid w:val="00936037"/>
    <w:rsid w:val="009369CA"/>
    <w:rsid w:val="0093734B"/>
    <w:rsid w:val="009411F3"/>
    <w:rsid w:val="00941A50"/>
    <w:rsid w:val="00942057"/>
    <w:rsid w:val="00942643"/>
    <w:rsid w:val="00942AF8"/>
    <w:rsid w:val="00944773"/>
    <w:rsid w:val="00944F1D"/>
    <w:rsid w:val="00946CA8"/>
    <w:rsid w:val="00946FE8"/>
    <w:rsid w:val="0094725C"/>
    <w:rsid w:val="009477C4"/>
    <w:rsid w:val="00950ED1"/>
    <w:rsid w:val="0095599B"/>
    <w:rsid w:val="00955B66"/>
    <w:rsid w:val="009571F9"/>
    <w:rsid w:val="00962BB8"/>
    <w:rsid w:val="009653AC"/>
    <w:rsid w:val="00966CBD"/>
    <w:rsid w:val="00967A8D"/>
    <w:rsid w:val="00970133"/>
    <w:rsid w:val="00970288"/>
    <w:rsid w:val="00970A8E"/>
    <w:rsid w:val="00971B2B"/>
    <w:rsid w:val="00973E67"/>
    <w:rsid w:val="00975232"/>
    <w:rsid w:val="00976DC4"/>
    <w:rsid w:val="0097712E"/>
    <w:rsid w:val="00980AB5"/>
    <w:rsid w:val="009826BC"/>
    <w:rsid w:val="00982C2D"/>
    <w:rsid w:val="00982EEE"/>
    <w:rsid w:val="00983446"/>
    <w:rsid w:val="009864D5"/>
    <w:rsid w:val="00987710"/>
    <w:rsid w:val="00990EC7"/>
    <w:rsid w:val="009910F9"/>
    <w:rsid w:val="00991598"/>
    <w:rsid w:val="0099288D"/>
    <w:rsid w:val="00993854"/>
    <w:rsid w:val="00994E89"/>
    <w:rsid w:val="00994E99"/>
    <w:rsid w:val="00995289"/>
    <w:rsid w:val="00996CCF"/>
    <w:rsid w:val="009A09BE"/>
    <w:rsid w:val="009A13F3"/>
    <w:rsid w:val="009A3D3F"/>
    <w:rsid w:val="009A437C"/>
    <w:rsid w:val="009A4EFD"/>
    <w:rsid w:val="009A5031"/>
    <w:rsid w:val="009A5789"/>
    <w:rsid w:val="009A718B"/>
    <w:rsid w:val="009B0611"/>
    <w:rsid w:val="009B0B74"/>
    <w:rsid w:val="009B2147"/>
    <w:rsid w:val="009B28E9"/>
    <w:rsid w:val="009B31CE"/>
    <w:rsid w:val="009B3217"/>
    <w:rsid w:val="009C2486"/>
    <w:rsid w:val="009D0470"/>
    <w:rsid w:val="009D1A6C"/>
    <w:rsid w:val="009D301C"/>
    <w:rsid w:val="009D3189"/>
    <w:rsid w:val="009D47FF"/>
    <w:rsid w:val="009D5C81"/>
    <w:rsid w:val="009D6996"/>
    <w:rsid w:val="009D703A"/>
    <w:rsid w:val="009D73B4"/>
    <w:rsid w:val="009E43AD"/>
    <w:rsid w:val="009E4FEB"/>
    <w:rsid w:val="009E52D8"/>
    <w:rsid w:val="009E7661"/>
    <w:rsid w:val="009E7D03"/>
    <w:rsid w:val="009F06E1"/>
    <w:rsid w:val="009F3CE0"/>
    <w:rsid w:val="009F52C3"/>
    <w:rsid w:val="009F7D71"/>
    <w:rsid w:val="00A00FEB"/>
    <w:rsid w:val="00A012B8"/>
    <w:rsid w:val="00A02F1A"/>
    <w:rsid w:val="00A03932"/>
    <w:rsid w:val="00A03A27"/>
    <w:rsid w:val="00A04836"/>
    <w:rsid w:val="00A05209"/>
    <w:rsid w:val="00A05DAB"/>
    <w:rsid w:val="00A071B6"/>
    <w:rsid w:val="00A12454"/>
    <w:rsid w:val="00A1387F"/>
    <w:rsid w:val="00A13BEB"/>
    <w:rsid w:val="00A13FFD"/>
    <w:rsid w:val="00A14DBF"/>
    <w:rsid w:val="00A155EB"/>
    <w:rsid w:val="00A15FE5"/>
    <w:rsid w:val="00A22BF8"/>
    <w:rsid w:val="00A25F89"/>
    <w:rsid w:val="00A263FC"/>
    <w:rsid w:val="00A2699D"/>
    <w:rsid w:val="00A26A67"/>
    <w:rsid w:val="00A26DB2"/>
    <w:rsid w:val="00A27D3A"/>
    <w:rsid w:val="00A30BD3"/>
    <w:rsid w:val="00A34623"/>
    <w:rsid w:val="00A3530D"/>
    <w:rsid w:val="00A37B71"/>
    <w:rsid w:val="00A4072E"/>
    <w:rsid w:val="00A44C6A"/>
    <w:rsid w:val="00A465BB"/>
    <w:rsid w:val="00A504A9"/>
    <w:rsid w:val="00A513DA"/>
    <w:rsid w:val="00A51669"/>
    <w:rsid w:val="00A53A35"/>
    <w:rsid w:val="00A554C5"/>
    <w:rsid w:val="00A56150"/>
    <w:rsid w:val="00A623FA"/>
    <w:rsid w:val="00A638FA"/>
    <w:rsid w:val="00A63FB2"/>
    <w:rsid w:val="00A643F2"/>
    <w:rsid w:val="00A64408"/>
    <w:rsid w:val="00A64FE7"/>
    <w:rsid w:val="00A66AE5"/>
    <w:rsid w:val="00A7084B"/>
    <w:rsid w:val="00A72ED0"/>
    <w:rsid w:val="00A73BA3"/>
    <w:rsid w:val="00A779DD"/>
    <w:rsid w:val="00A80540"/>
    <w:rsid w:val="00A8081C"/>
    <w:rsid w:val="00A82303"/>
    <w:rsid w:val="00A82A04"/>
    <w:rsid w:val="00A90509"/>
    <w:rsid w:val="00A90576"/>
    <w:rsid w:val="00A91C7E"/>
    <w:rsid w:val="00A9305C"/>
    <w:rsid w:val="00A96796"/>
    <w:rsid w:val="00A97081"/>
    <w:rsid w:val="00AA0116"/>
    <w:rsid w:val="00AA31B8"/>
    <w:rsid w:val="00AA4FE7"/>
    <w:rsid w:val="00AA5398"/>
    <w:rsid w:val="00AA7A48"/>
    <w:rsid w:val="00AB0217"/>
    <w:rsid w:val="00AB0398"/>
    <w:rsid w:val="00AB2ED7"/>
    <w:rsid w:val="00AB498D"/>
    <w:rsid w:val="00AC26F8"/>
    <w:rsid w:val="00AC2D14"/>
    <w:rsid w:val="00AC40D1"/>
    <w:rsid w:val="00AC4C42"/>
    <w:rsid w:val="00AC663B"/>
    <w:rsid w:val="00AD0175"/>
    <w:rsid w:val="00AD15F5"/>
    <w:rsid w:val="00AD2504"/>
    <w:rsid w:val="00AD4AB7"/>
    <w:rsid w:val="00AD6308"/>
    <w:rsid w:val="00AE09AC"/>
    <w:rsid w:val="00AE25CA"/>
    <w:rsid w:val="00AE34E2"/>
    <w:rsid w:val="00AE50C7"/>
    <w:rsid w:val="00AE6986"/>
    <w:rsid w:val="00AE7DEC"/>
    <w:rsid w:val="00AF0628"/>
    <w:rsid w:val="00AF076D"/>
    <w:rsid w:val="00AF3969"/>
    <w:rsid w:val="00AF427F"/>
    <w:rsid w:val="00AF56A9"/>
    <w:rsid w:val="00B01E3C"/>
    <w:rsid w:val="00B02B82"/>
    <w:rsid w:val="00B02CBD"/>
    <w:rsid w:val="00B02CE7"/>
    <w:rsid w:val="00B0355E"/>
    <w:rsid w:val="00B049BF"/>
    <w:rsid w:val="00B04D4D"/>
    <w:rsid w:val="00B062AC"/>
    <w:rsid w:val="00B13682"/>
    <w:rsid w:val="00B13D52"/>
    <w:rsid w:val="00B1474F"/>
    <w:rsid w:val="00B1536D"/>
    <w:rsid w:val="00B17347"/>
    <w:rsid w:val="00B238C5"/>
    <w:rsid w:val="00B27071"/>
    <w:rsid w:val="00B30C0C"/>
    <w:rsid w:val="00B30F85"/>
    <w:rsid w:val="00B31C5E"/>
    <w:rsid w:val="00B322E5"/>
    <w:rsid w:val="00B328F0"/>
    <w:rsid w:val="00B34CC5"/>
    <w:rsid w:val="00B366DC"/>
    <w:rsid w:val="00B37B02"/>
    <w:rsid w:val="00B37EF1"/>
    <w:rsid w:val="00B40DFA"/>
    <w:rsid w:val="00B4119B"/>
    <w:rsid w:val="00B424C7"/>
    <w:rsid w:val="00B4408F"/>
    <w:rsid w:val="00B451F3"/>
    <w:rsid w:val="00B462D2"/>
    <w:rsid w:val="00B51527"/>
    <w:rsid w:val="00B53378"/>
    <w:rsid w:val="00B54673"/>
    <w:rsid w:val="00B55B31"/>
    <w:rsid w:val="00B5708B"/>
    <w:rsid w:val="00B57420"/>
    <w:rsid w:val="00B61C03"/>
    <w:rsid w:val="00B639DA"/>
    <w:rsid w:val="00B645FA"/>
    <w:rsid w:val="00B6740C"/>
    <w:rsid w:val="00B67941"/>
    <w:rsid w:val="00B712CD"/>
    <w:rsid w:val="00B718CE"/>
    <w:rsid w:val="00B72699"/>
    <w:rsid w:val="00B7371E"/>
    <w:rsid w:val="00B73E38"/>
    <w:rsid w:val="00B74F76"/>
    <w:rsid w:val="00B75CEC"/>
    <w:rsid w:val="00B75DD5"/>
    <w:rsid w:val="00B77980"/>
    <w:rsid w:val="00B80764"/>
    <w:rsid w:val="00B80874"/>
    <w:rsid w:val="00B818F9"/>
    <w:rsid w:val="00B831CD"/>
    <w:rsid w:val="00B84EBA"/>
    <w:rsid w:val="00B85AF3"/>
    <w:rsid w:val="00B870E7"/>
    <w:rsid w:val="00B877FE"/>
    <w:rsid w:val="00B90B4B"/>
    <w:rsid w:val="00B92953"/>
    <w:rsid w:val="00B94655"/>
    <w:rsid w:val="00B96EB0"/>
    <w:rsid w:val="00B97208"/>
    <w:rsid w:val="00B97905"/>
    <w:rsid w:val="00BA12A4"/>
    <w:rsid w:val="00BA1A76"/>
    <w:rsid w:val="00BA3569"/>
    <w:rsid w:val="00BA611E"/>
    <w:rsid w:val="00BB258F"/>
    <w:rsid w:val="00BB2B97"/>
    <w:rsid w:val="00BB4D59"/>
    <w:rsid w:val="00BB5C57"/>
    <w:rsid w:val="00BB657D"/>
    <w:rsid w:val="00BC24C8"/>
    <w:rsid w:val="00BC49D6"/>
    <w:rsid w:val="00BC7B08"/>
    <w:rsid w:val="00BC7D2B"/>
    <w:rsid w:val="00BD05F2"/>
    <w:rsid w:val="00BD1C0E"/>
    <w:rsid w:val="00BD4BE0"/>
    <w:rsid w:val="00BD5422"/>
    <w:rsid w:val="00BD7479"/>
    <w:rsid w:val="00BE0ECA"/>
    <w:rsid w:val="00BE2533"/>
    <w:rsid w:val="00BE3436"/>
    <w:rsid w:val="00BE4D22"/>
    <w:rsid w:val="00BE53E7"/>
    <w:rsid w:val="00BE594D"/>
    <w:rsid w:val="00BF016A"/>
    <w:rsid w:val="00BF02F6"/>
    <w:rsid w:val="00BF05A9"/>
    <w:rsid w:val="00BF0B73"/>
    <w:rsid w:val="00BF2B86"/>
    <w:rsid w:val="00BF3879"/>
    <w:rsid w:val="00BF463F"/>
    <w:rsid w:val="00BF7BFF"/>
    <w:rsid w:val="00C01B6F"/>
    <w:rsid w:val="00C0406B"/>
    <w:rsid w:val="00C06061"/>
    <w:rsid w:val="00C06CB8"/>
    <w:rsid w:val="00C0778E"/>
    <w:rsid w:val="00C10DBB"/>
    <w:rsid w:val="00C13C90"/>
    <w:rsid w:val="00C163A1"/>
    <w:rsid w:val="00C173DA"/>
    <w:rsid w:val="00C17855"/>
    <w:rsid w:val="00C21249"/>
    <w:rsid w:val="00C21F9B"/>
    <w:rsid w:val="00C24228"/>
    <w:rsid w:val="00C275E3"/>
    <w:rsid w:val="00C303C5"/>
    <w:rsid w:val="00C318F3"/>
    <w:rsid w:val="00C31AA2"/>
    <w:rsid w:val="00C31F92"/>
    <w:rsid w:val="00C349F6"/>
    <w:rsid w:val="00C35BCC"/>
    <w:rsid w:val="00C4024A"/>
    <w:rsid w:val="00C41885"/>
    <w:rsid w:val="00C44DB1"/>
    <w:rsid w:val="00C46D96"/>
    <w:rsid w:val="00C46F15"/>
    <w:rsid w:val="00C50240"/>
    <w:rsid w:val="00C50633"/>
    <w:rsid w:val="00C50ABB"/>
    <w:rsid w:val="00C526A4"/>
    <w:rsid w:val="00C54938"/>
    <w:rsid w:val="00C55891"/>
    <w:rsid w:val="00C570C0"/>
    <w:rsid w:val="00C60B43"/>
    <w:rsid w:val="00C62539"/>
    <w:rsid w:val="00C64DCF"/>
    <w:rsid w:val="00C67D07"/>
    <w:rsid w:val="00C719D7"/>
    <w:rsid w:val="00C73EA2"/>
    <w:rsid w:val="00C76783"/>
    <w:rsid w:val="00C7745B"/>
    <w:rsid w:val="00C84E56"/>
    <w:rsid w:val="00C859BD"/>
    <w:rsid w:val="00C85D9C"/>
    <w:rsid w:val="00C86EF7"/>
    <w:rsid w:val="00C905A5"/>
    <w:rsid w:val="00C941CB"/>
    <w:rsid w:val="00C963AF"/>
    <w:rsid w:val="00C96587"/>
    <w:rsid w:val="00C97680"/>
    <w:rsid w:val="00CA006D"/>
    <w:rsid w:val="00CA1280"/>
    <w:rsid w:val="00CA1A77"/>
    <w:rsid w:val="00CA3CEF"/>
    <w:rsid w:val="00CA42B8"/>
    <w:rsid w:val="00CA563F"/>
    <w:rsid w:val="00CB02FC"/>
    <w:rsid w:val="00CB03A8"/>
    <w:rsid w:val="00CB1F8F"/>
    <w:rsid w:val="00CB22C3"/>
    <w:rsid w:val="00CB2F5B"/>
    <w:rsid w:val="00CC03C7"/>
    <w:rsid w:val="00CC4EAA"/>
    <w:rsid w:val="00CC592F"/>
    <w:rsid w:val="00CC7FE2"/>
    <w:rsid w:val="00CD133C"/>
    <w:rsid w:val="00CD215C"/>
    <w:rsid w:val="00CD25E5"/>
    <w:rsid w:val="00CD4170"/>
    <w:rsid w:val="00CD562D"/>
    <w:rsid w:val="00CD6947"/>
    <w:rsid w:val="00CD721D"/>
    <w:rsid w:val="00CE1A57"/>
    <w:rsid w:val="00CF0981"/>
    <w:rsid w:val="00CF13A7"/>
    <w:rsid w:val="00CF1A2B"/>
    <w:rsid w:val="00CF47F2"/>
    <w:rsid w:val="00CF5267"/>
    <w:rsid w:val="00CF563F"/>
    <w:rsid w:val="00CF63D1"/>
    <w:rsid w:val="00CF64CC"/>
    <w:rsid w:val="00CF7150"/>
    <w:rsid w:val="00D01483"/>
    <w:rsid w:val="00D03C7B"/>
    <w:rsid w:val="00D04296"/>
    <w:rsid w:val="00D042E4"/>
    <w:rsid w:val="00D04F1E"/>
    <w:rsid w:val="00D052DE"/>
    <w:rsid w:val="00D05875"/>
    <w:rsid w:val="00D072D5"/>
    <w:rsid w:val="00D10A5B"/>
    <w:rsid w:val="00D13D33"/>
    <w:rsid w:val="00D14035"/>
    <w:rsid w:val="00D203AE"/>
    <w:rsid w:val="00D20B10"/>
    <w:rsid w:val="00D210CA"/>
    <w:rsid w:val="00D21BFD"/>
    <w:rsid w:val="00D2281E"/>
    <w:rsid w:val="00D25E22"/>
    <w:rsid w:val="00D26C3A"/>
    <w:rsid w:val="00D27C57"/>
    <w:rsid w:val="00D27D55"/>
    <w:rsid w:val="00D27EB3"/>
    <w:rsid w:val="00D3009C"/>
    <w:rsid w:val="00D30518"/>
    <w:rsid w:val="00D306F9"/>
    <w:rsid w:val="00D30C49"/>
    <w:rsid w:val="00D30CEF"/>
    <w:rsid w:val="00D33B18"/>
    <w:rsid w:val="00D3665E"/>
    <w:rsid w:val="00D3755E"/>
    <w:rsid w:val="00D425A2"/>
    <w:rsid w:val="00D42AA1"/>
    <w:rsid w:val="00D43526"/>
    <w:rsid w:val="00D44137"/>
    <w:rsid w:val="00D44890"/>
    <w:rsid w:val="00D45B3B"/>
    <w:rsid w:val="00D46C2C"/>
    <w:rsid w:val="00D53CBE"/>
    <w:rsid w:val="00D57590"/>
    <w:rsid w:val="00D6227D"/>
    <w:rsid w:val="00D63D37"/>
    <w:rsid w:val="00D6530A"/>
    <w:rsid w:val="00D65DE7"/>
    <w:rsid w:val="00D666AA"/>
    <w:rsid w:val="00D7206E"/>
    <w:rsid w:val="00D7381E"/>
    <w:rsid w:val="00D73CB9"/>
    <w:rsid w:val="00D7622A"/>
    <w:rsid w:val="00D80811"/>
    <w:rsid w:val="00D82970"/>
    <w:rsid w:val="00D85B94"/>
    <w:rsid w:val="00D86F5B"/>
    <w:rsid w:val="00D916EC"/>
    <w:rsid w:val="00D92643"/>
    <w:rsid w:val="00D94732"/>
    <w:rsid w:val="00D95DA0"/>
    <w:rsid w:val="00D96456"/>
    <w:rsid w:val="00D96C76"/>
    <w:rsid w:val="00DA0889"/>
    <w:rsid w:val="00DA0EF7"/>
    <w:rsid w:val="00DA28D1"/>
    <w:rsid w:val="00DA2AF2"/>
    <w:rsid w:val="00DA700D"/>
    <w:rsid w:val="00DB0E7F"/>
    <w:rsid w:val="00DB19AE"/>
    <w:rsid w:val="00DB19DA"/>
    <w:rsid w:val="00DB23DC"/>
    <w:rsid w:val="00DB3123"/>
    <w:rsid w:val="00DB4186"/>
    <w:rsid w:val="00DB5DE9"/>
    <w:rsid w:val="00DB60D1"/>
    <w:rsid w:val="00DB63A4"/>
    <w:rsid w:val="00DB6A9C"/>
    <w:rsid w:val="00DB7446"/>
    <w:rsid w:val="00DB7F9C"/>
    <w:rsid w:val="00DC00F1"/>
    <w:rsid w:val="00DC032A"/>
    <w:rsid w:val="00DC03D6"/>
    <w:rsid w:val="00DC5231"/>
    <w:rsid w:val="00DD138D"/>
    <w:rsid w:val="00DD1B6C"/>
    <w:rsid w:val="00DD279F"/>
    <w:rsid w:val="00DD3F56"/>
    <w:rsid w:val="00DD4FF1"/>
    <w:rsid w:val="00DD72D2"/>
    <w:rsid w:val="00DD7D51"/>
    <w:rsid w:val="00DE1C31"/>
    <w:rsid w:val="00DE4526"/>
    <w:rsid w:val="00DE5530"/>
    <w:rsid w:val="00DE729A"/>
    <w:rsid w:val="00DF3DA8"/>
    <w:rsid w:val="00DF6528"/>
    <w:rsid w:val="00DF7311"/>
    <w:rsid w:val="00DF7C00"/>
    <w:rsid w:val="00DF7D53"/>
    <w:rsid w:val="00E0148A"/>
    <w:rsid w:val="00E01AD1"/>
    <w:rsid w:val="00E036F9"/>
    <w:rsid w:val="00E04B20"/>
    <w:rsid w:val="00E051ED"/>
    <w:rsid w:val="00E053BC"/>
    <w:rsid w:val="00E07A00"/>
    <w:rsid w:val="00E14EC5"/>
    <w:rsid w:val="00E160EE"/>
    <w:rsid w:val="00E16180"/>
    <w:rsid w:val="00E179D7"/>
    <w:rsid w:val="00E17B60"/>
    <w:rsid w:val="00E21F28"/>
    <w:rsid w:val="00E23610"/>
    <w:rsid w:val="00E25D34"/>
    <w:rsid w:val="00E27B73"/>
    <w:rsid w:val="00E27D97"/>
    <w:rsid w:val="00E33898"/>
    <w:rsid w:val="00E35E20"/>
    <w:rsid w:val="00E3603C"/>
    <w:rsid w:val="00E36085"/>
    <w:rsid w:val="00E403C1"/>
    <w:rsid w:val="00E418CF"/>
    <w:rsid w:val="00E4534D"/>
    <w:rsid w:val="00E462CE"/>
    <w:rsid w:val="00E4652A"/>
    <w:rsid w:val="00E47E1B"/>
    <w:rsid w:val="00E54231"/>
    <w:rsid w:val="00E547F1"/>
    <w:rsid w:val="00E54C32"/>
    <w:rsid w:val="00E555A9"/>
    <w:rsid w:val="00E56333"/>
    <w:rsid w:val="00E57A65"/>
    <w:rsid w:val="00E60810"/>
    <w:rsid w:val="00E60C24"/>
    <w:rsid w:val="00E67603"/>
    <w:rsid w:val="00E726BF"/>
    <w:rsid w:val="00E75F3F"/>
    <w:rsid w:val="00E83145"/>
    <w:rsid w:val="00E84F24"/>
    <w:rsid w:val="00E85233"/>
    <w:rsid w:val="00E85486"/>
    <w:rsid w:val="00E877F5"/>
    <w:rsid w:val="00E87ED2"/>
    <w:rsid w:val="00E90CA4"/>
    <w:rsid w:val="00E9168B"/>
    <w:rsid w:val="00E91C8A"/>
    <w:rsid w:val="00E9212A"/>
    <w:rsid w:val="00E9467F"/>
    <w:rsid w:val="00EA232A"/>
    <w:rsid w:val="00EA342D"/>
    <w:rsid w:val="00EA3BDA"/>
    <w:rsid w:val="00EA4008"/>
    <w:rsid w:val="00EA410A"/>
    <w:rsid w:val="00EA4935"/>
    <w:rsid w:val="00EA4E6C"/>
    <w:rsid w:val="00EA5264"/>
    <w:rsid w:val="00EA5535"/>
    <w:rsid w:val="00EB19BC"/>
    <w:rsid w:val="00EB5090"/>
    <w:rsid w:val="00EC1723"/>
    <w:rsid w:val="00EC4622"/>
    <w:rsid w:val="00EC5163"/>
    <w:rsid w:val="00EC6454"/>
    <w:rsid w:val="00EC7091"/>
    <w:rsid w:val="00ED2FCA"/>
    <w:rsid w:val="00ED3C4A"/>
    <w:rsid w:val="00ED40A0"/>
    <w:rsid w:val="00ED587C"/>
    <w:rsid w:val="00ED723C"/>
    <w:rsid w:val="00ED7C53"/>
    <w:rsid w:val="00EE1083"/>
    <w:rsid w:val="00EE24F8"/>
    <w:rsid w:val="00EE2909"/>
    <w:rsid w:val="00EE2A29"/>
    <w:rsid w:val="00EE3BF2"/>
    <w:rsid w:val="00EF093C"/>
    <w:rsid w:val="00EF1B7E"/>
    <w:rsid w:val="00EF1DBD"/>
    <w:rsid w:val="00EF58A5"/>
    <w:rsid w:val="00F03C84"/>
    <w:rsid w:val="00F052DB"/>
    <w:rsid w:val="00F055B8"/>
    <w:rsid w:val="00F064CB"/>
    <w:rsid w:val="00F146F6"/>
    <w:rsid w:val="00F15240"/>
    <w:rsid w:val="00F16D72"/>
    <w:rsid w:val="00F220D2"/>
    <w:rsid w:val="00F25A76"/>
    <w:rsid w:val="00F27680"/>
    <w:rsid w:val="00F31135"/>
    <w:rsid w:val="00F336C7"/>
    <w:rsid w:val="00F33CD6"/>
    <w:rsid w:val="00F36065"/>
    <w:rsid w:val="00F42BEE"/>
    <w:rsid w:val="00F451CE"/>
    <w:rsid w:val="00F45792"/>
    <w:rsid w:val="00F45862"/>
    <w:rsid w:val="00F458E9"/>
    <w:rsid w:val="00F45D97"/>
    <w:rsid w:val="00F46BA1"/>
    <w:rsid w:val="00F46F2E"/>
    <w:rsid w:val="00F50823"/>
    <w:rsid w:val="00F50D6D"/>
    <w:rsid w:val="00F544BA"/>
    <w:rsid w:val="00F5477C"/>
    <w:rsid w:val="00F56CF7"/>
    <w:rsid w:val="00F56F64"/>
    <w:rsid w:val="00F573EA"/>
    <w:rsid w:val="00F60AFD"/>
    <w:rsid w:val="00F60D82"/>
    <w:rsid w:val="00F64962"/>
    <w:rsid w:val="00F656B4"/>
    <w:rsid w:val="00F66434"/>
    <w:rsid w:val="00F66490"/>
    <w:rsid w:val="00F6705D"/>
    <w:rsid w:val="00F717E1"/>
    <w:rsid w:val="00F71E39"/>
    <w:rsid w:val="00F730AE"/>
    <w:rsid w:val="00F7363D"/>
    <w:rsid w:val="00F764A7"/>
    <w:rsid w:val="00F8120D"/>
    <w:rsid w:val="00F84D2B"/>
    <w:rsid w:val="00F85671"/>
    <w:rsid w:val="00F85781"/>
    <w:rsid w:val="00F85FB7"/>
    <w:rsid w:val="00F90204"/>
    <w:rsid w:val="00F92933"/>
    <w:rsid w:val="00F97086"/>
    <w:rsid w:val="00F97232"/>
    <w:rsid w:val="00F97C60"/>
    <w:rsid w:val="00F97C68"/>
    <w:rsid w:val="00FA0BD2"/>
    <w:rsid w:val="00FA0CD8"/>
    <w:rsid w:val="00FA0EC3"/>
    <w:rsid w:val="00FA15F1"/>
    <w:rsid w:val="00FA1711"/>
    <w:rsid w:val="00FA2AAC"/>
    <w:rsid w:val="00FA3039"/>
    <w:rsid w:val="00FA5930"/>
    <w:rsid w:val="00FA7A04"/>
    <w:rsid w:val="00FB5363"/>
    <w:rsid w:val="00FB6C93"/>
    <w:rsid w:val="00FB6EEF"/>
    <w:rsid w:val="00FB75DD"/>
    <w:rsid w:val="00FB7D43"/>
    <w:rsid w:val="00FB7F90"/>
    <w:rsid w:val="00FC025A"/>
    <w:rsid w:val="00FC0402"/>
    <w:rsid w:val="00FC1138"/>
    <w:rsid w:val="00FC11FE"/>
    <w:rsid w:val="00FC14B8"/>
    <w:rsid w:val="00FC1ADC"/>
    <w:rsid w:val="00FC2841"/>
    <w:rsid w:val="00FC31D7"/>
    <w:rsid w:val="00FC3B14"/>
    <w:rsid w:val="00FC3BF4"/>
    <w:rsid w:val="00FC4B18"/>
    <w:rsid w:val="00FC78E8"/>
    <w:rsid w:val="00FC7B26"/>
    <w:rsid w:val="00FD73C2"/>
    <w:rsid w:val="00FE06F6"/>
    <w:rsid w:val="00FE1222"/>
    <w:rsid w:val="00FE171E"/>
    <w:rsid w:val="00FE2532"/>
    <w:rsid w:val="00FE2A9F"/>
    <w:rsid w:val="00FE2C56"/>
    <w:rsid w:val="00FE3C5D"/>
    <w:rsid w:val="00FE7219"/>
    <w:rsid w:val="00FF1195"/>
    <w:rsid w:val="00FF2BC3"/>
    <w:rsid w:val="00FF4264"/>
    <w:rsid w:val="00FF4A35"/>
    <w:rsid w:val="00FF4CC4"/>
    <w:rsid w:val="00FF6270"/>
    <w:rsid w:val="00FF6C4F"/>
    <w:rsid w:val="00FF7414"/>
    <w:rsid w:val="00FF7618"/>
    <w:rsid w:val="02B66FC8"/>
    <w:rsid w:val="06DB63F1"/>
    <w:rsid w:val="09D04105"/>
    <w:rsid w:val="0DF1EA5D"/>
    <w:rsid w:val="0EC533EE"/>
    <w:rsid w:val="0F4B3C1B"/>
    <w:rsid w:val="123CE2FB"/>
    <w:rsid w:val="1387CF98"/>
    <w:rsid w:val="1982C5C4"/>
    <w:rsid w:val="1986D6D7"/>
    <w:rsid w:val="1AF4F27E"/>
    <w:rsid w:val="1F39B7EC"/>
    <w:rsid w:val="2074FE68"/>
    <w:rsid w:val="21ECA77E"/>
    <w:rsid w:val="25093802"/>
    <w:rsid w:val="26A05F9F"/>
    <w:rsid w:val="291F7973"/>
    <w:rsid w:val="293B53EF"/>
    <w:rsid w:val="2A42E7B9"/>
    <w:rsid w:val="2C336CEA"/>
    <w:rsid w:val="2D87C37F"/>
    <w:rsid w:val="32504AC5"/>
    <w:rsid w:val="335178DB"/>
    <w:rsid w:val="360FC424"/>
    <w:rsid w:val="375B9392"/>
    <w:rsid w:val="385B5087"/>
    <w:rsid w:val="389C4218"/>
    <w:rsid w:val="39470AC9"/>
    <w:rsid w:val="3EFD13B1"/>
    <w:rsid w:val="45BD4B4C"/>
    <w:rsid w:val="462514F7"/>
    <w:rsid w:val="490A187B"/>
    <w:rsid w:val="49453C99"/>
    <w:rsid w:val="4C28D74C"/>
    <w:rsid w:val="4F630D11"/>
    <w:rsid w:val="540AAAE1"/>
    <w:rsid w:val="5572907B"/>
    <w:rsid w:val="57056CC0"/>
    <w:rsid w:val="58035494"/>
    <w:rsid w:val="589F2894"/>
    <w:rsid w:val="59A209DD"/>
    <w:rsid w:val="59BD0730"/>
    <w:rsid w:val="5C2A6190"/>
    <w:rsid w:val="5F6F9BDF"/>
    <w:rsid w:val="5FBE2E1F"/>
    <w:rsid w:val="5FF3FD40"/>
    <w:rsid w:val="62E8D81E"/>
    <w:rsid w:val="6923DF5D"/>
    <w:rsid w:val="6A2D756A"/>
    <w:rsid w:val="6BC5F78D"/>
    <w:rsid w:val="6BD71BD4"/>
    <w:rsid w:val="6C44223E"/>
    <w:rsid w:val="6E0C8DD4"/>
    <w:rsid w:val="74A4F542"/>
    <w:rsid w:val="76116AF4"/>
    <w:rsid w:val="795DB508"/>
    <w:rsid w:val="7C0FF7C8"/>
    <w:rsid w:val="7D6A20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2192543"/>
  <w14:defaultImageDpi w14:val="96"/>
  <w15:docId w15:val="{2BCB827C-AF95-41E3-AA5D-1C97DC18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354DE"/>
    <w:pPr>
      <w:keepNext/>
      <w:keepLines/>
      <w:spacing w:before="240" w:after="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nhideWhenUsed/>
    <w:qFormat/>
    <w:rsid w:val="00426BF0"/>
    <w:pPr>
      <w:keepNext/>
      <w:keepLines/>
      <w:spacing w:before="40" w:after="0"/>
      <w:outlineLvl w:val="1"/>
    </w:pPr>
    <w:rPr>
      <w:rFonts w:ascii="Arial" w:eastAsiaTheme="majorEastAsia" w:hAnsi="Arial" w:cstheme="majorBidi"/>
      <w:b/>
      <w:color w:val="000000" w:themeColor="text1"/>
      <w:sz w:val="32"/>
      <w:szCs w:val="26"/>
    </w:rPr>
  </w:style>
  <w:style w:type="paragraph" w:styleId="Heading3">
    <w:name w:val="heading 3"/>
    <w:basedOn w:val="Normal"/>
    <w:next w:val="Normal"/>
    <w:link w:val="Heading3Char"/>
    <w:unhideWhenUsed/>
    <w:qFormat/>
    <w:rsid w:val="00426BF0"/>
    <w:pPr>
      <w:keepNext/>
      <w:keepLines/>
      <w:spacing w:before="40" w:after="0"/>
      <w:outlineLvl w:val="2"/>
    </w:pPr>
    <w:rPr>
      <w:rFonts w:ascii="Arial" w:eastAsiaTheme="majorEastAsia" w:hAnsi="Arial" w:cstheme="majorBidi"/>
      <w:b/>
      <w:color w:val="000000" w:themeColor="text1"/>
      <w:sz w:val="32"/>
      <w:szCs w:val="24"/>
    </w:rPr>
  </w:style>
  <w:style w:type="paragraph" w:styleId="Heading4">
    <w:name w:val="heading 4"/>
    <w:basedOn w:val="Normal"/>
    <w:next w:val="Normal"/>
    <w:link w:val="Heading4Char"/>
    <w:unhideWhenUsed/>
    <w:qFormat/>
    <w:rsid w:val="006A1C1A"/>
    <w:pPr>
      <w:keepNext/>
      <w:spacing w:before="240" w:after="60"/>
      <w:outlineLvl w:val="3"/>
    </w:pPr>
    <w:rPr>
      <w:rFonts w:ascii="Arial" w:hAnsi="Arial"/>
      <w:b/>
      <w:bCs/>
      <w:color w:val="000000" w:themeColor="text1"/>
      <w:sz w:val="26"/>
      <w:szCs w:val="28"/>
    </w:rPr>
  </w:style>
  <w:style w:type="paragraph" w:styleId="Heading5">
    <w:name w:val="heading 5"/>
    <w:basedOn w:val="Heading4"/>
    <w:next w:val="Normal"/>
    <w:link w:val="Heading5Char"/>
    <w:qFormat/>
    <w:rsid w:val="007211F0"/>
    <w:pPr>
      <w:tabs>
        <w:tab w:val="num" w:pos="1008"/>
      </w:tabs>
      <w:spacing w:before="120" w:after="120" w:line="240" w:lineRule="auto"/>
      <w:jc w:val="both"/>
      <w:outlineLvl w:val="4"/>
    </w:pPr>
    <w:rPr>
      <w:rFonts w:asciiTheme="minorHAnsi" w:eastAsia="Times New Roman" w:hAnsiTheme="minorHAnsi"/>
      <w:b w:val="0"/>
      <w:bCs w:val="0"/>
      <w:iCs/>
      <w:color w:val="auto"/>
      <w:sz w:val="24"/>
      <w:szCs w:val="26"/>
      <w:lang w:eastAsia="en-US"/>
    </w:rPr>
  </w:style>
  <w:style w:type="paragraph" w:styleId="Heading7">
    <w:name w:val="heading 7"/>
    <w:basedOn w:val="Heading1"/>
    <w:next w:val="Normal"/>
    <w:link w:val="Heading7Char"/>
    <w:rsid w:val="007211F0"/>
    <w:pPr>
      <w:keepLines w:val="0"/>
      <w:numPr>
        <w:ilvl w:val="1"/>
        <w:numId w:val="57"/>
      </w:numPr>
      <w:spacing w:before="120" w:after="120" w:line="240" w:lineRule="auto"/>
      <w:jc w:val="both"/>
      <w:outlineLvl w:val="6"/>
    </w:pPr>
    <w:rPr>
      <w:rFonts w:ascii="Calibri" w:eastAsia="Times New Roman" w:hAnsi="Calibri" w:cs="Times New Roman"/>
      <w:color w:val="auto"/>
      <w:sz w:val="24"/>
      <w:szCs w:val="24"/>
      <w:lang w:eastAsia="en-US"/>
    </w:rPr>
  </w:style>
  <w:style w:type="paragraph" w:styleId="Heading8">
    <w:name w:val="heading 8"/>
    <w:basedOn w:val="Heading7"/>
    <w:next w:val="Normal"/>
    <w:link w:val="Heading8Char"/>
    <w:rsid w:val="007211F0"/>
    <w:pPr>
      <w:numPr>
        <w:ilvl w:val="7"/>
      </w:numPr>
      <w:ind w:left="0" w:firstLine="0"/>
      <w:outlineLvl w:val="7"/>
    </w:pPr>
    <w:rPr>
      <w:iCs/>
    </w:rPr>
  </w:style>
  <w:style w:type="paragraph" w:styleId="Heading9">
    <w:name w:val="heading 9"/>
    <w:basedOn w:val="Heading2"/>
    <w:next w:val="Normal"/>
    <w:link w:val="Heading9Char"/>
    <w:rsid w:val="007211F0"/>
    <w:pPr>
      <w:keepLines w:val="0"/>
      <w:numPr>
        <w:ilvl w:val="8"/>
        <w:numId w:val="57"/>
      </w:numPr>
      <w:spacing w:before="120" w:after="120" w:line="240" w:lineRule="auto"/>
      <w:jc w:val="both"/>
      <w:outlineLvl w:val="8"/>
    </w:pPr>
    <w:rPr>
      <w:rFonts w:asciiTheme="minorHAnsi" w:eastAsia="Times New Roman" w:hAnsiTheme="minorHAnsi" w:cs="Arial"/>
      <w:bCs/>
      <w:color w:val="auto"/>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sid w:val="007274A8"/>
    <w:rPr>
      <w:rFonts w:ascii="Arial" w:hAnsi="Arial"/>
      <w:b/>
      <w:bCs/>
      <w:color w:val="000000" w:themeColor="text1"/>
      <w:sz w:val="26"/>
      <w:szCs w:val="28"/>
    </w:rPr>
  </w:style>
  <w:style w:type="character" w:styleId="CommentReference">
    <w:name w:val="annotation reference"/>
    <w:basedOn w:val="DefaultParagraphFont"/>
    <w:uiPriority w:val="99"/>
    <w:semiHidden/>
    <w:unhideWhenUsed/>
    <w:rsid w:val="00096341"/>
    <w:rPr>
      <w:rFonts w:cs="Times New Roman"/>
      <w:sz w:val="16"/>
      <w:szCs w:val="16"/>
    </w:rPr>
  </w:style>
  <w:style w:type="paragraph" w:styleId="CommentText">
    <w:name w:val="annotation text"/>
    <w:basedOn w:val="Normal"/>
    <w:link w:val="CommentTextChar"/>
    <w:uiPriority w:val="99"/>
    <w:unhideWhenUsed/>
    <w:rsid w:val="00096341"/>
    <w:rPr>
      <w:sz w:val="20"/>
      <w:szCs w:val="20"/>
    </w:rPr>
  </w:style>
  <w:style w:type="character" w:customStyle="1" w:styleId="CommentTextChar">
    <w:name w:val="Comment Text Char"/>
    <w:basedOn w:val="DefaultParagraphFont"/>
    <w:link w:val="CommentText"/>
    <w:uiPriority w:val="99"/>
    <w:locked/>
    <w:rsid w:val="00096341"/>
    <w:rPr>
      <w:rFonts w:cs="Times New Roman"/>
      <w:sz w:val="20"/>
      <w:szCs w:val="20"/>
    </w:rPr>
  </w:style>
  <w:style w:type="paragraph" w:styleId="CommentSubject">
    <w:name w:val="annotation subject"/>
    <w:basedOn w:val="CommentText"/>
    <w:next w:val="CommentText"/>
    <w:link w:val="CommentSubjectChar"/>
    <w:uiPriority w:val="99"/>
    <w:semiHidden/>
    <w:unhideWhenUsed/>
    <w:rsid w:val="00096341"/>
    <w:rPr>
      <w:b/>
      <w:bCs/>
    </w:rPr>
  </w:style>
  <w:style w:type="character" w:customStyle="1" w:styleId="CommentSubjectChar">
    <w:name w:val="Comment Subject Char"/>
    <w:basedOn w:val="CommentTextChar"/>
    <w:link w:val="CommentSubject"/>
    <w:uiPriority w:val="99"/>
    <w:semiHidden/>
    <w:locked/>
    <w:rsid w:val="00096341"/>
    <w:rPr>
      <w:rFonts w:cs="Times New Roman"/>
      <w:b/>
      <w:bCs/>
      <w:sz w:val="20"/>
      <w:szCs w:val="20"/>
    </w:rPr>
  </w:style>
  <w:style w:type="paragraph" w:styleId="Header">
    <w:name w:val="header"/>
    <w:basedOn w:val="Normal"/>
    <w:link w:val="HeaderChar"/>
    <w:uiPriority w:val="99"/>
    <w:unhideWhenUsed/>
    <w:rsid w:val="0053059D"/>
    <w:pPr>
      <w:tabs>
        <w:tab w:val="center" w:pos="4513"/>
        <w:tab w:val="right" w:pos="9026"/>
      </w:tabs>
    </w:pPr>
  </w:style>
  <w:style w:type="character" w:customStyle="1" w:styleId="HeaderChar">
    <w:name w:val="Header Char"/>
    <w:basedOn w:val="DefaultParagraphFont"/>
    <w:link w:val="Header"/>
    <w:uiPriority w:val="99"/>
    <w:locked/>
    <w:rsid w:val="0053059D"/>
    <w:rPr>
      <w:rFonts w:cs="Times New Roman"/>
    </w:rPr>
  </w:style>
  <w:style w:type="paragraph" w:styleId="Footer">
    <w:name w:val="footer"/>
    <w:basedOn w:val="Normal"/>
    <w:link w:val="FooterChar"/>
    <w:uiPriority w:val="99"/>
    <w:unhideWhenUsed/>
    <w:rsid w:val="0053059D"/>
    <w:pPr>
      <w:tabs>
        <w:tab w:val="center" w:pos="4513"/>
        <w:tab w:val="right" w:pos="9026"/>
      </w:tabs>
    </w:pPr>
  </w:style>
  <w:style w:type="character" w:customStyle="1" w:styleId="FooterChar">
    <w:name w:val="Footer Char"/>
    <w:basedOn w:val="DefaultParagraphFont"/>
    <w:link w:val="Footer"/>
    <w:uiPriority w:val="99"/>
    <w:locked/>
    <w:rsid w:val="0053059D"/>
    <w:rPr>
      <w:rFonts w:cs="Times New Roman"/>
    </w:rPr>
  </w:style>
  <w:style w:type="character" w:styleId="Hyperlink">
    <w:name w:val="Hyperlink"/>
    <w:basedOn w:val="DefaultParagraphFont"/>
    <w:uiPriority w:val="99"/>
    <w:unhideWhenUsed/>
    <w:rsid w:val="00597C0A"/>
    <w:rPr>
      <w:color w:val="0563C1" w:themeColor="hyperlink"/>
      <w:u w:val="single"/>
    </w:rPr>
  </w:style>
  <w:style w:type="character" w:styleId="UnresolvedMention">
    <w:name w:val="Unresolved Mention"/>
    <w:basedOn w:val="DefaultParagraphFont"/>
    <w:uiPriority w:val="99"/>
    <w:semiHidden/>
    <w:unhideWhenUsed/>
    <w:rsid w:val="00597C0A"/>
    <w:rPr>
      <w:color w:val="605E5C"/>
      <w:shd w:val="clear" w:color="auto" w:fill="E1DFDD"/>
    </w:rPr>
  </w:style>
  <w:style w:type="paragraph" w:styleId="ListParagraph">
    <w:name w:val="List Paragraph"/>
    <w:basedOn w:val="Normal"/>
    <w:uiPriority w:val="34"/>
    <w:qFormat/>
    <w:rsid w:val="00665E26"/>
    <w:pPr>
      <w:ind w:left="720"/>
      <w:contextualSpacing/>
    </w:pPr>
  </w:style>
  <w:style w:type="character" w:customStyle="1" w:styleId="Heading2Char">
    <w:name w:val="Heading 2 Char"/>
    <w:basedOn w:val="DefaultParagraphFont"/>
    <w:link w:val="Heading2"/>
    <w:rsid w:val="00D46C2C"/>
    <w:rPr>
      <w:rFonts w:ascii="Arial" w:eastAsiaTheme="majorEastAsia" w:hAnsi="Arial" w:cstheme="majorBidi"/>
      <w:b/>
      <w:color w:val="000000" w:themeColor="text1"/>
      <w:sz w:val="32"/>
      <w:szCs w:val="26"/>
    </w:rPr>
  </w:style>
  <w:style w:type="character" w:customStyle="1" w:styleId="Heading1Char">
    <w:name w:val="Heading 1 Char"/>
    <w:basedOn w:val="DefaultParagraphFont"/>
    <w:link w:val="Heading1"/>
    <w:uiPriority w:val="9"/>
    <w:rsid w:val="00295F48"/>
    <w:rPr>
      <w:rFonts w:ascii="Arial" w:eastAsiaTheme="majorEastAsia" w:hAnsi="Arial" w:cstheme="majorBidi"/>
      <w:b/>
      <w:color w:val="000000" w:themeColor="text1"/>
      <w:sz w:val="32"/>
      <w:szCs w:val="32"/>
    </w:rPr>
  </w:style>
  <w:style w:type="paragraph" w:customStyle="1" w:styleId="paragraph">
    <w:name w:val="paragraph"/>
    <w:basedOn w:val="Normal"/>
    <w:rsid w:val="00CC592F"/>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C592F"/>
  </w:style>
  <w:style w:type="character" w:customStyle="1" w:styleId="eop">
    <w:name w:val="eop"/>
    <w:basedOn w:val="DefaultParagraphFont"/>
    <w:rsid w:val="00CC592F"/>
  </w:style>
  <w:style w:type="character" w:customStyle="1" w:styleId="Heading3Char">
    <w:name w:val="Heading 3 Char"/>
    <w:basedOn w:val="DefaultParagraphFont"/>
    <w:link w:val="Heading3"/>
    <w:rsid w:val="00124D4D"/>
    <w:rPr>
      <w:rFonts w:ascii="Arial" w:eastAsiaTheme="majorEastAsia" w:hAnsi="Arial" w:cstheme="majorBidi"/>
      <w:b/>
      <w:color w:val="000000" w:themeColor="text1"/>
      <w:sz w:val="32"/>
      <w:szCs w:val="24"/>
    </w:rPr>
  </w:style>
  <w:style w:type="table" w:styleId="TableGrid">
    <w:name w:val="Table Grid"/>
    <w:basedOn w:val="TableNormal"/>
    <w:uiPriority w:val="39"/>
    <w:rsid w:val="007B5085"/>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050C26"/>
    <w:pPr>
      <w:spacing w:after="0" w:line="240" w:lineRule="auto"/>
    </w:pPr>
    <w:rPr>
      <w:rFonts w:ascii="Arial" w:eastAsia="Times New Roman" w:hAnsi="Arial"/>
      <w:sz w:val="20"/>
      <w:szCs w:val="20"/>
      <w:lang w:eastAsia="en-US"/>
    </w:rPr>
  </w:style>
  <w:style w:type="character" w:customStyle="1" w:styleId="FootnoteTextChar">
    <w:name w:val="Footnote Text Char"/>
    <w:basedOn w:val="DefaultParagraphFont"/>
    <w:link w:val="FootnoteText"/>
    <w:uiPriority w:val="99"/>
    <w:semiHidden/>
    <w:rsid w:val="00050C26"/>
    <w:rPr>
      <w:rFonts w:ascii="Arial" w:eastAsia="Times New Roman" w:hAnsi="Arial"/>
      <w:sz w:val="20"/>
      <w:szCs w:val="20"/>
      <w:lang w:eastAsia="en-US"/>
    </w:rPr>
  </w:style>
  <w:style w:type="character" w:styleId="FootnoteReference">
    <w:name w:val="footnote reference"/>
    <w:basedOn w:val="DefaultParagraphFont"/>
    <w:rsid w:val="00050C26"/>
    <w:rPr>
      <w:rFonts w:cs="Times New Roman"/>
      <w:vertAlign w:val="superscript"/>
    </w:rPr>
  </w:style>
  <w:style w:type="character" w:customStyle="1" w:styleId="normaltextrun1">
    <w:name w:val="normaltextrun1"/>
    <w:rsid w:val="00050C26"/>
  </w:style>
  <w:style w:type="character" w:styleId="PageNumber">
    <w:name w:val="page number"/>
    <w:basedOn w:val="DefaultParagraphFont"/>
    <w:rsid w:val="000F7D0C"/>
  </w:style>
  <w:style w:type="paragraph" w:customStyle="1" w:styleId="Level2">
    <w:name w:val="Level 2"/>
    <w:basedOn w:val="Normal"/>
    <w:rsid w:val="000F7D0C"/>
    <w:pPr>
      <w:numPr>
        <w:ilvl w:val="1"/>
        <w:numId w:val="23"/>
      </w:numPr>
      <w:spacing w:after="240" w:line="240" w:lineRule="auto"/>
      <w:jc w:val="both"/>
      <w:outlineLvl w:val="1"/>
    </w:pPr>
    <w:rPr>
      <w:rFonts w:ascii="Verdana" w:eastAsia="Times New Roman" w:hAnsi="Verdana" w:cs="Arial"/>
      <w:sz w:val="20"/>
      <w:szCs w:val="20"/>
      <w:lang w:eastAsia="en-US"/>
    </w:rPr>
  </w:style>
  <w:style w:type="paragraph" w:customStyle="1" w:styleId="Level1">
    <w:name w:val="Level 1"/>
    <w:basedOn w:val="Normal"/>
    <w:rsid w:val="000F7D0C"/>
    <w:pPr>
      <w:numPr>
        <w:numId w:val="23"/>
      </w:numPr>
      <w:spacing w:after="240" w:line="240" w:lineRule="auto"/>
      <w:jc w:val="both"/>
      <w:outlineLvl w:val="0"/>
    </w:pPr>
    <w:rPr>
      <w:rFonts w:ascii="Verdana" w:eastAsia="Times New Roman" w:hAnsi="Verdana" w:cs="Arial"/>
      <w:sz w:val="20"/>
      <w:szCs w:val="20"/>
      <w:lang w:eastAsia="en-US"/>
    </w:rPr>
  </w:style>
  <w:style w:type="paragraph" w:customStyle="1" w:styleId="Level3">
    <w:name w:val="Level 3"/>
    <w:basedOn w:val="Normal"/>
    <w:rsid w:val="000F7D0C"/>
    <w:pPr>
      <w:numPr>
        <w:ilvl w:val="2"/>
        <w:numId w:val="23"/>
      </w:numPr>
      <w:spacing w:after="240" w:line="240" w:lineRule="auto"/>
      <w:jc w:val="both"/>
      <w:outlineLvl w:val="2"/>
    </w:pPr>
    <w:rPr>
      <w:rFonts w:ascii="Verdana" w:eastAsia="Times New Roman" w:hAnsi="Verdana" w:cs="Arial"/>
      <w:sz w:val="20"/>
      <w:szCs w:val="20"/>
      <w:lang w:eastAsia="en-US"/>
    </w:rPr>
  </w:style>
  <w:style w:type="paragraph" w:customStyle="1" w:styleId="Level4">
    <w:name w:val="Level 4"/>
    <w:basedOn w:val="Normal"/>
    <w:rsid w:val="000F7D0C"/>
    <w:pPr>
      <w:numPr>
        <w:ilvl w:val="3"/>
        <w:numId w:val="23"/>
      </w:numPr>
      <w:spacing w:after="240" w:line="240" w:lineRule="auto"/>
      <w:jc w:val="both"/>
      <w:outlineLvl w:val="3"/>
    </w:pPr>
    <w:rPr>
      <w:rFonts w:ascii="Verdana" w:eastAsia="Times New Roman" w:hAnsi="Verdana" w:cs="Arial"/>
      <w:sz w:val="20"/>
      <w:szCs w:val="20"/>
      <w:lang w:eastAsia="en-US"/>
    </w:rPr>
  </w:style>
  <w:style w:type="paragraph" w:customStyle="1" w:styleId="Level5">
    <w:name w:val="Level 5"/>
    <w:basedOn w:val="Normal"/>
    <w:rsid w:val="000F7D0C"/>
    <w:pPr>
      <w:numPr>
        <w:ilvl w:val="4"/>
        <w:numId w:val="23"/>
      </w:numPr>
      <w:spacing w:after="240" w:line="240" w:lineRule="auto"/>
      <w:jc w:val="both"/>
      <w:outlineLvl w:val="4"/>
    </w:pPr>
    <w:rPr>
      <w:rFonts w:ascii="Verdana" w:eastAsia="Times New Roman" w:hAnsi="Verdana" w:cs="Arial"/>
      <w:sz w:val="20"/>
      <w:szCs w:val="20"/>
      <w:lang w:eastAsia="en-US"/>
    </w:rPr>
  </w:style>
  <w:style w:type="paragraph" w:customStyle="1" w:styleId="Level6">
    <w:name w:val="Level 6"/>
    <w:basedOn w:val="Normal"/>
    <w:rsid w:val="000F7D0C"/>
    <w:pPr>
      <w:numPr>
        <w:ilvl w:val="5"/>
        <w:numId w:val="23"/>
      </w:numPr>
      <w:spacing w:after="240" w:line="240" w:lineRule="auto"/>
      <w:jc w:val="both"/>
      <w:outlineLvl w:val="5"/>
    </w:pPr>
    <w:rPr>
      <w:rFonts w:ascii="Verdana" w:eastAsia="Times New Roman" w:hAnsi="Verdana" w:cs="Arial"/>
      <w:sz w:val="20"/>
      <w:szCs w:val="20"/>
      <w:lang w:eastAsia="en-US"/>
    </w:rPr>
  </w:style>
  <w:style w:type="paragraph" w:styleId="Revision">
    <w:name w:val="Revision"/>
    <w:hidden/>
    <w:uiPriority w:val="99"/>
    <w:semiHidden/>
    <w:rsid w:val="00C719D7"/>
    <w:pPr>
      <w:spacing w:after="0" w:line="240" w:lineRule="auto"/>
    </w:pPr>
  </w:style>
  <w:style w:type="paragraph" w:customStyle="1" w:styleId="MRHeading1">
    <w:name w:val="M&amp;R Heading 1"/>
    <w:aliases w:val="M&amp;R H1"/>
    <w:basedOn w:val="Normal"/>
    <w:uiPriority w:val="9"/>
    <w:qFormat/>
    <w:rsid w:val="00B639DA"/>
    <w:pPr>
      <w:keepNext/>
      <w:keepLines/>
      <w:numPr>
        <w:numId w:val="32"/>
      </w:numPr>
      <w:tabs>
        <w:tab w:val="left" w:pos="720"/>
      </w:tabs>
      <w:spacing w:before="240" w:after="0" w:line="360" w:lineRule="auto"/>
      <w:jc w:val="both"/>
      <w:outlineLvl w:val="0"/>
    </w:pPr>
    <w:rPr>
      <w:rFonts w:ascii="Arial" w:eastAsia="Calibri" w:hAnsi="Arial"/>
      <w:b/>
      <w:u w:val="single"/>
    </w:rPr>
  </w:style>
  <w:style w:type="paragraph" w:customStyle="1" w:styleId="MRHeading2">
    <w:name w:val="M&amp;R Heading 2"/>
    <w:aliases w:val="M&amp;R H2"/>
    <w:basedOn w:val="Normal"/>
    <w:uiPriority w:val="9"/>
    <w:qFormat/>
    <w:rsid w:val="00B639DA"/>
    <w:pPr>
      <w:numPr>
        <w:ilvl w:val="1"/>
        <w:numId w:val="32"/>
      </w:numPr>
      <w:tabs>
        <w:tab w:val="left" w:pos="720"/>
      </w:tabs>
      <w:spacing w:before="240" w:after="0" w:line="360" w:lineRule="auto"/>
      <w:jc w:val="both"/>
      <w:outlineLvl w:val="1"/>
    </w:pPr>
    <w:rPr>
      <w:rFonts w:ascii="Arial" w:eastAsia="Calibri" w:hAnsi="Arial"/>
    </w:rPr>
  </w:style>
  <w:style w:type="paragraph" w:customStyle="1" w:styleId="MRHeading3">
    <w:name w:val="M&amp;R Heading 3"/>
    <w:aliases w:val="M&amp;R H3"/>
    <w:basedOn w:val="Normal"/>
    <w:uiPriority w:val="9"/>
    <w:qFormat/>
    <w:rsid w:val="00B639DA"/>
    <w:pPr>
      <w:numPr>
        <w:ilvl w:val="2"/>
        <w:numId w:val="32"/>
      </w:numPr>
      <w:tabs>
        <w:tab w:val="left" w:pos="1797"/>
      </w:tabs>
      <w:spacing w:before="240" w:after="0" w:line="360" w:lineRule="auto"/>
      <w:jc w:val="both"/>
      <w:outlineLvl w:val="2"/>
    </w:pPr>
    <w:rPr>
      <w:rFonts w:ascii="Arial" w:eastAsia="Calibri" w:hAnsi="Arial"/>
    </w:rPr>
  </w:style>
  <w:style w:type="paragraph" w:customStyle="1" w:styleId="MRHeading4">
    <w:name w:val="M&amp;R Heading 4"/>
    <w:aliases w:val="M&amp;R H4"/>
    <w:basedOn w:val="Normal"/>
    <w:uiPriority w:val="9"/>
    <w:rsid w:val="00B639DA"/>
    <w:pPr>
      <w:numPr>
        <w:ilvl w:val="3"/>
        <w:numId w:val="32"/>
      </w:numPr>
      <w:tabs>
        <w:tab w:val="left" w:pos="2517"/>
      </w:tabs>
      <w:spacing w:before="240" w:after="0" w:line="360" w:lineRule="auto"/>
      <w:jc w:val="both"/>
      <w:outlineLvl w:val="3"/>
    </w:pPr>
    <w:rPr>
      <w:rFonts w:ascii="Arial" w:eastAsia="Calibri" w:hAnsi="Arial"/>
    </w:rPr>
  </w:style>
  <w:style w:type="paragraph" w:customStyle="1" w:styleId="MRHeading5">
    <w:name w:val="M&amp;R Heading 5"/>
    <w:aliases w:val="M&amp;R H5"/>
    <w:basedOn w:val="Normal"/>
    <w:uiPriority w:val="9"/>
    <w:rsid w:val="00B639DA"/>
    <w:pPr>
      <w:numPr>
        <w:ilvl w:val="4"/>
        <w:numId w:val="32"/>
      </w:numPr>
      <w:tabs>
        <w:tab w:val="left" w:pos="3238"/>
      </w:tabs>
      <w:spacing w:before="240" w:after="0" w:line="360" w:lineRule="auto"/>
      <w:jc w:val="both"/>
      <w:outlineLvl w:val="4"/>
    </w:pPr>
    <w:rPr>
      <w:rFonts w:ascii="Arial" w:eastAsia="Calibri" w:hAnsi="Arial"/>
    </w:rPr>
  </w:style>
  <w:style w:type="paragraph" w:customStyle="1" w:styleId="MRHeading6">
    <w:name w:val="M&amp;R Heading 6"/>
    <w:aliases w:val="M&amp;R H6"/>
    <w:basedOn w:val="Normal"/>
    <w:uiPriority w:val="9"/>
    <w:rsid w:val="00B639DA"/>
    <w:pPr>
      <w:numPr>
        <w:ilvl w:val="5"/>
        <w:numId w:val="32"/>
      </w:numPr>
      <w:tabs>
        <w:tab w:val="left" w:pos="3958"/>
      </w:tabs>
      <w:spacing w:before="240" w:after="0" w:line="360" w:lineRule="auto"/>
      <w:jc w:val="both"/>
      <w:outlineLvl w:val="5"/>
    </w:pPr>
    <w:rPr>
      <w:rFonts w:ascii="Arial" w:eastAsia="Calibri" w:hAnsi="Arial"/>
    </w:rPr>
  </w:style>
  <w:style w:type="paragraph" w:customStyle="1" w:styleId="MRHeading7">
    <w:name w:val="M&amp;R Heading 7"/>
    <w:aliases w:val="M&amp;R H7"/>
    <w:basedOn w:val="Normal"/>
    <w:uiPriority w:val="9"/>
    <w:rsid w:val="00B639DA"/>
    <w:pPr>
      <w:numPr>
        <w:ilvl w:val="6"/>
        <w:numId w:val="32"/>
      </w:numPr>
      <w:tabs>
        <w:tab w:val="left" w:pos="4678"/>
      </w:tabs>
      <w:spacing w:before="240" w:after="0" w:line="360" w:lineRule="auto"/>
      <w:jc w:val="both"/>
      <w:outlineLvl w:val="6"/>
    </w:pPr>
    <w:rPr>
      <w:rFonts w:ascii="Arial" w:eastAsia="Calibri" w:hAnsi="Arial"/>
    </w:rPr>
  </w:style>
  <w:style w:type="paragraph" w:customStyle="1" w:styleId="MRHeading8">
    <w:name w:val="M&amp;R Heading 8"/>
    <w:aliases w:val="M&amp;R H8"/>
    <w:basedOn w:val="Normal"/>
    <w:uiPriority w:val="9"/>
    <w:rsid w:val="00B639DA"/>
    <w:pPr>
      <w:numPr>
        <w:ilvl w:val="7"/>
        <w:numId w:val="32"/>
      </w:numPr>
      <w:tabs>
        <w:tab w:val="left" w:pos="5398"/>
      </w:tabs>
      <w:spacing w:before="240" w:after="0" w:line="360" w:lineRule="auto"/>
      <w:jc w:val="both"/>
      <w:outlineLvl w:val="7"/>
    </w:pPr>
    <w:rPr>
      <w:rFonts w:ascii="Arial" w:eastAsia="Calibri" w:hAnsi="Arial"/>
    </w:rPr>
  </w:style>
  <w:style w:type="paragraph" w:customStyle="1" w:styleId="MRHeading9">
    <w:name w:val="M&amp;R Heading 9"/>
    <w:aliases w:val="M&amp;R H9"/>
    <w:basedOn w:val="Normal"/>
    <w:uiPriority w:val="9"/>
    <w:rsid w:val="00B639DA"/>
    <w:pPr>
      <w:numPr>
        <w:ilvl w:val="8"/>
        <w:numId w:val="32"/>
      </w:numPr>
      <w:tabs>
        <w:tab w:val="left" w:pos="6118"/>
      </w:tabs>
      <w:spacing w:before="240" w:after="0" w:line="360" w:lineRule="auto"/>
      <w:jc w:val="both"/>
      <w:outlineLvl w:val="8"/>
    </w:pPr>
    <w:rPr>
      <w:rFonts w:ascii="Arial" w:eastAsia="Calibri" w:hAnsi="Arial"/>
    </w:rPr>
  </w:style>
  <w:style w:type="numbering" w:customStyle="1" w:styleId="Headings">
    <w:name w:val="Headings"/>
    <w:rsid w:val="00853FFD"/>
    <w:pPr>
      <w:numPr>
        <w:numId w:val="33"/>
      </w:numPr>
    </w:pPr>
  </w:style>
  <w:style w:type="numbering" w:customStyle="1" w:styleId="Headings1">
    <w:name w:val="Headings1"/>
    <w:rsid w:val="00853FFD"/>
  </w:style>
  <w:style w:type="paragraph" w:styleId="TOCHeading">
    <w:name w:val="TOC Heading"/>
    <w:basedOn w:val="Heading1"/>
    <w:next w:val="Normal"/>
    <w:uiPriority w:val="39"/>
    <w:unhideWhenUsed/>
    <w:qFormat/>
    <w:rsid w:val="00853FFD"/>
    <w:pPr>
      <w:outlineLvl w:val="9"/>
    </w:pPr>
    <w:rPr>
      <w:lang w:val="en-US" w:eastAsia="en-US"/>
    </w:rPr>
  </w:style>
  <w:style w:type="paragraph" w:styleId="TOC1">
    <w:name w:val="toc 1"/>
    <w:basedOn w:val="Normal"/>
    <w:next w:val="Normal"/>
    <w:autoRedefine/>
    <w:uiPriority w:val="39"/>
    <w:unhideWhenUsed/>
    <w:rsid w:val="007276B1"/>
    <w:pPr>
      <w:tabs>
        <w:tab w:val="right" w:leader="dot" w:pos="9350"/>
      </w:tabs>
      <w:spacing w:after="100"/>
    </w:pPr>
  </w:style>
  <w:style w:type="paragraph" w:styleId="TOC2">
    <w:name w:val="toc 2"/>
    <w:basedOn w:val="Normal"/>
    <w:next w:val="Normal"/>
    <w:autoRedefine/>
    <w:uiPriority w:val="39"/>
    <w:unhideWhenUsed/>
    <w:rsid w:val="00FC2841"/>
    <w:pPr>
      <w:tabs>
        <w:tab w:val="left" w:pos="660"/>
        <w:tab w:val="right" w:leader="dot" w:pos="9356"/>
      </w:tabs>
      <w:spacing w:after="100"/>
      <w:ind w:left="220"/>
    </w:pPr>
    <w:rPr>
      <w:rFonts w:ascii="Arial" w:hAnsi="Arial" w:cs="Arial"/>
      <w:noProof/>
    </w:rPr>
  </w:style>
  <w:style w:type="paragraph" w:styleId="TOC3">
    <w:name w:val="toc 3"/>
    <w:basedOn w:val="Normal"/>
    <w:next w:val="Normal"/>
    <w:autoRedefine/>
    <w:uiPriority w:val="39"/>
    <w:unhideWhenUsed/>
    <w:rsid w:val="00853FFD"/>
    <w:pPr>
      <w:spacing w:after="100"/>
      <w:ind w:left="440"/>
    </w:pPr>
  </w:style>
  <w:style w:type="paragraph" w:styleId="TOC4">
    <w:name w:val="toc 4"/>
    <w:basedOn w:val="Normal"/>
    <w:next w:val="Normal"/>
    <w:autoRedefine/>
    <w:uiPriority w:val="39"/>
    <w:unhideWhenUsed/>
    <w:rsid w:val="00853FFD"/>
    <w:pPr>
      <w:spacing w:after="100"/>
      <w:ind w:left="660"/>
    </w:pPr>
    <w:rPr>
      <w:rFonts w:cstheme="minorBidi"/>
    </w:rPr>
  </w:style>
  <w:style w:type="paragraph" w:styleId="TOC5">
    <w:name w:val="toc 5"/>
    <w:basedOn w:val="Normal"/>
    <w:next w:val="Normal"/>
    <w:autoRedefine/>
    <w:uiPriority w:val="39"/>
    <w:unhideWhenUsed/>
    <w:rsid w:val="00853FFD"/>
    <w:pPr>
      <w:spacing w:after="100"/>
      <w:ind w:left="880"/>
    </w:pPr>
    <w:rPr>
      <w:rFonts w:cstheme="minorBidi"/>
    </w:rPr>
  </w:style>
  <w:style w:type="paragraph" w:styleId="TOC6">
    <w:name w:val="toc 6"/>
    <w:basedOn w:val="Normal"/>
    <w:next w:val="Normal"/>
    <w:autoRedefine/>
    <w:uiPriority w:val="39"/>
    <w:unhideWhenUsed/>
    <w:rsid w:val="00853FFD"/>
    <w:pPr>
      <w:spacing w:after="100"/>
      <w:ind w:left="1100"/>
    </w:pPr>
    <w:rPr>
      <w:rFonts w:cstheme="minorBidi"/>
    </w:rPr>
  </w:style>
  <w:style w:type="paragraph" w:styleId="TOC7">
    <w:name w:val="toc 7"/>
    <w:basedOn w:val="Normal"/>
    <w:next w:val="Normal"/>
    <w:autoRedefine/>
    <w:uiPriority w:val="39"/>
    <w:unhideWhenUsed/>
    <w:rsid w:val="00853FFD"/>
    <w:pPr>
      <w:spacing w:after="100"/>
      <w:ind w:left="1320"/>
    </w:pPr>
    <w:rPr>
      <w:rFonts w:cstheme="minorBidi"/>
    </w:rPr>
  </w:style>
  <w:style w:type="paragraph" w:styleId="TOC8">
    <w:name w:val="toc 8"/>
    <w:basedOn w:val="Normal"/>
    <w:next w:val="Normal"/>
    <w:autoRedefine/>
    <w:uiPriority w:val="39"/>
    <w:unhideWhenUsed/>
    <w:rsid w:val="00853FFD"/>
    <w:pPr>
      <w:spacing w:after="100"/>
      <w:ind w:left="1540"/>
    </w:pPr>
    <w:rPr>
      <w:rFonts w:cstheme="minorBidi"/>
    </w:rPr>
  </w:style>
  <w:style w:type="paragraph" w:styleId="TOC9">
    <w:name w:val="toc 9"/>
    <w:basedOn w:val="Normal"/>
    <w:next w:val="Normal"/>
    <w:autoRedefine/>
    <w:uiPriority w:val="39"/>
    <w:unhideWhenUsed/>
    <w:rsid w:val="00853FFD"/>
    <w:pPr>
      <w:spacing w:after="100"/>
      <w:ind w:left="1760"/>
    </w:pPr>
    <w:rPr>
      <w:rFonts w:cstheme="minorBidi"/>
    </w:rPr>
  </w:style>
  <w:style w:type="paragraph" w:styleId="NormalWeb">
    <w:name w:val="Normal (Web)"/>
    <w:basedOn w:val="Normal"/>
    <w:uiPriority w:val="99"/>
    <w:unhideWhenUsed/>
    <w:rsid w:val="007314BF"/>
    <w:pPr>
      <w:suppressAutoHyphens/>
      <w:spacing w:before="100" w:after="100" w:line="240" w:lineRule="auto"/>
    </w:pPr>
    <w:rPr>
      <w:rFonts w:ascii="Times New Roman" w:eastAsia="Times New Roman" w:hAnsi="Times New Roman"/>
      <w:kern w:val="2"/>
      <w:sz w:val="24"/>
      <w:szCs w:val="24"/>
      <w:lang w:eastAsia="ar-SA"/>
    </w:rPr>
  </w:style>
  <w:style w:type="table" w:styleId="GridTable4-Accent1">
    <w:name w:val="Grid Table 4 Accent 1"/>
    <w:basedOn w:val="TableNormal"/>
    <w:uiPriority w:val="49"/>
    <w:rsid w:val="005E504C"/>
    <w:pPr>
      <w:spacing w:after="0" w:line="240" w:lineRule="auto"/>
    </w:pPr>
    <w:rPr>
      <w:rFonts w:eastAsiaTheme="minorHAnsi" w:cstheme="minorBidi"/>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5Char">
    <w:name w:val="Heading 5 Char"/>
    <w:basedOn w:val="DefaultParagraphFont"/>
    <w:link w:val="Heading5"/>
    <w:rsid w:val="007211F0"/>
    <w:rPr>
      <w:rFonts w:eastAsia="Times New Roman"/>
      <w:iCs/>
      <w:sz w:val="24"/>
      <w:szCs w:val="26"/>
      <w:lang w:eastAsia="en-US"/>
    </w:rPr>
  </w:style>
  <w:style w:type="character" w:customStyle="1" w:styleId="Heading7Char">
    <w:name w:val="Heading 7 Char"/>
    <w:basedOn w:val="DefaultParagraphFont"/>
    <w:link w:val="Heading7"/>
    <w:rsid w:val="007211F0"/>
    <w:rPr>
      <w:rFonts w:ascii="Calibri" w:eastAsia="Times New Roman" w:hAnsi="Calibri"/>
      <w:b/>
      <w:sz w:val="24"/>
      <w:szCs w:val="24"/>
      <w:lang w:eastAsia="en-US"/>
    </w:rPr>
  </w:style>
  <w:style w:type="character" w:customStyle="1" w:styleId="Heading8Char">
    <w:name w:val="Heading 8 Char"/>
    <w:basedOn w:val="DefaultParagraphFont"/>
    <w:link w:val="Heading8"/>
    <w:rsid w:val="007211F0"/>
    <w:rPr>
      <w:rFonts w:ascii="Calibri" w:eastAsia="Times New Roman" w:hAnsi="Calibri"/>
      <w:b/>
      <w:iCs/>
      <w:sz w:val="24"/>
      <w:szCs w:val="24"/>
      <w:lang w:eastAsia="en-US"/>
    </w:rPr>
  </w:style>
  <w:style w:type="character" w:customStyle="1" w:styleId="Heading9Char">
    <w:name w:val="Heading 9 Char"/>
    <w:basedOn w:val="DefaultParagraphFont"/>
    <w:link w:val="Heading9"/>
    <w:rsid w:val="007211F0"/>
    <w:rPr>
      <w:rFonts w:eastAsia="Times New Roman" w:cs="Arial"/>
      <w:b/>
      <w:bCs/>
      <w:sz w:val="24"/>
      <w:lang w:eastAsia="en-US"/>
    </w:rPr>
  </w:style>
  <w:style w:type="paragraph" w:customStyle="1" w:styleId="MonthYear">
    <w:name w:val="Month Year"/>
    <w:basedOn w:val="Normal"/>
    <w:rsid w:val="007211F0"/>
    <w:pPr>
      <w:spacing w:after="0" w:line="240" w:lineRule="auto"/>
      <w:jc w:val="right"/>
    </w:pPr>
    <w:rPr>
      <w:rFonts w:ascii="Calibri" w:eastAsia="Times New Roman" w:hAnsi="Calibri"/>
      <w:sz w:val="24"/>
      <w:szCs w:val="20"/>
      <w:lang w:eastAsia="en-US"/>
    </w:rPr>
  </w:style>
  <w:style w:type="paragraph" w:styleId="Title">
    <w:name w:val="Title"/>
    <w:basedOn w:val="Heading1"/>
    <w:next w:val="Normal"/>
    <w:link w:val="TitleChar"/>
    <w:uiPriority w:val="10"/>
    <w:qFormat/>
    <w:rsid w:val="007211F0"/>
    <w:pPr>
      <w:keepLines w:val="0"/>
      <w:spacing w:after="120" w:line="240" w:lineRule="auto"/>
      <w:jc w:val="both"/>
    </w:pPr>
    <w:rPr>
      <w:rFonts w:asciiTheme="minorHAnsi" w:eastAsia="Times New Roman" w:hAnsiTheme="minorHAnsi" w:cs="Arial"/>
      <w:bCs/>
      <w:caps/>
      <w:color w:val="44546A" w:themeColor="text2"/>
      <w:sz w:val="24"/>
      <w:szCs w:val="22"/>
      <w:u w:val="single"/>
      <w:lang w:eastAsia="en-US"/>
    </w:rPr>
  </w:style>
  <w:style w:type="character" w:customStyle="1" w:styleId="TitleChar">
    <w:name w:val="Title Char"/>
    <w:basedOn w:val="DefaultParagraphFont"/>
    <w:link w:val="Title"/>
    <w:uiPriority w:val="10"/>
    <w:rsid w:val="007211F0"/>
    <w:rPr>
      <w:rFonts w:eastAsia="Times New Roman" w:cs="Arial"/>
      <w:b/>
      <w:bCs/>
      <w:caps/>
      <w:color w:val="44546A" w:themeColor="text2"/>
      <w:sz w:val="24"/>
      <w:u w:val="single"/>
      <w:lang w:eastAsia="en-US"/>
    </w:rPr>
  </w:style>
  <w:style w:type="paragraph" w:customStyle="1" w:styleId="FrontPage">
    <w:name w:val="Front Page"/>
    <w:basedOn w:val="Normal"/>
    <w:link w:val="FrontPageChar"/>
    <w:qFormat/>
    <w:rsid w:val="007211F0"/>
    <w:pPr>
      <w:spacing w:after="0" w:line="240" w:lineRule="auto"/>
    </w:pPr>
    <w:rPr>
      <w:rFonts w:eastAsia="Times New Roman" w:cs="Arial"/>
      <w:b/>
      <w:caps/>
      <w:color w:val="323E4F" w:themeColor="text2" w:themeShade="BF"/>
      <w:sz w:val="72"/>
      <w:szCs w:val="72"/>
      <w:lang w:eastAsia="en-US"/>
    </w:rPr>
  </w:style>
  <w:style w:type="character" w:customStyle="1" w:styleId="FrontPageChar">
    <w:name w:val="Front Page Char"/>
    <w:basedOn w:val="DefaultParagraphFont"/>
    <w:link w:val="FrontPage"/>
    <w:rsid w:val="007211F0"/>
    <w:rPr>
      <w:rFonts w:eastAsia="Times New Roman" w:cs="Arial"/>
      <w:b/>
      <w:caps/>
      <w:color w:val="323E4F" w:themeColor="text2" w:themeShade="BF"/>
      <w:sz w:val="72"/>
      <w:szCs w:val="72"/>
      <w:lang w:eastAsia="en-US"/>
    </w:rPr>
  </w:style>
  <w:style w:type="paragraph" w:customStyle="1" w:styleId="FrontProjectTitle">
    <w:name w:val="Front_Project Title"/>
    <w:basedOn w:val="FrontPage"/>
    <w:link w:val="FrontProjectTitleChar"/>
    <w:qFormat/>
    <w:rsid w:val="007211F0"/>
    <w:pPr>
      <w:autoSpaceDE w:val="0"/>
      <w:autoSpaceDN w:val="0"/>
      <w:spacing w:before="120" w:after="120"/>
      <w:ind w:right="463"/>
    </w:pPr>
    <w:rPr>
      <w:caps w:val="0"/>
      <w:sz w:val="56"/>
    </w:rPr>
  </w:style>
  <w:style w:type="paragraph" w:customStyle="1" w:styleId="FrontReferenceNo">
    <w:name w:val="Front_ReferenceNo."/>
    <w:basedOn w:val="Normal"/>
    <w:link w:val="FrontReferenceNoChar"/>
    <w:qFormat/>
    <w:rsid w:val="007211F0"/>
    <w:pPr>
      <w:autoSpaceDE w:val="0"/>
      <w:autoSpaceDN w:val="0"/>
      <w:spacing w:before="600" w:after="120" w:line="240" w:lineRule="auto"/>
      <w:ind w:right="463"/>
    </w:pPr>
    <w:rPr>
      <w:rFonts w:eastAsia="Times New Roman" w:cs="Arial"/>
      <w:b/>
      <w:color w:val="323E4F" w:themeColor="text2" w:themeShade="BF"/>
      <w:sz w:val="40"/>
      <w:szCs w:val="40"/>
      <w:lang w:eastAsia="en-US"/>
    </w:rPr>
  </w:style>
  <w:style w:type="character" w:customStyle="1" w:styleId="FrontProjectTitleChar">
    <w:name w:val="Front_Project Title Char"/>
    <w:basedOn w:val="FrontPageChar"/>
    <w:link w:val="FrontProjectTitle"/>
    <w:rsid w:val="007211F0"/>
    <w:rPr>
      <w:rFonts w:eastAsia="Times New Roman" w:cs="Arial"/>
      <w:b/>
      <w:caps w:val="0"/>
      <w:color w:val="323E4F" w:themeColor="text2" w:themeShade="BF"/>
      <w:sz w:val="56"/>
      <w:szCs w:val="72"/>
      <w:lang w:eastAsia="en-US"/>
    </w:rPr>
  </w:style>
  <w:style w:type="character" w:customStyle="1" w:styleId="FrontReferenceNoChar">
    <w:name w:val="Front_ReferenceNo. Char"/>
    <w:basedOn w:val="DefaultParagraphFont"/>
    <w:link w:val="FrontReferenceNo"/>
    <w:rsid w:val="007211F0"/>
    <w:rPr>
      <w:rFonts w:eastAsia="Times New Roman" w:cs="Arial"/>
      <w:b/>
      <w:color w:val="323E4F" w:themeColor="text2" w:themeShade="BF"/>
      <w:sz w:val="40"/>
      <w:szCs w:val="40"/>
      <w:lang w:eastAsia="en-US"/>
    </w:rPr>
  </w:style>
  <w:style w:type="paragraph" w:customStyle="1" w:styleId="SECTIONTITLE">
    <w:name w:val="SECTION TITLE"/>
    <w:basedOn w:val="Title"/>
    <w:link w:val="SECTIONTITLEChar"/>
    <w:qFormat/>
    <w:rsid w:val="007211F0"/>
    <w:pPr>
      <w:spacing w:after="240"/>
    </w:pPr>
    <w:rPr>
      <w:rFonts w:eastAsiaTheme="majorEastAsia"/>
      <w:color w:val="323E4F" w:themeColor="text2" w:themeShade="BF"/>
      <w:spacing w:val="-10"/>
      <w:kern w:val="28"/>
    </w:rPr>
  </w:style>
  <w:style w:type="character" w:customStyle="1" w:styleId="SECTIONTITLEChar">
    <w:name w:val="SECTION TITLE Char"/>
    <w:basedOn w:val="TitleChar"/>
    <w:link w:val="SECTIONTITLE"/>
    <w:rsid w:val="007211F0"/>
    <w:rPr>
      <w:rFonts w:eastAsiaTheme="majorEastAsia" w:cs="Arial"/>
      <w:b/>
      <w:bCs/>
      <w:caps/>
      <w:color w:val="323E4F" w:themeColor="text2" w:themeShade="BF"/>
      <w:spacing w:val="-10"/>
      <w:kern w:val="28"/>
      <w:sz w:val="24"/>
      <w:u w:val="single"/>
      <w:lang w:eastAsia="en-US"/>
    </w:rPr>
  </w:style>
  <w:style w:type="table" w:customStyle="1" w:styleId="GridTable4-Accent11">
    <w:name w:val="Grid Table 4 - Accent 11"/>
    <w:basedOn w:val="TableNormal"/>
    <w:next w:val="GridTable4-Accent1"/>
    <w:uiPriority w:val="49"/>
    <w:rsid w:val="00051245"/>
    <w:pPr>
      <w:spacing w:after="0" w:line="240" w:lineRule="auto"/>
    </w:pPr>
    <w:rPr>
      <w:rFonts w:ascii="Times New Roman" w:eastAsia="Times New Roman" w:hAnsi="Times New Roman"/>
      <w:sz w:val="20"/>
      <w:szCs w:val="20"/>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955">
      <w:bodyDiv w:val="1"/>
      <w:marLeft w:val="0"/>
      <w:marRight w:val="0"/>
      <w:marTop w:val="0"/>
      <w:marBottom w:val="0"/>
      <w:divBdr>
        <w:top w:val="none" w:sz="0" w:space="0" w:color="auto"/>
        <w:left w:val="none" w:sz="0" w:space="0" w:color="auto"/>
        <w:bottom w:val="none" w:sz="0" w:space="0" w:color="auto"/>
        <w:right w:val="none" w:sz="0" w:space="0" w:color="auto"/>
      </w:divBdr>
    </w:div>
    <w:div w:id="123889814">
      <w:bodyDiv w:val="1"/>
      <w:marLeft w:val="0"/>
      <w:marRight w:val="0"/>
      <w:marTop w:val="0"/>
      <w:marBottom w:val="0"/>
      <w:divBdr>
        <w:top w:val="none" w:sz="0" w:space="0" w:color="auto"/>
        <w:left w:val="none" w:sz="0" w:space="0" w:color="auto"/>
        <w:bottom w:val="none" w:sz="0" w:space="0" w:color="auto"/>
        <w:right w:val="none" w:sz="0" w:space="0" w:color="auto"/>
      </w:divBdr>
      <w:divsChild>
        <w:div w:id="6905000">
          <w:marLeft w:val="0"/>
          <w:marRight w:val="0"/>
          <w:marTop w:val="0"/>
          <w:marBottom w:val="0"/>
          <w:divBdr>
            <w:top w:val="none" w:sz="0" w:space="0" w:color="auto"/>
            <w:left w:val="none" w:sz="0" w:space="0" w:color="auto"/>
            <w:bottom w:val="none" w:sz="0" w:space="0" w:color="auto"/>
            <w:right w:val="none" w:sz="0" w:space="0" w:color="auto"/>
          </w:divBdr>
        </w:div>
        <w:div w:id="359163023">
          <w:marLeft w:val="0"/>
          <w:marRight w:val="0"/>
          <w:marTop w:val="0"/>
          <w:marBottom w:val="0"/>
          <w:divBdr>
            <w:top w:val="none" w:sz="0" w:space="0" w:color="auto"/>
            <w:left w:val="none" w:sz="0" w:space="0" w:color="auto"/>
            <w:bottom w:val="none" w:sz="0" w:space="0" w:color="auto"/>
            <w:right w:val="none" w:sz="0" w:space="0" w:color="auto"/>
          </w:divBdr>
        </w:div>
        <w:div w:id="396249789">
          <w:marLeft w:val="0"/>
          <w:marRight w:val="0"/>
          <w:marTop w:val="0"/>
          <w:marBottom w:val="0"/>
          <w:divBdr>
            <w:top w:val="none" w:sz="0" w:space="0" w:color="auto"/>
            <w:left w:val="none" w:sz="0" w:space="0" w:color="auto"/>
            <w:bottom w:val="none" w:sz="0" w:space="0" w:color="auto"/>
            <w:right w:val="none" w:sz="0" w:space="0" w:color="auto"/>
          </w:divBdr>
        </w:div>
        <w:div w:id="576011770">
          <w:marLeft w:val="0"/>
          <w:marRight w:val="0"/>
          <w:marTop w:val="0"/>
          <w:marBottom w:val="0"/>
          <w:divBdr>
            <w:top w:val="none" w:sz="0" w:space="0" w:color="auto"/>
            <w:left w:val="none" w:sz="0" w:space="0" w:color="auto"/>
            <w:bottom w:val="none" w:sz="0" w:space="0" w:color="auto"/>
            <w:right w:val="none" w:sz="0" w:space="0" w:color="auto"/>
          </w:divBdr>
        </w:div>
        <w:div w:id="684017807">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
        <w:div w:id="782260682">
          <w:marLeft w:val="0"/>
          <w:marRight w:val="0"/>
          <w:marTop w:val="0"/>
          <w:marBottom w:val="0"/>
          <w:divBdr>
            <w:top w:val="none" w:sz="0" w:space="0" w:color="auto"/>
            <w:left w:val="none" w:sz="0" w:space="0" w:color="auto"/>
            <w:bottom w:val="none" w:sz="0" w:space="0" w:color="auto"/>
            <w:right w:val="none" w:sz="0" w:space="0" w:color="auto"/>
          </w:divBdr>
        </w:div>
        <w:div w:id="785275645">
          <w:marLeft w:val="0"/>
          <w:marRight w:val="0"/>
          <w:marTop w:val="0"/>
          <w:marBottom w:val="0"/>
          <w:divBdr>
            <w:top w:val="none" w:sz="0" w:space="0" w:color="auto"/>
            <w:left w:val="none" w:sz="0" w:space="0" w:color="auto"/>
            <w:bottom w:val="none" w:sz="0" w:space="0" w:color="auto"/>
            <w:right w:val="none" w:sz="0" w:space="0" w:color="auto"/>
          </w:divBdr>
        </w:div>
        <w:div w:id="926158791">
          <w:marLeft w:val="0"/>
          <w:marRight w:val="0"/>
          <w:marTop w:val="0"/>
          <w:marBottom w:val="0"/>
          <w:divBdr>
            <w:top w:val="none" w:sz="0" w:space="0" w:color="auto"/>
            <w:left w:val="none" w:sz="0" w:space="0" w:color="auto"/>
            <w:bottom w:val="none" w:sz="0" w:space="0" w:color="auto"/>
            <w:right w:val="none" w:sz="0" w:space="0" w:color="auto"/>
          </w:divBdr>
        </w:div>
        <w:div w:id="941491629">
          <w:marLeft w:val="0"/>
          <w:marRight w:val="0"/>
          <w:marTop w:val="0"/>
          <w:marBottom w:val="0"/>
          <w:divBdr>
            <w:top w:val="none" w:sz="0" w:space="0" w:color="auto"/>
            <w:left w:val="none" w:sz="0" w:space="0" w:color="auto"/>
            <w:bottom w:val="none" w:sz="0" w:space="0" w:color="auto"/>
            <w:right w:val="none" w:sz="0" w:space="0" w:color="auto"/>
          </w:divBdr>
        </w:div>
        <w:div w:id="1021781279">
          <w:marLeft w:val="0"/>
          <w:marRight w:val="0"/>
          <w:marTop w:val="0"/>
          <w:marBottom w:val="0"/>
          <w:divBdr>
            <w:top w:val="none" w:sz="0" w:space="0" w:color="auto"/>
            <w:left w:val="none" w:sz="0" w:space="0" w:color="auto"/>
            <w:bottom w:val="none" w:sz="0" w:space="0" w:color="auto"/>
            <w:right w:val="none" w:sz="0" w:space="0" w:color="auto"/>
          </w:divBdr>
        </w:div>
        <w:div w:id="1289319649">
          <w:marLeft w:val="0"/>
          <w:marRight w:val="0"/>
          <w:marTop w:val="0"/>
          <w:marBottom w:val="0"/>
          <w:divBdr>
            <w:top w:val="none" w:sz="0" w:space="0" w:color="auto"/>
            <w:left w:val="none" w:sz="0" w:space="0" w:color="auto"/>
            <w:bottom w:val="none" w:sz="0" w:space="0" w:color="auto"/>
            <w:right w:val="none" w:sz="0" w:space="0" w:color="auto"/>
          </w:divBdr>
        </w:div>
        <w:div w:id="1386759329">
          <w:marLeft w:val="0"/>
          <w:marRight w:val="0"/>
          <w:marTop w:val="0"/>
          <w:marBottom w:val="0"/>
          <w:divBdr>
            <w:top w:val="none" w:sz="0" w:space="0" w:color="auto"/>
            <w:left w:val="none" w:sz="0" w:space="0" w:color="auto"/>
            <w:bottom w:val="none" w:sz="0" w:space="0" w:color="auto"/>
            <w:right w:val="none" w:sz="0" w:space="0" w:color="auto"/>
          </w:divBdr>
        </w:div>
        <w:div w:id="1403673942">
          <w:marLeft w:val="0"/>
          <w:marRight w:val="0"/>
          <w:marTop w:val="0"/>
          <w:marBottom w:val="0"/>
          <w:divBdr>
            <w:top w:val="none" w:sz="0" w:space="0" w:color="auto"/>
            <w:left w:val="none" w:sz="0" w:space="0" w:color="auto"/>
            <w:bottom w:val="none" w:sz="0" w:space="0" w:color="auto"/>
            <w:right w:val="none" w:sz="0" w:space="0" w:color="auto"/>
          </w:divBdr>
        </w:div>
        <w:div w:id="1475367010">
          <w:marLeft w:val="0"/>
          <w:marRight w:val="0"/>
          <w:marTop w:val="0"/>
          <w:marBottom w:val="0"/>
          <w:divBdr>
            <w:top w:val="none" w:sz="0" w:space="0" w:color="auto"/>
            <w:left w:val="none" w:sz="0" w:space="0" w:color="auto"/>
            <w:bottom w:val="none" w:sz="0" w:space="0" w:color="auto"/>
            <w:right w:val="none" w:sz="0" w:space="0" w:color="auto"/>
          </w:divBdr>
        </w:div>
        <w:div w:id="1518152346">
          <w:marLeft w:val="0"/>
          <w:marRight w:val="0"/>
          <w:marTop w:val="0"/>
          <w:marBottom w:val="0"/>
          <w:divBdr>
            <w:top w:val="none" w:sz="0" w:space="0" w:color="auto"/>
            <w:left w:val="none" w:sz="0" w:space="0" w:color="auto"/>
            <w:bottom w:val="none" w:sz="0" w:space="0" w:color="auto"/>
            <w:right w:val="none" w:sz="0" w:space="0" w:color="auto"/>
          </w:divBdr>
        </w:div>
        <w:div w:id="1532104801">
          <w:marLeft w:val="0"/>
          <w:marRight w:val="0"/>
          <w:marTop w:val="0"/>
          <w:marBottom w:val="0"/>
          <w:divBdr>
            <w:top w:val="none" w:sz="0" w:space="0" w:color="auto"/>
            <w:left w:val="none" w:sz="0" w:space="0" w:color="auto"/>
            <w:bottom w:val="none" w:sz="0" w:space="0" w:color="auto"/>
            <w:right w:val="none" w:sz="0" w:space="0" w:color="auto"/>
          </w:divBdr>
        </w:div>
        <w:div w:id="1670447814">
          <w:marLeft w:val="0"/>
          <w:marRight w:val="0"/>
          <w:marTop w:val="0"/>
          <w:marBottom w:val="0"/>
          <w:divBdr>
            <w:top w:val="none" w:sz="0" w:space="0" w:color="auto"/>
            <w:left w:val="none" w:sz="0" w:space="0" w:color="auto"/>
            <w:bottom w:val="none" w:sz="0" w:space="0" w:color="auto"/>
            <w:right w:val="none" w:sz="0" w:space="0" w:color="auto"/>
          </w:divBdr>
        </w:div>
        <w:div w:id="1678925798">
          <w:marLeft w:val="0"/>
          <w:marRight w:val="0"/>
          <w:marTop w:val="0"/>
          <w:marBottom w:val="0"/>
          <w:divBdr>
            <w:top w:val="none" w:sz="0" w:space="0" w:color="auto"/>
            <w:left w:val="none" w:sz="0" w:space="0" w:color="auto"/>
            <w:bottom w:val="none" w:sz="0" w:space="0" w:color="auto"/>
            <w:right w:val="none" w:sz="0" w:space="0" w:color="auto"/>
          </w:divBdr>
        </w:div>
        <w:div w:id="1967617877">
          <w:marLeft w:val="0"/>
          <w:marRight w:val="0"/>
          <w:marTop w:val="0"/>
          <w:marBottom w:val="0"/>
          <w:divBdr>
            <w:top w:val="none" w:sz="0" w:space="0" w:color="auto"/>
            <w:left w:val="none" w:sz="0" w:space="0" w:color="auto"/>
            <w:bottom w:val="none" w:sz="0" w:space="0" w:color="auto"/>
            <w:right w:val="none" w:sz="0" w:space="0" w:color="auto"/>
          </w:divBdr>
        </w:div>
        <w:div w:id="2036154294">
          <w:marLeft w:val="0"/>
          <w:marRight w:val="0"/>
          <w:marTop w:val="0"/>
          <w:marBottom w:val="0"/>
          <w:divBdr>
            <w:top w:val="none" w:sz="0" w:space="0" w:color="auto"/>
            <w:left w:val="none" w:sz="0" w:space="0" w:color="auto"/>
            <w:bottom w:val="none" w:sz="0" w:space="0" w:color="auto"/>
            <w:right w:val="none" w:sz="0" w:space="0" w:color="auto"/>
          </w:divBdr>
        </w:div>
      </w:divsChild>
    </w:div>
    <w:div w:id="213778534">
      <w:bodyDiv w:val="1"/>
      <w:marLeft w:val="0"/>
      <w:marRight w:val="0"/>
      <w:marTop w:val="0"/>
      <w:marBottom w:val="0"/>
      <w:divBdr>
        <w:top w:val="none" w:sz="0" w:space="0" w:color="auto"/>
        <w:left w:val="none" w:sz="0" w:space="0" w:color="auto"/>
        <w:bottom w:val="none" w:sz="0" w:space="0" w:color="auto"/>
        <w:right w:val="none" w:sz="0" w:space="0" w:color="auto"/>
      </w:divBdr>
    </w:div>
    <w:div w:id="298924653">
      <w:bodyDiv w:val="1"/>
      <w:marLeft w:val="0"/>
      <w:marRight w:val="0"/>
      <w:marTop w:val="0"/>
      <w:marBottom w:val="0"/>
      <w:divBdr>
        <w:top w:val="none" w:sz="0" w:space="0" w:color="auto"/>
        <w:left w:val="none" w:sz="0" w:space="0" w:color="auto"/>
        <w:bottom w:val="none" w:sz="0" w:space="0" w:color="auto"/>
        <w:right w:val="none" w:sz="0" w:space="0" w:color="auto"/>
      </w:divBdr>
    </w:div>
    <w:div w:id="306129906">
      <w:bodyDiv w:val="1"/>
      <w:marLeft w:val="0"/>
      <w:marRight w:val="0"/>
      <w:marTop w:val="0"/>
      <w:marBottom w:val="0"/>
      <w:divBdr>
        <w:top w:val="none" w:sz="0" w:space="0" w:color="auto"/>
        <w:left w:val="none" w:sz="0" w:space="0" w:color="auto"/>
        <w:bottom w:val="none" w:sz="0" w:space="0" w:color="auto"/>
        <w:right w:val="none" w:sz="0" w:space="0" w:color="auto"/>
      </w:divBdr>
      <w:divsChild>
        <w:div w:id="1531257644">
          <w:marLeft w:val="0"/>
          <w:marRight w:val="0"/>
          <w:marTop w:val="0"/>
          <w:marBottom w:val="0"/>
          <w:divBdr>
            <w:top w:val="none" w:sz="0" w:space="0" w:color="auto"/>
            <w:left w:val="none" w:sz="0" w:space="0" w:color="auto"/>
            <w:bottom w:val="none" w:sz="0" w:space="0" w:color="auto"/>
            <w:right w:val="none" w:sz="0" w:space="0" w:color="auto"/>
          </w:divBdr>
          <w:divsChild>
            <w:div w:id="867834614">
              <w:marLeft w:val="0"/>
              <w:marRight w:val="0"/>
              <w:marTop w:val="0"/>
              <w:marBottom w:val="0"/>
              <w:divBdr>
                <w:top w:val="none" w:sz="0" w:space="0" w:color="auto"/>
                <w:left w:val="none" w:sz="0" w:space="0" w:color="auto"/>
                <w:bottom w:val="none" w:sz="0" w:space="0" w:color="auto"/>
                <w:right w:val="none" w:sz="0" w:space="0" w:color="auto"/>
              </w:divBdr>
            </w:div>
          </w:divsChild>
        </w:div>
        <w:div w:id="700932833">
          <w:marLeft w:val="0"/>
          <w:marRight w:val="0"/>
          <w:marTop w:val="0"/>
          <w:marBottom w:val="0"/>
          <w:divBdr>
            <w:top w:val="none" w:sz="0" w:space="0" w:color="auto"/>
            <w:left w:val="none" w:sz="0" w:space="0" w:color="auto"/>
            <w:bottom w:val="none" w:sz="0" w:space="0" w:color="auto"/>
            <w:right w:val="none" w:sz="0" w:space="0" w:color="auto"/>
          </w:divBdr>
          <w:divsChild>
            <w:div w:id="1611938779">
              <w:marLeft w:val="0"/>
              <w:marRight w:val="0"/>
              <w:marTop w:val="0"/>
              <w:marBottom w:val="0"/>
              <w:divBdr>
                <w:top w:val="none" w:sz="0" w:space="0" w:color="auto"/>
                <w:left w:val="none" w:sz="0" w:space="0" w:color="auto"/>
                <w:bottom w:val="none" w:sz="0" w:space="0" w:color="auto"/>
                <w:right w:val="none" w:sz="0" w:space="0" w:color="auto"/>
              </w:divBdr>
            </w:div>
            <w:div w:id="1682508209">
              <w:marLeft w:val="0"/>
              <w:marRight w:val="0"/>
              <w:marTop w:val="0"/>
              <w:marBottom w:val="0"/>
              <w:divBdr>
                <w:top w:val="none" w:sz="0" w:space="0" w:color="auto"/>
                <w:left w:val="none" w:sz="0" w:space="0" w:color="auto"/>
                <w:bottom w:val="none" w:sz="0" w:space="0" w:color="auto"/>
                <w:right w:val="none" w:sz="0" w:space="0" w:color="auto"/>
              </w:divBdr>
            </w:div>
            <w:div w:id="1737823405">
              <w:marLeft w:val="0"/>
              <w:marRight w:val="0"/>
              <w:marTop w:val="0"/>
              <w:marBottom w:val="0"/>
              <w:divBdr>
                <w:top w:val="none" w:sz="0" w:space="0" w:color="auto"/>
                <w:left w:val="none" w:sz="0" w:space="0" w:color="auto"/>
                <w:bottom w:val="none" w:sz="0" w:space="0" w:color="auto"/>
                <w:right w:val="none" w:sz="0" w:space="0" w:color="auto"/>
              </w:divBdr>
            </w:div>
            <w:div w:id="11398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9419">
      <w:bodyDiv w:val="1"/>
      <w:marLeft w:val="0"/>
      <w:marRight w:val="0"/>
      <w:marTop w:val="0"/>
      <w:marBottom w:val="0"/>
      <w:divBdr>
        <w:top w:val="none" w:sz="0" w:space="0" w:color="auto"/>
        <w:left w:val="none" w:sz="0" w:space="0" w:color="auto"/>
        <w:bottom w:val="none" w:sz="0" w:space="0" w:color="auto"/>
        <w:right w:val="none" w:sz="0" w:space="0" w:color="auto"/>
      </w:divBdr>
    </w:div>
    <w:div w:id="964384281">
      <w:bodyDiv w:val="1"/>
      <w:marLeft w:val="0"/>
      <w:marRight w:val="0"/>
      <w:marTop w:val="0"/>
      <w:marBottom w:val="0"/>
      <w:divBdr>
        <w:top w:val="none" w:sz="0" w:space="0" w:color="auto"/>
        <w:left w:val="none" w:sz="0" w:space="0" w:color="auto"/>
        <w:bottom w:val="none" w:sz="0" w:space="0" w:color="auto"/>
        <w:right w:val="none" w:sz="0" w:space="0" w:color="auto"/>
      </w:divBdr>
    </w:div>
    <w:div w:id="994186062">
      <w:bodyDiv w:val="1"/>
      <w:marLeft w:val="0"/>
      <w:marRight w:val="0"/>
      <w:marTop w:val="0"/>
      <w:marBottom w:val="0"/>
      <w:divBdr>
        <w:top w:val="none" w:sz="0" w:space="0" w:color="auto"/>
        <w:left w:val="none" w:sz="0" w:space="0" w:color="auto"/>
        <w:bottom w:val="none" w:sz="0" w:space="0" w:color="auto"/>
        <w:right w:val="none" w:sz="0" w:space="0" w:color="auto"/>
      </w:divBdr>
    </w:div>
    <w:div w:id="1454980506">
      <w:bodyDiv w:val="1"/>
      <w:marLeft w:val="0"/>
      <w:marRight w:val="0"/>
      <w:marTop w:val="0"/>
      <w:marBottom w:val="0"/>
      <w:divBdr>
        <w:top w:val="none" w:sz="0" w:space="0" w:color="auto"/>
        <w:left w:val="none" w:sz="0" w:space="0" w:color="auto"/>
        <w:bottom w:val="none" w:sz="0" w:space="0" w:color="auto"/>
        <w:right w:val="none" w:sz="0" w:space="0" w:color="auto"/>
      </w:divBdr>
    </w:div>
    <w:div w:id="1522667446">
      <w:bodyDiv w:val="1"/>
      <w:marLeft w:val="0"/>
      <w:marRight w:val="0"/>
      <w:marTop w:val="0"/>
      <w:marBottom w:val="0"/>
      <w:divBdr>
        <w:top w:val="none" w:sz="0" w:space="0" w:color="auto"/>
        <w:left w:val="none" w:sz="0" w:space="0" w:color="auto"/>
        <w:bottom w:val="none" w:sz="0" w:space="0" w:color="auto"/>
        <w:right w:val="none" w:sz="0" w:space="0" w:color="auto"/>
      </w:divBdr>
    </w:div>
    <w:div w:id="1703094640">
      <w:bodyDiv w:val="1"/>
      <w:marLeft w:val="0"/>
      <w:marRight w:val="0"/>
      <w:marTop w:val="0"/>
      <w:marBottom w:val="0"/>
      <w:divBdr>
        <w:top w:val="none" w:sz="0" w:space="0" w:color="auto"/>
        <w:left w:val="none" w:sz="0" w:space="0" w:color="auto"/>
        <w:bottom w:val="none" w:sz="0" w:space="0" w:color="auto"/>
        <w:right w:val="none" w:sz="0" w:space="0" w:color="auto"/>
      </w:divBdr>
      <w:divsChild>
        <w:div w:id="1711497262">
          <w:marLeft w:val="0"/>
          <w:marRight w:val="0"/>
          <w:marTop w:val="0"/>
          <w:marBottom w:val="0"/>
          <w:divBdr>
            <w:top w:val="none" w:sz="0" w:space="0" w:color="auto"/>
            <w:left w:val="none" w:sz="0" w:space="0" w:color="auto"/>
            <w:bottom w:val="none" w:sz="0" w:space="0" w:color="auto"/>
            <w:right w:val="none" w:sz="0" w:space="0" w:color="auto"/>
          </w:divBdr>
        </w:div>
        <w:div w:id="1957254901">
          <w:marLeft w:val="0"/>
          <w:marRight w:val="0"/>
          <w:marTop w:val="0"/>
          <w:marBottom w:val="0"/>
          <w:divBdr>
            <w:top w:val="none" w:sz="0" w:space="0" w:color="auto"/>
            <w:left w:val="none" w:sz="0" w:space="0" w:color="auto"/>
            <w:bottom w:val="none" w:sz="0" w:space="0" w:color="auto"/>
            <w:right w:val="none" w:sz="0" w:space="0" w:color="auto"/>
          </w:divBdr>
        </w:div>
        <w:div w:id="642927357">
          <w:marLeft w:val="0"/>
          <w:marRight w:val="0"/>
          <w:marTop w:val="0"/>
          <w:marBottom w:val="0"/>
          <w:divBdr>
            <w:top w:val="none" w:sz="0" w:space="0" w:color="auto"/>
            <w:left w:val="none" w:sz="0" w:space="0" w:color="auto"/>
            <w:bottom w:val="none" w:sz="0" w:space="0" w:color="auto"/>
            <w:right w:val="none" w:sz="0" w:space="0" w:color="auto"/>
          </w:divBdr>
        </w:div>
        <w:div w:id="1793673517">
          <w:marLeft w:val="0"/>
          <w:marRight w:val="0"/>
          <w:marTop w:val="0"/>
          <w:marBottom w:val="0"/>
          <w:divBdr>
            <w:top w:val="none" w:sz="0" w:space="0" w:color="auto"/>
            <w:left w:val="none" w:sz="0" w:space="0" w:color="auto"/>
            <w:bottom w:val="none" w:sz="0" w:space="0" w:color="auto"/>
            <w:right w:val="none" w:sz="0" w:space="0" w:color="auto"/>
          </w:divBdr>
        </w:div>
      </w:divsChild>
    </w:div>
    <w:div w:id="1754429755">
      <w:bodyDiv w:val="1"/>
      <w:marLeft w:val="0"/>
      <w:marRight w:val="0"/>
      <w:marTop w:val="0"/>
      <w:marBottom w:val="0"/>
      <w:divBdr>
        <w:top w:val="none" w:sz="0" w:space="0" w:color="auto"/>
        <w:left w:val="none" w:sz="0" w:space="0" w:color="auto"/>
        <w:bottom w:val="none" w:sz="0" w:space="0" w:color="auto"/>
        <w:right w:val="none" w:sz="0" w:space="0" w:color="auto"/>
      </w:divBdr>
    </w:div>
    <w:div w:id="1933588502">
      <w:bodyDiv w:val="1"/>
      <w:marLeft w:val="0"/>
      <w:marRight w:val="0"/>
      <w:marTop w:val="0"/>
      <w:marBottom w:val="0"/>
      <w:divBdr>
        <w:top w:val="none" w:sz="0" w:space="0" w:color="auto"/>
        <w:left w:val="none" w:sz="0" w:space="0" w:color="auto"/>
        <w:bottom w:val="none" w:sz="0" w:space="0" w:color="auto"/>
        <w:right w:val="none" w:sz="0" w:space="0" w:color="auto"/>
      </w:divBdr>
    </w:div>
    <w:div w:id="199367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mailto:DESLSOC-SpSvcs-SptEng-Pkg1@mod.gov.uk" TargetMode="External"/><Relationship Id="rId18" Type="http://schemas.openxmlformats.org/officeDocument/2006/relationships/hyperlink" Target="mailto:DESTECH-QSEPEnv-HSISMulti@mod.gov.uk" TargetMode="External"/><Relationship Id="rId26" Type="http://schemas.openxmlformats.org/officeDocument/2006/relationships/image" Target="media/image4.jpg"/><Relationship Id="rId39" Type="http://schemas.openxmlformats.org/officeDocument/2006/relationships/hyperlink" Target="https://assets.publishing.service.gov.uk/government/uploads/system/uploads/attachment_data/file/1162250/ISN_2023-06_Subcontracting_or_Collaborating_on_Classified_MOD_Programmes.pdf" TargetMode="External"/><Relationship Id="rId21" Type="http://schemas.openxmlformats.org/officeDocument/2006/relationships/hyperlink" Target="file:///C:/u07/appmprod/log/Leidos-FormsPublications@teamleidos.mod.uk" TargetMode="External"/><Relationship Id="rId34" Type="http://schemas.openxmlformats.org/officeDocument/2006/relationships/hyperlink" Target="https://www.ncsc.gov.uk/scheme/commercial-product-assurance-cpa" TargetMode="External"/><Relationship Id="rId42" Type="http://schemas.openxmlformats.org/officeDocument/2006/relationships/hyperlink" Target="https://www.gov.uk/government/publications/ministry-of-defence-form-680-procedure-guidance" TargetMode="External"/><Relationship Id="rId47" Type="http://schemas.openxmlformats.org/officeDocument/2006/relationships/footer" Target="footer3.xml"/><Relationship Id="rId50" Type="http://schemas.openxmlformats.org/officeDocument/2006/relationships/header" Target="header5.xml"/><Relationship Id="rId55"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mailto:DefComrclSSM-MergersandAcq@mod.gov.uk" TargetMode="External"/><Relationship Id="rId17" Type="http://schemas.openxmlformats.org/officeDocument/2006/relationships/hyperlink" Target="http://www.dstan.mod.uk/faqs.html" TargetMode="External"/><Relationship Id="rId25" Type="http://schemas.openxmlformats.org/officeDocument/2006/relationships/image" Target="media/image3.jpeg"/><Relationship Id="rId33" Type="http://schemas.openxmlformats.org/officeDocument/2006/relationships/hyperlink" Target="https://www.ncsc.gov.uk/guidance/tls-external-facing-services" TargetMode="External"/><Relationship Id="rId38" Type="http://schemas.openxmlformats.org/officeDocument/2006/relationships/hyperlink" Target="https://www.gov.uk/government/publications/industry-security-notices-isns"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hyperlink" Target="http://www.freightcollection.com/" TargetMode="External"/><Relationship Id="rId29" Type="http://schemas.openxmlformats.org/officeDocument/2006/relationships/hyperlink" Target="mailto:Heather.Uzzell848@mod.gov.uk" TargetMode="External"/><Relationship Id="rId41" Type="http://schemas.openxmlformats.org/officeDocument/2006/relationships/hyperlink" Target="https://www.gov.uk/government/publications/private-venture-pv-grading-and-exhibition-clearance-information-sheets"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s://www.gov.uk/government/uploads/system/uploads/attachment_data/file/714002/HMG_Baseline_Personnel_Security_Standard_-_May_2018.pdf" TargetMode="External"/><Relationship Id="rId37" Type="http://schemas.openxmlformats.org/officeDocument/2006/relationships/hyperlink" Target="mailto:defencewarp@modnet.r.mil.uk" TargetMode="External"/><Relationship Id="rId40" Type="http://schemas.openxmlformats.org/officeDocument/2006/relationships/hyperlink" Target="https://www.gov.uk/government/publications/private-venture-pv-grading-and-exhibition-clearance-information-sheets" TargetMode="External"/><Relationship Id="rId45" Type="http://schemas.openxmlformats.org/officeDocument/2006/relationships/header" Target="header3.xml"/><Relationship Id="rId53"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kid.mod.uk" TargetMode="External"/><Relationship Id="rId23" Type="http://schemas.openxmlformats.org/officeDocument/2006/relationships/footer" Target="footer1.xml"/><Relationship Id="rId28" Type="http://schemas.openxmlformats.org/officeDocument/2006/relationships/hyperlink" Target="mailto:COO-DSR-IIPCSy@mod.gov.uk" TargetMode="External"/><Relationship Id="rId36" Type="http://schemas.openxmlformats.org/officeDocument/2006/relationships/hyperlink" Target="mailto:DefenceWARP@mod.gov.uk" TargetMode="External"/><Relationship Id="rId49" Type="http://schemas.openxmlformats.org/officeDocument/2006/relationships/footer" Target="footer4.xm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kid.mod.uk/maincontent/business/commercial/downloads/defforms/expl_not/539B_expln.pdf" TargetMode="External"/><Relationship Id="rId31" Type="http://schemas.openxmlformats.org/officeDocument/2006/relationships/hyperlink" Target="https://www.gov.uk/government/publications/defence-condition-658-cyber-flow-down" TargetMode="External"/><Relationship Id="rId44" Type="http://schemas.openxmlformats.org/officeDocument/2006/relationships/header" Target="header2.xml"/><Relationship Id="rId5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EngSfty-QSEPSEP-HSISMulti@mod.gov.uk" TargetMode="External"/><Relationship Id="rId22" Type="http://schemas.openxmlformats.org/officeDocument/2006/relationships/header" Target="header1.xml"/><Relationship Id="rId27" Type="http://schemas.openxmlformats.org/officeDocument/2006/relationships/hyperlink" Target="mailto:ISAC-Group@mod.gov.uk" TargetMode="External"/><Relationship Id="rId30" Type="http://schemas.openxmlformats.org/officeDocument/2006/relationships/hyperlink" Target="https://www.gov.uk/government/publications/industry-security-notices-isns" TargetMode="External"/><Relationship Id="rId35" Type="http://schemas.openxmlformats.org/officeDocument/2006/relationships/hyperlink" Target="https://www.ncsc.gov.uk/guidance/10-steps-cyber-security" TargetMode="External"/><Relationship Id="rId43" Type="http://schemas.openxmlformats.org/officeDocument/2006/relationships/hyperlink" Target="https://www.gov.uk/government/publications/industry-security-notices-isns" TargetMode="External"/><Relationship Id="rId48" Type="http://schemas.openxmlformats.org/officeDocument/2006/relationships/header" Target="header4.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data-handling-procedures-in-government" TargetMode="External"/><Relationship Id="rId1" Type="http://schemas.openxmlformats.org/officeDocument/2006/relationships/hyperlink" Target="https://www.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bac2af-a581-4231-b445-e95d3805abf7">
      <Terms xmlns="http://schemas.microsoft.com/office/infopath/2007/PartnerControls"/>
    </lcf76f155ced4ddcb4097134ff3c332f>
    <ContractOwner xmlns="64bac2af-a581-4231-b445-e95d3805abf7" xsi:nil="true"/>
    <SharedWithUsers xmlns="7bf229ce-2f63-4a0b-a3e9-2da01ab298b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CC2EF5E5836145A8EB8AA2B22E4533" ma:contentTypeVersion="18" ma:contentTypeDescription="Create a new document." ma:contentTypeScope="" ma:versionID="6e778fbd449f06366ad506172c39b53b">
  <xsd:schema xmlns:xsd="http://www.w3.org/2001/XMLSchema" xmlns:xs="http://www.w3.org/2001/XMLSchema" xmlns:p="http://schemas.microsoft.com/office/2006/metadata/properties" xmlns:ns2="64bac2af-a581-4231-b445-e95d3805abf7" xmlns:ns3="7bf229ce-2f63-4a0b-a3e9-2da01ab298b4" targetNamespace="http://schemas.microsoft.com/office/2006/metadata/properties" ma:root="true" ma:fieldsID="c6ad25be9a4c5b7e8409fe6a76d2f83c" ns2:_="" ns3:_="">
    <xsd:import namespace="64bac2af-a581-4231-b445-e95d3805abf7"/>
    <xsd:import namespace="7bf229ce-2f63-4a0b-a3e9-2da01ab298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ontractOwner"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c2af-a581-4231-b445-e95d3805a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ntractOwner" ma:index="14" nillable="true" ma:displayName="Contract Owner" ma:format="Dropdown" ma:internalName="ContractOwner">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f229ce-2f63-4a0b-a3e9-2da01ab298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BC83F-D207-47DA-AD82-387AFE4D9F98}">
  <ds:schemaRefs>
    <ds:schemaRef ds:uri="http://schemas.openxmlformats.org/officeDocument/2006/bibliography"/>
  </ds:schemaRefs>
</ds:datastoreItem>
</file>

<file path=customXml/itemProps2.xml><?xml version="1.0" encoding="utf-8"?>
<ds:datastoreItem xmlns:ds="http://schemas.openxmlformats.org/officeDocument/2006/customXml" ds:itemID="{13AD1C0E-18BF-4F13-AF16-289E9501F1B9}">
  <ds:schemaRefs>
    <ds:schemaRef ds:uri="http://schemas.microsoft.com/office/2006/documentManagement/types"/>
    <ds:schemaRef ds:uri="http://purl.org/dc/terms/"/>
    <ds:schemaRef ds:uri="http://purl.org/dc/dcmitype/"/>
    <ds:schemaRef ds:uri="7bf229ce-2f63-4a0b-a3e9-2da01ab298b4"/>
    <ds:schemaRef ds:uri="http://purl.org/dc/elements/1.1/"/>
    <ds:schemaRef ds:uri="http://schemas.microsoft.com/office/2006/metadata/properties"/>
    <ds:schemaRef ds:uri="http://schemas.openxmlformats.org/package/2006/metadata/core-properties"/>
    <ds:schemaRef ds:uri="64bac2af-a581-4231-b445-e95d3805abf7"/>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B2187F3-A17E-4B4C-B0CC-320373AD4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c2af-a581-4231-b445-e95d3805abf7"/>
    <ds:schemaRef ds:uri="7bf229ce-2f63-4a0b-a3e9-2da01ab29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F89E4-0574-4934-B33C-7E839ED34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47380</Words>
  <Characters>263436</Characters>
  <Application>Microsoft Office Word</Application>
  <DocSecurity>0</DocSecurity>
  <Lines>7526</Lines>
  <Paragraphs>2568</Paragraphs>
  <ScaleCrop>false</ScaleCrop>
  <Company/>
  <LinksUpToDate>false</LinksUpToDate>
  <CharactersWithSpaces>308248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Kut, Anne D (DES APS-CM2a)</dc:creator>
  <cp:keywords/>
  <dc:description>Generated by Oracle BI Publisher 10.1.3.4.2</dc:description>
  <cp:lastModifiedBy>Wiltshire, Georgia Miss (DES FsAST-Comrcl6)</cp:lastModifiedBy>
  <cp:revision>2</cp:revision>
  <dcterms:created xsi:type="dcterms:W3CDTF">2024-08-15T12:17:00Z</dcterms:created>
  <dcterms:modified xsi:type="dcterms:W3CDTF">2024-08-15T12:17:00Z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2024-01-24T10:26:38Z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59e6993c-a480-4c84-a444-4d40b9e21582</vt:lpwstr>
  </property>
  <property fmtid="{D5CDD505-2E9C-101B-9397-08002B2CF9AE}" pid="8" name="MSIP_Label_5e992740-1f89-4ed6-b51b-95a6d0136ac8_ContentBits">
    <vt:lpwstr>3</vt:lpwstr>
  </property>
  <property fmtid="{D5CDD505-2E9C-101B-9397-08002B2CF9AE}" pid="9" name="ContentTypeId">
    <vt:lpwstr>0x010100E0CC2EF5E5836145A8EB8AA2B22E4533</vt:lpwstr>
  </property>
  <property fmtid="{D5CDD505-2E9C-101B-9397-08002B2CF9AE}" pid="10" name="MediaServiceImageTags">
    <vt:lpwstr/>
  </property>
</Properties>
</file>