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DCD5" w14:textId="77777777" w:rsidR="001120F0" w:rsidRDefault="001120F0" w:rsidP="00751B15">
      <w:pPr>
        <w:tabs>
          <w:tab w:val="left" w:pos="7842"/>
        </w:tabs>
        <w:spacing w:line="320" w:lineRule="exac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DRAFT PRELIMINARY MARKET ENGAGEMENT NOTICE </w:t>
      </w:r>
    </w:p>
    <w:p w14:paraId="4F1ED797" w14:textId="77777777" w:rsidR="001120F0" w:rsidRDefault="001120F0" w:rsidP="00751B15">
      <w:pPr>
        <w:tabs>
          <w:tab w:val="left" w:pos="7842"/>
        </w:tabs>
        <w:spacing w:line="320" w:lineRule="exac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E8485D" w14:textId="77777777" w:rsidR="001120F0" w:rsidRDefault="001120F0" w:rsidP="00751B15">
      <w:pPr>
        <w:tabs>
          <w:tab w:val="left" w:pos="7842"/>
        </w:tabs>
        <w:spacing w:line="320" w:lineRule="exac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D8C000A" w14:textId="4EDB7DFE" w:rsidR="00F00BE9" w:rsidRPr="00373DB0" w:rsidRDefault="00F00BE9" w:rsidP="00751B15">
      <w:pPr>
        <w:tabs>
          <w:tab w:val="left" w:pos="7842"/>
        </w:tabs>
        <w:spacing w:line="320" w:lineRule="exac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3DB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NUTS CODE - </w:t>
      </w:r>
      <w:r w:rsidRPr="00373DB0">
        <w:rPr>
          <w:rFonts w:asciiTheme="minorHAnsi" w:hAnsiTheme="minorHAnsi" w:cstheme="minorHAnsi"/>
          <w:sz w:val="22"/>
          <w:szCs w:val="22"/>
          <w:u w:val="single"/>
        </w:rPr>
        <w:t>UK</w:t>
      </w:r>
      <w:r w:rsidRPr="00373DB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21A84693" w14:textId="77777777" w:rsidR="00F00BE9" w:rsidRDefault="00F00BE9" w:rsidP="00751B15">
      <w:pPr>
        <w:tabs>
          <w:tab w:val="left" w:pos="7842"/>
        </w:tabs>
        <w:spacing w:line="320" w:lineRule="exac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0DBBA93" w14:textId="6E572EB8" w:rsidR="00F00BE9" w:rsidRDefault="00F00BE9" w:rsidP="00751B15">
      <w:pPr>
        <w:tabs>
          <w:tab w:val="left" w:pos="7842"/>
        </w:tabs>
        <w:spacing w:line="320" w:lineRule="exac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CPV CODES</w:t>
      </w:r>
    </w:p>
    <w:p w14:paraId="6FE31543" w14:textId="77777777" w:rsidR="00F00BE9" w:rsidRDefault="00F00BE9" w:rsidP="00751B15">
      <w:pPr>
        <w:tabs>
          <w:tab w:val="left" w:pos="7842"/>
        </w:tabs>
        <w:spacing w:line="320" w:lineRule="exac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5E044F" w14:textId="77777777" w:rsidR="00017326" w:rsidRPr="00020EB0" w:rsidRDefault="00017326" w:rsidP="00017326">
      <w:pPr>
        <w:rPr>
          <w:b/>
          <w:bCs/>
        </w:rPr>
      </w:pPr>
      <w:r w:rsidRPr="00020EB0">
        <w:rPr>
          <w:b/>
          <w:bCs/>
        </w:rPr>
        <w:t>II.1.2) Main CPV code</w:t>
      </w:r>
    </w:p>
    <w:p w14:paraId="6DA5CDC2" w14:textId="77777777" w:rsidR="00975316" w:rsidRDefault="00975316" w:rsidP="00017326">
      <w:pPr>
        <w:rPr>
          <w:b/>
          <w:bCs/>
          <w:color w:val="92D050"/>
        </w:rPr>
      </w:pPr>
    </w:p>
    <w:p w14:paraId="2C45C010" w14:textId="77777777" w:rsidR="00EB473B" w:rsidRPr="00EB473B" w:rsidRDefault="00EB473B" w:rsidP="00EB473B">
      <w:pPr>
        <w:rPr>
          <w:b/>
          <w:bCs/>
          <w:color w:val="92D050"/>
        </w:rPr>
      </w:pPr>
      <w:r w:rsidRPr="00EB473B">
        <w:rPr>
          <w:b/>
          <w:bCs/>
          <w:color w:val="92D050"/>
        </w:rPr>
        <w:t>33616000 - Vitamins</w:t>
      </w:r>
    </w:p>
    <w:p w14:paraId="15E06A25" w14:textId="77777777" w:rsidR="00C63380" w:rsidRPr="00496D84" w:rsidRDefault="00C63380" w:rsidP="00017326">
      <w:pPr>
        <w:rPr>
          <w:b/>
          <w:bCs/>
          <w:color w:val="92D050"/>
        </w:rPr>
      </w:pPr>
    </w:p>
    <w:p w14:paraId="41B9EDEE" w14:textId="018C56E9" w:rsidR="00017326" w:rsidRDefault="00017326" w:rsidP="00017326">
      <w:r>
        <w:t>Additional CPV code(s)</w:t>
      </w:r>
    </w:p>
    <w:p w14:paraId="44366C9A" w14:textId="77777777" w:rsidR="00FD0A58" w:rsidRPr="00020EB0" w:rsidRDefault="00FD0A58" w:rsidP="00017326"/>
    <w:p w14:paraId="00C2EB0E" w14:textId="77777777" w:rsidR="002F3473" w:rsidRPr="002F3473" w:rsidRDefault="002F3473" w:rsidP="002F3473">
      <w:pPr>
        <w:pStyle w:val="ListParagraph"/>
        <w:numPr>
          <w:ilvl w:val="0"/>
          <w:numId w:val="37"/>
        </w:numPr>
        <w:tabs>
          <w:tab w:val="left" w:pos="7842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F3473">
        <w:rPr>
          <w:rFonts w:asciiTheme="minorHAnsi" w:hAnsiTheme="minorHAnsi" w:cstheme="minorHAnsi"/>
          <w:sz w:val="22"/>
          <w:szCs w:val="22"/>
        </w:rPr>
        <w:t>73000000 - Research and development services and related consultancy services</w:t>
      </w:r>
    </w:p>
    <w:p w14:paraId="50C02DBC" w14:textId="77777777" w:rsidR="002F3473" w:rsidRPr="002F3473" w:rsidRDefault="002F3473" w:rsidP="002F3473">
      <w:pPr>
        <w:pStyle w:val="ListParagraph"/>
        <w:numPr>
          <w:ilvl w:val="0"/>
          <w:numId w:val="37"/>
        </w:numPr>
        <w:tabs>
          <w:tab w:val="left" w:pos="7842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F3473">
        <w:rPr>
          <w:rFonts w:asciiTheme="minorHAnsi" w:hAnsiTheme="minorHAnsi" w:cstheme="minorHAnsi"/>
          <w:sz w:val="22"/>
          <w:szCs w:val="22"/>
        </w:rPr>
        <w:t>73200000 - Research and development consultancy services</w:t>
      </w:r>
    </w:p>
    <w:p w14:paraId="77A7613B" w14:textId="77777777" w:rsidR="002F3473" w:rsidRPr="002F3473" w:rsidRDefault="002F3473" w:rsidP="002F3473">
      <w:pPr>
        <w:pStyle w:val="ListParagraph"/>
        <w:numPr>
          <w:ilvl w:val="0"/>
          <w:numId w:val="37"/>
        </w:numPr>
        <w:tabs>
          <w:tab w:val="left" w:pos="7842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F3473">
        <w:rPr>
          <w:rFonts w:asciiTheme="minorHAnsi" w:hAnsiTheme="minorHAnsi" w:cstheme="minorHAnsi"/>
          <w:sz w:val="22"/>
          <w:szCs w:val="22"/>
        </w:rPr>
        <w:t>73210000 – Research consultancy services</w:t>
      </w:r>
    </w:p>
    <w:p w14:paraId="6B4A1B3A" w14:textId="77777777" w:rsidR="002F3473" w:rsidRPr="002F3473" w:rsidRDefault="002F3473" w:rsidP="002F3473">
      <w:pPr>
        <w:pStyle w:val="ListParagraph"/>
        <w:numPr>
          <w:ilvl w:val="0"/>
          <w:numId w:val="37"/>
        </w:numPr>
        <w:tabs>
          <w:tab w:val="left" w:pos="7842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F3473">
        <w:rPr>
          <w:rFonts w:asciiTheme="minorHAnsi" w:hAnsiTheme="minorHAnsi" w:cstheme="minorHAnsi"/>
          <w:sz w:val="22"/>
          <w:szCs w:val="22"/>
        </w:rPr>
        <w:t>73220000 - Development consultancy services</w:t>
      </w:r>
    </w:p>
    <w:p w14:paraId="54317C29" w14:textId="4F5CD680" w:rsidR="00C63380" w:rsidRDefault="00C63380" w:rsidP="002F3473">
      <w:pPr>
        <w:tabs>
          <w:tab w:val="left" w:pos="7842"/>
        </w:tabs>
        <w:spacing w:line="320" w:lineRule="exact"/>
        <w:ind w:lef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D24D9F8" w14:textId="77777777" w:rsidR="00A26F22" w:rsidRPr="003D18A9" w:rsidRDefault="00A26F22" w:rsidP="0032355B">
      <w:pPr>
        <w:tabs>
          <w:tab w:val="left" w:pos="7842"/>
        </w:tabs>
        <w:spacing w:line="320" w:lineRule="exact"/>
        <w:ind w:lef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0DFC71C" w14:textId="3C62D14B" w:rsidR="00E161FC" w:rsidRPr="00496D84" w:rsidRDefault="00DD3B2A" w:rsidP="00D4308E">
      <w:pPr>
        <w:tabs>
          <w:tab w:val="left" w:pos="7842"/>
        </w:tabs>
        <w:spacing w:line="320" w:lineRule="exac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6D8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Short Description </w:t>
      </w:r>
    </w:p>
    <w:p w14:paraId="6E806C4A" w14:textId="77777777" w:rsidR="00DD3B2A" w:rsidRDefault="00DD3B2A" w:rsidP="00D4308E">
      <w:pPr>
        <w:tabs>
          <w:tab w:val="left" w:pos="7842"/>
        </w:tabs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240FBC8" w14:textId="2468A503" w:rsidR="00563E5E" w:rsidRDefault="00563E5E" w:rsidP="00D4308E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63E5E">
        <w:rPr>
          <w:rFonts w:asciiTheme="minorHAnsi" w:hAnsiTheme="minorHAnsi" w:cstheme="minorHAnsi"/>
          <w:bCs/>
          <w:iCs/>
          <w:sz w:val="22"/>
          <w:szCs w:val="22"/>
        </w:rPr>
        <w:t xml:space="preserve">The </w:t>
      </w:r>
      <w:r w:rsidR="00D4308E" w:rsidRPr="00E55D0A">
        <w:rPr>
          <w:rFonts w:asciiTheme="minorHAnsi" w:hAnsiTheme="minorHAnsi" w:cstheme="minorHAnsi"/>
          <w:bCs/>
          <w:iCs/>
          <w:sz w:val="22"/>
          <w:szCs w:val="22"/>
          <w:lang w:val="en-GB"/>
        </w:rPr>
        <w:t>NHS Business Services Authority (NHSBSA)</w:t>
      </w:r>
      <w:r w:rsidR="00B077CE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 </w:t>
      </w:r>
      <w:r w:rsidRPr="00563E5E">
        <w:rPr>
          <w:rFonts w:asciiTheme="minorHAnsi" w:hAnsiTheme="minorHAnsi" w:cstheme="minorHAnsi"/>
          <w:bCs/>
          <w:iCs/>
          <w:sz w:val="22"/>
          <w:szCs w:val="22"/>
        </w:rPr>
        <w:t>is a Special Health Authority and an Arm’s Length Body of the Department of Health and Social Care. We provide a range of critical central services to NHS organisations (our ‘clients’), NHS contractors, health bodies, patients and the public (our ‘customers’</w:t>
      </w:r>
      <w:r w:rsidR="00CC02CE">
        <w:rPr>
          <w:rFonts w:asciiTheme="minorHAnsi" w:hAnsiTheme="minorHAnsi" w:cstheme="minorHAnsi"/>
          <w:bCs/>
          <w:iCs/>
          <w:sz w:val="22"/>
          <w:szCs w:val="22"/>
        </w:rPr>
        <w:t>).</w:t>
      </w:r>
    </w:p>
    <w:p w14:paraId="0EB094C7" w14:textId="77777777" w:rsidR="00C879FC" w:rsidRDefault="00C879FC" w:rsidP="00D4308E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1CC5F0E" w14:textId="532162F3" w:rsidR="00A96ADA" w:rsidRPr="00A96ADA" w:rsidRDefault="00A96ADA" w:rsidP="00A96ADA">
      <w:pPr>
        <w:spacing w:line="360" w:lineRule="auto"/>
        <w:rPr>
          <w:rFonts w:asciiTheme="minorHAnsi" w:hAnsiTheme="minorHAnsi" w:cstheme="minorBidi"/>
          <w:sz w:val="22"/>
          <w:szCs w:val="22"/>
          <w:lang w:val="en-GB"/>
        </w:rPr>
      </w:pPr>
      <w:r w:rsidRPr="1BED3EB9">
        <w:rPr>
          <w:rFonts w:asciiTheme="minorHAnsi" w:hAnsiTheme="minorHAnsi" w:cstheme="minorBidi"/>
          <w:sz w:val="22"/>
          <w:szCs w:val="22"/>
          <w:lang w:val="en-GB"/>
        </w:rPr>
        <w:t xml:space="preserve">The NHS Business Services Authority is seeking a Subject Matter Expert (SME) in food supplements, with specific expertise in vitamins, to provide support to the </w:t>
      </w:r>
      <w:r w:rsidR="00B023ED">
        <w:rPr>
          <w:rFonts w:asciiTheme="minorHAnsi" w:hAnsiTheme="minorHAnsi" w:cstheme="minorBidi"/>
          <w:sz w:val="22"/>
          <w:szCs w:val="22"/>
          <w:lang w:val="en-GB"/>
        </w:rPr>
        <w:t xml:space="preserve">project team at the NHSBSA </w:t>
      </w:r>
      <w:r w:rsidR="00DD30FA">
        <w:rPr>
          <w:rFonts w:asciiTheme="minorHAnsi" w:hAnsiTheme="minorHAnsi" w:cstheme="minorBidi"/>
          <w:sz w:val="22"/>
          <w:szCs w:val="22"/>
          <w:lang w:val="en-GB"/>
        </w:rPr>
        <w:t>r</w:t>
      </w:r>
      <w:r w:rsidRPr="1BED3EB9">
        <w:rPr>
          <w:rFonts w:asciiTheme="minorHAnsi" w:hAnsiTheme="minorHAnsi" w:cstheme="minorBidi"/>
          <w:sz w:val="22"/>
          <w:szCs w:val="22"/>
          <w:lang w:val="en-GB"/>
        </w:rPr>
        <w:t xml:space="preserve">esponsible for the procurement of </w:t>
      </w:r>
      <w:r w:rsidR="004B1574">
        <w:rPr>
          <w:rFonts w:asciiTheme="minorHAnsi" w:hAnsiTheme="minorHAnsi" w:cstheme="minorBidi"/>
          <w:sz w:val="22"/>
          <w:szCs w:val="22"/>
          <w:lang w:val="en-GB"/>
        </w:rPr>
        <w:t xml:space="preserve">the </w:t>
      </w:r>
      <w:r w:rsidR="002A162A">
        <w:rPr>
          <w:rFonts w:asciiTheme="minorHAnsi" w:hAnsiTheme="minorHAnsi" w:cstheme="minorBidi"/>
          <w:sz w:val="22"/>
          <w:szCs w:val="22"/>
          <w:lang w:val="en-GB"/>
        </w:rPr>
        <w:t xml:space="preserve">framework agreements for the </w:t>
      </w:r>
      <w:r w:rsidRPr="1BED3EB9">
        <w:rPr>
          <w:rFonts w:asciiTheme="minorHAnsi" w:hAnsiTheme="minorHAnsi" w:cstheme="minorBidi"/>
          <w:sz w:val="22"/>
          <w:szCs w:val="22"/>
          <w:lang w:val="en-GB"/>
        </w:rPr>
        <w:t>manufacturing and supply</w:t>
      </w:r>
      <w:r w:rsidR="002A162A">
        <w:rPr>
          <w:rFonts w:asciiTheme="minorHAnsi" w:hAnsiTheme="minorHAnsi" w:cstheme="minorBidi"/>
          <w:sz w:val="22"/>
          <w:szCs w:val="22"/>
          <w:lang w:val="en-GB"/>
        </w:rPr>
        <w:t xml:space="preserve"> of the women</w:t>
      </w:r>
      <w:r w:rsidR="008447AB">
        <w:rPr>
          <w:rFonts w:asciiTheme="minorHAnsi" w:hAnsiTheme="minorHAnsi" w:cstheme="minorBidi"/>
          <w:sz w:val="22"/>
          <w:szCs w:val="22"/>
          <w:lang w:val="en-GB"/>
        </w:rPr>
        <w:t xml:space="preserve">’s and children’s </w:t>
      </w:r>
      <w:r w:rsidRPr="1BED3EB9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="008447AB">
        <w:rPr>
          <w:rFonts w:asciiTheme="minorHAnsi" w:hAnsiTheme="minorHAnsi" w:cstheme="minorBidi"/>
          <w:sz w:val="22"/>
          <w:szCs w:val="22"/>
          <w:lang w:val="en-GB"/>
        </w:rPr>
        <w:t xml:space="preserve">Healthy Start Vitamins </w:t>
      </w:r>
      <w:r w:rsidRPr="1BED3EB9">
        <w:rPr>
          <w:rFonts w:asciiTheme="minorHAnsi" w:hAnsiTheme="minorHAnsi" w:cstheme="minorBidi"/>
          <w:sz w:val="22"/>
          <w:szCs w:val="22"/>
          <w:lang w:val="en-GB"/>
        </w:rPr>
        <w:t xml:space="preserve">framework agreements. </w:t>
      </w:r>
    </w:p>
    <w:p w14:paraId="686746A5" w14:textId="77777777" w:rsidR="00A96ADA" w:rsidRPr="00A96ADA" w:rsidRDefault="00A96ADA" w:rsidP="00772A2A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</w:p>
    <w:p w14:paraId="5D0E085F" w14:textId="77777777" w:rsidR="00A96ADA" w:rsidRPr="00A96ADA" w:rsidRDefault="00A96ADA" w:rsidP="00A96ADA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  <w:r w:rsidRPr="00A96ADA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The SME will be required to provide advice to the NHSBSA when procuring the framework agreements for the manufacture and supply of the women’s and children’s vitamin products and </w:t>
      </w:r>
      <w:r w:rsidRPr="00A96ADA">
        <w:rPr>
          <w:rFonts w:asciiTheme="minorHAnsi" w:hAnsiTheme="minorHAnsi" w:cstheme="minorHAnsi"/>
          <w:bCs/>
          <w:iCs/>
          <w:sz w:val="22"/>
          <w:szCs w:val="22"/>
          <w:lang w:val="en-GB"/>
        </w:rPr>
        <w:lastRenderedPageBreak/>
        <w:t xml:space="preserve">during the term of the subsequent framework agreements.  The requirements of this post will include the considerations identified below: </w:t>
      </w:r>
    </w:p>
    <w:p w14:paraId="7E641BF2" w14:textId="77777777" w:rsidR="00A96ADA" w:rsidRPr="00A96ADA" w:rsidRDefault="00A96ADA" w:rsidP="00A96ADA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</w:p>
    <w:p w14:paraId="61910148" w14:textId="46DBF95B" w:rsidR="00A96ADA" w:rsidRPr="00A96ADA" w:rsidRDefault="00A96ADA" w:rsidP="00A96ADA">
      <w:pPr>
        <w:spacing w:line="360" w:lineRule="auto"/>
        <w:rPr>
          <w:rFonts w:asciiTheme="minorHAnsi" w:hAnsiTheme="minorHAnsi" w:cstheme="minorBidi"/>
          <w:b/>
          <w:sz w:val="22"/>
          <w:szCs w:val="22"/>
          <w:lang w:val="en-GB"/>
        </w:rPr>
      </w:pPr>
      <w:r w:rsidRPr="1BED3EB9">
        <w:rPr>
          <w:rFonts w:asciiTheme="minorHAnsi" w:hAnsiTheme="minorHAnsi" w:cstheme="minorBidi"/>
          <w:b/>
          <w:sz w:val="22"/>
          <w:szCs w:val="22"/>
          <w:lang w:val="en-GB"/>
        </w:rPr>
        <w:t>Requirements gathering and tender publication phase</w:t>
      </w:r>
      <w:r w:rsidR="00052664">
        <w:rPr>
          <w:rFonts w:asciiTheme="minorHAnsi" w:hAnsiTheme="minorHAnsi" w:cstheme="minorBidi"/>
          <w:b/>
          <w:sz w:val="22"/>
          <w:szCs w:val="22"/>
          <w:lang w:val="en-GB"/>
        </w:rPr>
        <w:t xml:space="preserve"> </w:t>
      </w:r>
      <w:r w:rsidR="00D72C60">
        <w:rPr>
          <w:rFonts w:asciiTheme="minorHAnsi" w:hAnsiTheme="minorHAnsi" w:cstheme="minorBidi"/>
          <w:b/>
          <w:sz w:val="22"/>
          <w:szCs w:val="22"/>
          <w:lang w:val="en-GB"/>
        </w:rPr>
        <w:t>for the women’s and children’s Healthy Start Vitamins framework agreements</w:t>
      </w:r>
      <w:r w:rsidRPr="1BED3EB9">
        <w:rPr>
          <w:rFonts w:asciiTheme="minorHAnsi" w:hAnsiTheme="minorHAnsi" w:cstheme="minorBidi"/>
          <w:b/>
          <w:sz w:val="22"/>
          <w:szCs w:val="22"/>
          <w:lang w:val="en-GB"/>
        </w:rPr>
        <w:t>:</w:t>
      </w:r>
    </w:p>
    <w:p w14:paraId="12EB166E" w14:textId="77777777" w:rsidR="00A96ADA" w:rsidRPr="00A96ADA" w:rsidRDefault="00A96ADA" w:rsidP="00A96ADA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  <w:u w:val="single"/>
          <w:lang w:val="en-GB"/>
        </w:rPr>
      </w:pPr>
    </w:p>
    <w:p w14:paraId="5FC82352" w14:textId="77777777" w:rsidR="00A96ADA" w:rsidRPr="00A96ADA" w:rsidRDefault="00A96ADA" w:rsidP="00A96ADA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  <w:r w:rsidRPr="00A96ADA">
        <w:rPr>
          <w:rFonts w:asciiTheme="minorHAnsi" w:hAnsiTheme="minorHAnsi" w:cstheme="minorHAnsi"/>
          <w:bCs/>
          <w:iCs/>
          <w:sz w:val="22"/>
          <w:szCs w:val="22"/>
          <w:lang w:val="en-GB"/>
        </w:rPr>
        <w:t>The NHSBSA requires the subject matter expert to provide advice and support with particular regard to:-</w:t>
      </w:r>
    </w:p>
    <w:p w14:paraId="1BFFE4D2" w14:textId="77777777" w:rsidR="00A96ADA" w:rsidRPr="00A96ADA" w:rsidRDefault="00A96ADA" w:rsidP="00B0239E">
      <w:pPr>
        <w:numPr>
          <w:ilvl w:val="0"/>
          <w:numId w:val="39"/>
        </w:numPr>
        <w:spacing w:after="160" w:line="259" w:lineRule="auto"/>
        <w:ind w:left="714" w:hanging="357"/>
        <w:contextualSpacing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  <w:r w:rsidRPr="00A96ADA">
        <w:rPr>
          <w:rFonts w:asciiTheme="minorHAnsi" w:hAnsiTheme="minorHAnsi" w:cstheme="minorHAnsi"/>
          <w:bCs/>
          <w:iCs/>
          <w:sz w:val="22"/>
          <w:szCs w:val="22"/>
          <w:lang w:val="en-GB"/>
        </w:rPr>
        <w:t>The type of product proposed, including its shelf-life, ease of use, flavouring, dosage, and overages;</w:t>
      </w:r>
    </w:p>
    <w:p w14:paraId="42FA1292" w14:textId="77777777" w:rsidR="00A96ADA" w:rsidRPr="00A96ADA" w:rsidRDefault="00A96ADA" w:rsidP="00B0239E">
      <w:pPr>
        <w:numPr>
          <w:ilvl w:val="0"/>
          <w:numId w:val="39"/>
        </w:numPr>
        <w:spacing w:after="160" w:line="259" w:lineRule="auto"/>
        <w:ind w:left="714" w:hanging="357"/>
        <w:contextualSpacing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  <w:r w:rsidRPr="00A96ADA">
        <w:rPr>
          <w:rFonts w:asciiTheme="minorHAnsi" w:hAnsiTheme="minorHAnsi" w:cstheme="minorHAnsi"/>
          <w:bCs/>
          <w:iCs/>
          <w:sz w:val="22"/>
          <w:szCs w:val="22"/>
          <w:lang w:val="en-GB"/>
        </w:rPr>
        <w:t>Advice on areas such as sourcing of materials, standards and testing;</w:t>
      </w:r>
    </w:p>
    <w:p w14:paraId="0EA7536B" w14:textId="77777777" w:rsidR="00A96ADA" w:rsidRDefault="00A96ADA" w:rsidP="00B0239E">
      <w:pPr>
        <w:numPr>
          <w:ilvl w:val="0"/>
          <w:numId w:val="39"/>
        </w:numPr>
        <w:spacing w:after="160" w:line="259" w:lineRule="auto"/>
        <w:ind w:left="714" w:hanging="357"/>
        <w:contextualSpacing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  <w:r w:rsidRPr="00A96ADA">
        <w:rPr>
          <w:rFonts w:asciiTheme="minorHAnsi" w:hAnsiTheme="minorHAnsi" w:cstheme="minorHAnsi"/>
          <w:bCs/>
          <w:iCs/>
          <w:sz w:val="22"/>
          <w:szCs w:val="22"/>
          <w:lang w:val="en-GB"/>
        </w:rPr>
        <w:t>The proposed testing (including stability testing) and quality regime during the product development stage.</w:t>
      </w:r>
    </w:p>
    <w:p w14:paraId="4059D5DD" w14:textId="77777777" w:rsidR="00A84940" w:rsidRPr="00A96ADA" w:rsidRDefault="00A84940" w:rsidP="00A84940">
      <w:pPr>
        <w:spacing w:line="360" w:lineRule="auto"/>
        <w:ind w:left="720"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</w:p>
    <w:p w14:paraId="1A0819BC" w14:textId="77777777" w:rsidR="00083D80" w:rsidRPr="00D406E3" w:rsidRDefault="00083D80" w:rsidP="00083D8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406E3">
        <w:rPr>
          <w:rFonts w:asciiTheme="minorHAnsi" w:hAnsiTheme="minorHAnsi" w:cstheme="minorHAnsi"/>
          <w:b/>
          <w:bCs/>
          <w:sz w:val="22"/>
          <w:szCs w:val="22"/>
        </w:rPr>
        <w:t>Bidding &amp; Evaluation phase</w:t>
      </w:r>
    </w:p>
    <w:p w14:paraId="43D001A9" w14:textId="77777777" w:rsidR="00083D80" w:rsidRPr="00D406E3" w:rsidRDefault="00083D80" w:rsidP="00772A2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DDC8B5C" w14:textId="77777777" w:rsidR="00083D80" w:rsidRPr="00D406E3" w:rsidRDefault="00083D80" w:rsidP="00083D80">
      <w:pPr>
        <w:pStyle w:val="ListParagraph"/>
        <w:numPr>
          <w:ilvl w:val="0"/>
          <w:numId w:val="4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406E3">
        <w:rPr>
          <w:rFonts w:asciiTheme="minorHAnsi" w:hAnsiTheme="minorHAnsi" w:cstheme="minorHAnsi"/>
          <w:sz w:val="22"/>
          <w:szCs w:val="22"/>
        </w:rPr>
        <w:t>Providing support in answering clarification questions from suppliers in respect of the framework agreements tendering process.</w:t>
      </w:r>
    </w:p>
    <w:p w14:paraId="30DB0F88" w14:textId="77777777" w:rsidR="00083D80" w:rsidRPr="00D406E3" w:rsidRDefault="00083D80" w:rsidP="00083D80">
      <w:pPr>
        <w:pStyle w:val="ListParagraph"/>
        <w:numPr>
          <w:ilvl w:val="0"/>
          <w:numId w:val="4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406E3">
        <w:rPr>
          <w:rFonts w:asciiTheme="minorHAnsi" w:hAnsiTheme="minorHAnsi" w:cstheme="minorHAnsi"/>
          <w:sz w:val="22"/>
          <w:szCs w:val="22"/>
        </w:rPr>
        <w:t xml:space="preserve">Provide input into the assessment and evaluation of bids received in respect of proposals to manufacture and supply the women’s and children’s vitamin products. </w:t>
      </w:r>
    </w:p>
    <w:p w14:paraId="5EEF9657" w14:textId="77777777" w:rsidR="00083D80" w:rsidRPr="00D406E3" w:rsidRDefault="00083D80" w:rsidP="00083D80">
      <w:pPr>
        <w:pStyle w:val="ListParagraph"/>
        <w:numPr>
          <w:ilvl w:val="0"/>
          <w:numId w:val="4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406E3">
        <w:rPr>
          <w:rFonts w:asciiTheme="minorHAnsi" w:hAnsiTheme="minorHAnsi" w:cstheme="minorHAnsi"/>
          <w:sz w:val="22"/>
          <w:szCs w:val="22"/>
        </w:rPr>
        <w:t>The manufacturers’ proposed testing and quality regime during the period in which the product is available to the public.</w:t>
      </w:r>
    </w:p>
    <w:p w14:paraId="286781D1" w14:textId="77777777" w:rsidR="00083D80" w:rsidRPr="00D406E3" w:rsidRDefault="00083D80" w:rsidP="00083D8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859C0C9" w14:textId="77777777" w:rsidR="000675C1" w:rsidRPr="000675C1" w:rsidRDefault="000675C1" w:rsidP="00772A2A">
      <w:pPr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</w:pPr>
      <w:r w:rsidRPr="000675C1"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  <w:t>Implementation phase</w:t>
      </w:r>
    </w:p>
    <w:p w14:paraId="4645AF45" w14:textId="77777777" w:rsidR="000675C1" w:rsidRPr="000675C1" w:rsidRDefault="000675C1" w:rsidP="00772A2A">
      <w:pPr>
        <w:spacing w:after="160"/>
        <w:ind w:left="714" w:hanging="357"/>
        <w:contextualSpacing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</w:p>
    <w:p w14:paraId="7A61B225" w14:textId="77777777" w:rsidR="000675C1" w:rsidRPr="000675C1" w:rsidRDefault="000675C1" w:rsidP="00A5498D">
      <w:pPr>
        <w:numPr>
          <w:ilvl w:val="0"/>
          <w:numId w:val="40"/>
        </w:numPr>
        <w:spacing w:after="160" w:line="259" w:lineRule="auto"/>
        <w:ind w:left="714" w:hanging="357"/>
        <w:contextualSpacing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  <w:r w:rsidRPr="000675C1">
        <w:rPr>
          <w:rFonts w:asciiTheme="minorHAnsi" w:hAnsiTheme="minorHAnsi" w:cstheme="minorHAnsi"/>
          <w:bCs/>
          <w:iCs/>
          <w:sz w:val="22"/>
          <w:szCs w:val="22"/>
          <w:lang w:val="en-GB"/>
        </w:rPr>
        <w:t>Provide advice to the NHSBSA during the implementation phase of the framework agreements on the findings of testing of new products during the implementation phase.</w:t>
      </w:r>
    </w:p>
    <w:p w14:paraId="10FC2B9B" w14:textId="77777777" w:rsidR="000675C1" w:rsidRPr="000675C1" w:rsidRDefault="000675C1" w:rsidP="00A5498D">
      <w:pPr>
        <w:numPr>
          <w:ilvl w:val="0"/>
          <w:numId w:val="40"/>
        </w:numPr>
        <w:spacing w:after="160" w:line="259" w:lineRule="auto"/>
        <w:ind w:left="714" w:hanging="357"/>
        <w:contextualSpacing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  <w:r w:rsidRPr="000675C1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Attend site visits (if conducted as part of the evaluation exercise) and provide advice and approval of the site for use in live manufacture.  </w:t>
      </w:r>
    </w:p>
    <w:p w14:paraId="35219E05" w14:textId="77777777" w:rsidR="000675C1" w:rsidRPr="000675C1" w:rsidRDefault="000675C1" w:rsidP="00A5498D">
      <w:pPr>
        <w:numPr>
          <w:ilvl w:val="0"/>
          <w:numId w:val="40"/>
        </w:numPr>
        <w:spacing w:after="160" w:line="259" w:lineRule="auto"/>
        <w:ind w:left="714" w:hanging="357"/>
        <w:contextualSpacing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  <w:r w:rsidRPr="000675C1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Conduct an audit of the required governance for the manufacture and supply of the women’s and children’s vitamins. </w:t>
      </w:r>
    </w:p>
    <w:p w14:paraId="65B7EEF2" w14:textId="77777777" w:rsidR="000675C1" w:rsidRDefault="000675C1" w:rsidP="00A5498D">
      <w:pPr>
        <w:numPr>
          <w:ilvl w:val="0"/>
          <w:numId w:val="40"/>
        </w:numPr>
        <w:spacing w:after="160" w:line="259" w:lineRule="auto"/>
        <w:ind w:left="714" w:hanging="357"/>
        <w:contextualSpacing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  <w:r w:rsidRPr="000675C1">
        <w:rPr>
          <w:rFonts w:asciiTheme="minorHAnsi" w:hAnsiTheme="minorHAnsi" w:cstheme="minorHAnsi"/>
          <w:bCs/>
          <w:iCs/>
          <w:sz w:val="22"/>
          <w:szCs w:val="22"/>
          <w:lang w:val="en-GB"/>
        </w:rPr>
        <w:t>Approval of the manufacturers testing reports, to ensure the products are safe to move into live production.</w:t>
      </w:r>
    </w:p>
    <w:p w14:paraId="322FB56C" w14:textId="77777777" w:rsidR="00A5498D" w:rsidRPr="000675C1" w:rsidRDefault="00A5498D" w:rsidP="00772A2A">
      <w:pPr>
        <w:spacing w:after="160"/>
        <w:ind w:left="714"/>
        <w:contextualSpacing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</w:p>
    <w:p w14:paraId="15222024" w14:textId="77777777" w:rsidR="00C97B11" w:rsidRPr="00D406E3" w:rsidRDefault="00C97B11" w:rsidP="00772A2A">
      <w:pPr>
        <w:rPr>
          <w:rFonts w:asciiTheme="minorHAnsi" w:hAnsiTheme="minorHAnsi" w:cstheme="minorHAnsi"/>
          <w:sz w:val="22"/>
          <w:szCs w:val="22"/>
        </w:rPr>
      </w:pPr>
      <w:r w:rsidRPr="00D406E3">
        <w:rPr>
          <w:rFonts w:asciiTheme="minorHAnsi" w:hAnsiTheme="minorHAnsi" w:cstheme="minorHAnsi"/>
          <w:b/>
          <w:bCs/>
          <w:sz w:val="22"/>
          <w:szCs w:val="22"/>
        </w:rPr>
        <w:t>Delivery of the framework agreements</w:t>
      </w:r>
    </w:p>
    <w:p w14:paraId="5937D4F3" w14:textId="77777777" w:rsidR="00C97B11" w:rsidRPr="00D406E3" w:rsidRDefault="00C97B11" w:rsidP="00772A2A">
      <w:pPr>
        <w:rPr>
          <w:rFonts w:asciiTheme="minorHAnsi" w:hAnsiTheme="minorHAnsi" w:cstheme="minorHAnsi"/>
          <w:sz w:val="22"/>
          <w:szCs w:val="22"/>
        </w:rPr>
      </w:pPr>
    </w:p>
    <w:p w14:paraId="4DF1603E" w14:textId="77777777" w:rsidR="00C97B11" w:rsidRPr="00D406E3" w:rsidRDefault="00C97B11" w:rsidP="00C97B11">
      <w:pPr>
        <w:pStyle w:val="ListParagraph"/>
        <w:numPr>
          <w:ilvl w:val="0"/>
          <w:numId w:val="4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406E3">
        <w:rPr>
          <w:rFonts w:asciiTheme="minorHAnsi" w:hAnsiTheme="minorHAnsi" w:cstheme="minorHAnsi"/>
          <w:sz w:val="22"/>
          <w:szCs w:val="22"/>
        </w:rPr>
        <w:t>Provide support to develop suitable performance indicators in relation to manufacturing and quality processes, which will allow the NHSBSA to manage the framework agreements effectively.</w:t>
      </w:r>
    </w:p>
    <w:p w14:paraId="40060EED" w14:textId="77777777" w:rsidR="00C97B11" w:rsidRPr="00D406E3" w:rsidRDefault="00C97B11" w:rsidP="00C97B11">
      <w:pPr>
        <w:pStyle w:val="ListParagraph"/>
        <w:numPr>
          <w:ilvl w:val="0"/>
          <w:numId w:val="4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406E3">
        <w:rPr>
          <w:rFonts w:asciiTheme="minorHAnsi" w:hAnsiTheme="minorHAnsi" w:cstheme="minorHAnsi"/>
          <w:sz w:val="22"/>
          <w:szCs w:val="22"/>
        </w:rPr>
        <w:lastRenderedPageBreak/>
        <w:t>The possibility of providing further advice to the team on quality issues during the delivery phase of the framework agreements.</w:t>
      </w:r>
    </w:p>
    <w:p w14:paraId="43778339" w14:textId="77777777" w:rsidR="00C97B11" w:rsidRPr="00D406E3" w:rsidRDefault="00C97B11" w:rsidP="00C97B11">
      <w:pPr>
        <w:rPr>
          <w:rFonts w:asciiTheme="minorHAnsi" w:hAnsiTheme="minorHAnsi" w:cstheme="minorHAnsi"/>
          <w:sz w:val="22"/>
          <w:szCs w:val="22"/>
        </w:rPr>
      </w:pPr>
    </w:p>
    <w:p w14:paraId="4C8248C1" w14:textId="77777777" w:rsidR="006B6CCF" w:rsidRPr="006B6CCF" w:rsidRDefault="006B6CCF" w:rsidP="00772A2A">
      <w:pPr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en-GB"/>
        </w:rPr>
      </w:pPr>
      <w:r w:rsidRPr="006B6CCF"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en-GB"/>
        </w:rPr>
        <w:t>Evaluation</w:t>
      </w:r>
    </w:p>
    <w:p w14:paraId="3D2DFBE4" w14:textId="77777777" w:rsidR="006B6CCF" w:rsidRPr="006B6CCF" w:rsidRDefault="006B6CCF" w:rsidP="00772A2A">
      <w:pPr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en-GB"/>
        </w:rPr>
      </w:pPr>
    </w:p>
    <w:p w14:paraId="28252342" w14:textId="77777777" w:rsidR="006B6CCF" w:rsidRPr="006B6CCF" w:rsidRDefault="006B6CCF" w:rsidP="00772A2A">
      <w:pPr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  <w:r w:rsidRPr="006B6CCF">
        <w:rPr>
          <w:rFonts w:asciiTheme="minorHAnsi" w:hAnsiTheme="minorHAnsi" w:cstheme="minorHAnsi"/>
          <w:bCs/>
          <w:iCs/>
          <w:sz w:val="22"/>
          <w:szCs w:val="22"/>
          <w:lang w:val="en-GB"/>
        </w:rPr>
        <w:t>The NHSBSA is looking to appoint a subject matter expert who can demonstrate:</w:t>
      </w:r>
    </w:p>
    <w:p w14:paraId="33C6751E" w14:textId="77777777" w:rsidR="006B6CCF" w:rsidRPr="006B6CCF" w:rsidRDefault="006B6CCF" w:rsidP="00772A2A">
      <w:pPr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</w:p>
    <w:p w14:paraId="5F87C714" w14:textId="77777777" w:rsidR="006B6CCF" w:rsidRPr="006B6CCF" w:rsidRDefault="006B6CCF" w:rsidP="00055A79">
      <w:pPr>
        <w:numPr>
          <w:ilvl w:val="0"/>
          <w:numId w:val="39"/>
        </w:numPr>
        <w:spacing w:after="160" w:line="259" w:lineRule="auto"/>
        <w:ind w:left="714" w:hanging="357"/>
        <w:contextualSpacing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  <w:r w:rsidRPr="006B6CCF">
        <w:rPr>
          <w:rFonts w:asciiTheme="minorHAnsi" w:hAnsiTheme="minorHAnsi" w:cstheme="minorHAnsi"/>
          <w:bCs/>
          <w:iCs/>
          <w:sz w:val="22"/>
          <w:szCs w:val="22"/>
          <w:lang w:val="en-GB"/>
        </w:rPr>
        <w:t>relevant experience of the formulation of food supplements, including performing quality and safety functions as required under food supplement legislation,</w:t>
      </w:r>
    </w:p>
    <w:p w14:paraId="76ED3988" w14:textId="77777777" w:rsidR="006B6CCF" w:rsidRPr="006B6CCF" w:rsidRDefault="006B6CCF" w:rsidP="00055A79">
      <w:pPr>
        <w:numPr>
          <w:ilvl w:val="0"/>
          <w:numId w:val="39"/>
        </w:numPr>
        <w:spacing w:after="160" w:line="259" w:lineRule="auto"/>
        <w:ind w:left="714" w:hanging="357"/>
        <w:contextualSpacing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  <w:r w:rsidRPr="006B6CCF">
        <w:rPr>
          <w:rFonts w:asciiTheme="minorHAnsi" w:hAnsiTheme="minorHAnsi" w:cstheme="minorHAnsi"/>
          <w:bCs/>
          <w:iCs/>
          <w:sz w:val="22"/>
          <w:szCs w:val="22"/>
          <w:lang w:val="en-GB"/>
        </w:rPr>
        <w:t>relevant experience of Food Regulations.</w:t>
      </w:r>
    </w:p>
    <w:p w14:paraId="05C50C7F" w14:textId="77777777" w:rsidR="006B6CCF" w:rsidRPr="006B6CCF" w:rsidRDefault="006B6CCF" w:rsidP="00772A2A">
      <w:pPr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</w:p>
    <w:p w14:paraId="1E751379" w14:textId="737D21CD" w:rsidR="00563E5E" w:rsidRPr="00D406E3" w:rsidRDefault="006B6CCF" w:rsidP="006B6CCF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D406E3">
        <w:rPr>
          <w:rFonts w:asciiTheme="minorHAnsi" w:hAnsiTheme="minorHAnsi" w:cstheme="minorHAnsi"/>
          <w:bCs/>
          <w:iCs/>
          <w:sz w:val="22"/>
          <w:szCs w:val="22"/>
          <w:lang w:val="en-GB"/>
        </w:rPr>
        <w:t>Applicants should also note that, if they are successful, they will be required to sign an undertaking preventing them from offering services to any company, in respect of a bid which that company may wish to make for the manufacture of Healthy Start Vitamins</w:t>
      </w:r>
    </w:p>
    <w:p w14:paraId="4570ED34" w14:textId="77777777" w:rsidR="008F6ADA" w:rsidRDefault="008F6ADA" w:rsidP="00772A2A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37AC773D" w14:textId="77777777" w:rsidR="008F6ADA" w:rsidRDefault="008F6ADA" w:rsidP="00772A2A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0A38FEEF" w14:textId="1A679678" w:rsidR="0020671D" w:rsidRDefault="00C2527D" w:rsidP="00D4308E">
      <w:pPr>
        <w:spacing w:line="36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Description of the Procurement </w:t>
      </w:r>
    </w:p>
    <w:p w14:paraId="4A996990" w14:textId="08E2C311" w:rsidR="007D7EA6" w:rsidRPr="00834441" w:rsidRDefault="00C2527D" w:rsidP="00D4308E">
      <w:pPr>
        <w:spacing w:after="200" w:line="360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At this stage we are seeking high-level input to enable us to assess the market and to inform any future procurement strategy </w:t>
      </w:r>
      <w:r w:rsidR="004A4C65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for </w:t>
      </w:r>
      <w:r w:rsidR="00D86BF6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a Healthy Start Vitamins </w:t>
      </w:r>
      <w:r w:rsidR="0022495F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Subject Matter Expert</w:t>
      </w:r>
      <w:r w:rsidR="004A4C65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</w:t>
      </w: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to ensure compliance with </w:t>
      </w:r>
      <w:r w:rsidR="008C4305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The Procurement Act 2023 and</w:t>
      </w:r>
      <w:r w:rsidR="00834441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/or the</w:t>
      </w:r>
      <w:r w:rsidR="008C4305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</w:t>
      </w: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Public Contracts Regulations 2015</w:t>
      </w:r>
      <w:r w:rsidR="008C4305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as the case may</w:t>
      </w:r>
      <w:r w:rsidR="00281594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</w:t>
      </w:r>
      <w:r w:rsidR="008C4305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be</w:t>
      </w: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.</w:t>
      </w:r>
      <w:r>
        <w:br/>
      </w:r>
      <w:r>
        <w:br/>
      </w: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Interested parties must register an interest in this RFI via </w:t>
      </w:r>
      <w:hyperlink r:id="rId12">
        <w:r w:rsidRPr="7D8C0FE8">
          <w:rPr>
            <w:rStyle w:val="Hyperlink"/>
            <w:rFonts w:asciiTheme="minorHAnsi" w:eastAsia="Times New Roman" w:hAnsiTheme="minorHAnsi" w:cstheme="minorBidi"/>
            <w:sz w:val="22"/>
            <w:szCs w:val="22"/>
          </w:rPr>
          <w:t>https://health-family.force.com/s/Welcome</w:t>
        </w:r>
      </w:hyperlink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 (search opportunities using system reference C</w:t>
      </w:r>
      <w:r w:rsidR="00031683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365203</w:t>
      </w: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). Suppliers can register from </w:t>
      </w:r>
      <w:r w:rsidR="006722CA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30</w:t>
      </w:r>
      <w:r w:rsidR="006722CA" w:rsidRPr="006722CA">
        <w:rPr>
          <w:rFonts w:asciiTheme="minorHAnsi" w:eastAsia="Times New Roman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006722CA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</w:t>
      </w:r>
      <w:r w:rsidR="00560025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June</w:t>
      </w:r>
      <w:r w:rsidR="00A57702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202</w:t>
      </w:r>
      <w:r w:rsidR="004950C6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5</w:t>
      </w: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and the RFI documents will be made available </w:t>
      </w:r>
      <w:r w:rsidR="00FE18AE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by</w:t>
      </w: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</w:t>
      </w:r>
      <w:r w:rsidR="006A6852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10</w:t>
      </w:r>
      <w:r w:rsidR="006A6852" w:rsidRPr="006A6852">
        <w:rPr>
          <w:rFonts w:asciiTheme="minorHAnsi" w:eastAsia="Times New Roman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006A6852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July</w:t>
      </w:r>
      <w:r w:rsidR="00A57702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202</w:t>
      </w:r>
      <w:r w:rsidR="007D7EA6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5</w:t>
      </w: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.</w:t>
      </w:r>
      <w:r w:rsidR="00DB78BD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 Registration for the event will close on </w:t>
      </w:r>
      <w:r w:rsidR="00A53A6C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15</w:t>
      </w:r>
      <w:r w:rsidR="00A53A6C" w:rsidRPr="00A53A6C">
        <w:rPr>
          <w:rFonts w:asciiTheme="minorHAnsi" w:eastAsia="Times New Roman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00A53A6C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</w:t>
      </w:r>
      <w:r w:rsidR="006A6852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July</w:t>
      </w:r>
      <w:r w:rsidR="001C465B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2025 at 1</w:t>
      </w:r>
      <w:r w:rsidR="004E0C46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3</w:t>
      </w:r>
      <w:r w:rsidR="001C465B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:00 BST.</w:t>
      </w:r>
    </w:p>
    <w:p w14:paraId="45053512" w14:textId="519E8689" w:rsidR="00C2527D" w:rsidRPr="00834441" w:rsidRDefault="00C2527D" w:rsidP="00D4308E">
      <w:pPr>
        <w:spacing w:after="200" w:line="360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br/>
      </w:r>
      <w:r w:rsidR="00D50458" w:rsidRPr="7D8C0FE8">
        <w:rPr>
          <w:rFonts w:asciiTheme="minorHAnsi" w:hAnsiTheme="minorHAnsi" w:cstheme="minorBidi"/>
          <w:sz w:val="22"/>
          <w:szCs w:val="22"/>
          <w:lang w:val="en-GB"/>
        </w:rPr>
        <w:t xml:space="preserve">As part of our pre-tender market engagement process for the </w:t>
      </w:r>
      <w:r w:rsidR="00DD329B">
        <w:rPr>
          <w:rFonts w:asciiTheme="minorHAnsi" w:hAnsiTheme="minorHAnsi" w:cstheme="minorBidi"/>
          <w:sz w:val="22"/>
          <w:szCs w:val="22"/>
          <w:lang w:val="en-GB"/>
        </w:rPr>
        <w:t>award of a contract for a Subject Matter Expert</w:t>
      </w:r>
      <w:r w:rsidR="009102B9" w:rsidRPr="7D8C0FE8">
        <w:rPr>
          <w:rFonts w:asciiTheme="minorHAnsi" w:hAnsiTheme="minorHAnsi" w:cstheme="minorBidi"/>
          <w:sz w:val="22"/>
          <w:szCs w:val="22"/>
          <w:lang w:val="en-GB"/>
        </w:rPr>
        <w:t xml:space="preserve">, registered </w:t>
      </w: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suppliers are invited to attend a Supplier Briefing Session </w:t>
      </w:r>
      <w:r w:rsidR="00D50458" w:rsidRPr="7D8C0FE8">
        <w:rPr>
          <w:rFonts w:asciiTheme="minorHAnsi" w:hAnsiTheme="minorHAnsi" w:cstheme="minorBidi"/>
          <w:sz w:val="22"/>
          <w:szCs w:val="22"/>
          <w:lang w:val="en-GB"/>
        </w:rPr>
        <w:t>which will consist of a presentation via Microsoft Teams</w:t>
      </w:r>
      <w:r w:rsidR="00D50458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</w:t>
      </w: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which will be held on </w:t>
      </w:r>
      <w:r w:rsidR="005B6975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16</w:t>
      </w:r>
      <w:r w:rsidR="005B6975" w:rsidRPr="005B6975">
        <w:rPr>
          <w:rFonts w:asciiTheme="minorHAnsi" w:eastAsia="Times New Roman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005B6975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July</w:t>
      </w:r>
      <w:r w:rsidR="004950C6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2025</w:t>
      </w:r>
      <w:r w:rsidR="00637597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. </w:t>
      </w:r>
      <w:r w:rsidR="004950C6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</w:t>
      </w:r>
      <w:r w:rsidR="003B7D57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Suppliers</w:t>
      </w: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may also request an optional 1-2-1 session on </w:t>
      </w:r>
      <w:r w:rsidR="009738C1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17</w:t>
      </w:r>
      <w:r w:rsidR="009738C1" w:rsidRPr="009738C1">
        <w:rPr>
          <w:rFonts w:asciiTheme="minorHAnsi" w:eastAsia="Times New Roman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009738C1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</w:t>
      </w:r>
      <w:r w:rsidR="007F692C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Ju</w:t>
      </w:r>
      <w:r w:rsidR="009738C1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ly</w:t>
      </w:r>
      <w:r w:rsidR="004950C6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2025</w:t>
      </w: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. </w:t>
      </w:r>
      <w:r w:rsidR="007F692C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</w:t>
      </w: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Written RFI responses are requested </w:t>
      </w:r>
      <w:r w:rsidR="00D50458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by no later than</w:t>
      </w:r>
      <w:r w:rsidR="005D43AC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</w:t>
      </w:r>
      <w:r w:rsidR="00D50458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</w:t>
      </w: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</w:t>
      </w:r>
      <w:r w:rsidR="00A83814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31</w:t>
      </w:r>
      <w:r w:rsidR="00A83814" w:rsidRPr="00A83814">
        <w:rPr>
          <w:rFonts w:asciiTheme="minorHAnsi" w:eastAsia="Times New Roman" w:hAnsiTheme="minorHAnsi" w:cstheme="minorBidi"/>
          <w:color w:val="000000" w:themeColor="text1"/>
          <w:sz w:val="22"/>
          <w:szCs w:val="22"/>
          <w:vertAlign w:val="superscript"/>
        </w:rPr>
        <w:t>st</w:t>
      </w:r>
      <w:r w:rsidR="00A83814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July</w:t>
      </w:r>
      <w:r w:rsidR="00F35B30"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2025</w:t>
      </w:r>
      <w:r w:rsidRPr="7D8C0FE8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.</w:t>
      </w:r>
    </w:p>
    <w:p w14:paraId="1552E0DB" w14:textId="77777777" w:rsidR="00C2527D" w:rsidRPr="00834441" w:rsidRDefault="00C2527D" w:rsidP="00D4308E">
      <w:pPr>
        <w:spacing w:line="36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CFA17FF" w14:textId="55E56EB3" w:rsidR="006B0A41" w:rsidRPr="00834441" w:rsidRDefault="00E87578" w:rsidP="5004CB6E">
      <w:pPr>
        <w:spacing w:line="360" w:lineRule="auto"/>
        <w:rPr>
          <w:rFonts w:asciiTheme="minorHAnsi" w:hAnsiTheme="minorHAnsi" w:cstheme="minorBidi"/>
          <w:sz w:val="22"/>
          <w:szCs w:val="22"/>
          <w:lang w:val="en-GB"/>
        </w:rPr>
      </w:pPr>
      <w:r w:rsidRPr="5004CB6E">
        <w:rPr>
          <w:rFonts w:asciiTheme="minorHAnsi" w:hAnsiTheme="minorHAnsi" w:cstheme="minorBidi"/>
          <w:sz w:val="22"/>
          <w:szCs w:val="22"/>
          <w:lang w:val="en-GB"/>
        </w:rPr>
        <w:lastRenderedPageBreak/>
        <w:t xml:space="preserve">The NHS Business Services Authority (NHSBSA) invites </w:t>
      </w:r>
      <w:r w:rsidR="006B0A41" w:rsidRPr="5004CB6E">
        <w:rPr>
          <w:rFonts w:asciiTheme="minorHAnsi" w:hAnsiTheme="minorHAnsi" w:cstheme="minorBidi"/>
          <w:sz w:val="22"/>
          <w:szCs w:val="22"/>
          <w:lang w:val="en-GB"/>
        </w:rPr>
        <w:t xml:space="preserve">all interested </w:t>
      </w:r>
      <w:r w:rsidR="002372DC" w:rsidRPr="5004CB6E">
        <w:rPr>
          <w:rFonts w:asciiTheme="minorHAnsi" w:hAnsiTheme="minorHAnsi" w:cstheme="minorBidi"/>
          <w:sz w:val="22"/>
          <w:szCs w:val="22"/>
          <w:lang w:val="en-GB"/>
        </w:rPr>
        <w:t xml:space="preserve">economic </w:t>
      </w:r>
      <w:r w:rsidR="006B0A41" w:rsidRPr="5004CB6E">
        <w:rPr>
          <w:rFonts w:asciiTheme="minorHAnsi" w:hAnsiTheme="minorHAnsi" w:cstheme="minorBidi"/>
          <w:sz w:val="22"/>
          <w:szCs w:val="22"/>
          <w:lang w:val="en-GB"/>
        </w:rPr>
        <w:t xml:space="preserve">operators </w:t>
      </w:r>
      <w:r w:rsidRPr="5004CB6E">
        <w:rPr>
          <w:rFonts w:asciiTheme="minorHAnsi" w:hAnsiTheme="minorHAnsi" w:cstheme="minorBidi"/>
          <w:sz w:val="22"/>
          <w:szCs w:val="22"/>
          <w:lang w:val="en-GB"/>
        </w:rPr>
        <w:t xml:space="preserve">to participate </w:t>
      </w:r>
      <w:r w:rsidR="00150F3B" w:rsidRPr="5004CB6E">
        <w:rPr>
          <w:rFonts w:asciiTheme="minorHAnsi" w:hAnsiTheme="minorHAnsi" w:cstheme="minorBidi"/>
          <w:sz w:val="22"/>
          <w:szCs w:val="22"/>
          <w:lang w:val="en-GB"/>
        </w:rPr>
        <w:t xml:space="preserve">in an RFI and </w:t>
      </w:r>
      <w:r w:rsidRPr="5004CB6E">
        <w:rPr>
          <w:rFonts w:asciiTheme="minorHAnsi" w:hAnsiTheme="minorHAnsi" w:cstheme="minorBidi"/>
          <w:sz w:val="22"/>
          <w:szCs w:val="22"/>
          <w:lang w:val="en-GB"/>
        </w:rPr>
        <w:t xml:space="preserve">a Supplier </w:t>
      </w:r>
      <w:r w:rsidR="00C340D8" w:rsidRPr="5004CB6E">
        <w:rPr>
          <w:rFonts w:asciiTheme="minorHAnsi" w:hAnsiTheme="minorHAnsi" w:cstheme="minorBidi"/>
          <w:sz w:val="22"/>
          <w:szCs w:val="22"/>
          <w:lang w:val="en-GB"/>
        </w:rPr>
        <w:t>Webinar</w:t>
      </w:r>
      <w:r w:rsidR="0016138E" w:rsidRPr="5004CB6E">
        <w:rPr>
          <w:rFonts w:asciiTheme="minorHAnsi" w:hAnsiTheme="minorHAnsi" w:cstheme="minorBidi"/>
          <w:sz w:val="22"/>
          <w:szCs w:val="22"/>
          <w:lang w:val="en-GB"/>
        </w:rPr>
        <w:t>,</w:t>
      </w:r>
      <w:r w:rsidR="002948A9" w:rsidRPr="5004CB6E">
        <w:rPr>
          <w:rFonts w:asciiTheme="minorHAnsi" w:hAnsiTheme="minorHAnsi" w:cstheme="minorBidi"/>
          <w:sz w:val="22"/>
          <w:szCs w:val="22"/>
          <w:lang w:val="en-GB"/>
        </w:rPr>
        <w:t xml:space="preserve"> followed by </w:t>
      </w:r>
      <w:proofErr w:type="gramStart"/>
      <w:r w:rsidR="002948A9" w:rsidRPr="5004CB6E">
        <w:rPr>
          <w:rFonts w:asciiTheme="minorHAnsi" w:hAnsiTheme="minorHAnsi" w:cstheme="minorBidi"/>
          <w:sz w:val="22"/>
          <w:szCs w:val="22"/>
          <w:lang w:val="en-GB"/>
        </w:rPr>
        <w:t>a number of</w:t>
      </w:r>
      <w:proofErr w:type="gramEnd"/>
      <w:r w:rsidR="002948A9" w:rsidRPr="5004CB6E">
        <w:rPr>
          <w:rFonts w:asciiTheme="minorHAnsi" w:hAnsiTheme="minorHAnsi" w:cstheme="minorBidi"/>
          <w:sz w:val="22"/>
          <w:szCs w:val="22"/>
          <w:lang w:val="en-GB"/>
        </w:rPr>
        <w:t xml:space="preserve"> 121 sessions</w:t>
      </w:r>
      <w:r w:rsidR="00150F3B" w:rsidRPr="5004CB6E">
        <w:rPr>
          <w:rFonts w:asciiTheme="minorHAnsi" w:hAnsiTheme="minorHAnsi" w:cstheme="minorBidi"/>
          <w:sz w:val="22"/>
          <w:szCs w:val="22"/>
          <w:lang w:val="en-GB"/>
        </w:rPr>
        <w:t xml:space="preserve"> in addition to </w:t>
      </w:r>
      <w:proofErr w:type="gramStart"/>
      <w:r w:rsidR="00150F3B" w:rsidRPr="5004CB6E">
        <w:rPr>
          <w:rFonts w:asciiTheme="minorHAnsi" w:hAnsiTheme="minorHAnsi" w:cstheme="minorBidi"/>
          <w:sz w:val="22"/>
          <w:szCs w:val="22"/>
          <w:lang w:val="en-GB"/>
        </w:rPr>
        <w:t>a number of</w:t>
      </w:r>
      <w:proofErr w:type="gramEnd"/>
      <w:r w:rsidR="00150F3B" w:rsidRPr="5004CB6E">
        <w:rPr>
          <w:rFonts w:asciiTheme="minorHAnsi" w:hAnsiTheme="minorHAnsi" w:cstheme="minorBidi"/>
          <w:sz w:val="22"/>
          <w:szCs w:val="22"/>
          <w:lang w:val="en-GB"/>
        </w:rPr>
        <w:t xml:space="preserve"> questions following the </w:t>
      </w:r>
      <w:r w:rsidR="007D7EA6" w:rsidRPr="5004CB6E">
        <w:rPr>
          <w:rFonts w:asciiTheme="minorHAnsi" w:hAnsiTheme="minorHAnsi" w:cstheme="minorBidi"/>
          <w:sz w:val="22"/>
          <w:szCs w:val="22"/>
          <w:lang w:val="en-GB"/>
        </w:rPr>
        <w:t>presentation</w:t>
      </w:r>
      <w:r w:rsidR="003606E0">
        <w:rPr>
          <w:rFonts w:asciiTheme="minorHAnsi" w:hAnsiTheme="minorHAnsi" w:cstheme="minorBidi"/>
          <w:sz w:val="22"/>
          <w:szCs w:val="22"/>
          <w:lang w:val="en-GB"/>
        </w:rPr>
        <w:t>.</w:t>
      </w:r>
      <w:r w:rsidR="0016138E" w:rsidRPr="5004CB6E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</w:p>
    <w:p w14:paraId="3BABA666" w14:textId="77777777" w:rsidR="002C7FD2" w:rsidRPr="00834441" w:rsidRDefault="002C7FD2" w:rsidP="00D4308E">
      <w:pPr>
        <w:spacing w:line="360" w:lineRule="auto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3D01CD5" w14:textId="104D1D9E" w:rsidR="002C7FD2" w:rsidRPr="00BA2C92" w:rsidRDefault="002C7FD2" w:rsidP="00D4308E">
      <w:pPr>
        <w:spacing w:line="360" w:lineRule="auto"/>
        <w:rPr>
          <w:rFonts w:asciiTheme="minorHAnsi" w:hAnsiTheme="minorHAnsi" w:cstheme="minorHAnsi"/>
          <w:iCs/>
          <w:sz w:val="22"/>
          <w:szCs w:val="22"/>
          <w:lang w:val="en-GB"/>
        </w:rPr>
      </w:pPr>
      <w:r w:rsidRPr="00834441">
        <w:rPr>
          <w:rFonts w:asciiTheme="minorHAnsi" w:hAnsiTheme="minorHAnsi" w:cstheme="minorHAnsi"/>
          <w:iCs/>
          <w:sz w:val="22"/>
          <w:szCs w:val="22"/>
          <w:lang w:val="en-GB"/>
        </w:rPr>
        <w:t>Please note at this stage a route to market has not yet been determined</w:t>
      </w:r>
      <w:r w:rsidR="00DD6CEC" w:rsidRPr="00834441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however should the outcome of this engagement session determine that the best value route to market is </w:t>
      </w:r>
      <w:r w:rsidR="00AC671B">
        <w:rPr>
          <w:rFonts w:asciiTheme="minorHAnsi" w:hAnsiTheme="minorHAnsi" w:cstheme="minorHAnsi"/>
          <w:iCs/>
          <w:sz w:val="22"/>
          <w:szCs w:val="22"/>
          <w:lang w:val="en-GB"/>
        </w:rPr>
        <w:t>via a Framework Agreement</w:t>
      </w:r>
      <w:r w:rsidR="00A63699" w:rsidRPr="00834441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then any subsequent invitation to tender and notices will be restricted to those appointed to the </w:t>
      </w:r>
      <w:r w:rsidR="00166E50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framework agreement and may </w:t>
      </w:r>
      <w:r w:rsidR="00A63699" w:rsidRPr="00834441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be governed by </w:t>
      </w:r>
      <w:r w:rsidR="005A1C1E" w:rsidRPr="00834441">
        <w:rPr>
          <w:rFonts w:asciiTheme="minorHAnsi" w:hAnsiTheme="minorHAnsi" w:cstheme="minorHAnsi"/>
          <w:iCs/>
          <w:sz w:val="22"/>
          <w:szCs w:val="22"/>
          <w:lang w:val="en-GB"/>
        </w:rPr>
        <w:t>the Procurement Regulations 2015.</w:t>
      </w:r>
    </w:p>
    <w:p w14:paraId="120D734D" w14:textId="5199B7C6" w:rsidR="00751B15" w:rsidRPr="00BA2C92" w:rsidRDefault="00751B15" w:rsidP="003B26A3">
      <w:pPr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73B1F3BB" w14:textId="375D50D7" w:rsidR="003C70EC" w:rsidRDefault="003C70EC" w:rsidP="003B26A3">
      <w:pP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6130C07F" w14:textId="57C32010" w:rsidR="00C1542C" w:rsidRPr="00496D84" w:rsidRDefault="00C2527D" w:rsidP="00D4308E">
      <w:pPr>
        <w:spacing w:after="200" w:line="360" w:lineRule="auto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u w:val="single"/>
        </w:rPr>
      </w:pPr>
      <w:r w:rsidRPr="00496D8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u w:val="single"/>
        </w:rPr>
        <w:t xml:space="preserve">Additional Information </w:t>
      </w:r>
    </w:p>
    <w:p w14:paraId="6F461D29" w14:textId="77777777" w:rsidR="008C4305" w:rsidRDefault="00C1542C" w:rsidP="00D4308E">
      <w:pPr>
        <w:spacing w:after="200" w:line="360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C1542C">
        <w:rPr>
          <w:rFonts w:asciiTheme="minorHAnsi" w:eastAsia="Times New Roman" w:hAnsiTheme="minorHAnsi" w:cstheme="minorHAnsi"/>
          <w:color w:val="000000"/>
          <w:sz w:val="22"/>
          <w:szCs w:val="22"/>
        </w:rPr>
        <w:t>Suppliers should note that this RFI</w:t>
      </w:r>
      <w:r w:rsidR="008C430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and Preliminary Market Engagement</w:t>
      </w:r>
      <w:r w:rsidRPr="00C1542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is a market research exercise only and it is not an invitation to tender, an invitation to offer an agreement or a guarantee there will be a future procurement exercise.</w:t>
      </w:r>
    </w:p>
    <w:p w14:paraId="154ACB12" w14:textId="5B0DF17A" w:rsidR="0088561D" w:rsidRPr="00BE6808" w:rsidRDefault="00C1542C" w:rsidP="00D4308E">
      <w:pPr>
        <w:spacing w:after="200" w:line="36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val="en-GB"/>
        </w:rPr>
      </w:pPr>
      <w:r w:rsidRPr="00C1542C">
        <w:rPr>
          <w:rFonts w:asciiTheme="minorHAnsi" w:eastAsia="Times New Roman" w:hAnsiTheme="minorHAnsi" w:cstheme="minorHAnsi"/>
          <w:color w:val="000000"/>
          <w:sz w:val="22"/>
          <w:szCs w:val="22"/>
        </w:rPr>
        <w:br/>
        <w:t xml:space="preserve">Participation in this RFI is limited to suppliers that meet the definition of “economic operator” under </w:t>
      </w:r>
      <w:r w:rsidRPr="00A1631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the </w:t>
      </w:r>
      <w:r w:rsidRPr="00D338F5">
        <w:rPr>
          <w:rFonts w:asciiTheme="minorHAnsi" w:eastAsia="Times New Roman" w:hAnsiTheme="minorHAnsi" w:cstheme="minorHAnsi"/>
          <w:color w:val="000000"/>
          <w:sz w:val="22"/>
          <w:szCs w:val="22"/>
        </w:rPr>
        <w:t>Public Contracts Regulations 2015.</w:t>
      </w:r>
      <w:r w:rsidRPr="00A1631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“</w:t>
      </w:r>
      <w:r w:rsidRPr="00C1542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Economic operator” means any person, or public entity, or group of such persons and entities, including any temporary association of undertakings, that offers the execution of works or a work, the supply of products or the provision of services on the market. Where a participant does not meet this </w:t>
      </w:r>
      <w:r w:rsidR="00F61E1C" w:rsidRPr="00C1542C">
        <w:rPr>
          <w:rFonts w:asciiTheme="minorHAnsi" w:eastAsia="Times New Roman" w:hAnsiTheme="minorHAnsi" w:cstheme="minorHAnsi"/>
          <w:color w:val="000000"/>
          <w:sz w:val="22"/>
          <w:szCs w:val="22"/>
        </w:rPr>
        <w:t>criteria,</w:t>
      </w:r>
      <w:r w:rsidRPr="00C1542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they will not be able to attend the Supplier Briefing Session and may therefore be removed from the RFI </w:t>
      </w:r>
    </w:p>
    <w:p w14:paraId="715D29BC" w14:textId="0CB491FF" w:rsidR="006E2B13" w:rsidRPr="00BE6808" w:rsidRDefault="00F5722B" w:rsidP="218F4691">
      <w:pPr>
        <w:spacing w:after="200" w:line="360" w:lineRule="auto"/>
        <w:rPr>
          <w:rFonts w:asciiTheme="minorHAnsi" w:eastAsia="Times New Roman" w:hAnsiTheme="minorHAnsi" w:cstheme="minorBidi"/>
          <w:color w:val="000000"/>
          <w:sz w:val="22"/>
          <w:szCs w:val="22"/>
          <w:lang w:val="en-GB"/>
        </w:rPr>
      </w:pPr>
      <w:r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>T</w:t>
      </w:r>
      <w:r w:rsidR="00D26F62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 xml:space="preserve">he </w:t>
      </w:r>
      <w:r w:rsidR="00AF2F9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 xml:space="preserve">Supplier </w:t>
      </w:r>
      <w:r w:rsidR="00C340D8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>Webinar</w:t>
      </w:r>
      <w:r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 xml:space="preserve"> will start with an </w:t>
      </w:r>
      <w:r w:rsidR="00355D1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>Open Forum P</w:t>
      </w:r>
      <w:r w:rsidR="00D26F62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>resentation</w:t>
      </w:r>
      <w:r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 xml:space="preserve"> that will be delivered by key members of the </w:t>
      </w:r>
      <w:r w:rsidR="00F6715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>Project Team</w:t>
      </w:r>
      <w:r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 xml:space="preserve">. </w:t>
      </w:r>
      <w:r w:rsidR="00185C3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>Individual supplier 1-2-1</w:t>
      </w:r>
      <w:r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 xml:space="preserve"> </w:t>
      </w:r>
      <w:r w:rsidR="0035702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>sessions will take the format of question</w:t>
      </w:r>
      <w:r w:rsidR="00AF2F9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>s</w:t>
      </w:r>
      <w:r w:rsidR="0035702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 xml:space="preserve"> and answer</w:t>
      </w:r>
      <w:r w:rsidR="00AF2F9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>s</w:t>
      </w:r>
      <w:r w:rsidR="0035702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 xml:space="preserve"> with suppliers being </w:t>
      </w:r>
      <w:r w:rsidR="00CB20A0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>able</w:t>
      </w:r>
      <w:r w:rsidR="0035702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 xml:space="preserve"> to ask any questions relating to the NHSBSA</w:t>
      </w:r>
      <w:r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>’s</w:t>
      </w:r>
      <w:r w:rsidR="0035702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 xml:space="preserve"> requirement</w:t>
      </w:r>
      <w:r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>s</w:t>
      </w:r>
      <w:r w:rsidR="0035702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>, the pre</w:t>
      </w:r>
      <w:r w:rsidR="00F6715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 xml:space="preserve">viously delivered presentation </w:t>
      </w:r>
      <w:r w:rsidR="0035702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 xml:space="preserve">and the </w:t>
      </w:r>
      <w:r w:rsidR="00AF2F9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 xml:space="preserve">potential </w:t>
      </w:r>
      <w:r w:rsidR="0035702F" w:rsidRPr="5A1C4D2F"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val="en-GB"/>
        </w:rPr>
        <w:t xml:space="preserve">procurement process. </w:t>
      </w:r>
    </w:p>
    <w:p w14:paraId="4C4243CC" w14:textId="76439576" w:rsidR="00F6715F" w:rsidRPr="00BE6808" w:rsidRDefault="00957A05" w:rsidP="00D4308E">
      <w:pPr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en-GB"/>
        </w:rPr>
      </w:pPr>
      <w:r w:rsidRPr="00BE6808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en-GB"/>
        </w:rPr>
        <w:t xml:space="preserve">Disclaimers: </w:t>
      </w:r>
    </w:p>
    <w:p w14:paraId="252FB95C" w14:textId="77777777" w:rsidR="00835EDD" w:rsidRPr="00BE6808" w:rsidRDefault="00957A05" w:rsidP="00D4308E">
      <w:pPr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en-GB"/>
        </w:rPr>
      </w:pPr>
      <w:r w:rsidRPr="00BE6808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en-GB"/>
        </w:rPr>
        <w:br/>
        <w:t xml:space="preserve">(1) No competitive advantage will be gained by the suppliers engaging with the NHSBSA at this </w:t>
      </w:r>
      <w:r w:rsidRPr="00BE6808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en-GB"/>
        </w:rPr>
        <w:lastRenderedPageBreak/>
        <w:t xml:space="preserve">early stage and NHSBSA will ensure equal treatment of all interested parties at all times. </w:t>
      </w:r>
      <w:r w:rsidR="00835EDD" w:rsidRPr="00BE6808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en-GB"/>
        </w:rPr>
        <w:t>We will make the outputs of the day available to those Suppliers who are unable to attend.</w:t>
      </w:r>
    </w:p>
    <w:p w14:paraId="32E6C681" w14:textId="77777777" w:rsidR="00835EDD" w:rsidRPr="00BE6808" w:rsidRDefault="00835EDD" w:rsidP="00D4308E">
      <w:pPr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5A5A12A9" w14:textId="7C5A6436" w:rsidR="00957A05" w:rsidRPr="00BE6808" w:rsidRDefault="00957A05" w:rsidP="00D4308E">
      <w:pPr>
        <w:spacing w:after="200" w:line="276" w:lineRule="auto"/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en-GB"/>
        </w:rPr>
      </w:pPr>
      <w:r w:rsidRPr="00BE6808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en-GB"/>
        </w:rPr>
        <w:t xml:space="preserve">(2) NHSBSA does not bind itself, by conducting this Supplier </w:t>
      </w:r>
      <w:r w:rsidR="00C340D8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en-GB"/>
        </w:rPr>
        <w:t>Webinar</w:t>
      </w:r>
      <w:r w:rsidRPr="00BE6808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en-GB"/>
        </w:rPr>
        <w:t xml:space="preserve"> exercise, to commence any procurement procedure or award any contract, and will not in any event be responsible for any costs incurred by invitees in attending and/or preparing for the presentation and individual supplier meeting referred to above. </w:t>
      </w:r>
    </w:p>
    <w:p w14:paraId="4C8AC864" w14:textId="77777777" w:rsidR="00957A05" w:rsidRPr="00BE6808" w:rsidRDefault="00957A05" w:rsidP="00D4308E">
      <w:pPr>
        <w:spacing w:after="200" w:line="276" w:lineRule="auto"/>
        <w:rPr>
          <w:rFonts w:asciiTheme="minorHAnsi" w:eastAsia="Times New Roman" w:hAnsiTheme="minorHAnsi" w:cstheme="minorHAnsi"/>
          <w:sz w:val="22"/>
          <w:szCs w:val="22"/>
          <w:lang w:val="en-GB"/>
        </w:rPr>
      </w:pPr>
      <w:r w:rsidRPr="00BE6808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en-GB"/>
        </w:rPr>
        <w:t xml:space="preserve">(3) Confidentiality of information which is clearly marked or identified as being confidential and which is </w:t>
      </w:r>
      <w:proofErr w:type="gramStart"/>
      <w:r w:rsidRPr="00BE6808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en-GB"/>
        </w:rPr>
        <w:t>reasonably viewed</w:t>
      </w:r>
      <w:proofErr w:type="gramEnd"/>
      <w:r w:rsidRPr="00BE6808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en-GB"/>
        </w:rPr>
        <w:t xml:space="preserve"> by NHSBSA as confidential will be observed, but NHSBSA does not accept any blanket claims of confidentiality.</w:t>
      </w:r>
    </w:p>
    <w:sectPr w:rsidR="00957A05" w:rsidRPr="00BE6808" w:rsidSect="00BE6808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8124" w14:textId="77777777" w:rsidR="00814F31" w:rsidRDefault="00814F31">
      <w:r>
        <w:separator/>
      </w:r>
    </w:p>
  </w:endnote>
  <w:endnote w:type="continuationSeparator" w:id="0">
    <w:p w14:paraId="35CD8632" w14:textId="77777777" w:rsidR="00814F31" w:rsidRDefault="00814F31">
      <w:r>
        <w:continuationSeparator/>
      </w:r>
    </w:p>
  </w:endnote>
  <w:endnote w:type="continuationNotice" w:id="1">
    <w:p w14:paraId="6BBE9B2B" w14:textId="77777777" w:rsidR="00814F31" w:rsidRDefault="00814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86734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sdt>
        <w:sdtPr>
          <w:rPr>
            <w:rFonts w:ascii="Calibri" w:hAnsi="Calibri" w:cs="Calibri"/>
            <w:sz w:val="20"/>
            <w:szCs w:val="20"/>
          </w:rPr>
          <w:id w:val="1879280868"/>
          <w:docPartObj>
            <w:docPartGallery w:val="Page Numbers (Top of Page)"/>
            <w:docPartUnique/>
          </w:docPartObj>
        </w:sdtPr>
        <w:sdtContent>
          <w:p w14:paraId="03805BBB" w14:textId="77777777" w:rsidR="00BA2C92" w:rsidRPr="00674D8D" w:rsidRDefault="00BA2C92">
            <w:pPr>
              <w:pStyle w:val="Footer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74D8D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PAGE </w:instrText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6D14C5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4</w:t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674D8D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NUMPAGES  </w:instrText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6D14C5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18</w:t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4BCC01" w14:textId="77777777" w:rsidR="00BA2C92" w:rsidRDefault="00BA2C92" w:rsidP="0023058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1690133836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91B302C" w14:textId="77777777" w:rsidR="00BA2C92" w:rsidRPr="00674D8D" w:rsidRDefault="00BA2C92">
            <w:pPr>
              <w:pStyle w:val="Footer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74D8D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PAGE </w:instrText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6D14C5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674D8D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NUMPAGES  </w:instrText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6D14C5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18</w:t>
            </w:r>
            <w:r w:rsidRPr="00674D8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13B098" w14:textId="77777777" w:rsidR="00BA2C92" w:rsidRDefault="00BA2C92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2092" w14:textId="77777777" w:rsidR="00814F31" w:rsidRDefault="00814F31">
      <w:r>
        <w:separator/>
      </w:r>
    </w:p>
  </w:footnote>
  <w:footnote w:type="continuationSeparator" w:id="0">
    <w:p w14:paraId="2144E56D" w14:textId="77777777" w:rsidR="00814F31" w:rsidRDefault="00814F31">
      <w:r>
        <w:continuationSeparator/>
      </w:r>
    </w:p>
  </w:footnote>
  <w:footnote w:type="continuationNotice" w:id="1">
    <w:p w14:paraId="1F480C78" w14:textId="77777777" w:rsidR="00814F31" w:rsidRDefault="00814F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E9CC" w14:textId="44609EC3" w:rsidR="00BA2C92" w:rsidRDefault="00C340D8" w:rsidP="00C340D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15FCE" wp14:editId="6F4041F3">
          <wp:simplePos x="0" y="0"/>
          <wp:positionH relativeFrom="margin">
            <wp:posOffset>-990600</wp:posOffset>
          </wp:positionH>
          <wp:positionV relativeFrom="paragraph">
            <wp:posOffset>0</wp:posOffset>
          </wp:positionV>
          <wp:extent cx="7537450" cy="1701800"/>
          <wp:effectExtent l="0" t="0" r="6350" b="0"/>
          <wp:wrapTight wrapText="bothSides">
            <wp:wrapPolygon edited="0">
              <wp:start x="0" y="0"/>
              <wp:lineTo x="0" y="21278"/>
              <wp:lineTo x="21564" y="21278"/>
              <wp:lineTo x="21564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4738" w14:textId="25E8B0A8" w:rsidR="00BA2C92" w:rsidRDefault="00C340D8" w:rsidP="00C340D8">
    <w:pPr>
      <w:pStyle w:val="Header"/>
      <w:ind w:right="-284"/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16715FCE" wp14:editId="0B3947D8">
          <wp:simplePos x="0" y="0"/>
          <wp:positionH relativeFrom="margin">
            <wp:posOffset>-876935</wp:posOffset>
          </wp:positionH>
          <wp:positionV relativeFrom="paragraph">
            <wp:posOffset>177800</wp:posOffset>
          </wp:positionV>
          <wp:extent cx="7424420" cy="1676400"/>
          <wp:effectExtent l="0" t="0" r="5080" b="0"/>
          <wp:wrapTight wrapText="bothSides">
            <wp:wrapPolygon edited="0">
              <wp:start x="0" y="0"/>
              <wp:lineTo x="0" y="21355"/>
              <wp:lineTo x="21559" y="21355"/>
              <wp:lineTo x="21559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442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19F733" w14:textId="4CFD2106" w:rsidR="00BA2C92" w:rsidRDefault="00BA2C92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343"/>
    <w:multiLevelType w:val="hybridMultilevel"/>
    <w:tmpl w:val="CEB6AA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71761"/>
    <w:multiLevelType w:val="hybridMultilevel"/>
    <w:tmpl w:val="36E66F8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4682A87"/>
    <w:multiLevelType w:val="hybridMultilevel"/>
    <w:tmpl w:val="D948172A"/>
    <w:lvl w:ilvl="0" w:tplc="89FE7B5C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07B27714"/>
    <w:multiLevelType w:val="hybridMultilevel"/>
    <w:tmpl w:val="3A66BE4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88C080B"/>
    <w:multiLevelType w:val="hybridMultilevel"/>
    <w:tmpl w:val="77709CD0"/>
    <w:lvl w:ilvl="0" w:tplc="7DC8FB4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E653C"/>
    <w:multiLevelType w:val="hybridMultilevel"/>
    <w:tmpl w:val="17BC0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B802C4"/>
    <w:multiLevelType w:val="hybridMultilevel"/>
    <w:tmpl w:val="18E0B9AC"/>
    <w:lvl w:ilvl="0" w:tplc="802C75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D691A"/>
    <w:multiLevelType w:val="multilevel"/>
    <w:tmpl w:val="7C16C49E"/>
    <w:styleLink w:val="NMCHeading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ascii="Arial" w:hAnsi="Arial" w:hint="default"/>
        <w:sz w:val="20"/>
      </w:rPr>
    </w:lvl>
    <w:lvl w:ilvl="3">
      <w:start w:val="1"/>
      <w:numFmt w:val="lowerRoman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4A77AA1"/>
    <w:multiLevelType w:val="hybridMultilevel"/>
    <w:tmpl w:val="A1E69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8A56F1"/>
    <w:multiLevelType w:val="multilevel"/>
    <w:tmpl w:val="61B4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902104"/>
    <w:multiLevelType w:val="hybridMultilevel"/>
    <w:tmpl w:val="BA7A5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66A08"/>
    <w:multiLevelType w:val="multilevel"/>
    <w:tmpl w:val="1D6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427098"/>
    <w:multiLevelType w:val="hybridMultilevel"/>
    <w:tmpl w:val="A7FE5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C8FB4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53BBE"/>
    <w:multiLevelType w:val="hybridMultilevel"/>
    <w:tmpl w:val="E0AA7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D64CD"/>
    <w:multiLevelType w:val="multilevel"/>
    <w:tmpl w:val="B4F46D6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0A86904"/>
    <w:multiLevelType w:val="hybridMultilevel"/>
    <w:tmpl w:val="2FC642B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4E0788"/>
    <w:multiLevelType w:val="hybridMultilevel"/>
    <w:tmpl w:val="2E2A6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C724B0"/>
    <w:multiLevelType w:val="hybridMultilevel"/>
    <w:tmpl w:val="6562E6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A4B8C"/>
    <w:multiLevelType w:val="multilevel"/>
    <w:tmpl w:val="7C16C49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ascii="Arial" w:hAnsi="Arial" w:hint="default"/>
        <w:sz w:val="20"/>
      </w:rPr>
    </w:lvl>
    <w:lvl w:ilvl="3">
      <w:start w:val="1"/>
      <w:numFmt w:val="lowerRoman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40A9602A"/>
    <w:multiLevelType w:val="hybridMultilevel"/>
    <w:tmpl w:val="FF82A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63475"/>
    <w:multiLevelType w:val="multilevel"/>
    <w:tmpl w:val="367EE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DD400C"/>
    <w:multiLevelType w:val="hybridMultilevel"/>
    <w:tmpl w:val="B816B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4362B"/>
    <w:multiLevelType w:val="hybridMultilevel"/>
    <w:tmpl w:val="8CD2D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A7E69"/>
    <w:multiLevelType w:val="hybridMultilevel"/>
    <w:tmpl w:val="ADD0B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26867"/>
    <w:multiLevelType w:val="hybridMultilevel"/>
    <w:tmpl w:val="E9F89488"/>
    <w:lvl w:ilvl="0" w:tplc="7DC8FB4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7DC8FB4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C213C"/>
    <w:multiLevelType w:val="hybridMultilevel"/>
    <w:tmpl w:val="4A8E8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D5C90"/>
    <w:multiLevelType w:val="hybridMultilevel"/>
    <w:tmpl w:val="9E14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D0B9E"/>
    <w:multiLevelType w:val="hybridMultilevel"/>
    <w:tmpl w:val="D084D560"/>
    <w:lvl w:ilvl="0" w:tplc="6CC68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44276"/>
    <w:multiLevelType w:val="hybridMultilevel"/>
    <w:tmpl w:val="E222E022"/>
    <w:lvl w:ilvl="0" w:tplc="7DC8FB4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B81C23"/>
    <w:multiLevelType w:val="multilevel"/>
    <w:tmpl w:val="40B271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9A47EB"/>
    <w:multiLevelType w:val="hybridMultilevel"/>
    <w:tmpl w:val="8FC62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144C8"/>
    <w:multiLevelType w:val="hybridMultilevel"/>
    <w:tmpl w:val="BF9EB7A4"/>
    <w:lvl w:ilvl="0" w:tplc="08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2" w15:restartNumberingAfterBreak="0">
    <w:nsid w:val="769B71FA"/>
    <w:multiLevelType w:val="multilevel"/>
    <w:tmpl w:val="7C16C49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ascii="Arial" w:hAnsi="Arial" w:hint="default"/>
        <w:sz w:val="20"/>
      </w:rPr>
    </w:lvl>
    <w:lvl w:ilvl="3">
      <w:start w:val="1"/>
      <w:numFmt w:val="lowerRoman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787C7A95"/>
    <w:multiLevelType w:val="hybridMultilevel"/>
    <w:tmpl w:val="EAEC2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924D5"/>
    <w:multiLevelType w:val="multilevel"/>
    <w:tmpl w:val="7688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026222">
    <w:abstractNumId w:val="15"/>
  </w:num>
  <w:num w:numId="2" w16cid:durableId="290674299">
    <w:abstractNumId w:val="16"/>
  </w:num>
  <w:num w:numId="3" w16cid:durableId="178158063">
    <w:abstractNumId w:val="8"/>
  </w:num>
  <w:num w:numId="4" w16cid:durableId="1704748148">
    <w:abstractNumId w:val="25"/>
  </w:num>
  <w:num w:numId="5" w16cid:durableId="111092951">
    <w:abstractNumId w:val="10"/>
  </w:num>
  <w:num w:numId="6" w16cid:durableId="411976292">
    <w:abstractNumId w:val="27"/>
  </w:num>
  <w:num w:numId="7" w16cid:durableId="1609897510">
    <w:abstractNumId w:val="3"/>
  </w:num>
  <w:num w:numId="8" w16cid:durableId="2015647129">
    <w:abstractNumId w:val="31"/>
  </w:num>
  <w:num w:numId="9" w16cid:durableId="606692814">
    <w:abstractNumId w:val="0"/>
  </w:num>
  <w:num w:numId="10" w16cid:durableId="2080400124">
    <w:abstractNumId w:val="5"/>
  </w:num>
  <w:num w:numId="11" w16cid:durableId="1126118520">
    <w:abstractNumId w:val="21"/>
  </w:num>
  <w:num w:numId="12" w16cid:durableId="1252469230">
    <w:abstractNumId w:val="19"/>
  </w:num>
  <w:num w:numId="13" w16cid:durableId="1349798786">
    <w:abstractNumId w:val="1"/>
  </w:num>
  <w:num w:numId="14" w16cid:durableId="86585221">
    <w:abstractNumId w:val="12"/>
  </w:num>
  <w:num w:numId="15" w16cid:durableId="711686462">
    <w:abstractNumId w:val="4"/>
  </w:num>
  <w:num w:numId="16" w16cid:durableId="722141682">
    <w:abstractNumId w:val="28"/>
  </w:num>
  <w:num w:numId="17" w16cid:durableId="254678917">
    <w:abstractNumId w:val="7"/>
  </w:num>
  <w:num w:numId="18" w16cid:durableId="1024869059">
    <w:abstractNumId w:val="18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208" w:hanging="357"/>
        </w:pPr>
        <w:rPr>
          <w:rFonts w:hint="default"/>
          <w:sz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71" w:hanging="357"/>
        </w:pPr>
        <w:rPr>
          <w:rFonts w:ascii="Arial" w:hAnsi="Arial" w:hint="default"/>
          <w:sz w:val="20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9" w16cid:durableId="501167573">
    <w:abstractNumId w:val="33"/>
  </w:num>
  <w:num w:numId="20" w16cid:durableId="1521237967">
    <w:abstractNumId w:val="18"/>
    <w:lvlOverride w:ilvl="0">
      <w:startOverride w:val="1"/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sz w:val="28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1208" w:hanging="357"/>
        </w:pPr>
        <w:rPr>
          <w:rFonts w:hint="default"/>
          <w:sz w:val="20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071" w:hanging="357"/>
        </w:pPr>
        <w:rPr>
          <w:rFonts w:ascii="Arial" w:hAnsi="Arial" w:hint="default"/>
          <w:sz w:val="20"/>
        </w:rPr>
      </w:lvl>
    </w:lvlOverride>
    <w:lvlOverride w:ilvl="3">
      <w:startOverride w:val="1"/>
      <w:lvl w:ilvl="3">
        <w:start w:val="1"/>
        <w:numFmt w:val="lowerRoman"/>
        <w:lvlText w:val="(%4)"/>
        <w:lvlJc w:val="left"/>
        <w:pPr>
          <w:ind w:left="1428" w:hanging="35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785" w:hanging="35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42" w:hanging="35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21" w16cid:durableId="429132179">
    <w:abstractNumId w:val="18"/>
    <w:lvlOverride w:ilvl="0">
      <w:startOverride w:val="1"/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sz w:val="28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1208" w:hanging="357"/>
        </w:pPr>
        <w:rPr>
          <w:rFonts w:hint="default"/>
          <w:sz w:val="20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071" w:hanging="357"/>
        </w:pPr>
        <w:rPr>
          <w:rFonts w:ascii="Arial" w:hAnsi="Arial" w:hint="default"/>
          <w:sz w:val="20"/>
        </w:rPr>
      </w:lvl>
    </w:lvlOverride>
    <w:lvlOverride w:ilvl="3">
      <w:startOverride w:val="1"/>
      <w:lvl w:ilvl="3">
        <w:start w:val="1"/>
        <w:numFmt w:val="lowerRoman"/>
        <w:lvlText w:val="(%4)"/>
        <w:lvlJc w:val="left"/>
        <w:pPr>
          <w:ind w:left="1428" w:hanging="35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785" w:hanging="35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42" w:hanging="35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22" w16cid:durableId="1215192886">
    <w:abstractNumId w:val="18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14" w:hanging="357"/>
        </w:pPr>
        <w:rPr>
          <w:rFonts w:hint="default"/>
          <w:sz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71" w:hanging="357"/>
        </w:pPr>
        <w:rPr>
          <w:rFonts w:ascii="Arial" w:hAnsi="Arial" w:hint="default"/>
          <w:sz w:val="20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23" w16cid:durableId="225380320">
    <w:abstractNumId w:val="18"/>
    <w:lvlOverride w:ilvl="0">
      <w:startOverride w:val="1"/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sz w:val="28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714" w:hanging="357"/>
        </w:pPr>
        <w:rPr>
          <w:rFonts w:hint="default"/>
          <w:sz w:val="20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071" w:hanging="357"/>
        </w:pPr>
        <w:rPr>
          <w:rFonts w:ascii="Arial" w:hAnsi="Arial" w:hint="default"/>
          <w:sz w:val="20"/>
        </w:rPr>
      </w:lvl>
    </w:lvlOverride>
    <w:lvlOverride w:ilvl="3">
      <w:startOverride w:val="1"/>
      <w:lvl w:ilvl="3">
        <w:start w:val="1"/>
        <w:numFmt w:val="lowerRoman"/>
        <w:lvlText w:val="(%4)"/>
        <w:lvlJc w:val="left"/>
        <w:pPr>
          <w:ind w:left="1428" w:hanging="35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785" w:hanging="35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42" w:hanging="35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24" w16cid:durableId="1551264521">
    <w:abstractNumId w:val="18"/>
    <w:lvlOverride w:ilvl="0">
      <w:startOverride w:val="1"/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sz w:val="28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714" w:hanging="357"/>
        </w:pPr>
        <w:rPr>
          <w:rFonts w:hint="default"/>
          <w:sz w:val="20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071" w:hanging="357"/>
        </w:pPr>
        <w:rPr>
          <w:rFonts w:ascii="Arial" w:hAnsi="Arial" w:hint="default"/>
          <w:sz w:val="20"/>
        </w:rPr>
      </w:lvl>
    </w:lvlOverride>
    <w:lvlOverride w:ilvl="3">
      <w:startOverride w:val="1"/>
      <w:lvl w:ilvl="3">
        <w:start w:val="1"/>
        <w:numFmt w:val="lowerRoman"/>
        <w:lvlText w:val="(%4)"/>
        <w:lvlJc w:val="left"/>
        <w:pPr>
          <w:ind w:left="1428" w:hanging="35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785" w:hanging="35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42" w:hanging="35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25" w16cid:durableId="109662985">
    <w:abstractNumId w:val="24"/>
  </w:num>
  <w:num w:numId="26" w16cid:durableId="324171192">
    <w:abstractNumId w:val="29"/>
  </w:num>
  <w:num w:numId="27" w16cid:durableId="812794889">
    <w:abstractNumId w:val="14"/>
  </w:num>
  <w:num w:numId="28" w16cid:durableId="826941420">
    <w:abstractNumId w:val="23"/>
  </w:num>
  <w:num w:numId="29" w16cid:durableId="1974672347">
    <w:abstractNumId w:val="22"/>
  </w:num>
  <w:num w:numId="30" w16cid:durableId="1858881657">
    <w:abstractNumId w:val="32"/>
  </w:num>
  <w:num w:numId="31" w16cid:durableId="249513110">
    <w:abstractNumId w:val="6"/>
  </w:num>
  <w:num w:numId="32" w16cid:durableId="816800301">
    <w:abstractNumId w:val="17"/>
  </w:num>
  <w:num w:numId="33" w16cid:durableId="668824870">
    <w:abstractNumId w:val="30"/>
  </w:num>
  <w:num w:numId="34" w16cid:durableId="89743198">
    <w:abstractNumId w:val="2"/>
  </w:num>
  <w:num w:numId="35" w16cid:durableId="18168895">
    <w:abstractNumId w:val="34"/>
  </w:num>
  <w:num w:numId="36" w16cid:durableId="911769067">
    <w:abstractNumId w:val="11"/>
  </w:num>
  <w:num w:numId="37" w16cid:durableId="548030835">
    <w:abstractNumId w:val="20"/>
  </w:num>
  <w:num w:numId="38" w16cid:durableId="1645744110">
    <w:abstractNumId w:val="9"/>
  </w:num>
  <w:num w:numId="39" w16cid:durableId="1300257324">
    <w:abstractNumId w:val="13"/>
  </w:num>
  <w:num w:numId="40" w16cid:durableId="11295139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B8B"/>
    <w:rsid w:val="000017FA"/>
    <w:rsid w:val="000022E8"/>
    <w:rsid w:val="00002E77"/>
    <w:rsid w:val="0000348F"/>
    <w:rsid w:val="00003580"/>
    <w:rsid w:val="00010F3B"/>
    <w:rsid w:val="00017326"/>
    <w:rsid w:val="000211AA"/>
    <w:rsid w:val="00023888"/>
    <w:rsid w:val="00031683"/>
    <w:rsid w:val="00035FBB"/>
    <w:rsid w:val="00044703"/>
    <w:rsid w:val="0004630F"/>
    <w:rsid w:val="000505FF"/>
    <w:rsid w:val="00052104"/>
    <w:rsid w:val="00052664"/>
    <w:rsid w:val="00052786"/>
    <w:rsid w:val="000555C8"/>
    <w:rsid w:val="00055A79"/>
    <w:rsid w:val="000675C1"/>
    <w:rsid w:val="00073198"/>
    <w:rsid w:val="00073B7E"/>
    <w:rsid w:val="00075BD1"/>
    <w:rsid w:val="00077C77"/>
    <w:rsid w:val="00081608"/>
    <w:rsid w:val="0008177D"/>
    <w:rsid w:val="00083D80"/>
    <w:rsid w:val="00083DBE"/>
    <w:rsid w:val="000869E2"/>
    <w:rsid w:val="00090348"/>
    <w:rsid w:val="00090C85"/>
    <w:rsid w:val="000927F5"/>
    <w:rsid w:val="00093119"/>
    <w:rsid w:val="00093A0E"/>
    <w:rsid w:val="00096584"/>
    <w:rsid w:val="000A2989"/>
    <w:rsid w:val="000A4988"/>
    <w:rsid w:val="000B53AA"/>
    <w:rsid w:val="000C7D44"/>
    <w:rsid w:val="000D0217"/>
    <w:rsid w:val="000D70CF"/>
    <w:rsid w:val="000E083F"/>
    <w:rsid w:val="000E154A"/>
    <w:rsid w:val="000F20BC"/>
    <w:rsid w:val="000F493E"/>
    <w:rsid w:val="000F4F9C"/>
    <w:rsid w:val="00104B8A"/>
    <w:rsid w:val="001120F0"/>
    <w:rsid w:val="001150CA"/>
    <w:rsid w:val="00121BFF"/>
    <w:rsid w:val="00126D62"/>
    <w:rsid w:val="00141BF9"/>
    <w:rsid w:val="0014303B"/>
    <w:rsid w:val="00146343"/>
    <w:rsid w:val="00150F3B"/>
    <w:rsid w:val="00152761"/>
    <w:rsid w:val="001546B0"/>
    <w:rsid w:val="001551EF"/>
    <w:rsid w:val="00155C12"/>
    <w:rsid w:val="00155E91"/>
    <w:rsid w:val="0016138E"/>
    <w:rsid w:val="0016250A"/>
    <w:rsid w:val="00163F06"/>
    <w:rsid w:val="00166E50"/>
    <w:rsid w:val="00174AE4"/>
    <w:rsid w:val="00185C3F"/>
    <w:rsid w:val="001862CB"/>
    <w:rsid w:val="00192197"/>
    <w:rsid w:val="00194439"/>
    <w:rsid w:val="00194C41"/>
    <w:rsid w:val="00196B85"/>
    <w:rsid w:val="00197A78"/>
    <w:rsid w:val="001A5FA0"/>
    <w:rsid w:val="001A62C6"/>
    <w:rsid w:val="001C21BA"/>
    <w:rsid w:val="001C2E49"/>
    <w:rsid w:val="001C465B"/>
    <w:rsid w:val="001C4F83"/>
    <w:rsid w:val="001D310B"/>
    <w:rsid w:val="001D3442"/>
    <w:rsid w:val="001D79E2"/>
    <w:rsid w:val="001F3CFA"/>
    <w:rsid w:val="001F3EA5"/>
    <w:rsid w:val="00201B30"/>
    <w:rsid w:val="00203D11"/>
    <w:rsid w:val="00204967"/>
    <w:rsid w:val="00205BEA"/>
    <w:rsid w:val="0020644C"/>
    <w:rsid w:val="0020671D"/>
    <w:rsid w:val="0021212D"/>
    <w:rsid w:val="00217233"/>
    <w:rsid w:val="0022495F"/>
    <w:rsid w:val="00226C77"/>
    <w:rsid w:val="00230583"/>
    <w:rsid w:val="00232590"/>
    <w:rsid w:val="002372DC"/>
    <w:rsid w:val="00246191"/>
    <w:rsid w:val="00247D54"/>
    <w:rsid w:val="002674AB"/>
    <w:rsid w:val="00267FF4"/>
    <w:rsid w:val="00273BC1"/>
    <w:rsid w:val="002764CF"/>
    <w:rsid w:val="00281594"/>
    <w:rsid w:val="002819F9"/>
    <w:rsid w:val="00287BFA"/>
    <w:rsid w:val="00290C9E"/>
    <w:rsid w:val="002948A9"/>
    <w:rsid w:val="00295EE5"/>
    <w:rsid w:val="002A162A"/>
    <w:rsid w:val="002A6128"/>
    <w:rsid w:val="002B091E"/>
    <w:rsid w:val="002B5517"/>
    <w:rsid w:val="002B58D2"/>
    <w:rsid w:val="002B59D3"/>
    <w:rsid w:val="002C1DC3"/>
    <w:rsid w:val="002C27F9"/>
    <w:rsid w:val="002C7FD2"/>
    <w:rsid w:val="002D23A1"/>
    <w:rsid w:val="002D374E"/>
    <w:rsid w:val="002D6D7E"/>
    <w:rsid w:val="002E0C90"/>
    <w:rsid w:val="002F3473"/>
    <w:rsid w:val="002F6B62"/>
    <w:rsid w:val="00300D0C"/>
    <w:rsid w:val="00304C34"/>
    <w:rsid w:val="00307A01"/>
    <w:rsid w:val="003136A3"/>
    <w:rsid w:val="0032355B"/>
    <w:rsid w:val="00324EB9"/>
    <w:rsid w:val="00331512"/>
    <w:rsid w:val="00337B82"/>
    <w:rsid w:val="003408C8"/>
    <w:rsid w:val="00354A38"/>
    <w:rsid w:val="00355D1F"/>
    <w:rsid w:val="003568AE"/>
    <w:rsid w:val="0035702F"/>
    <w:rsid w:val="00357B74"/>
    <w:rsid w:val="003606E0"/>
    <w:rsid w:val="003729FF"/>
    <w:rsid w:val="00372CA4"/>
    <w:rsid w:val="00373DB0"/>
    <w:rsid w:val="00385ACD"/>
    <w:rsid w:val="003A01B5"/>
    <w:rsid w:val="003A0376"/>
    <w:rsid w:val="003A110B"/>
    <w:rsid w:val="003B1675"/>
    <w:rsid w:val="003B26A3"/>
    <w:rsid w:val="003B433F"/>
    <w:rsid w:val="003B7D57"/>
    <w:rsid w:val="003C0F0B"/>
    <w:rsid w:val="003C10EE"/>
    <w:rsid w:val="003C21E1"/>
    <w:rsid w:val="003C4711"/>
    <w:rsid w:val="003C70EC"/>
    <w:rsid w:val="003C7BA6"/>
    <w:rsid w:val="003D18A9"/>
    <w:rsid w:val="003D3037"/>
    <w:rsid w:val="003D336A"/>
    <w:rsid w:val="003D6F2E"/>
    <w:rsid w:val="003E250B"/>
    <w:rsid w:val="003E551F"/>
    <w:rsid w:val="003E6860"/>
    <w:rsid w:val="003F63EC"/>
    <w:rsid w:val="003F642B"/>
    <w:rsid w:val="004017F1"/>
    <w:rsid w:val="004043B5"/>
    <w:rsid w:val="00405584"/>
    <w:rsid w:val="00407752"/>
    <w:rsid w:val="00407D10"/>
    <w:rsid w:val="00420A99"/>
    <w:rsid w:val="0043071F"/>
    <w:rsid w:val="00430801"/>
    <w:rsid w:val="00433D40"/>
    <w:rsid w:val="004352C5"/>
    <w:rsid w:val="00435F8D"/>
    <w:rsid w:val="004433CA"/>
    <w:rsid w:val="004445B2"/>
    <w:rsid w:val="00450416"/>
    <w:rsid w:val="00456468"/>
    <w:rsid w:val="0046600A"/>
    <w:rsid w:val="004774B8"/>
    <w:rsid w:val="00477FE1"/>
    <w:rsid w:val="004867CB"/>
    <w:rsid w:val="004901F6"/>
    <w:rsid w:val="00491B54"/>
    <w:rsid w:val="00493EFC"/>
    <w:rsid w:val="004950C6"/>
    <w:rsid w:val="00495321"/>
    <w:rsid w:val="00496D84"/>
    <w:rsid w:val="0049783C"/>
    <w:rsid w:val="004A187C"/>
    <w:rsid w:val="004A200B"/>
    <w:rsid w:val="004A4C65"/>
    <w:rsid w:val="004A4F35"/>
    <w:rsid w:val="004B1574"/>
    <w:rsid w:val="004B2112"/>
    <w:rsid w:val="004B6093"/>
    <w:rsid w:val="004C61F0"/>
    <w:rsid w:val="004D0D3C"/>
    <w:rsid w:val="004D597C"/>
    <w:rsid w:val="004E08B3"/>
    <w:rsid w:val="004E0C46"/>
    <w:rsid w:val="004F3690"/>
    <w:rsid w:val="004F6DEF"/>
    <w:rsid w:val="00510AB2"/>
    <w:rsid w:val="0051371C"/>
    <w:rsid w:val="00517060"/>
    <w:rsid w:val="005215C1"/>
    <w:rsid w:val="005326F5"/>
    <w:rsid w:val="00532F51"/>
    <w:rsid w:val="00535599"/>
    <w:rsid w:val="005363C8"/>
    <w:rsid w:val="00536789"/>
    <w:rsid w:val="005368CF"/>
    <w:rsid w:val="00544B99"/>
    <w:rsid w:val="00546FD0"/>
    <w:rsid w:val="005554ED"/>
    <w:rsid w:val="00560025"/>
    <w:rsid w:val="00560AD6"/>
    <w:rsid w:val="00563E11"/>
    <w:rsid w:val="00563E5E"/>
    <w:rsid w:val="005648DE"/>
    <w:rsid w:val="005660A9"/>
    <w:rsid w:val="00573D0C"/>
    <w:rsid w:val="00576AEC"/>
    <w:rsid w:val="00576DA0"/>
    <w:rsid w:val="00577C41"/>
    <w:rsid w:val="00581FB1"/>
    <w:rsid w:val="005826B9"/>
    <w:rsid w:val="00583B74"/>
    <w:rsid w:val="00584242"/>
    <w:rsid w:val="00587265"/>
    <w:rsid w:val="00592F6F"/>
    <w:rsid w:val="0059315D"/>
    <w:rsid w:val="00596702"/>
    <w:rsid w:val="0059783A"/>
    <w:rsid w:val="005A1C1E"/>
    <w:rsid w:val="005A45AE"/>
    <w:rsid w:val="005B2A1D"/>
    <w:rsid w:val="005B2F40"/>
    <w:rsid w:val="005B36A5"/>
    <w:rsid w:val="005B3CE4"/>
    <w:rsid w:val="005B6975"/>
    <w:rsid w:val="005B7D98"/>
    <w:rsid w:val="005C08F4"/>
    <w:rsid w:val="005D43AC"/>
    <w:rsid w:val="005D6C3F"/>
    <w:rsid w:val="005E5D12"/>
    <w:rsid w:val="0061007F"/>
    <w:rsid w:val="00610C60"/>
    <w:rsid w:val="00611133"/>
    <w:rsid w:val="00617607"/>
    <w:rsid w:val="00627439"/>
    <w:rsid w:val="00627785"/>
    <w:rsid w:val="00630DB0"/>
    <w:rsid w:val="00631E39"/>
    <w:rsid w:val="00633140"/>
    <w:rsid w:val="00636E0B"/>
    <w:rsid w:val="00637597"/>
    <w:rsid w:val="00637E99"/>
    <w:rsid w:val="00641CE8"/>
    <w:rsid w:val="00641DB9"/>
    <w:rsid w:val="00646CAB"/>
    <w:rsid w:val="00651D01"/>
    <w:rsid w:val="006633A9"/>
    <w:rsid w:val="006644AE"/>
    <w:rsid w:val="006716A8"/>
    <w:rsid w:val="006722CA"/>
    <w:rsid w:val="00674D8D"/>
    <w:rsid w:val="006758B6"/>
    <w:rsid w:val="00676AE4"/>
    <w:rsid w:val="006804C6"/>
    <w:rsid w:val="00682F4A"/>
    <w:rsid w:val="00691E17"/>
    <w:rsid w:val="00694811"/>
    <w:rsid w:val="006A28F8"/>
    <w:rsid w:val="006A2B45"/>
    <w:rsid w:val="006A3501"/>
    <w:rsid w:val="006A36D8"/>
    <w:rsid w:val="006A6852"/>
    <w:rsid w:val="006A68EA"/>
    <w:rsid w:val="006A6F9D"/>
    <w:rsid w:val="006A784A"/>
    <w:rsid w:val="006B0A41"/>
    <w:rsid w:val="006B0ABC"/>
    <w:rsid w:val="006B317C"/>
    <w:rsid w:val="006B6CCF"/>
    <w:rsid w:val="006B7C07"/>
    <w:rsid w:val="006C22B0"/>
    <w:rsid w:val="006C7D97"/>
    <w:rsid w:val="006C7FBB"/>
    <w:rsid w:val="006D14C5"/>
    <w:rsid w:val="006E015A"/>
    <w:rsid w:val="006E2B13"/>
    <w:rsid w:val="006E4963"/>
    <w:rsid w:val="006F07D9"/>
    <w:rsid w:val="006F27FF"/>
    <w:rsid w:val="006F77F2"/>
    <w:rsid w:val="00701D18"/>
    <w:rsid w:val="007042DA"/>
    <w:rsid w:val="0070534E"/>
    <w:rsid w:val="00706B08"/>
    <w:rsid w:val="00711327"/>
    <w:rsid w:val="00727951"/>
    <w:rsid w:val="00746B12"/>
    <w:rsid w:val="00747440"/>
    <w:rsid w:val="007516DB"/>
    <w:rsid w:val="00751B15"/>
    <w:rsid w:val="00751DC5"/>
    <w:rsid w:val="00752114"/>
    <w:rsid w:val="00757EC0"/>
    <w:rsid w:val="0076161F"/>
    <w:rsid w:val="00761B6A"/>
    <w:rsid w:val="0076206E"/>
    <w:rsid w:val="00763293"/>
    <w:rsid w:val="00763EFD"/>
    <w:rsid w:val="007655EC"/>
    <w:rsid w:val="00765BDD"/>
    <w:rsid w:val="00766217"/>
    <w:rsid w:val="00770DF9"/>
    <w:rsid w:val="007711C8"/>
    <w:rsid w:val="00771536"/>
    <w:rsid w:val="00772A2A"/>
    <w:rsid w:val="00780E2D"/>
    <w:rsid w:val="00792093"/>
    <w:rsid w:val="007928C0"/>
    <w:rsid w:val="007954B4"/>
    <w:rsid w:val="007A28AF"/>
    <w:rsid w:val="007A63F6"/>
    <w:rsid w:val="007B0CB1"/>
    <w:rsid w:val="007B0D43"/>
    <w:rsid w:val="007B6DC2"/>
    <w:rsid w:val="007B7010"/>
    <w:rsid w:val="007C6E65"/>
    <w:rsid w:val="007C70A2"/>
    <w:rsid w:val="007C7C6F"/>
    <w:rsid w:val="007D11DF"/>
    <w:rsid w:val="007D25F0"/>
    <w:rsid w:val="007D32EA"/>
    <w:rsid w:val="007D570A"/>
    <w:rsid w:val="007D65DB"/>
    <w:rsid w:val="007D7EA6"/>
    <w:rsid w:val="007E4B25"/>
    <w:rsid w:val="007F05D8"/>
    <w:rsid w:val="007F11D4"/>
    <w:rsid w:val="007F2BB1"/>
    <w:rsid w:val="007F692C"/>
    <w:rsid w:val="00801CEF"/>
    <w:rsid w:val="00802251"/>
    <w:rsid w:val="00803F1B"/>
    <w:rsid w:val="0080462E"/>
    <w:rsid w:val="00811D4A"/>
    <w:rsid w:val="00813C02"/>
    <w:rsid w:val="00814F31"/>
    <w:rsid w:val="00823CBC"/>
    <w:rsid w:val="00825725"/>
    <w:rsid w:val="008326C3"/>
    <w:rsid w:val="0083377D"/>
    <w:rsid w:val="00834441"/>
    <w:rsid w:val="00835AA2"/>
    <w:rsid w:val="00835EDD"/>
    <w:rsid w:val="00842F1D"/>
    <w:rsid w:val="008447AB"/>
    <w:rsid w:val="00845714"/>
    <w:rsid w:val="00850453"/>
    <w:rsid w:val="00856AE7"/>
    <w:rsid w:val="00856B46"/>
    <w:rsid w:val="0086156F"/>
    <w:rsid w:val="0086796E"/>
    <w:rsid w:val="00877859"/>
    <w:rsid w:val="0088054A"/>
    <w:rsid w:val="0088561D"/>
    <w:rsid w:val="00885D8C"/>
    <w:rsid w:val="00891D0E"/>
    <w:rsid w:val="00892B78"/>
    <w:rsid w:val="008A0178"/>
    <w:rsid w:val="008A2428"/>
    <w:rsid w:val="008A65FE"/>
    <w:rsid w:val="008C26AA"/>
    <w:rsid w:val="008C2B66"/>
    <w:rsid w:val="008C4305"/>
    <w:rsid w:val="008C7F08"/>
    <w:rsid w:val="008D088E"/>
    <w:rsid w:val="008D7579"/>
    <w:rsid w:val="008D75E0"/>
    <w:rsid w:val="008D7890"/>
    <w:rsid w:val="008E20C9"/>
    <w:rsid w:val="008E23D0"/>
    <w:rsid w:val="008E51D1"/>
    <w:rsid w:val="008F6ADA"/>
    <w:rsid w:val="00901C2D"/>
    <w:rsid w:val="009023F9"/>
    <w:rsid w:val="009102B9"/>
    <w:rsid w:val="009120EC"/>
    <w:rsid w:val="009141F1"/>
    <w:rsid w:val="009153B6"/>
    <w:rsid w:val="0092431E"/>
    <w:rsid w:val="00924E15"/>
    <w:rsid w:val="00933997"/>
    <w:rsid w:val="00935F85"/>
    <w:rsid w:val="009428B1"/>
    <w:rsid w:val="00943965"/>
    <w:rsid w:val="00943EC1"/>
    <w:rsid w:val="0095227E"/>
    <w:rsid w:val="009531BD"/>
    <w:rsid w:val="0095581D"/>
    <w:rsid w:val="00957689"/>
    <w:rsid w:val="00957A05"/>
    <w:rsid w:val="009738C1"/>
    <w:rsid w:val="00975316"/>
    <w:rsid w:val="00980494"/>
    <w:rsid w:val="0098373B"/>
    <w:rsid w:val="009838BD"/>
    <w:rsid w:val="00995434"/>
    <w:rsid w:val="009A0C59"/>
    <w:rsid w:val="009A370B"/>
    <w:rsid w:val="009A41D4"/>
    <w:rsid w:val="009A7AF0"/>
    <w:rsid w:val="009B15EE"/>
    <w:rsid w:val="009B1FE3"/>
    <w:rsid w:val="009B56C9"/>
    <w:rsid w:val="009C03EF"/>
    <w:rsid w:val="009C6BF4"/>
    <w:rsid w:val="009E0D0C"/>
    <w:rsid w:val="009E4E4B"/>
    <w:rsid w:val="009E756E"/>
    <w:rsid w:val="009F3C6C"/>
    <w:rsid w:val="00A002AE"/>
    <w:rsid w:val="00A03F22"/>
    <w:rsid w:val="00A056EE"/>
    <w:rsid w:val="00A05ECD"/>
    <w:rsid w:val="00A07A9A"/>
    <w:rsid w:val="00A1631A"/>
    <w:rsid w:val="00A26F22"/>
    <w:rsid w:val="00A270D9"/>
    <w:rsid w:val="00A27954"/>
    <w:rsid w:val="00A33427"/>
    <w:rsid w:val="00A515AE"/>
    <w:rsid w:val="00A51D2C"/>
    <w:rsid w:val="00A53A6C"/>
    <w:rsid w:val="00A53D58"/>
    <w:rsid w:val="00A5498D"/>
    <w:rsid w:val="00A57702"/>
    <w:rsid w:val="00A61B58"/>
    <w:rsid w:val="00A63699"/>
    <w:rsid w:val="00A63E9E"/>
    <w:rsid w:val="00A74428"/>
    <w:rsid w:val="00A7525D"/>
    <w:rsid w:val="00A76F4D"/>
    <w:rsid w:val="00A81F30"/>
    <w:rsid w:val="00A82FA4"/>
    <w:rsid w:val="00A83814"/>
    <w:rsid w:val="00A84940"/>
    <w:rsid w:val="00A968D0"/>
    <w:rsid w:val="00A96ADA"/>
    <w:rsid w:val="00AA34DE"/>
    <w:rsid w:val="00AA3D62"/>
    <w:rsid w:val="00AA6BE1"/>
    <w:rsid w:val="00AA7E03"/>
    <w:rsid w:val="00AB3080"/>
    <w:rsid w:val="00AB5EFA"/>
    <w:rsid w:val="00AB6B07"/>
    <w:rsid w:val="00AB6B9F"/>
    <w:rsid w:val="00AC671B"/>
    <w:rsid w:val="00AC7505"/>
    <w:rsid w:val="00AD43D5"/>
    <w:rsid w:val="00AD67B8"/>
    <w:rsid w:val="00AE02F4"/>
    <w:rsid w:val="00AF2F9F"/>
    <w:rsid w:val="00AF39D2"/>
    <w:rsid w:val="00B00DBD"/>
    <w:rsid w:val="00B0239E"/>
    <w:rsid w:val="00B023ED"/>
    <w:rsid w:val="00B02662"/>
    <w:rsid w:val="00B02BEA"/>
    <w:rsid w:val="00B077CE"/>
    <w:rsid w:val="00B11682"/>
    <w:rsid w:val="00B16F4A"/>
    <w:rsid w:val="00B177C9"/>
    <w:rsid w:val="00B21631"/>
    <w:rsid w:val="00B315C0"/>
    <w:rsid w:val="00B32CA2"/>
    <w:rsid w:val="00B37976"/>
    <w:rsid w:val="00B4461B"/>
    <w:rsid w:val="00B4703F"/>
    <w:rsid w:val="00B52DCC"/>
    <w:rsid w:val="00B60333"/>
    <w:rsid w:val="00B61650"/>
    <w:rsid w:val="00B61A82"/>
    <w:rsid w:val="00B6242D"/>
    <w:rsid w:val="00B62E67"/>
    <w:rsid w:val="00B6585F"/>
    <w:rsid w:val="00B66175"/>
    <w:rsid w:val="00B670FF"/>
    <w:rsid w:val="00B75F4B"/>
    <w:rsid w:val="00B8080D"/>
    <w:rsid w:val="00B829E2"/>
    <w:rsid w:val="00B8652D"/>
    <w:rsid w:val="00B92403"/>
    <w:rsid w:val="00B9766F"/>
    <w:rsid w:val="00BA2946"/>
    <w:rsid w:val="00BA2C92"/>
    <w:rsid w:val="00BA3E1B"/>
    <w:rsid w:val="00BA3E67"/>
    <w:rsid w:val="00BA562C"/>
    <w:rsid w:val="00BB71CC"/>
    <w:rsid w:val="00BC399F"/>
    <w:rsid w:val="00BD260B"/>
    <w:rsid w:val="00BD35C6"/>
    <w:rsid w:val="00BD36DB"/>
    <w:rsid w:val="00BD6551"/>
    <w:rsid w:val="00BE3725"/>
    <w:rsid w:val="00BE3A03"/>
    <w:rsid w:val="00BE60F4"/>
    <w:rsid w:val="00BE6808"/>
    <w:rsid w:val="00BE684A"/>
    <w:rsid w:val="00BE6A07"/>
    <w:rsid w:val="00BF096C"/>
    <w:rsid w:val="00BF23D0"/>
    <w:rsid w:val="00BF5941"/>
    <w:rsid w:val="00BF696C"/>
    <w:rsid w:val="00C049B5"/>
    <w:rsid w:val="00C04DED"/>
    <w:rsid w:val="00C068EB"/>
    <w:rsid w:val="00C1117A"/>
    <w:rsid w:val="00C1542C"/>
    <w:rsid w:val="00C21537"/>
    <w:rsid w:val="00C23CFC"/>
    <w:rsid w:val="00C2527D"/>
    <w:rsid w:val="00C33658"/>
    <w:rsid w:val="00C340D8"/>
    <w:rsid w:val="00C36110"/>
    <w:rsid w:val="00C404C1"/>
    <w:rsid w:val="00C46195"/>
    <w:rsid w:val="00C516E8"/>
    <w:rsid w:val="00C54758"/>
    <w:rsid w:val="00C55891"/>
    <w:rsid w:val="00C60587"/>
    <w:rsid w:val="00C63380"/>
    <w:rsid w:val="00C63D69"/>
    <w:rsid w:val="00C70557"/>
    <w:rsid w:val="00C839AC"/>
    <w:rsid w:val="00C84EE9"/>
    <w:rsid w:val="00C86357"/>
    <w:rsid w:val="00C879FC"/>
    <w:rsid w:val="00C91501"/>
    <w:rsid w:val="00C9368F"/>
    <w:rsid w:val="00C97B11"/>
    <w:rsid w:val="00CA69B7"/>
    <w:rsid w:val="00CB18A0"/>
    <w:rsid w:val="00CB20A0"/>
    <w:rsid w:val="00CB2DA5"/>
    <w:rsid w:val="00CB3308"/>
    <w:rsid w:val="00CC02CE"/>
    <w:rsid w:val="00CC3385"/>
    <w:rsid w:val="00CC3AA5"/>
    <w:rsid w:val="00CC6D4A"/>
    <w:rsid w:val="00CD0A32"/>
    <w:rsid w:val="00CD182F"/>
    <w:rsid w:val="00CD2775"/>
    <w:rsid w:val="00CD33B0"/>
    <w:rsid w:val="00CD7211"/>
    <w:rsid w:val="00CE79F0"/>
    <w:rsid w:val="00CF0109"/>
    <w:rsid w:val="00D001F9"/>
    <w:rsid w:val="00D01224"/>
    <w:rsid w:val="00D112D8"/>
    <w:rsid w:val="00D135F8"/>
    <w:rsid w:val="00D15CF2"/>
    <w:rsid w:val="00D1764F"/>
    <w:rsid w:val="00D178C5"/>
    <w:rsid w:val="00D21078"/>
    <w:rsid w:val="00D225A3"/>
    <w:rsid w:val="00D264F9"/>
    <w:rsid w:val="00D26ED7"/>
    <w:rsid w:val="00D26F62"/>
    <w:rsid w:val="00D30D05"/>
    <w:rsid w:val="00D311B0"/>
    <w:rsid w:val="00D31757"/>
    <w:rsid w:val="00D3365E"/>
    <w:rsid w:val="00D338F5"/>
    <w:rsid w:val="00D406E3"/>
    <w:rsid w:val="00D408A3"/>
    <w:rsid w:val="00D41A31"/>
    <w:rsid w:val="00D4308E"/>
    <w:rsid w:val="00D50458"/>
    <w:rsid w:val="00D52BB4"/>
    <w:rsid w:val="00D53622"/>
    <w:rsid w:val="00D54D8C"/>
    <w:rsid w:val="00D56658"/>
    <w:rsid w:val="00D57945"/>
    <w:rsid w:val="00D60A3C"/>
    <w:rsid w:val="00D63387"/>
    <w:rsid w:val="00D72A8D"/>
    <w:rsid w:val="00D72C60"/>
    <w:rsid w:val="00D72DAD"/>
    <w:rsid w:val="00D74827"/>
    <w:rsid w:val="00D77426"/>
    <w:rsid w:val="00D83816"/>
    <w:rsid w:val="00D86BF6"/>
    <w:rsid w:val="00D87CB7"/>
    <w:rsid w:val="00D93707"/>
    <w:rsid w:val="00D96AB4"/>
    <w:rsid w:val="00DA4C42"/>
    <w:rsid w:val="00DB78BD"/>
    <w:rsid w:val="00DC001F"/>
    <w:rsid w:val="00DC0D40"/>
    <w:rsid w:val="00DC378E"/>
    <w:rsid w:val="00DC6406"/>
    <w:rsid w:val="00DC6C5A"/>
    <w:rsid w:val="00DD30FA"/>
    <w:rsid w:val="00DD329B"/>
    <w:rsid w:val="00DD3B2A"/>
    <w:rsid w:val="00DD61F7"/>
    <w:rsid w:val="00DD6CEC"/>
    <w:rsid w:val="00DE06B9"/>
    <w:rsid w:val="00DF1790"/>
    <w:rsid w:val="00E00608"/>
    <w:rsid w:val="00E012D6"/>
    <w:rsid w:val="00E01F60"/>
    <w:rsid w:val="00E07964"/>
    <w:rsid w:val="00E12EA0"/>
    <w:rsid w:val="00E145C1"/>
    <w:rsid w:val="00E161FC"/>
    <w:rsid w:val="00E17579"/>
    <w:rsid w:val="00E2287D"/>
    <w:rsid w:val="00E32BEF"/>
    <w:rsid w:val="00E337CC"/>
    <w:rsid w:val="00E35C97"/>
    <w:rsid w:val="00E3730F"/>
    <w:rsid w:val="00E470A6"/>
    <w:rsid w:val="00E5268D"/>
    <w:rsid w:val="00E53493"/>
    <w:rsid w:val="00E55D0A"/>
    <w:rsid w:val="00E56428"/>
    <w:rsid w:val="00E56870"/>
    <w:rsid w:val="00E632B4"/>
    <w:rsid w:val="00E749D8"/>
    <w:rsid w:val="00E7799B"/>
    <w:rsid w:val="00E87578"/>
    <w:rsid w:val="00E94FFC"/>
    <w:rsid w:val="00E96E2F"/>
    <w:rsid w:val="00EA2901"/>
    <w:rsid w:val="00EA3A9C"/>
    <w:rsid w:val="00EB34C4"/>
    <w:rsid w:val="00EB3E0E"/>
    <w:rsid w:val="00EB473B"/>
    <w:rsid w:val="00EB5394"/>
    <w:rsid w:val="00EB5BD4"/>
    <w:rsid w:val="00EC0A76"/>
    <w:rsid w:val="00EC76A6"/>
    <w:rsid w:val="00ED331B"/>
    <w:rsid w:val="00ED49D1"/>
    <w:rsid w:val="00EE090C"/>
    <w:rsid w:val="00EE1504"/>
    <w:rsid w:val="00EF378C"/>
    <w:rsid w:val="00F00BE9"/>
    <w:rsid w:val="00F051E6"/>
    <w:rsid w:val="00F0722A"/>
    <w:rsid w:val="00F120AE"/>
    <w:rsid w:val="00F24118"/>
    <w:rsid w:val="00F2556B"/>
    <w:rsid w:val="00F306EA"/>
    <w:rsid w:val="00F30CAA"/>
    <w:rsid w:val="00F35B30"/>
    <w:rsid w:val="00F36FBD"/>
    <w:rsid w:val="00F4156F"/>
    <w:rsid w:val="00F43DF2"/>
    <w:rsid w:val="00F47631"/>
    <w:rsid w:val="00F543B3"/>
    <w:rsid w:val="00F5722B"/>
    <w:rsid w:val="00F61E1C"/>
    <w:rsid w:val="00F66181"/>
    <w:rsid w:val="00F6715F"/>
    <w:rsid w:val="00F70819"/>
    <w:rsid w:val="00F70D4C"/>
    <w:rsid w:val="00F715EE"/>
    <w:rsid w:val="00F748F5"/>
    <w:rsid w:val="00F7593D"/>
    <w:rsid w:val="00F85F85"/>
    <w:rsid w:val="00F86B3D"/>
    <w:rsid w:val="00F86E0A"/>
    <w:rsid w:val="00F87B1C"/>
    <w:rsid w:val="00F92520"/>
    <w:rsid w:val="00F93D10"/>
    <w:rsid w:val="00FA6F02"/>
    <w:rsid w:val="00FB08AB"/>
    <w:rsid w:val="00FB2864"/>
    <w:rsid w:val="00FB4058"/>
    <w:rsid w:val="00FC0267"/>
    <w:rsid w:val="00FC185F"/>
    <w:rsid w:val="00FC4084"/>
    <w:rsid w:val="00FC54A7"/>
    <w:rsid w:val="00FD049D"/>
    <w:rsid w:val="00FD0A58"/>
    <w:rsid w:val="00FD26B6"/>
    <w:rsid w:val="00FD2C85"/>
    <w:rsid w:val="00FD7460"/>
    <w:rsid w:val="00FE18AE"/>
    <w:rsid w:val="00FE25F6"/>
    <w:rsid w:val="00FE3F3F"/>
    <w:rsid w:val="00FE6296"/>
    <w:rsid w:val="00FE780A"/>
    <w:rsid w:val="0707807F"/>
    <w:rsid w:val="0A23C883"/>
    <w:rsid w:val="0DE725BF"/>
    <w:rsid w:val="1BED3EB9"/>
    <w:rsid w:val="218F4691"/>
    <w:rsid w:val="28562BD0"/>
    <w:rsid w:val="43B2C60C"/>
    <w:rsid w:val="4C1915AC"/>
    <w:rsid w:val="4C87C59E"/>
    <w:rsid w:val="5004CB6E"/>
    <w:rsid w:val="5603138E"/>
    <w:rsid w:val="5A1C4D2F"/>
    <w:rsid w:val="5AE29453"/>
    <w:rsid w:val="5C3360AB"/>
    <w:rsid w:val="6273FAFD"/>
    <w:rsid w:val="66F14701"/>
    <w:rsid w:val="6738D715"/>
    <w:rsid w:val="6828A67B"/>
    <w:rsid w:val="6D919BEF"/>
    <w:rsid w:val="7178B356"/>
    <w:rsid w:val="7D8C0FE8"/>
    <w:rsid w:val="7FCEC25C"/>
    <w:rsid w:val="7FF1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74A8A4E2"/>
  <w15:docId w15:val="{4A7287EB-97AA-4B81-873A-1E5BA78F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8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8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E6808"/>
    <w:pPr>
      <w:keepNext/>
      <w:keepLines/>
      <w:spacing w:before="40" w:line="257" w:lineRule="auto"/>
      <w:ind w:left="2552" w:hanging="425"/>
      <w:outlineLvl w:val="3"/>
    </w:pPr>
    <w:rPr>
      <w:rFonts w:ascii="Arial" w:eastAsiaTheme="majorEastAsia" w:hAnsi="Arial" w:cstheme="majorBidi"/>
      <w:i/>
      <w:iCs/>
      <w:color w:val="595959" w:themeColor="text1" w:themeTint="A6"/>
      <w:sz w:val="20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BodyText">
    <w:name w:val="Body Text"/>
    <w:basedOn w:val="Normal"/>
    <w:link w:val="BodyTextChar"/>
    <w:rsid w:val="00C55891"/>
    <w:pPr>
      <w:spacing w:after="240" w:line="240" w:lineRule="exact"/>
    </w:pPr>
    <w:rPr>
      <w:rFonts w:ascii="Arial" w:eastAsia="PMingLiU" w:hAnsi="Arial"/>
      <w:position w:val="1"/>
      <w:lang w:val="en-GB" w:eastAsia="zh-TW"/>
    </w:rPr>
  </w:style>
  <w:style w:type="character" w:customStyle="1" w:styleId="BodyTextChar">
    <w:name w:val="Body Text Char"/>
    <w:link w:val="BodyText"/>
    <w:rsid w:val="00C55891"/>
    <w:rPr>
      <w:rFonts w:ascii="Arial" w:eastAsia="PMingLiU" w:hAnsi="Arial"/>
      <w:position w:val="1"/>
      <w:sz w:val="24"/>
      <w:szCs w:val="24"/>
      <w:lang w:eastAsia="zh-TW"/>
    </w:rPr>
  </w:style>
  <w:style w:type="paragraph" w:styleId="ListParagraph">
    <w:name w:val="List Paragraph"/>
    <w:aliases w:val="NumberedList,Colorful List - Accent 11,Dot pt,F5 List Paragraph,List Paragraph1,No Spacing1,List Paragraph Char Char Char,Indicator Text,Numbered Para 1,List Paragraph11,Bullet 1,Bullet Points,MAIN CONTENT,List Paragraph2,Normal numbered"/>
    <w:basedOn w:val="Normal"/>
    <w:link w:val="ListParagraphChar"/>
    <w:qFormat/>
    <w:rsid w:val="003F642B"/>
    <w:pPr>
      <w:ind w:left="720"/>
    </w:pPr>
    <w:rPr>
      <w:rFonts w:ascii="Times New Roman" w:eastAsia="Times New Roman" w:hAnsi="Times New Roman"/>
      <w:lang w:val="en-GB"/>
    </w:rPr>
  </w:style>
  <w:style w:type="character" w:customStyle="1" w:styleId="xbe">
    <w:name w:val="_xbe"/>
    <w:rsid w:val="009141F1"/>
  </w:style>
  <w:style w:type="character" w:customStyle="1" w:styleId="FooterChar">
    <w:name w:val="Footer Char"/>
    <w:link w:val="Footer"/>
    <w:uiPriority w:val="99"/>
    <w:rsid w:val="0086796E"/>
    <w:rPr>
      <w:rFonts w:ascii="Cambria" w:eastAsia="Cambria" w:hAnsi="Cambria"/>
      <w:sz w:val="24"/>
      <w:szCs w:val="24"/>
      <w:lang w:val="en-US" w:eastAsia="en-US"/>
    </w:rPr>
  </w:style>
  <w:style w:type="character" w:customStyle="1" w:styleId="s30">
    <w:name w:val="s30"/>
    <w:rsid w:val="00420A99"/>
  </w:style>
  <w:style w:type="character" w:customStyle="1" w:styleId="s5">
    <w:name w:val="s5"/>
    <w:rsid w:val="00420A99"/>
  </w:style>
  <w:style w:type="character" w:styleId="CommentReference">
    <w:name w:val="annotation reference"/>
    <w:uiPriority w:val="99"/>
    <w:semiHidden/>
    <w:unhideWhenUsed/>
    <w:rsid w:val="009B5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6C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B56C9"/>
    <w:rPr>
      <w:rFonts w:ascii="Cambria" w:eastAsia="Cambria" w:hAnsi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6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56C9"/>
    <w:rPr>
      <w:rFonts w:ascii="Cambria" w:eastAsia="Cambria" w:hAnsi="Cambria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E6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8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E6808"/>
    <w:rPr>
      <w:rFonts w:ascii="Arial" w:eastAsiaTheme="majorEastAsia" w:hAnsi="Arial" w:cstheme="majorBidi"/>
      <w:i/>
      <w:iCs/>
      <w:color w:val="595959" w:themeColor="text1" w:themeTint="A6"/>
      <w:szCs w:val="22"/>
      <w:lang w:eastAsia="en-US"/>
    </w:rPr>
  </w:style>
  <w:style w:type="numbering" w:customStyle="1" w:styleId="NMCHeadings">
    <w:name w:val="NMC Headings"/>
    <w:uiPriority w:val="99"/>
    <w:rsid w:val="00BE6808"/>
    <w:pPr>
      <w:numPr>
        <w:numId w:val="17"/>
      </w:numPr>
    </w:pPr>
  </w:style>
  <w:style w:type="character" w:customStyle="1" w:styleId="ListParagraphChar">
    <w:name w:val="List Paragraph Char"/>
    <w:aliases w:val="NumberedList Char,Colorful List - Accent 11 Char,Dot pt Char,F5 List Paragraph Char,List Paragraph1 Char,No Spacing1 Char,List Paragraph Char Char Char Char,Indicator Text Char,Numbered Para 1 Char,List Paragraph11 Char,Bullet 1 Char"/>
    <w:link w:val="ListParagraph"/>
    <w:uiPriority w:val="34"/>
    <w:qFormat/>
    <w:locked/>
    <w:rsid w:val="009E0D0C"/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C340D8"/>
  </w:style>
  <w:style w:type="paragraph" w:styleId="Revision">
    <w:name w:val="Revision"/>
    <w:hidden/>
    <w:uiPriority w:val="71"/>
    <w:rsid w:val="00AB5EFA"/>
    <w:rPr>
      <w:rFonts w:ascii="Cambria" w:eastAsia="Cambria" w:hAnsi="Cambria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4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5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5" w:color="BFC1C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5" w:color="BFC1C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7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5" w:color="BFC1C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health-family.force.com/s/Welco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917fcf-9157-445b-8b88-5fe71bf1afca" xsi:nil="true"/>
    <lcf76f155ced4ddcb4097134ff3c332f xmlns="c4917fcf-9157-445b-8b88-5fe71bf1afca">
      <Terms xmlns="http://schemas.microsoft.com/office/infopath/2007/PartnerControls"/>
    </lcf76f155ced4ddcb4097134ff3c332f>
    <TaxCatchAll xmlns="2799d30d-6731-4efe-ac9b-c4895a8828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EEA943F9FB541A5AA9DC9E9C180D5" ma:contentTypeVersion="20" ma:contentTypeDescription="Create a new document." ma:contentTypeScope="" ma:versionID="4e6132036d830908e20f8040b822648a">
  <xsd:schema xmlns:xsd="http://www.w3.org/2001/XMLSchema" xmlns:xs="http://www.w3.org/2001/XMLSchema" xmlns:p="http://schemas.microsoft.com/office/2006/metadata/properties" xmlns:ns2="c4917fcf-9157-445b-8b88-5fe71bf1afca" xmlns:ns3="80a48ad8-5774-4d8d-9ac2-55a64925f9d1" xmlns:ns4="2799d30d-6731-4efe-ac9b-c4895a8828d9" targetNamespace="http://schemas.microsoft.com/office/2006/metadata/properties" ma:root="true" ma:fieldsID="2137c126341ddf4376ef4e2579279243" ns2:_="" ns3:_="" ns4:_="">
    <xsd:import namespace="c4917fcf-9157-445b-8b88-5fe71bf1afca"/>
    <xsd:import namespace="80a48ad8-5774-4d8d-9ac2-55a64925f9d1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17fcf-9157-445b-8b88-5fe71bf1a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8ad8-5774-4d8d-9ac2-55a64925f9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cd8673f-f98f-4778-899d-c0fd1587a997}" ma:internalName="TaxCatchAll" ma:showField="CatchAllData" ma:web="80a48ad8-5774-4d8d-9ac2-55a64925f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10E339-4AD0-4EDF-94BE-F3E7C5F0E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D41E2C-2455-49FE-BC07-7F2A414D6B2B}">
  <ds:schemaRefs>
    <ds:schemaRef ds:uri="http://schemas.microsoft.com/office/2006/metadata/properties"/>
    <ds:schemaRef ds:uri="http://schemas.microsoft.com/office/infopath/2007/PartnerControls"/>
    <ds:schemaRef ds:uri="c4917fcf-9157-445b-8b88-5fe71bf1afca"/>
    <ds:schemaRef ds:uri="2799d30d-6731-4efe-ac9b-c4895a8828d9"/>
  </ds:schemaRefs>
</ds:datastoreItem>
</file>

<file path=customXml/itemProps3.xml><?xml version="1.0" encoding="utf-8"?>
<ds:datastoreItem xmlns:ds="http://schemas.openxmlformats.org/officeDocument/2006/customXml" ds:itemID="{B218CD10-E692-4B9F-BED1-D71428074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17fcf-9157-445b-8b88-5fe71bf1afca"/>
    <ds:schemaRef ds:uri="80a48ad8-5774-4d8d-9ac2-55a64925f9d1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5CF1F6-7C55-4C9C-92F1-EE184C06D6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DD76E2-849D-4C2F-8085-B0CE00FEC95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23</TotalTime>
  <Pages>5</Pages>
  <Words>1132</Words>
  <Characters>6456</Characters>
  <Application>Microsoft Office Word</Application>
  <DocSecurity>0</DocSecurity>
  <Lines>53</Lines>
  <Paragraphs>15</Paragraphs>
  <ScaleCrop>false</ScaleCrop>
  <Company>NHS Pensions</Company>
  <LinksUpToDate>false</LinksUpToDate>
  <CharactersWithSpaces>7573</CharactersWithSpaces>
  <SharedDoc>false</SharedDoc>
  <HLinks>
    <vt:vector size="6" baseType="variant">
      <vt:variant>
        <vt:i4>2031641</vt:i4>
      </vt:variant>
      <vt:variant>
        <vt:i4>0</vt:i4>
      </vt:variant>
      <vt:variant>
        <vt:i4>0</vt:i4>
      </vt:variant>
      <vt:variant>
        <vt:i4>5</vt:i4>
      </vt:variant>
      <vt:variant>
        <vt:lpwstr>https://health-family.force.com/s/Welcome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NHSBSA Corporate letterhead V2</dc:title>
  <dc:subject/>
  <dc:creator>obiobaku</dc:creator>
  <cp:keywords/>
  <cp:lastModifiedBy>Louise McLeod</cp:lastModifiedBy>
  <cp:revision>3</cp:revision>
  <cp:lastPrinted>2017-01-24T18:22:00Z</cp:lastPrinted>
  <dcterms:created xsi:type="dcterms:W3CDTF">2025-06-27T10:33:00Z</dcterms:created>
  <dcterms:modified xsi:type="dcterms:W3CDTF">2025-06-27T10:35:00Z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James Davenport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>0</vt:lpwstr>
  </property>
  <property fmtid="{D5CDD505-2E9C-101B-9397-08002B2CF9AE}" pid="10" name="ContentTypeId">
    <vt:lpwstr>0x010100DABEEA943F9FB541A5AA9DC9E9C180D5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