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11B45FDC"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B72163" w:rsidRPr="00B72163">
        <w:rPr>
          <w:rFonts w:asciiTheme="minorHAnsi" w:hAnsiTheme="minorHAnsi" w:cs="Calibri"/>
          <w:b/>
          <w:bCs/>
          <w:iCs/>
          <w:sz w:val="36"/>
          <w:szCs w:val="36"/>
          <w:lang w:val="en-US"/>
        </w:rPr>
        <w:t>DN700566</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12E8FAA4" w14:textId="4D9C33A5" w:rsidR="002F61CF" w:rsidRPr="002F61CF" w:rsidRDefault="00EF08B0" w:rsidP="002F61CF">
      <w:pPr>
        <w:jc w:val="center"/>
        <w:rPr>
          <w:rFonts w:asciiTheme="minorHAnsi" w:hAnsiTheme="minorHAnsi" w:cs="Calibri"/>
          <w:b/>
          <w:bCs/>
          <w:iCs/>
          <w:sz w:val="36"/>
          <w:szCs w:val="36"/>
          <w:lang w:val="en-US"/>
        </w:rPr>
      </w:pPr>
      <w:r w:rsidRPr="00EF08B0">
        <w:rPr>
          <w:rFonts w:asciiTheme="minorHAnsi" w:hAnsiTheme="minorHAnsi" w:cs="Calibri"/>
          <w:b/>
          <w:bCs/>
          <w:iCs/>
          <w:sz w:val="36"/>
          <w:szCs w:val="36"/>
          <w:lang w:val="en-US"/>
        </w:rPr>
        <w:t>On-call Research Project</w:t>
      </w: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42CE72F1" w:rsidR="002F61CF" w:rsidRPr="00782587" w:rsidRDefault="00EF08B0" w:rsidP="00782587">
      <w:pPr>
        <w:jc w:val="center"/>
        <w:rPr>
          <w:rFonts w:asciiTheme="minorHAnsi" w:hAnsiTheme="minorHAnsi" w:cs="Calibri"/>
          <w:b/>
          <w:bCs/>
          <w:i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Pr>
          <w:rFonts w:asciiTheme="minorHAnsi" w:hAnsiTheme="minorHAnsi" w:cs="Calibri"/>
          <w:b/>
          <w:bCs/>
          <w:iCs/>
          <w:sz w:val="36"/>
          <w:szCs w:val="36"/>
          <w:lang w:val="en-US"/>
        </w:rPr>
        <w:t>22</w:t>
      </w:r>
      <w:r w:rsidRPr="00EF08B0">
        <w:rPr>
          <w:rFonts w:asciiTheme="minorHAnsi" w:hAnsiTheme="minorHAnsi" w:cs="Calibri"/>
          <w:b/>
          <w:bCs/>
          <w:iCs/>
          <w:sz w:val="36"/>
          <w:szCs w:val="36"/>
          <w:vertAlign w:val="superscript"/>
          <w:lang w:val="en-US"/>
        </w:rPr>
        <w:t>nd</w:t>
      </w:r>
      <w:r w:rsidR="00BA0BDD">
        <w:rPr>
          <w:rFonts w:asciiTheme="minorHAnsi" w:hAnsiTheme="minorHAnsi" w:cs="Calibri"/>
          <w:b/>
          <w:bCs/>
          <w:iCs/>
          <w:sz w:val="36"/>
          <w:szCs w:val="36"/>
          <w:lang w:val="en-US"/>
        </w:rPr>
        <w:t xml:space="preserve"> November</w:t>
      </w:r>
      <w:r w:rsidR="00B0734F">
        <w:rPr>
          <w:rFonts w:asciiTheme="minorHAnsi" w:hAnsiTheme="minorHAnsi" w:cs="Calibri"/>
          <w:b/>
          <w:bCs/>
          <w:iCs/>
          <w:sz w:val="36"/>
          <w:szCs w:val="36"/>
          <w:lang w:val="en-US"/>
        </w:rPr>
        <w:t xml:space="preserve">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00412999">
      <w:pPr>
        <w:jc w:val="both"/>
        <w:rPr>
          <w:rFonts w:cs="Arial"/>
          <w:bCs/>
        </w:rPr>
      </w:pPr>
      <w:r>
        <w:rPr>
          <w:rFonts w:cs="Arial"/>
          <w:bCs/>
        </w:rPr>
        <w:t xml:space="preserve">This </w:t>
      </w:r>
      <w:r w:rsidR="00E811B8">
        <w:rPr>
          <w:rFonts w:cs="Arial"/>
          <w:bCs/>
        </w:rPr>
        <w:t xml:space="preserve">document includes </w:t>
      </w:r>
      <w:r w:rsidR="00996CD8">
        <w:rPr>
          <w:rFonts w:cs="Arial"/>
          <w:bCs/>
        </w:rPr>
        <w:t>all</w:t>
      </w:r>
      <w:r w:rsidR="00E811B8">
        <w:rPr>
          <w:rFonts w:cs="Arial"/>
          <w:bCs/>
        </w:rPr>
        <w:t xml:space="preserve"> </w:t>
      </w:r>
      <w:r w:rsidR="00996CD8">
        <w:rPr>
          <w:rFonts w:cs="Arial"/>
          <w:bCs/>
        </w:rPr>
        <w:t xml:space="preserve">of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AD5F01">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AD5F01">
      <w:pPr>
        <w:jc w:val="both"/>
        <w:rPr>
          <w:rFonts w:cs="Arial"/>
          <w:color w:val="000000"/>
          <w:szCs w:val="22"/>
          <w:lang w:eastAsia="en-GB"/>
        </w:rPr>
      </w:pPr>
    </w:p>
    <w:p w14:paraId="1AF35D6D" w14:textId="3561382D"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AD5F01">
      <w:pPr>
        <w:jc w:val="both"/>
        <w:rPr>
          <w:rFonts w:cs="Arial"/>
          <w:color w:val="000000"/>
          <w:szCs w:val="22"/>
          <w:lang w:eastAsia="en-GB"/>
        </w:rPr>
      </w:pPr>
    </w:p>
    <w:p w14:paraId="7C24CF45" w14:textId="778C3850"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AD5F01">
      <w:pPr>
        <w:jc w:val="both"/>
        <w:rPr>
          <w:rFonts w:cs="Arial"/>
          <w:color w:val="000000"/>
          <w:szCs w:val="22"/>
          <w:lang w:eastAsia="en-GB"/>
        </w:rPr>
      </w:pPr>
    </w:p>
    <w:p w14:paraId="7DD1066E" w14:textId="71D0C01F" w:rsidR="00E47C4D" w:rsidRDefault="00E47C4D" w:rsidP="00AD5F01">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Default="00667E1A" w:rsidP="00C4713B">
      <w:pPr>
        <w:widowControl w:val="0"/>
        <w:numPr>
          <w:ilvl w:val="12"/>
          <w:numId w:val="0"/>
        </w:numPr>
        <w:rPr>
          <w:rFonts w:cs="Arial"/>
          <w:b/>
          <w:szCs w:val="22"/>
        </w:rPr>
      </w:pPr>
      <w:r w:rsidRPr="001C657A">
        <w:rPr>
          <w:rFonts w:cs="Arial"/>
          <w:b/>
          <w:szCs w:val="22"/>
        </w:rPr>
        <w:t>Our Requirement</w:t>
      </w:r>
    </w:p>
    <w:p w14:paraId="24A55770" w14:textId="77777777" w:rsidR="004363E0" w:rsidRDefault="004363E0" w:rsidP="00C4713B">
      <w:pPr>
        <w:widowControl w:val="0"/>
        <w:numPr>
          <w:ilvl w:val="12"/>
          <w:numId w:val="0"/>
        </w:numPr>
        <w:rPr>
          <w:rFonts w:cs="Arial"/>
          <w:b/>
          <w:szCs w:val="22"/>
        </w:rPr>
      </w:pPr>
    </w:p>
    <w:p w14:paraId="1759DF9F" w14:textId="16812CC5" w:rsidR="004363E0" w:rsidRPr="001C657A" w:rsidRDefault="004363E0" w:rsidP="00C4713B">
      <w:pPr>
        <w:widowControl w:val="0"/>
        <w:numPr>
          <w:ilvl w:val="12"/>
          <w:numId w:val="0"/>
        </w:numPr>
        <w:rPr>
          <w:rFonts w:cs="Arial"/>
          <w:b/>
          <w:szCs w:val="22"/>
        </w:rPr>
      </w:pPr>
      <w:r>
        <w:rPr>
          <w:rFonts w:cs="Arial"/>
          <w:b/>
          <w:szCs w:val="22"/>
        </w:rPr>
        <w:t>Workstream 1</w:t>
      </w:r>
    </w:p>
    <w:p w14:paraId="7A239C37" w14:textId="77777777" w:rsidR="00667E1A" w:rsidRPr="001C657A" w:rsidRDefault="00667E1A" w:rsidP="00C4713B">
      <w:pPr>
        <w:widowControl w:val="0"/>
        <w:numPr>
          <w:ilvl w:val="12"/>
          <w:numId w:val="0"/>
        </w:numPr>
        <w:rPr>
          <w:rFonts w:cs="Arial"/>
          <w:szCs w:val="22"/>
        </w:rPr>
      </w:pPr>
    </w:p>
    <w:p w14:paraId="75D72B5D" w14:textId="77777777" w:rsidR="00DB4FB2" w:rsidRPr="005F4A73" w:rsidRDefault="00DB4FB2" w:rsidP="00DB4FB2">
      <w:pPr>
        <w:jc w:val="both"/>
        <w:rPr>
          <w:rFonts w:cs="Arial"/>
          <w:szCs w:val="22"/>
        </w:rPr>
      </w:pPr>
      <w:r w:rsidRPr="005F4A73">
        <w:rPr>
          <w:rFonts w:cs="Arial"/>
          <w:szCs w:val="22"/>
        </w:rPr>
        <w:t>Robust analysis based on a standardised approach to data that informs decisions and accurately draws out the challenges and the value of the on-call model.</w:t>
      </w:r>
    </w:p>
    <w:p w14:paraId="6E3E5776" w14:textId="77777777" w:rsidR="00DB4FB2" w:rsidRPr="005F4A73" w:rsidRDefault="00DB4FB2" w:rsidP="00DB4FB2">
      <w:pPr>
        <w:jc w:val="both"/>
        <w:rPr>
          <w:rFonts w:cs="Arial"/>
          <w:szCs w:val="22"/>
        </w:rPr>
      </w:pPr>
    </w:p>
    <w:p w14:paraId="5AA78B9D" w14:textId="77777777" w:rsidR="00DB4FB2" w:rsidRPr="005F4A73" w:rsidRDefault="00DB4FB2" w:rsidP="00DB4FB2">
      <w:pPr>
        <w:pStyle w:val="ListParagraph"/>
        <w:numPr>
          <w:ilvl w:val="0"/>
          <w:numId w:val="36"/>
        </w:numPr>
        <w:spacing w:after="240"/>
        <w:jc w:val="both"/>
        <w:rPr>
          <w:rFonts w:cs="Arial"/>
        </w:rPr>
      </w:pPr>
      <w:r w:rsidRPr="005F4A73">
        <w:rPr>
          <w:rFonts w:cs="Arial"/>
        </w:rPr>
        <w:t>To provide a consistent set of data for robust comparative analysis across the UK, through direct comparisons between datasets provided by FRSs</w:t>
      </w:r>
    </w:p>
    <w:p w14:paraId="68A3F78D" w14:textId="77777777" w:rsidR="00DB4FB2" w:rsidRPr="005F4A73" w:rsidRDefault="00DB4FB2" w:rsidP="00DB4FB2">
      <w:pPr>
        <w:pStyle w:val="ListParagraph"/>
        <w:numPr>
          <w:ilvl w:val="0"/>
          <w:numId w:val="36"/>
        </w:numPr>
        <w:spacing w:after="240"/>
        <w:jc w:val="both"/>
        <w:rPr>
          <w:rFonts w:cs="Arial"/>
        </w:rPr>
      </w:pPr>
      <w:r w:rsidRPr="005F4A73">
        <w:rPr>
          <w:rFonts w:cs="Arial"/>
        </w:rPr>
        <w:t>To analyse the data and consider the impact and challenges of implementing the on-call model, where possible determine cost efficiency, cost effectiveness and socio-economic value of the on-call model and the key challenges of resource and workforce management</w:t>
      </w:r>
    </w:p>
    <w:p w14:paraId="3B42BBEE" w14:textId="0E7AD992" w:rsidR="004363E0" w:rsidRPr="004B1E28" w:rsidRDefault="00DB4FB2" w:rsidP="004363E0">
      <w:pPr>
        <w:pStyle w:val="ListParagraph"/>
        <w:numPr>
          <w:ilvl w:val="0"/>
          <w:numId w:val="36"/>
        </w:numPr>
        <w:spacing w:after="240"/>
        <w:jc w:val="both"/>
        <w:rPr>
          <w:rFonts w:cs="Arial"/>
        </w:rPr>
      </w:pPr>
      <w:r w:rsidRPr="005F4A73">
        <w:rPr>
          <w:rFonts w:cs="Arial"/>
        </w:rPr>
        <w:t>To evidence challenges and solutions to FRSs and key stakeholders, such as the Home Office, HM Treasury and devolved Governments.</w:t>
      </w:r>
    </w:p>
    <w:p w14:paraId="0CE105D5" w14:textId="114F0094" w:rsidR="004363E0" w:rsidRDefault="004363E0" w:rsidP="004363E0">
      <w:pPr>
        <w:widowControl w:val="0"/>
        <w:numPr>
          <w:ilvl w:val="12"/>
          <w:numId w:val="0"/>
        </w:numPr>
        <w:rPr>
          <w:rFonts w:cs="Arial"/>
          <w:b/>
          <w:szCs w:val="22"/>
        </w:rPr>
      </w:pPr>
      <w:r>
        <w:rPr>
          <w:rFonts w:cs="Arial"/>
          <w:b/>
          <w:szCs w:val="22"/>
        </w:rPr>
        <w:t>Workstream 2</w:t>
      </w:r>
    </w:p>
    <w:p w14:paraId="5D7E0025" w14:textId="77777777" w:rsidR="00315C2B" w:rsidRDefault="00315C2B" w:rsidP="004363E0">
      <w:pPr>
        <w:widowControl w:val="0"/>
        <w:numPr>
          <w:ilvl w:val="12"/>
          <w:numId w:val="0"/>
        </w:numPr>
        <w:rPr>
          <w:rFonts w:cs="Arial"/>
          <w:b/>
          <w:szCs w:val="22"/>
        </w:rPr>
      </w:pPr>
    </w:p>
    <w:p w14:paraId="4624CD33" w14:textId="2BB13C7D" w:rsidR="004363E0" w:rsidRPr="00315C2B" w:rsidRDefault="00315C2B" w:rsidP="00315C2B">
      <w:pPr>
        <w:widowControl w:val="0"/>
        <w:numPr>
          <w:ilvl w:val="12"/>
          <w:numId w:val="0"/>
        </w:numPr>
        <w:jc w:val="both"/>
        <w:rPr>
          <w:rFonts w:cs="Arial"/>
          <w:bCs/>
          <w:szCs w:val="22"/>
        </w:rPr>
      </w:pPr>
      <w:r w:rsidRPr="00315C2B">
        <w:rPr>
          <w:rFonts w:cs="Arial"/>
          <w:bCs/>
          <w:szCs w:val="22"/>
        </w:rPr>
        <w:t xml:space="preserve">The documentation of a national study that provides a comprehensive analysis of the most effective approaches, methods and strategies that address the key challenges identified in Workstream 1. The report will include detailed case studies, data analysis, and expert insights </w:t>
      </w:r>
      <w:r w:rsidRPr="00315C2B">
        <w:rPr>
          <w:rFonts w:cs="Arial"/>
          <w:bCs/>
          <w:szCs w:val="22"/>
        </w:rPr>
        <w:lastRenderedPageBreak/>
        <w:t xml:space="preserve">to guide decision-making, improve effectiveness and influence policy. </w:t>
      </w:r>
    </w:p>
    <w:p w14:paraId="1091DC3D" w14:textId="77777777" w:rsidR="00131524" w:rsidRDefault="00131524" w:rsidP="007971E6"/>
    <w:p w14:paraId="7FA3721C" w14:textId="499BC45F" w:rsidR="00FF512A" w:rsidRPr="00131524" w:rsidRDefault="00DB4FB2" w:rsidP="00131524">
      <w:pPr>
        <w:jc w:val="both"/>
        <w:rPr>
          <w:b/>
          <w:bCs/>
        </w:rPr>
      </w:pPr>
      <w:r>
        <w:t>Suppliers</w:t>
      </w:r>
      <w:r w:rsidR="00131524">
        <w:t xml:space="preserve"> </w:t>
      </w:r>
      <w:r w:rsidR="00FF512A" w:rsidRPr="00E866ED">
        <w:rPr>
          <w:rFonts w:cs="Arial"/>
        </w:rPr>
        <w:t>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w:t>
      </w:r>
      <w:r w:rsidR="00FF512A" w:rsidRPr="00FF512A">
        <w:rPr>
          <w:rFonts w:cs="Arial"/>
        </w:rPr>
        <w:t xml:space="preserve">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41730E8A" w14:textId="77777777" w:rsidR="00D71F31" w:rsidRDefault="00D71F31"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lastRenderedPageBreak/>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7C569D64" w14:textId="77777777" w:rsidR="00F66898" w:rsidRDefault="00F66898" w:rsidP="00057780">
      <w:pPr>
        <w:rPr>
          <w:rFonts w:cs="Arial"/>
          <w:b/>
          <w:bCs/>
        </w:rPr>
      </w:pPr>
    </w:p>
    <w:p w14:paraId="513AAD11" w14:textId="77777777" w:rsidR="00F66898" w:rsidRDefault="00F66898" w:rsidP="00057780">
      <w:pPr>
        <w:rPr>
          <w:rFonts w:cs="Arial"/>
          <w:b/>
          <w:bCs/>
        </w:rPr>
      </w:pPr>
    </w:p>
    <w:p w14:paraId="4287365C" w14:textId="1DC3887A" w:rsidR="00667E1A" w:rsidRDefault="00667E1A" w:rsidP="0087546B">
      <w:pPr>
        <w:jc w:val="both"/>
        <w:rPr>
          <w:rFonts w:cs="Arial"/>
          <w:b/>
          <w:bCs/>
        </w:rPr>
      </w:pPr>
      <w:r>
        <w:rPr>
          <w:rFonts w:cs="Arial"/>
          <w:b/>
          <w:bCs/>
        </w:rPr>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945982" w:rsidRDefault="007C0F74" w:rsidP="0087546B">
      <w:pPr>
        <w:jc w:val="both"/>
        <w:rPr>
          <w:rFonts w:cs="Arial"/>
          <w:u w:val="single"/>
        </w:rPr>
      </w:pPr>
      <w:r w:rsidRPr="00945982">
        <w:rPr>
          <w:rFonts w:cs="Arial"/>
          <w:u w:val="single"/>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0A17DC" w:rsidRDefault="007C0F74" w:rsidP="0087546B">
      <w:pPr>
        <w:jc w:val="both"/>
        <w:rPr>
          <w:rFonts w:cs="Arial"/>
          <w:u w:val="single"/>
        </w:rPr>
      </w:pPr>
      <w:r w:rsidRPr="000A17DC">
        <w:rPr>
          <w:rFonts w:cs="Arial"/>
          <w:u w:val="single"/>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945982" w:rsidRDefault="00D13D8A" w:rsidP="0087546B">
      <w:pPr>
        <w:jc w:val="both"/>
        <w:rPr>
          <w:rFonts w:cs="Arial"/>
          <w:bCs/>
          <w:iCs/>
          <w:szCs w:val="22"/>
          <w:u w:val="single"/>
        </w:rPr>
      </w:pPr>
      <w:r w:rsidRPr="00945982">
        <w:rPr>
          <w:rFonts w:cs="Arial"/>
          <w:bCs/>
          <w:iCs/>
          <w:szCs w:val="22"/>
          <w:u w:val="single"/>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lastRenderedPageBreak/>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1233733E"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 xml:space="preserve">es being delivered from the </w:t>
      </w:r>
      <w:r w:rsidR="00746A83">
        <w:rPr>
          <w:rFonts w:cs="Arial"/>
          <w:szCs w:val="22"/>
        </w:rPr>
        <w:t>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945982" w:rsidRDefault="00E86E6E" w:rsidP="00E86E6E">
      <w:pPr>
        <w:tabs>
          <w:tab w:val="left" w:pos="567"/>
        </w:tabs>
        <w:jc w:val="both"/>
        <w:rPr>
          <w:u w:val="single"/>
        </w:rPr>
      </w:pPr>
      <w:r>
        <w:rPr>
          <w:u w:val="single"/>
        </w:rPr>
        <w:t xml:space="preserve">Modern Slavery </w:t>
      </w:r>
    </w:p>
    <w:p w14:paraId="7A002184" w14:textId="76692BAD" w:rsidR="0024146B" w:rsidRDefault="0024146B" w:rsidP="0087546B">
      <w:pPr>
        <w:jc w:val="both"/>
        <w:rPr>
          <w:rFonts w:cs="Arial"/>
          <w:szCs w:val="22"/>
        </w:rPr>
      </w:pPr>
    </w:p>
    <w:p w14:paraId="38591BFA" w14:textId="53940FF1"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w:t>
      </w:r>
      <w:r w:rsidR="00746A83">
        <w:rPr>
          <w:rFonts w:cs="Arial"/>
          <w:szCs w:val="22"/>
        </w:rPr>
        <w:t>process,</w:t>
      </w:r>
      <w:r>
        <w:rPr>
          <w:rFonts w:cs="Arial"/>
          <w:szCs w:val="22"/>
        </w:rPr>
        <w:t xml:space="preserve">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945982" w:rsidRDefault="0024146B" w:rsidP="0087546B">
      <w:pPr>
        <w:tabs>
          <w:tab w:val="left" w:pos="567"/>
        </w:tabs>
        <w:jc w:val="both"/>
        <w:rPr>
          <w:u w:val="single"/>
        </w:rPr>
      </w:pPr>
      <w:r w:rsidRPr="00945982">
        <w:rPr>
          <w:u w:val="single"/>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lastRenderedPageBreak/>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19D1EE70" w:rsidR="004D19C2" w:rsidRDefault="004D19C2" w:rsidP="0087546B">
      <w:pPr>
        <w:jc w:val="both"/>
        <w:rPr>
          <w:rFonts w:cs="Arial"/>
        </w:rPr>
      </w:pPr>
      <w:r w:rsidRPr="00A22DA9">
        <w:rPr>
          <w:rFonts w:cs="Arial"/>
        </w:rPr>
        <w:t xml:space="preserve">If </w:t>
      </w:r>
      <w:r w:rsidR="00E33B8D">
        <w:rPr>
          <w:rFonts w:cs="Arial"/>
        </w:rPr>
        <w:t>Tenderers,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5C35ECE2" w:rsidR="00057780" w:rsidRDefault="00000000" w:rsidP="007952DD">
      <w:pPr>
        <w:jc w:val="both"/>
      </w:pPr>
      <w:hyperlink r:id="rId20" w:history="1">
        <w:r w:rsidR="00BF0EC8" w:rsidRPr="00DD5C5A">
          <w:rPr>
            <w:rStyle w:val="Hyperlink"/>
          </w:rPr>
          <w:t>procurement@nfcc.org.uk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5511121D" w:rsidR="00CF4098" w:rsidRDefault="00000000" w:rsidP="007952DD">
      <w:pPr>
        <w:jc w:val="both"/>
        <w:rPr>
          <w:rFonts w:cs="Arial"/>
        </w:rPr>
      </w:pPr>
      <w:hyperlink r:id="rId21" w:history="1">
        <w:r w:rsidR="007657D4" w:rsidRPr="005236AD">
          <w:rPr>
            <w:rStyle w:val="Hyperlink"/>
            <w:rFonts w:cs="Arial"/>
          </w:rPr>
          <w:t>procurement@nfcc.org.uk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1288C745"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BD5535" w:rsidRPr="00BD5535">
        <w:rPr>
          <w:rFonts w:cs="Arial"/>
          <w:b/>
          <w:bCs/>
          <w:highlight w:val="yellow"/>
        </w:rPr>
        <w:t>TBC</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w:t>
      </w:r>
      <w:r w:rsidRPr="009B6FE3">
        <w:rPr>
          <w:rFonts w:cs="Arial"/>
          <w:szCs w:val="22"/>
        </w:rPr>
        <w:lastRenderedPageBreak/>
        <w:t xml:space="preserve">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4EF5B3BA" w:rsidR="00280A10" w:rsidRPr="00E6337F" w:rsidRDefault="00220FCD" w:rsidP="007D3137">
      <w:pPr>
        <w:numPr>
          <w:ilvl w:val="12"/>
          <w:numId w:val="0"/>
        </w:numPr>
        <w:jc w:val="both"/>
        <w:rPr>
          <w:rStyle w:val="Emphasis"/>
          <w:rFonts w:cs="Arial"/>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 xml:space="preserve">than </w:t>
      </w:r>
      <w:r w:rsidR="00FF017A">
        <w:rPr>
          <w:rStyle w:val="Emphasis"/>
          <w:rFonts w:cs="Arial"/>
          <w:b/>
          <w:i w:val="0"/>
          <w:iCs w:val="0"/>
          <w:szCs w:val="22"/>
          <w:u w:val="single"/>
        </w:rPr>
        <w:t>19</w:t>
      </w:r>
      <w:r w:rsidR="00B3312E" w:rsidRPr="00801358">
        <w:rPr>
          <w:rStyle w:val="Emphasis"/>
          <w:rFonts w:cs="Arial"/>
          <w:b/>
          <w:i w:val="0"/>
          <w:iCs w:val="0"/>
          <w:szCs w:val="22"/>
          <w:u w:val="single"/>
          <w:vertAlign w:val="superscript"/>
        </w:rPr>
        <w:t>th</w:t>
      </w:r>
      <w:r w:rsidR="00B3312E" w:rsidRPr="00801358">
        <w:rPr>
          <w:rStyle w:val="Emphasis"/>
          <w:rFonts w:cs="Arial"/>
          <w:b/>
          <w:i w:val="0"/>
          <w:iCs w:val="0"/>
          <w:szCs w:val="22"/>
          <w:u w:val="single"/>
        </w:rPr>
        <w:t xml:space="preserve"> </w:t>
      </w:r>
      <w:r w:rsidR="00FF017A">
        <w:rPr>
          <w:rStyle w:val="Emphasis"/>
          <w:rFonts w:cs="Arial"/>
          <w:b/>
          <w:i w:val="0"/>
          <w:iCs w:val="0"/>
          <w:szCs w:val="22"/>
          <w:u w:val="single"/>
        </w:rPr>
        <w:t>January</w:t>
      </w:r>
      <w:r w:rsidR="00CC56C3" w:rsidRPr="00801358">
        <w:rPr>
          <w:rStyle w:val="Emphasis"/>
          <w:rFonts w:cs="Arial"/>
          <w:b/>
          <w:i w:val="0"/>
          <w:iCs w:val="0"/>
          <w:szCs w:val="22"/>
          <w:u w:val="single"/>
        </w:rPr>
        <w:t xml:space="preserve"> </w:t>
      </w:r>
      <w:r w:rsidR="00FA67B1" w:rsidRPr="00801358">
        <w:rPr>
          <w:rStyle w:val="Emphasis"/>
          <w:rFonts w:cs="Arial"/>
          <w:b/>
          <w:i w:val="0"/>
          <w:iCs w:val="0"/>
          <w:szCs w:val="22"/>
          <w:u w:val="single"/>
        </w:rPr>
        <w:t>20</w:t>
      </w:r>
      <w:r w:rsidR="00FF017A">
        <w:rPr>
          <w:rStyle w:val="Emphasis"/>
          <w:rFonts w:cs="Arial"/>
          <w:b/>
          <w:i w:val="0"/>
          <w:iCs w:val="0"/>
          <w:szCs w:val="22"/>
          <w:u w:val="single"/>
        </w:rPr>
        <w:t>24</w:t>
      </w:r>
      <w:r w:rsidR="008E7EDF" w:rsidRPr="00801358">
        <w:rPr>
          <w:rStyle w:val="Emphasis"/>
          <w:rFonts w:cs="Arial"/>
          <w:b/>
          <w:i w:val="0"/>
          <w:iCs w:val="0"/>
          <w:szCs w:val="22"/>
          <w:u w:val="single"/>
        </w:rPr>
        <w:t xml:space="preserve"> </w:t>
      </w:r>
      <w:r w:rsidR="00387586" w:rsidRPr="00801358">
        <w:rPr>
          <w:rStyle w:val="Emphasis"/>
          <w:rFonts w:cs="Arial"/>
          <w:b/>
          <w:i w:val="0"/>
          <w:iCs w:val="0"/>
          <w:szCs w:val="22"/>
          <w:u w:val="single"/>
        </w:rPr>
        <w:t>12</w:t>
      </w:r>
      <w:r w:rsidR="008E7EDF" w:rsidRPr="00801358">
        <w:rPr>
          <w:rStyle w:val="Emphasis"/>
          <w:rFonts w:cs="Arial"/>
          <w:b/>
          <w:i w:val="0"/>
          <w:iCs w:val="0"/>
          <w:szCs w:val="22"/>
          <w:u w:val="single"/>
        </w:rPr>
        <w:t>pm</w:t>
      </w:r>
      <w:r w:rsidR="00387586" w:rsidRPr="00801358">
        <w:rPr>
          <w:rStyle w:val="Emphasis"/>
          <w:rFonts w:cs="Arial"/>
          <w:b/>
          <w:i w:val="0"/>
          <w:iCs w:val="0"/>
          <w:szCs w:val="22"/>
          <w:u w:val="single"/>
        </w:rPr>
        <w:t xml:space="preserve"> (Midday)</w:t>
      </w:r>
    </w:p>
    <w:p w14:paraId="68E5F0D4" w14:textId="77777777" w:rsidR="00280A10" w:rsidRDefault="00280A10" w:rsidP="007D3137">
      <w:pPr>
        <w:numPr>
          <w:ilvl w:val="12"/>
          <w:numId w:val="0"/>
        </w:numPr>
        <w:jc w:val="both"/>
        <w:rPr>
          <w:rStyle w:val="Emphasis"/>
          <w:rFonts w:cs="Arial"/>
          <w:szCs w:val="22"/>
        </w:rPr>
      </w:pPr>
    </w:p>
    <w:p w14:paraId="5854E316" w14:textId="43D10465"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19A1C36"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00F04C8F">
        <w:rPr>
          <w:rFonts w:cs="Arial"/>
          <w:b/>
        </w:rPr>
        <w:t>submit/</w:t>
      </w:r>
      <w:r w:rsidRPr="052D9F90">
        <w:rPr>
          <w:rFonts w:cs="Arial"/>
          <w:b/>
          <w:bCs/>
        </w:rPr>
        <w:t>email</w:t>
      </w:r>
      <w:r w:rsidRPr="052D9F90">
        <w:rPr>
          <w:rFonts w:cs="Arial"/>
          <w:b/>
        </w:rPr>
        <w:t xml:space="preserve"> their responses at least 24 hours prior to the deadline to avoid possible disappointment.</w:t>
      </w:r>
      <w:r w:rsidR="00F04C8F">
        <w:rPr>
          <w:rFonts w:cs="Arial"/>
          <w:b/>
        </w:rPr>
        <w:t xml:space="preserve"> If you do not receive a confirmation of receipt email </w:t>
      </w:r>
      <w:r w:rsidR="00746A83">
        <w:rPr>
          <w:rFonts w:cs="Arial"/>
          <w:b/>
        </w:rPr>
        <w:t>from the</w:t>
      </w:r>
      <w:r w:rsidR="00F04C8F">
        <w:rPr>
          <w:rFonts w:cs="Arial"/>
          <w:b/>
        </w:rPr>
        <w:t xml:space="preserve"> NFCC, it would be prudent to follow up with us. </w:t>
      </w:r>
    </w:p>
    <w:p w14:paraId="0E6DF4A1" w14:textId="77777777" w:rsidR="00BE5FA9" w:rsidRDefault="00BE5FA9" w:rsidP="007D3137">
      <w:pPr>
        <w:numPr>
          <w:ilvl w:val="12"/>
          <w:numId w:val="0"/>
        </w:numPr>
        <w:jc w:val="both"/>
        <w:rPr>
          <w:rFonts w:cs="Arial"/>
          <w:b/>
          <w:szCs w:val="22"/>
        </w:rPr>
      </w:pPr>
    </w:p>
    <w:p w14:paraId="4112704E" w14:textId="77777777" w:rsidR="00084186" w:rsidRDefault="00084186"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lastRenderedPageBreak/>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587294A2" w:rsidR="004D1C7D" w:rsidRPr="00B3312E" w:rsidRDefault="004D1C7D" w:rsidP="00CC56C3">
      <w:pPr>
        <w:numPr>
          <w:ilvl w:val="12"/>
          <w:numId w:val="0"/>
        </w:numPr>
        <w:jc w:val="both"/>
        <w:rPr>
          <w:rFonts w:cs="Arial"/>
          <w:i/>
          <w:iCs/>
          <w:szCs w:val="22"/>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FF017A" w:rsidRPr="001C657A">
        <w:rPr>
          <w:rFonts w:cs="Arial"/>
          <w:sz w:val="21"/>
          <w:szCs w:val="21"/>
        </w:rPr>
        <w:t xml:space="preserve">after </w:t>
      </w:r>
      <w:r w:rsidR="00FF017A" w:rsidRPr="00B3312E">
        <w:rPr>
          <w:rStyle w:val="Emphasis"/>
          <w:rFonts w:cs="Arial"/>
          <w:b/>
          <w:i w:val="0"/>
          <w:iCs w:val="0"/>
          <w:szCs w:val="22"/>
        </w:rPr>
        <w:t>19</w:t>
      </w:r>
      <w:r w:rsidR="002D644B" w:rsidRPr="002D644B">
        <w:rPr>
          <w:rStyle w:val="Emphasis"/>
          <w:rFonts w:cs="Arial"/>
          <w:b/>
          <w:i w:val="0"/>
          <w:iCs w:val="0"/>
          <w:szCs w:val="22"/>
          <w:vertAlign w:val="superscript"/>
        </w:rPr>
        <w:t>th</w:t>
      </w:r>
      <w:r w:rsidR="002D644B">
        <w:rPr>
          <w:rStyle w:val="Emphasis"/>
          <w:rFonts w:cs="Arial"/>
          <w:b/>
          <w:i w:val="0"/>
          <w:iCs w:val="0"/>
          <w:szCs w:val="22"/>
        </w:rPr>
        <w:t xml:space="preserve"> January</w:t>
      </w:r>
      <w:r w:rsidR="00CC56C3" w:rsidRPr="00B3312E">
        <w:rPr>
          <w:rStyle w:val="Emphasis"/>
          <w:rFonts w:cs="Arial"/>
          <w:b/>
          <w:i w:val="0"/>
          <w:iCs w:val="0"/>
          <w:szCs w:val="22"/>
        </w:rPr>
        <w:t xml:space="preserve"> 202</w:t>
      </w:r>
      <w:r w:rsidR="002D644B">
        <w:rPr>
          <w:rStyle w:val="Emphasis"/>
          <w:rFonts w:cs="Arial"/>
          <w:b/>
          <w:i w:val="0"/>
          <w:iCs w:val="0"/>
          <w:szCs w:val="22"/>
        </w:rPr>
        <w:t>4</w:t>
      </w:r>
      <w:r w:rsidR="000F2444">
        <w:rPr>
          <w:rStyle w:val="Emphasis"/>
          <w:rFonts w:cs="Arial"/>
          <w:b/>
          <w:i w:val="0"/>
          <w:iCs w:val="0"/>
          <w:szCs w:val="22"/>
        </w:rPr>
        <w:t xml:space="preserve"> </w:t>
      </w:r>
      <w:r w:rsidR="00CC56C3" w:rsidRPr="00B3312E">
        <w:rPr>
          <w:rStyle w:val="Emphasis"/>
          <w:rFonts w:cs="Arial"/>
          <w:b/>
          <w:i w:val="0"/>
          <w:iCs w:val="0"/>
          <w:szCs w:val="22"/>
        </w:rPr>
        <w:t xml:space="preserve">12pm </w:t>
      </w:r>
      <w:r w:rsidRPr="00B3312E">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3C343C76" w14:textId="77777777" w:rsidR="00A94AF0" w:rsidRDefault="00A94AF0" w:rsidP="00057780">
      <w:pPr>
        <w:jc w:val="both"/>
        <w:rPr>
          <w:rFonts w:eastAsia="Calibri" w:cs="Arial"/>
          <w:b/>
        </w:rPr>
      </w:pPr>
    </w:p>
    <w:p w14:paraId="1462D096" w14:textId="77777777" w:rsidR="00A94AF0" w:rsidRDefault="00A94AF0" w:rsidP="00057780">
      <w:pPr>
        <w:jc w:val="both"/>
        <w:rPr>
          <w:rFonts w:eastAsia="Calibri" w:cs="Arial"/>
          <w:b/>
        </w:rPr>
      </w:pPr>
    </w:p>
    <w:p w14:paraId="67AA1DA1" w14:textId="3B0044F9"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1A15D19B" w14:textId="77777777" w:rsidR="0067695E" w:rsidRDefault="0067695E" w:rsidP="008A26F1">
      <w:pPr>
        <w:jc w:val="both"/>
        <w:rPr>
          <w:rFonts w:cs="Arial"/>
          <w:bCs/>
        </w:rPr>
      </w:pPr>
    </w:p>
    <w:p w14:paraId="53D98B69" w14:textId="77777777" w:rsidR="0067695E" w:rsidRDefault="0067695E" w:rsidP="008A26F1">
      <w:pPr>
        <w:jc w:val="both"/>
        <w:rPr>
          <w:rFonts w:cs="Arial"/>
          <w:bCs/>
        </w:rPr>
      </w:pPr>
    </w:p>
    <w:p w14:paraId="5CDFEE06" w14:textId="77777777" w:rsidR="0067695E" w:rsidRDefault="0067695E" w:rsidP="008A26F1">
      <w:pPr>
        <w:jc w:val="both"/>
        <w:rPr>
          <w:rFonts w:cs="Arial"/>
          <w:bCs/>
        </w:rPr>
      </w:pP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lastRenderedPageBreak/>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008D0998">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1C657A">
        <w:trPr>
          <w:trHeight w:val="20"/>
        </w:trPr>
        <w:tc>
          <w:tcPr>
            <w:tcW w:w="6516" w:type="dxa"/>
          </w:tcPr>
          <w:p w14:paraId="2CFB0936" w14:textId="42CE0F30" w:rsidR="000321E7" w:rsidRPr="0006743C" w:rsidRDefault="000321E7" w:rsidP="001C657A">
            <w:pPr>
              <w:pStyle w:val="NoSpacing"/>
              <w:spacing w:before="40" w:after="40"/>
            </w:pPr>
            <w:r w:rsidRPr="0006743C">
              <w:t>ITT Issue Date</w:t>
            </w:r>
            <w:r w:rsidR="00E07B2F">
              <w:t>*</w:t>
            </w:r>
          </w:p>
        </w:tc>
        <w:tc>
          <w:tcPr>
            <w:tcW w:w="2500" w:type="dxa"/>
            <w:vAlign w:val="center"/>
          </w:tcPr>
          <w:p w14:paraId="359D2945" w14:textId="1BA0EE40" w:rsidR="000321E7" w:rsidRPr="00637A02" w:rsidRDefault="0029077A" w:rsidP="007657D4">
            <w:pPr>
              <w:spacing w:before="40" w:after="40"/>
              <w:jc w:val="center"/>
              <w:rPr>
                <w:rFonts w:cs="Arial"/>
              </w:rPr>
            </w:pPr>
            <w:r>
              <w:t>22</w:t>
            </w:r>
            <w:r w:rsidRPr="0029077A">
              <w:rPr>
                <w:vertAlign w:val="superscript"/>
              </w:rPr>
              <w:t>nd</w:t>
            </w:r>
            <w:r>
              <w:t xml:space="preserve"> </w:t>
            </w:r>
            <w:r w:rsidR="00DC0510">
              <w:t>November</w:t>
            </w:r>
            <w:r w:rsidR="00276420">
              <w:t xml:space="preserve"> </w:t>
            </w:r>
            <w:r w:rsidR="00A34656">
              <w:t>2023</w:t>
            </w:r>
          </w:p>
        </w:tc>
      </w:tr>
      <w:tr w:rsidR="00B7391B" w14:paraId="51BCF824" w14:textId="77777777" w:rsidTr="001C657A">
        <w:trPr>
          <w:trHeight w:val="20"/>
        </w:trPr>
        <w:tc>
          <w:tcPr>
            <w:tcW w:w="6516" w:type="dxa"/>
          </w:tcPr>
          <w:p w14:paraId="3B4F4512" w14:textId="0B414C14" w:rsidR="00B7391B" w:rsidRPr="0006743C" w:rsidRDefault="00B7391B" w:rsidP="00B7391B">
            <w:pPr>
              <w:pStyle w:val="NoSpacing"/>
              <w:spacing w:before="40" w:after="40"/>
            </w:pPr>
            <w:r w:rsidRPr="0006743C">
              <w:t>Tender Return Date</w:t>
            </w:r>
            <w:r>
              <w:t>*</w:t>
            </w:r>
          </w:p>
        </w:tc>
        <w:tc>
          <w:tcPr>
            <w:tcW w:w="2500" w:type="dxa"/>
            <w:vAlign w:val="center"/>
          </w:tcPr>
          <w:p w14:paraId="6B19A432" w14:textId="6A3418A1" w:rsidR="00B7391B" w:rsidRDefault="0029077A" w:rsidP="00B7391B">
            <w:pPr>
              <w:spacing w:before="40" w:after="40"/>
              <w:jc w:val="center"/>
              <w:rPr>
                <w:rFonts w:cs="Arial"/>
              </w:rPr>
            </w:pPr>
            <w:r>
              <w:rPr>
                <w:rFonts w:cs="Arial"/>
              </w:rPr>
              <w:t>1</w:t>
            </w:r>
            <w:r>
              <w:t>9</w:t>
            </w:r>
            <w:r w:rsidR="00A67E3F" w:rsidRPr="00A67E3F">
              <w:rPr>
                <w:rFonts w:cs="Arial"/>
                <w:vertAlign w:val="superscript"/>
              </w:rPr>
              <w:t>th</w:t>
            </w:r>
            <w:r w:rsidR="00DC0510">
              <w:rPr>
                <w:rFonts w:cs="Arial"/>
              </w:rPr>
              <w:t xml:space="preserve"> </w:t>
            </w:r>
            <w:r>
              <w:rPr>
                <w:rFonts w:cs="Arial"/>
              </w:rPr>
              <w:t>J</w:t>
            </w:r>
            <w:r>
              <w:t>anuary</w:t>
            </w:r>
            <w:r w:rsidR="00DC0510">
              <w:rPr>
                <w:rFonts w:cs="Arial"/>
              </w:rPr>
              <w:t xml:space="preserve"> 202</w:t>
            </w:r>
            <w:r>
              <w:rPr>
                <w:rFonts w:cs="Arial"/>
              </w:rPr>
              <w:t>4</w:t>
            </w:r>
          </w:p>
        </w:tc>
      </w:tr>
      <w:tr w:rsidR="00B7391B" w14:paraId="3333BA82" w14:textId="77777777" w:rsidTr="001C657A">
        <w:trPr>
          <w:trHeight w:val="20"/>
        </w:trPr>
        <w:tc>
          <w:tcPr>
            <w:tcW w:w="6516" w:type="dxa"/>
          </w:tcPr>
          <w:p w14:paraId="64BAA596" w14:textId="2244D35C" w:rsidR="00B7391B" w:rsidRPr="0006743C" w:rsidRDefault="00B7391B" w:rsidP="00B7391B">
            <w:pPr>
              <w:pStyle w:val="NoSpacing"/>
              <w:spacing w:before="40" w:after="40"/>
            </w:pPr>
            <w:r w:rsidRPr="0006743C">
              <w:t>Contract Award Notification</w:t>
            </w:r>
          </w:p>
        </w:tc>
        <w:tc>
          <w:tcPr>
            <w:tcW w:w="2500" w:type="dxa"/>
            <w:vAlign w:val="center"/>
          </w:tcPr>
          <w:p w14:paraId="676F4840" w14:textId="247479AB" w:rsidR="00B7391B" w:rsidRPr="00637A02" w:rsidRDefault="0029077A" w:rsidP="00B7391B">
            <w:pPr>
              <w:spacing w:before="40" w:after="40"/>
              <w:jc w:val="center"/>
              <w:rPr>
                <w:rFonts w:cs="Arial"/>
              </w:rPr>
            </w:pPr>
            <w:r>
              <w:rPr>
                <w:rFonts w:cs="Arial"/>
              </w:rPr>
              <w:t>TBC 2024</w:t>
            </w:r>
          </w:p>
        </w:tc>
      </w:tr>
      <w:tr w:rsidR="00B7391B" w14:paraId="2F5DE350" w14:textId="77777777" w:rsidTr="001C657A">
        <w:trPr>
          <w:trHeight w:val="20"/>
        </w:trPr>
        <w:tc>
          <w:tcPr>
            <w:tcW w:w="6516" w:type="dxa"/>
          </w:tcPr>
          <w:p w14:paraId="26B1EB7C" w14:textId="2D6F6C42" w:rsidR="00B7391B" w:rsidRPr="0006743C" w:rsidRDefault="00B7391B" w:rsidP="00B7391B">
            <w:pPr>
              <w:pStyle w:val="NoSpacing"/>
              <w:spacing w:before="40" w:after="40"/>
            </w:pPr>
            <w:r w:rsidRPr="0006743C">
              <w:t>Contract Start Date</w:t>
            </w:r>
          </w:p>
        </w:tc>
        <w:tc>
          <w:tcPr>
            <w:tcW w:w="2500" w:type="dxa"/>
            <w:vAlign w:val="center"/>
          </w:tcPr>
          <w:p w14:paraId="12A3C233" w14:textId="0D2C7F79" w:rsidR="00B7391B" w:rsidRPr="00637A02" w:rsidRDefault="0029077A" w:rsidP="00B7391B">
            <w:pPr>
              <w:spacing w:before="40" w:after="40"/>
              <w:jc w:val="center"/>
              <w:rPr>
                <w:rFonts w:cs="Arial"/>
              </w:rPr>
            </w:pPr>
            <w:r>
              <w:rPr>
                <w:rFonts w:cs="Arial"/>
              </w:rPr>
              <w:t>TBC 2024</w:t>
            </w:r>
            <w:r w:rsidR="008E1740">
              <w:rPr>
                <w:rFonts w:cs="Arial"/>
              </w:rPr>
              <w:t xml:space="preserve"> (most likely March 2024)</w:t>
            </w:r>
          </w:p>
        </w:tc>
      </w:tr>
    </w:tbl>
    <w:p w14:paraId="52349F62" w14:textId="77777777" w:rsidR="00057780" w:rsidRDefault="00057780" w:rsidP="00057780">
      <w:pPr>
        <w:jc w:val="both"/>
        <w:rPr>
          <w:rFonts w:cs="Arial"/>
          <w:szCs w:val="22"/>
        </w:rPr>
      </w:pPr>
    </w:p>
    <w:p w14:paraId="714696DD" w14:textId="13C07A68" w:rsidR="005F63D6" w:rsidRPr="008F40BF" w:rsidRDefault="0077072D" w:rsidP="00E1095D">
      <w:pPr>
        <w:jc w:val="both"/>
        <w:rPr>
          <w:rFonts w:cs="Arial"/>
          <w:sz w:val="20"/>
        </w:rPr>
      </w:pPr>
      <w:r w:rsidRPr="00637A02">
        <w:rPr>
          <w:rFonts w:cs="Arial"/>
          <w:szCs w:val="22"/>
        </w:rPr>
        <w:t>With the exception of the dates marked with a * (in the table above)</w:t>
      </w:r>
      <w:r w:rsidR="00332D48" w:rsidRPr="00637A02">
        <w:rPr>
          <w:rFonts w:cs="Arial"/>
          <w:szCs w:val="22"/>
        </w:rPr>
        <w:t>,</w:t>
      </w:r>
      <w:r>
        <w:rPr>
          <w:rFonts w:cs="Arial"/>
          <w:szCs w:val="22"/>
        </w:rPr>
        <w:t xml:space="preserve"> 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lastRenderedPageBreak/>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query(ies),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201B2B38" w14:textId="77777777" w:rsidR="00C22CF5" w:rsidRPr="00945982" w:rsidRDefault="00C22CF5" w:rsidP="006B0BE9">
      <w:pPr>
        <w:tabs>
          <w:tab w:val="num" w:pos="794"/>
        </w:tabs>
        <w:jc w:val="both"/>
        <w:rPr>
          <w:rFonts w:cs="Arial"/>
          <w:szCs w:val="22"/>
        </w:rPr>
      </w:pPr>
    </w:p>
    <w:p w14:paraId="59C514E1" w14:textId="77777777" w:rsidR="00784012" w:rsidRDefault="00784012"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36D487D6"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 xml:space="preserve">eceived of any revised </w:t>
      </w:r>
      <w:r w:rsidR="00746A83">
        <w:rPr>
          <w:rFonts w:cs="Arial"/>
          <w:szCs w:val="22"/>
        </w:rPr>
        <w:t>Contract.</w:t>
      </w:r>
    </w:p>
    <w:p w14:paraId="12F77090" w14:textId="77777777" w:rsidR="00057780" w:rsidRPr="006C53A1" w:rsidRDefault="00057780" w:rsidP="00057780">
      <w:pPr>
        <w:jc w:val="both"/>
        <w:rPr>
          <w:rFonts w:cs="Arial"/>
          <w:szCs w:val="22"/>
        </w:rPr>
      </w:pPr>
    </w:p>
    <w:p w14:paraId="40AE9348" w14:textId="466F0028"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w:t>
      </w:r>
      <w:r w:rsidR="00746A83">
        <w:rPr>
          <w:rFonts w:cs="Arial"/>
          <w:b/>
          <w:szCs w:val="22"/>
        </w:rPr>
        <w:t>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186D530" w14:textId="15BB3A38" w:rsidR="00057780" w:rsidRPr="0067695E" w:rsidRDefault="00057780" w:rsidP="0067695E">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887A6A">
      <w:pPr>
        <w:jc w:val="both"/>
      </w:pPr>
    </w:p>
    <w:p w14:paraId="6BC2CAEB" w14:textId="728FE786" w:rsidR="00D43EA5" w:rsidRPr="00D43EA5" w:rsidRDefault="00D43EA5" w:rsidP="00887A6A">
      <w:pPr>
        <w:jc w:val="both"/>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7DF641C" w14:textId="77777777" w:rsidR="00D25177" w:rsidRDefault="00D25177" w:rsidP="006F2BB6">
      <w:pPr>
        <w:jc w:val="both"/>
        <w:rPr>
          <w:rFonts w:cs="Arial"/>
          <w:bCs/>
          <w:szCs w:val="22"/>
        </w:rPr>
      </w:pP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4A2DA989" w:rsidR="00C83A3C" w:rsidRPr="00B1337E" w:rsidRDefault="00041745" w:rsidP="00C83A3C">
            <w:pPr>
              <w:jc w:val="both"/>
              <w:rPr>
                <w:rFonts w:cs="Arial"/>
                <w:b/>
                <w:bCs/>
              </w:rPr>
            </w:pPr>
            <w:r w:rsidRPr="00B1337E">
              <w:rPr>
                <w:rFonts w:cs="Arial"/>
                <w:b/>
                <w:bCs/>
              </w:rPr>
              <w:t xml:space="preserve">Q1- </w:t>
            </w:r>
            <w:r w:rsidR="004D38B3">
              <w:rPr>
                <w:rFonts w:cs="Arial"/>
                <w:b/>
                <w:bCs/>
              </w:rPr>
              <w:t>National</w:t>
            </w:r>
            <w:r w:rsidR="004D38B3" w:rsidRPr="00B1337E">
              <w:rPr>
                <w:rFonts w:cs="Arial"/>
                <w:b/>
                <w:bCs/>
              </w:rPr>
              <w:t xml:space="preserve"> </w:t>
            </w:r>
            <w:r w:rsidR="00193321" w:rsidRPr="00B1337E">
              <w:rPr>
                <w:rFonts w:cs="Arial"/>
                <w:b/>
                <w:bCs/>
              </w:rPr>
              <w:t xml:space="preserve">study </w:t>
            </w:r>
          </w:p>
          <w:p w14:paraId="27F253C3" w14:textId="77777777" w:rsidR="00C83A3C" w:rsidRPr="00B1337E" w:rsidRDefault="00C83A3C" w:rsidP="00C83A3C">
            <w:pPr>
              <w:jc w:val="both"/>
              <w:rPr>
                <w:rFonts w:cs="Arial"/>
                <w:b/>
                <w:bCs/>
                <w:szCs w:val="22"/>
              </w:rPr>
            </w:pPr>
          </w:p>
          <w:p w14:paraId="144D8D44" w14:textId="77A2DF1F" w:rsidR="00A36AFF" w:rsidRPr="00B1337E" w:rsidRDefault="00D43EA5" w:rsidP="00BA52AC">
            <w:pPr>
              <w:jc w:val="both"/>
              <w:rPr>
                <w:rFonts w:cs="Arial"/>
              </w:rPr>
            </w:pPr>
            <w:r w:rsidRPr="00B1337E">
              <w:rPr>
                <w:rFonts w:cs="Arial"/>
              </w:rPr>
              <w:lastRenderedPageBreak/>
              <w:t>Tenderer to provide an</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a similar </w:t>
            </w:r>
            <w:r w:rsidR="004D38B3">
              <w:t>nation-wide evaluation for</w:t>
            </w:r>
            <w:r w:rsidR="004D38B3" w:rsidRPr="00B1337E">
              <w:t xml:space="preserve"> </w:t>
            </w:r>
            <w:r w:rsidRPr="00B1337E">
              <w:t>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the Background section of </w:t>
            </w:r>
            <w:r w:rsidR="00A36AFF" w:rsidRPr="00B1337E">
              <w:rPr>
                <w:rFonts w:cs="Arial"/>
              </w:rPr>
              <w:t>[Annex A – Specification]</w:t>
            </w:r>
          </w:p>
          <w:p w14:paraId="151249FB" w14:textId="5260C984" w:rsidR="0066403B" w:rsidRPr="00BA52AC" w:rsidRDefault="00356664" w:rsidP="00BA52AC">
            <w:pPr>
              <w:jc w:val="both"/>
              <w:rPr>
                <w:u w:val="single"/>
              </w:rPr>
            </w:pPr>
            <w:r w:rsidRPr="00B1337E">
              <w:t xml:space="preserve"> </w:t>
            </w:r>
          </w:p>
          <w:p w14:paraId="7699058C" w14:textId="50EF78AC" w:rsidR="0066403B" w:rsidRPr="00B1337E" w:rsidRDefault="0066403B" w:rsidP="00BA52AC">
            <w:pPr>
              <w:jc w:val="both"/>
            </w:pPr>
            <w:r w:rsidRPr="00B1337E">
              <w:t>The example should clearly demonstrate where</w:t>
            </w:r>
            <w:r w:rsidR="000B1635">
              <w:t xml:space="preserve"> and how</w:t>
            </w:r>
            <w:r w:rsidRPr="00B1337E">
              <w:t xml:space="preserve"> the </w:t>
            </w:r>
            <w:r w:rsidR="00413F52" w:rsidRPr="00B1337E">
              <w:t xml:space="preserve">tenderer </w:t>
            </w:r>
            <w:r w:rsidR="000B1635">
              <w:t xml:space="preserve">delivered audit and assurance, </w:t>
            </w:r>
            <w:r w:rsidR="00B4147D" w:rsidRPr="00B1337E">
              <w:t>risk assessment</w:t>
            </w:r>
            <w:r w:rsidR="006F2F3C" w:rsidRPr="00B1337E">
              <w:t xml:space="preserve">, </w:t>
            </w:r>
            <w:r w:rsidR="002B5BD9">
              <w:t>recommendations and l</w:t>
            </w:r>
            <w:r w:rsidR="006F2F3C" w:rsidRPr="00B1337E">
              <w:t>essons learned</w:t>
            </w:r>
            <w:r w:rsidR="002B5BD9">
              <w:t xml:space="preserve"> </w:t>
            </w:r>
            <w:r w:rsidR="006455A6">
              <w:t>etc</w:t>
            </w:r>
            <w:r w:rsidR="006455A6" w:rsidRPr="00B1337E">
              <w:t xml:space="preserve"> in</w:t>
            </w:r>
            <w:r w:rsidR="00B4147D" w:rsidRPr="00B1337E">
              <w:t xml:space="preserve"> the past</w:t>
            </w:r>
            <w:r w:rsidR="00883DB8">
              <w:t xml:space="preserve"> -</w:t>
            </w:r>
            <w:r w:rsidR="00B4147D" w:rsidRPr="00B1337E">
              <w:t xml:space="preserve"> ideally within a </w:t>
            </w:r>
            <w:r w:rsidR="00B62D4E">
              <w:t xml:space="preserve">charity or equivalent.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4603B0FC" w:rsidR="006F2BB6" w:rsidRPr="00B1337E" w:rsidRDefault="00C83A3C" w:rsidP="00884B53">
            <w:pPr>
              <w:jc w:val="both"/>
              <w:rPr>
                <w:rFonts w:cs="Arial"/>
                <w:bCs/>
                <w:szCs w:val="22"/>
                <w:u w:val="single"/>
              </w:rPr>
            </w:pPr>
            <w:r w:rsidRPr="00B1337E">
              <w:rPr>
                <w:rFonts w:cs="Arial"/>
                <w:bCs/>
                <w:szCs w:val="22"/>
                <w:u w:val="single"/>
              </w:rPr>
              <w:lastRenderedPageBreak/>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41CD3BB2" w14:textId="03891183" w:rsidR="009E2424" w:rsidRPr="00B1337E" w:rsidRDefault="009E2424">
      <w:pPr>
        <w:spacing w:after="200" w:line="276" w:lineRule="auto"/>
        <w:rPr>
          <w:rFonts w:cs="Arial"/>
          <w:b/>
          <w:bCs/>
          <w:szCs w:val="22"/>
        </w:rPr>
      </w:pPr>
    </w:p>
    <w:p w14:paraId="1796B38A" w14:textId="77777777" w:rsidR="006F2BB6" w:rsidRPr="00B1337E"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2D242890" w:rsidR="00E16855" w:rsidRPr="005353FF" w:rsidRDefault="00E16855" w:rsidP="00BA52AC">
            <w:pPr>
              <w:ind w:right="401"/>
              <w:jc w:val="both"/>
            </w:pPr>
            <w:r w:rsidRPr="005353FF">
              <w:t xml:space="preserve">Tenderers must ensure sufficiently trained personnel are provided to deliver the specified project </w:t>
            </w:r>
            <w:r w:rsidR="00657BD2">
              <w:t xml:space="preserve">/ service </w:t>
            </w:r>
            <w:r w:rsidRPr="005353FF">
              <w:t xml:space="preserve">deliverables.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25705E7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053668">
              <w:t>audits</w:t>
            </w:r>
            <w:r w:rsidR="00393598" w:rsidRPr="005353FF">
              <w:t xml:space="preserve">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71F3BBFC" w14:textId="77777777" w:rsidR="00413F52" w:rsidRDefault="00413F52">
      <w:pPr>
        <w:spacing w:after="200" w:line="276" w:lineRule="auto"/>
        <w:rPr>
          <w:rFonts w:cs="Arial"/>
          <w:b/>
          <w:bCs/>
          <w:szCs w:val="22"/>
        </w:rPr>
      </w:pPr>
      <w:r>
        <w:rPr>
          <w:rFonts w:cs="Arial"/>
          <w:b/>
          <w:bCs/>
          <w:szCs w:val="22"/>
        </w:rPr>
        <w:br w:type="page"/>
      </w:r>
    </w:p>
    <w:p w14:paraId="6924B891" w14:textId="3CE0EAE6" w:rsidR="0005418F" w:rsidRDefault="0005418F" w:rsidP="006F2BB6">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239D9CDC" w14:textId="77777777" w:rsidR="007922DE" w:rsidRPr="007922DE" w:rsidRDefault="00F92172" w:rsidP="007922DE">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7922DE" w:rsidRPr="007922DE">
              <w:rPr>
                <w:rFonts w:cs="Arial"/>
                <w:b/>
              </w:rPr>
              <w:t xml:space="preserve">Chosen delivery methodology  </w:t>
            </w:r>
          </w:p>
          <w:p w14:paraId="709769D4" w14:textId="77777777" w:rsidR="007922DE" w:rsidRPr="007922DE" w:rsidRDefault="007922DE" w:rsidP="007922DE">
            <w:pPr>
              <w:ind w:right="401"/>
              <w:jc w:val="both"/>
              <w:rPr>
                <w:rFonts w:cs="Arial"/>
                <w:b/>
              </w:rPr>
            </w:pPr>
          </w:p>
          <w:p w14:paraId="078557F2" w14:textId="218B98B0" w:rsidR="00F92172" w:rsidRPr="007922DE" w:rsidRDefault="007922DE" w:rsidP="007922DE">
            <w:pPr>
              <w:ind w:right="401"/>
              <w:jc w:val="both"/>
              <w:rPr>
                <w:rFonts w:cs="Arial"/>
                <w:bCs/>
              </w:rPr>
            </w:pPr>
            <w:r w:rsidRPr="007922DE">
              <w:rPr>
                <w:rFonts w:cs="Arial"/>
                <w:bCs/>
              </w:rPr>
              <w:t>Tenderer must outline proposed approach to deliver the project detailing the choice of methodology and justification of choice of methodology of project delivery.</w:t>
            </w:r>
          </w:p>
          <w:p w14:paraId="1DBB18F9" w14:textId="7B0B2AF4" w:rsidR="007922DE" w:rsidRPr="007922DE" w:rsidRDefault="007922DE" w:rsidP="007922DE">
            <w:pPr>
              <w:ind w:right="401"/>
              <w:jc w:val="both"/>
              <w:rPr>
                <w:rFonts w:cs="Arial"/>
                <w:b/>
              </w:rPr>
            </w:pPr>
          </w:p>
        </w:tc>
      </w:tr>
      <w:tr w:rsidR="00C83A3C" w14:paraId="0BA0F68E" w14:textId="77777777" w:rsidTr="004A5744">
        <w:tc>
          <w:tcPr>
            <w:tcW w:w="9067" w:type="dxa"/>
          </w:tcPr>
          <w:p w14:paraId="49C78D5B" w14:textId="3B00D28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0D95480B"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of works</w:t>
            </w:r>
          </w:p>
          <w:p w14:paraId="423F0AB7" w14:textId="77777777" w:rsidR="00B55851" w:rsidRPr="00D45222" w:rsidRDefault="00B55851" w:rsidP="00B71D47">
            <w:pPr>
              <w:rPr>
                <w:color w:val="FF0000"/>
              </w:rPr>
            </w:pPr>
          </w:p>
          <w:p w14:paraId="2E729F95" w14:textId="4904C927" w:rsidR="005D3F9F" w:rsidRDefault="005F4EEA" w:rsidP="00B60527">
            <w:pPr>
              <w:jc w:val="both"/>
            </w:pPr>
            <w:r w:rsidRPr="007123A8">
              <w:t xml:space="preserve">Tenderer must provide a </w:t>
            </w:r>
            <w:r w:rsidR="005439C4" w:rsidRPr="007123A8">
              <w:t xml:space="preserve">Schedule </w:t>
            </w:r>
            <w:r w:rsidRPr="007123A8">
              <w:t xml:space="preserve">of work detailing how they will approach and deliver the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p>
          <w:p w14:paraId="3E042D7B" w14:textId="77777777" w:rsidR="00B60527" w:rsidRPr="007123A8" w:rsidRDefault="00B60527" w:rsidP="00B60527">
            <w:pPr>
              <w:jc w:val="both"/>
            </w:pPr>
          </w:p>
          <w:p w14:paraId="640AB774" w14:textId="5B0BF9CC"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5D3F9F" w:rsidRPr="007123A8">
              <w:t>each milesto</w:t>
            </w:r>
            <w:r w:rsidR="001942A4" w:rsidRPr="007123A8">
              <w:t>ne</w:t>
            </w:r>
            <w:r w:rsidRPr="007123A8">
              <w:t xml:space="preserve"> including and not limited to date</w:t>
            </w:r>
            <w:r w:rsidR="00420CB8" w:rsidRPr="007123A8">
              <w:t>, and requirements for said</w:t>
            </w:r>
            <w:r w:rsidR="00B60527" w:rsidRPr="007123A8">
              <w:t xml:space="preserve"> </w:t>
            </w:r>
            <w:r w:rsidR="00420CB8" w:rsidRPr="007123A8">
              <w:t>milestone.</w:t>
            </w:r>
          </w:p>
          <w:p w14:paraId="7457201B" w14:textId="77777777" w:rsidR="005F4EEA" w:rsidRPr="007123A8" w:rsidRDefault="005F4EEA" w:rsidP="00B60527">
            <w:pPr>
              <w:jc w:val="both"/>
            </w:pPr>
          </w:p>
          <w:p w14:paraId="4D77A51E" w14:textId="7FF181E5" w:rsidR="005F4EEA" w:rsidRPr="007123A8" w:rsidRDefault="005F4EEA" w:rsidP="00B60527">
            <w:pPr>
              <w:jc w:val="both"/>
              <w:rPr>
                <w:rFonts w:ascii="Calibri" w:hAnsi="Calibri"/>
              </w:rPr>
            </w:pPr>
            <w:r w:rsidRPr="007123A8">
              <w:t xml:space="preserve">The </w:t>
            </w:r>
            <w:r w:rsidR="00BD6D65" w:rsidRPr="007123A8">
              <w:t xml:space="preserve">schedule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549652F3"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437965EC"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A3185" w:rsidRPr="007123A8">
              <w:t xml:space="preserve"> </w:t>
            </w:r>
            <w:r w:rsidR="00BC69B5" w:rsidRPr="007123A8">
              <w:t>d</w:t>
            </w:r>
            <w:r w:rsidR="00BC69B5">
              <w:t xml:space="preserve">uring the audit to </w:t>
            </w:r>
            <w:r w:rsidR="004A3185" w:rsidRPr="007123A8">
              <w:t xml:space="preserve">ensure that all </w:t>
            </w:r>
            <w:r w:rsidR="00657BD2">
              <w:t xml:space="preserve">recommendations made </w:t>
            </w:r>
            <w:r w:rsidR="004A3185" w:rsidRPr="007123A8">
              <w:t>can be achieved within our organisational environment and capacity.</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004A5744">
        <w:tc>
          <w:tcPr>
            <w:tcW w:w="9067" w:type="dxa"/>
          </w:tcPr>
          <w:p w14:paraId="64F2A88D" w14:textId="3CE5187B" w:rsidR="00F92172" w:rsidRPr="00C83A3C" w:rsidRDefault="00F92172" w:rsidP="004A5744">
            <w:pPr>
              <w:jc w:val="both"/>
              <w:rPr>
                <w:rFonts w:cs="Arial"/>
                <w:bCs/>
                <w:szCs w:val="22"/>
                <w:u w:val="single"/>
              </w:rPr>
            </w:pPr>
            <w:r w:rsidRPr="00C83A3C">
              <w:rPr>
                <w:rFonts w:cs="Arial"/>
                <w:bCs/>
                <w:szCs w:val="22"/>
                <w:u w:val="single"/>
              </w:rPr>
              <w:t>Tenderer’s Response</w:t>
            </w:r>
            <w:r w:rsidR="00494712">
              <w:rPr>
                <w:rFonts w:cs="Arial"/>
                <w:bCs/>
                <w:szCs w:val="22"/>
                <w:u w:val="single"/>
              </w:rPr>
              <w:t xml:space="preserve"> (</w:t>
            </w:r>
            <w:r w:rsidR="00637C62">
              <w:rPr>
                <w:rFonts w:cs="Arial"/>
                <w:bCs/>
                <w:szCs w:val="22"/>
                <w:u w:val="single"/>
              </w:rPr>
              <w:t xml:space="preserve">max. </w:t>
            </w:r>
            <w:r w:rsidR="00494712">
              <w:rPr>
                <w:rFonts w:cs="Arial"/>
                <w:bCs/>
                <w:szCs w:val="22"/>
                <w:u w:val="single"/>
              </w:rPr>
              <w:t>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409E1C56" w14:textId="6AF526FB" w:rsidR="00D25177" w:rsidRPr="000A4426" w:rsidRDefault="00463C50" w:rsidP="00D25177">
      <w:pPr>
        <w:jc w:val="both"/>
        <w:rPr>
          <w:rFonts w:cs="Arial"/>
          <w:bCs/>
          <w:szCs w:val="22"/>
        </w:rPr>
      </w:pPr>
      <w:r>
        <w:rPr>
          <w:rFonts w:cs="Arial"/>
          <w:bCs/>
          <w:szCs w:val="22"/>
        </w:rPr>
        <w:t>Each Response must relate to a single evaluation question.</w:t>
      </w:r>
    </w:p>
    <w:p w14:paraId="1836B563" w14:textId="77777777" w:rsidR="00463C50" w:rsidRDefault="00463C50" w:rsidP="00463C50">
      <w:pPr>
        <w:jc w:val="both"/>
        <w:rPr>
          <w:rFonts w:cs="Arial"/>
          <w:bCs/>
          <w:szCs w:val="22"/>
        </w:rPr>
      </w:pPr>
    </w:p>
    <w:p w14:paraId="6556739C" w14:textId="77777777" w:rsidR="00D25177" w:rsidRDefault="00D25177" w:rsidP="00463C50">
      <w:pPr>
        <w:jc w:val="both"/>
        <w:rPr>
          <w:rFonts w:cs="Arial"/>
          <w:bCs/>
          <w:szCs w:val="22"/>
        </w:rPr>
      </w:pPr>
    </w:p>
    <w:p w14:paraId="6703086E" w14:textId="77777777" w:rsidR="002D3B57" w:rsidRDefault="002D3B57" w:rsidP="00057780">
      <w:pPr>
        <w:pStyle w:val="Heading6"/>
        <w:numPr>
          <w:ilvl w:val="12"/>
          <w:numId w:val="0"/>
        </w:numPr>
        <w:rPr>
          <w:rFonts w:cs="Arial"/>
          <w:b w:val="0"/>
          <w:bCs w:val="0"/>
          <w:iCs w:val="0"/>
          <w:sz w:val="22"/>
          <w:szCs w:val="22"/>
        </w:rPr>
      </w:pPr>
    </w:p>
    <w:p w14:paraId="0E71142C" w14:textId="77777777" w:rsidR="00463C50" w:rsidRDefault="00463C50" w:rsidP="00463C50"/>
    <w:p w14:paraId="0F5076B4" w14:textId="77777777" w:rsidR="00463C50" w:rsidRDefault="00463C50" w:rsidP="00463C50"/>
    <w:p w14:paraId="539B161F" w14:textId="77777777" w:rsidR="00463C50" w:rsidRPr="00463C50" w:rsidRDefault="00463C50" w:rsidP="00463C50"/>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3839AD35"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w:t>
      </w:r>
      <w:r w:rsidR="00746A83" w:rsidRPr="00877C36">
        <w:rPr>
          <w:rFonts w:cs="Arial"/>
        </w:rPr>
        <w:t>questions.</w:t>
      </w:r>
    </w:p>
    <w:p w14:paraId="1165C4BA" w14:textId="6C05ACDC" w:rsidR="00C80C01" w:rsidRDefault="00C80C01">
      <w:pPr>
        <w:pStyle w:val="ListParagraph"/>
        <w:numPr>
          <w:ilvl w:val="0"/>
          <w:numId w:val="7"/>
        </w:numPr>
        <w:spacing w:after="0"/>
        <w:rPr>
          <w:rFonts w:cs="Arial"/>
        </w:rPr>
      </w:pPr>
      <w:r w:rsidRPr="00877C36">
        <w:rPr>
          <w:rFonts w:cs="Arial"/>
        </w:rPr>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2DE8D2F3"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w:t>
      </w:r>
      <w:r w:rsidR="00E33B8D" w:rsidRPr="005847FD">
        <w:rPr>
          <w:szCs w:val="22"/>
        </w:rPr>
        <w:t>response,</w:t>
      </w:r>
      <w:r w:rsidRPr="005847FD">
        <w:rPr>
          <w:szCs w:val="22"/>
        </w:rPr>
        <w:t xml:space="preserv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lastRenderedPageBreak/>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not be taken 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lastRenderedPageBreak/>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D04BB4">
      <w:pPr>
        <w:numPr>
          <w:ilvl w:val="12"/>
          <w:numId w:val="0"/>
        </w:numPr>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14:paraId="33E823F1" w14:textId="77777777" w:rsidTr="00481BD9">
        <w:tc>
          <w:tcPr>
            <w:tcW w:w="9016"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481BD9">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508"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481BD9">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t>Technical</w:t>
            </w:r>
          </w:p>
        </w:tc>
        <w:tc>
          <w:tcPr>
            <w:tcW w:w="4508" w:type="dxa"/>
          </w:tcPr>
          <w:p w14:paraId="0A6C2F93" w14:textId="5E764814" w:rsidR="00D04BB4" w:rsidRPr="006601D1" w:rsidRDefault="00193321" w:rsidP="00481BD9">
            <w:pPr>
              <w:numPr>
                <w:ilvl w:val="12"/>
                <w:numId w:val="0"/>
              </w:numPr>
              <w:rPr>
                <w:rFonts w:cs="Arial"/>
                <w:szCs w:val="22"/>
              </w:rPr>
            </w:pPr>
            <w:r w:rsidRPr="006601D1">
              <w:rPr>
                <w:rFonts w:cs="Arial"/>
                <w:szCs w:val="22"/>
              </w:rPr>
              <w:t>4</w:t>
            </w:r>
            <w:r w:rsidR="00A0275D">
              <w:rPr>
                <w:rFonts w:cs="Arial"/>
                <w:szCs w:val="22"/>
              </w:rPr>
              <w:t>5</w:t>
            </w:r>
            <w:r w:rsidRPr="006601D1">
              <w:rPr>
                <w:rFonts w:cs="Arial"/>
                <w:szCs w:val="22"/>
              </w:rPr>
              <w:t>%</w:t>
            </w:r>
          </w:p>
        </w:tc>
      </w:tr>
      <w:tr w:rsidR="00D04BB4" w14:paraId="01B600ED" w14:textId="77777777" w:rsidTr="00481BD9">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508" w:type="dxa"/>
          </w:tcPr>
          <w:p w14:paraId="653A1EA1" w14:textId="003778AD" w:rsidR="00D04BB4" w:rsidRPr="006601D1" w:rsidRDefault="004E270E" w:rsidP="00481BD9">
            <w:pPr>
              <w:numPr>
                <w:ilvl w:val="12"/>
                <w:numId w:val="0"/>
              </w:numPr>
              <w:rPr>
                <w:rFonts w:cs="Arial"/>
                <w:szCs w:val="22"/>
              </w:rPr>
            </w:pPr>
            <w:r w:rsidRPr="006601D1">
              <w:rPr>
                <w:rFonts w:cs="Arial"/>
                <w:szCs w:val="22"/>
              </w:rPr>
              <w:t>4</w:t>
            </w:r>
            <w:r w:rsidR="00A0275D">
              <w:rPr>
                <w:rFonts w:cs="Arial"/>
                <w:szCs w:val="22"/>
              </w:rPr>
              <w:t>5</w:t>
            </w:r>
            <w:r w:rsidR="005D12C4" w:rsidRPr="006601D1">
              <w:rPr>
                <w:rFonts w:cs="Arial"/>
                <w:szCs w:val="22"/>
              </w:rPr>
              <w:t>%</w:t>
            </w:r>
          </w:p>
        </w:tc>
      </w:tr>
      <w:tr w:rsidR="005D12C4" w14:paraId="656F58A4" w14:textId="77777777" w:rsidTr="00481BD9">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508" w:type="dxa"/>
          </w:tcPr>
          <w:p w14:paraId="4449FCAD" w14:textId="7A78503C" w:rsidR="005D12C4" w:rsidRPr="006601D1" w:rsidRDefault="00A0275D" w:rsidP="005D12C4">
            <w:pPr>
              <w:numPr>
                <w:ilvl w:val="12"/>
                <w:numId w:val="0"/>
              </w:numPr>
              <w:rPr>
                <w:rFonts w:cs="Arial"/>
                <w:szCs w:val="22"/>
              </w:rPr>
            </w:pPr>
            <w:r>
              <w:rPr>
                <w:rFonts w:cs="Arial"/>
                <w:szCs w:val="22"/>
              </w:rPr>
              <w:t>1</w:t>
            </w:r>
            <w:r w:rsidR="004E270E" w:rsidRPr="006601D1">
              <w:rPr>
                <w:rFonts w:cs="Arial"/>
                <w:szCs w:val="22"/>
              </w:rPr>
              <w:t>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EB7BB9" w:rsidRDefault="00D84434" w:rsidP="00224097">
      <w:pPr>
        <w:spacing w:after="200" w:line="276" w:lineRule="auto"/>
        <w:rPr>
          <w:rFonts w:cs="Arial"/>
          <w:b/>
          <w:sz w:val="24"/>
          <w:szCs w:val="24"/>
        </w:rPr>
      </w:pPr>
      <w:r>
        <w:rPr>
          <w:rFonts w:cs="Arial"/>
          <w:b/>
          <w:sz w:val="24"/>
          <w:szCs w:val="24"/>
        </w:rPr>
        <w:t>Scored Evaluation Question</w:t>
      </w:r>
      <w:r w:rsidR="00CC3EB8">
        <w:rPr>
          <w:rFonts w:cs="Arial"/>
          <w:b/>
          <w:sz w:val="24"/>
          <w:szCs w:val="24"/>
        </w:rPr>
        <w:t xml:space="preserve">s </w:t>
      </w:r>
      <w:r w:rsidR="00B850F6">
        <w:rPr>
          <w:rFonts w:cs="Arial"/>
          <w:b/>
          <w:sz w:val="24"/>
          <w:szCs w:val="24"/>
        </w:rPr>
        <w:t>–</w:t>
      </w:r>
      <w:r w:rsidR="00CC3EB8">
        <w:rPr>
          <w:rFonts w:cs="Arial"/>
          <w:b/>
          <w:sz w:val="24"/>
          <w:szCs w:val="24"/>
        </w:rPr>
        <w:t xml:space="preserve"> </w:t>
      </w:r>
      <w:r w:rsidR="005D12C4">
        <w:rPr>
          <w:rFonts w:cs="Arial"/>
          <w:b/>
          <w:sz w:val="24"/>
          <w:szCs w:val="24"/>
        </w:rPr>
        <w:t>Technical</w:t>
      </w:r>
      <w:r w:rsidR="00231DB5">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14:paraId="3A68A98F" w14:textId="77777777" w:rsidTr="3B2EC7B1">
        <w:tc>
          <w:tcPr>
            <w:tcW w:w="1329" w:type="dxa"/>
          </w:tcPr>
          <w:p w14:paraId="2C118C57" w14:textId="77777777" w:rsidR="00264959" w:rsidRDefault="00264959" w:rsidP="00224097">
            <w:pPr>
              <w:spacing w:after="200" w:line="276" w:lineRule="auto"/>
              <w:rPr>
                <w:rFonts w:cs="Arial"/>
                <w:b/>
                <w:sz w:val="24"/>
                <w:szCs w:val="24"/>
              </w:rPr>
            </w:pPr>
            <w:r>
              <w:rPr>
                <w:b/>
                <w:bCs/>
                <w:szCs w:val="22"/>
              </w:rPr>
              <w:t>Question Number</w:t>
            </w:r>
          </w:p>
        </w:tc>
        <w:tc>
          <w:tcPr>
            <w:tcW w:w="3427" w:type="dxa"/>
          </w:tcPr>
          <w:p w14:paraId="3841AFBD" w14:textId="77777777" w:rsidR="00264959" w:rsidRDefault="00264959" w:rsidP="00224097">
            <w:pPr>
              <w:spacing w:after="200" w:line="276" w:lineRule="auto"/>
              <w:rPr>
                <w:rFonts w:cs="Arial"/>
                <w:b/>
                <w:sz w:val="24"/>
                <w:szCs w:val="24"/>
              </w:rPr>
            </w:pPr>
            <w:r>
              <w:rPr>
                <w:rFonts w:cs="Arial"/>
                <w:b/>
                <w:sz w:val="24"/>
                <w:szCs w:val="24"/>
              </w:rPr>
              <w:t>Evaluation Question</w:t>
            </w:r>
          </w:p>
        </w:tc>
        <w:tc>
          <w:tcPr>
            <w:tcW w:w="3307" w:type="dxa"/>
          </w:tcPr>
          <w:p w14:paraId="4AFFB934" w14:textId="08B62AA7" w:rsidR="00264959" w:rsidRDefault="00264959" w:rsidP="00224097">
            <w:pPr>
              <w:spacing w:after="200" w:line="276" w:lineRule="auto"/>
              <w:rPr>
                <w:rFonts w:cs="Arial"/>
                <w:b/>
                <w:sz w:val="24"/>
                <w:szCs w:val="24"/>
              </w:rPr>
            </w:pPr>
            <w:r>
              <w:rPr>
                <w:rFonts w:cs="Arial"/>
                <w:b/>
                <w:sz w:val="24"/>
                <w:szCs w:val="24"/>
              </w:rPr>
              <w:t xml:space="preserve">Response </w:t>
            </w:r>
            <w:r w:rsidR="006466AB">
              <w:rPr>
                <w:rFonts w:cs="Arial"/>
                <w:b/>
                <w:sz w:val="24"/>
                <w:szCs w:val="24"/>
              </w:rPr>
              <w:t xml:space="preserve">word </w:t>
            </w:r>
            <w:r>
              <w:rPr>
                <w:rFonts w:cs="Arial"/>
                <w:b/>
                <w:sz w:val="24"/>
                <w:szCs w:val="24"/>
              </w:rPr>
              <w:t>Limit</w:t>
            </w:r>
          </w:p>
        </w:tc>
        <w:tc>
          <w:tcPr>
            <w:tcW w:w="1430" w:type="dxa"/>
          </w:tcPr>
          <w:p w14:paraId="4F70EE09" w14:textId="77777777" w:rsidR="00264959" w:rsidRDefault="00264959" w:rsidP="00224097">
            <w:pPr>
              <w:spacing w:after="200" w:line="276" w:lineRule="auto"/>
              <w:rPr>
                <w:rFonts w:cs="Arial"/>
                <w:b/>
                <w:sz w:val="24"/>
                <w:szCs w:val="24"/>
              </w:rPr>
            </w:pPr>
            <w:r>
              <w:rPr>
                <w:rFonts w:cs="Arial"/>
                <w:b/>
                <w:sz w:val="24"/>
                <w:szCs w:val="24"/>
              </w:rPr>
              <w:t>Evaluation Weighting</w:t>
            </w:r>
          </w:p>
        </w:tc>
      </w:tr>
      <w:tr w:rsidR="00264959" w14:paraId="777ACCE7" w14:textId="77777777" w:rsidTr="3B2EC7B1">
        <w:tc>
          <w:tcPr>
            <w:tcW w:w="1329" w:type="dxa"/>
            <w:tcBorders>
              <w:bottom w:val="single" w:sz="4" w:space="0" w:color="auto"/>
            </w:tcBorders>
          </w:tcPr>
          <w:p w14:paraId="44657B34" w14:textId="7F278A02" w:rsidR="00264959" w:rsidRPr="00814477" w:rsidRDefault="00264959" w:rsidP="00264959">
            <w:pPr>
              <w:spacing w:after="200" w:line="276" w:lineRule="auto"/>
              <w:rPr>
                <w:rFonts w:cs="Arial"/>
                <w:b/>
                <w:sz w:val="24"/>
                <w:szCs w:val="24"/>
              </w:rPr>
            </w:pPr>
            <w:r w:rsidRPr="00814477">
              <w:rPr>
                <w:rFonts w:cs="Arial"/>
                <w:b/>
                <w:sz w:val="24"/>
                <w:szCs w:val="24"/>
              </w:rPr>
              <w:t>Q1</w:t>
            </w:r>
          </w:p>
        </w:tc>
        <w:tc>
          <w:tcPr>
            <w:tcW w:w="3427" w:type="dxa"/>
            <w:tcBorders>
              <w:bottom w:val="single" w:sz="4" w:space="0" w:color="auto"/>
            </w:tcBorders>
          </w:tcPr>
          <w:p w14:paraId="04344A5E" w14:textId="3E569D3A" w:rsidR="00264959" w:rsidRPr="00814477" w:rsidRDefault="00D45576" w:rsidP="005D12C4">
            <w:pPr>
              <w:spacing w:after="200" w:line="276" w:lineRule="auto"/>
              <w:rPr>
                <w:rFonts w:cs="Arial"/>
                <w:sz w:val="24"/>
                <w:szCs w:val="24"/>
              </w:rPr>
            </w:pPr>
            <w:r>
              <w:rPr>
                <w:rFonts w:cs="Arial"/>
                <w:sz w:val="24"/>
                <w:szCs w:val="24"/>
              </w:rPr>
              <w:t>National</w:t>
            </w:r>
            <w:r w:rsidR="005D12C4" w:rsidRPr="00814477">
              <w:rPr>
                <w:rFonts w:cs="Arial"/>
                <w:sz w:val="24"/>
                <w:szCs w:val="24"/>
              </w:rPr>
              <w:t xml:space="preserve"> Study</w:t>
            </w:r>
          </w:p>
        </w:tc>
        <w:tc>
          <w:tcPr>
            <w:tcW w:w="3307" w:type="dxa"/>
            <w:tcBorders>
              <w:bottom w:val="single" w:sz="4" w:space="0" w:color="auto"/>
            </w:tcBorders>
          </w:tcPr>
          <w:p w14:paraId="6515AEC5" w14:textId="2C1D4CDC" w:rsidR="00264959" w:rsidRPr="00814477" w:rsidRDefault="00F504F7" w:rsidP="00224097">
            <w:pPr>
              <w:spacing w:after="200" w:line="276" w:lineRule="auto"/>
              <w:rPr>
                <w:rFonts w:cs="Arial"/>
                <w:sz w:val="24"/>
                <w:szCs w:val="24"/>
              </w:rPr>
            </w:pPr>
            <w:r w:rsidRPr="00814477">
              <w:rPr>
                <w:rFonts w:cs="Arial"/>
                <w:sz w:val="24"/>
                <w:szCs w:val="24"/>
              </w:rPr>
              <w:t>1000</w:t>
            </w:r>
            <w:r w:rsidR="00264959" w:rsidRPr="00814477">
              <w:rPr>
                <w:rFonts w:cs="Arial"/>
                <w:sz w:val="24"/>
                <w:szCs w:val="24"/>
              </w:rPr>
              <w:t xml:space="preserve"> words</w:t>
            </w:r>
          </w:p>
        </w:tc>
        <w:tc>
          <w:tcPr>
            <w:tcW w:w="1430" w:type="dxa"/>
            <w:tcBorders>
              <w:bottom w:val="single" w:sz="4" w:space="0" w:color="auto"/>
            </w:tcBorders>
          </w:tcPr>
          <w:p w14:paraId="0BDEA55E" w14:textId="3CA53B04" w:rsidR="00264959" w:rsidRPr="00814477" w:rsidRDefault="3B2EC7B1" w:rsidP="3B2EC7B1">
            <w:pPr>
              <w:spacing w:after="200" w:line="276" w:lineRule="auto"/>
              <w:jc w:val="center"/>
              <w:rPr>
                <w:sz w:val="24"/>
                <w:szCs w:val="24"/>
              </w:rPr>
            </w:pPr>
            <w:r w:rsidRPr="00814477">
              <w:rPr>
                <w:rFonts w:cs="Arial"/>
                <w:sz w:val="24"/>
                <w:szCs w:val="24"/>
              </w:rPr>
              <w:t>2</w:t>
            </w:r>
            <w:r w:rsidR="0039240E" w:rsidRPr="00814477">
              <w:rPr>
                <w:rFonts w:cs="Arial"/>
                <w:sz w:val="24"/>
                <w:szCs w:val="24"/>
              </w:rPr>
              <w:t>5</w:t>
            </w:r>
          </w:p>
        </w:tc>
      </w:tr>
      <w:tr w:rsidR="005D12C4" w14:paraId="609A164B" w14:textId="77777777" w:rsidTr="3B2EC7B1">
        <w:tc>
          <w:tcPr>
            <w:tcW w:w="1329" w:type="dxa"/>
            <w:tcBorders>
              <w:bottom w:val="single" w:sz="4" w:space="0" w:color="auto"/>
            </w:tcBorders>
          </w:tcPr>
          <w:p w14:paraId="397621F9" w14:textId="4946AC5C" w:rsidR="005D12C4" w:rsidRPr="00814477" w:rsidRDefault="005D12C4" w:rsidP="005D12C4">
            <w:pPr>
              <w:spacing w:after="200" w:line="276" w:lineRule="auto"/>
              <w:rPr>
                <w:rFonts w:cs="Arial"/>
                <w:b/>
                <w:sz w:val="24"/>
                <w:szCs w:val="24"/>
              </w:rPr>
            </w:pPr>
            <w:r w:rsidRPr="00814477">
              <w:rPr>
                <w:rFonts w:cs="Arial"/>
                <w:b/>
                <w:sz w:val="24"/>
                <w:szCs w:val="24"/>
              </w:rPr>
              <w:t>Q2</w:t>
            </w:r>
          </w:p>
        </w:tc>
        <w:tc>
          <w:tcPr>
            <w:tcW w:w="3427" w:type="dxa"/>
            <w:tcBorders>
              <w:bottom w:val="single" w:sz="4" w:space="0" w:color="auto"/>
            </w:tcBorders>
          </w:tcPr>
          <w:p w14:paraId="040211F2" w14:textId="610FB868" w:rsidR="005D12C4" w:rsidRPr="00814477" w:rsidRDefault="005D12C4" w:rsidP="005D12C4">
            <w:pPr>
              <w:spacing w:after="200" w:line="276" w:lineRule="auto"/>
              <w:rPr>
                <w:rFonts w:cs="Arial"/>
                <w:sz w:val="24"/>
                <w:szCs w:val="24"/>
              </w:rPr>
            </w:pPr>
            <w:r w:rsidRPr="00814477">
              <w:rPr>
                <w:rFonts w:cs="Arial"/>
                <w:sz w:val="24"/>
                <w:szCs w:val="24"/>
              </w:rPr>
              <w:t>Qualifications and experience</w:t>
            </w:r>
          </w:p>
        </w:tc>
        <w:tc>
          <w:tcPr>
            <w:tcW w:w="3307" w:type="dxa"/>
            <w:tcBorders>
              <w:bottom w:val="single" w:sz="4" w:space="0" w:color="auto"/>
            </w:tcBorders>
          </w:tcPr>
          <w:p w14:paraId="5E772523" w14:textId="33224E84" w:rsidR="005D12C4" w:rsidRPr="00814477" w:rsidRDefault="005D12C4" w:rsidP="005D12C4">
            <w:pPr>
              <w:spacing w:after="200" w:line="276" w:lineRule="auto"/>
              <w:rPr>
                <w:rFonts w:cs="Arial"/>
                <w:sz w:val="24"/>
                <w:szCs w:val="24"/>
              </w:rPr>
            </w:pPr>
            <w:r w:rsidRPr="00814477">
              <w:rPr>
                <w:rFonts w:cs="Arial"/>
                <w:sz w:val="24"/>
                <w:szCs w:val="24"/>
              </w:rPr>
              <w:t>1000 words</w:t>
            </w:r>
          </w:p>
        </w:tc>
        <w:tc>
          <w:tcPr>
            <w:tcW w:w="1430" w:type="dxa"/>
            <w:tcBorders>
              <w:bottom w:val="single" w:sz="4" w:space="0" w:color="auto"/>
            </w:tcBorders>
          </w:tcPr>
          <w:p w14:paraId="1BD8A0B6" w14:textId="75D7E377" w:rsidR="005D12C4" w:rsidRPr="00814477" w:rsidRDefault="006C1740" w:rsidP="005D12C4">
            <w:pPr>
              <w:spacing w:after="200" w:line="276" w:lineRule="auto"/>
              <w:jc w:val="center"/>
              <w:rPr>
                <w:rFonts w:cs="Arial"/>
                <w:sz w:val="24"/>
                <w:szCs w:val="24"/>
              </w:rPr>
            </w:pPr>
            <w:r>
              <w:rPr>
                <w:rFonts w:cs="Arial"/>
                <w:sz w:val="24"/>
                <w:szCs w:val="24"/>
              </w:rPr>
              <w:t>20</w:t>
            </w:r>
          </w:p>
        </w:tc>
      </w:tr>
      <w:tr w:rsidR="005D12C4"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814477" w:rsidRDefault="005D12C4" w:rsidP="005D12C4">
            <w:pPr>
              <w:spacing w:after="200" w:line="276" w:lineRule="auto"/>
              <w:rPr>
                <w:b/>
                <w:bCs/>
                <w:sz w:val="24"/>
                <w:szCs w:val="22"/>
              </w:rPr>
            </w:pPr>
          </w:p>
          <w:p w14:paraId="1512788D" w14:textId="1549AFD9" w:rsidR="005D12C4" w:rsidRPr="00814477" w:rsidRDefault="005D12C4" w:rsidP="005D12C4">
            <w:pPr>
              <w:spacing w:after="200" w:line="276" w:lineRule="auto"/>
              <w:rPr>
                <w:rFonts w:cs="Arial"/>
                <w:b/>
                <w:sz w:val="24"/>
                <w:szCs w:val="24"/>
              </w:rPr>
            </w:pPr>
            <w:r w:rsidRPr="00814477">
              <w:rPr>
                <w:b/>
                <w:bCs/>
                <w:sz w:val="24"/>
                <w:szCs w:val="22"/>
              </w:rPr>
              <w:t>Scored Evaluation Questions - Delivery</w:t>
            </w:r>
          </w:p>
        </w:tc>
      </w:tr>
      <w:tr w:rsidR="005D12C4" w14:paraId="1412014C" w14:textId="77777777" w:rsidTr="3B2EC7B1">
        <w:tc>
          <w:tcPr>
            <w:tcW w:w="1329" w:type="dxa"/>
            <w:tcBorders>
              <w:top w:val="single" w:sz="4" w:space="0" w:color="auto"/>
            </w:tcBorders>
          </w:tcPr>
          <w:p w14:paraId="1005AA08" w14:textId="10B7405B" w:rsidR="005D12C4" w:rsidRPr="00814477" w:rsidRDefault="005D12C4" w:rsidP="005D12C4">
            <w:pPr>
              <w:spacing w:after="200" w:line="276" w:lineRule="auto"/>
              <w:rPr>
                <w:rFonts w:cs="Arial"/>
                <w:b/>
                <w:sz w:val="24"/>
                <w:szCs w:val="24"/>
              </w:rPr>
            </w:pPr>
            <w:r w:rsidRPr="00814477">
              <w:rPr>
                <w:b/>
                <w:bCs/>
                <w:szCs w:val="22"/>
              </w:rPr>
              <w:t>Question Number</w:t>
            </w:r>
          </w:p>
        </w:tc>
        <w:tc>
          <w:tcPr>
            <w:tcW w:w="3427" w:type="dxa"/>
            <w:tcBorders>
              <w:top w:val="single" w:sz="4" w:space="0" w:color="auto"/>
            </w:tcBorders>
          </w:tcPr>
          <w:p w14:paraId="4458B2A6" w14:textId="612CACA3" w:rsidR="005D12C4" w:rsidRPr="00814477" w:rsidRDefault="005D12C4" w:rsidP="005D12C4">
            <w:pPr>
              <w:spacing w:after="200" w:line="276" w:lineRule="auto"/>
              <w:rPr>
                <w:rFonts w:cs="Arial"/>
                <w:sz w:val="24"/>
                <w:szCs w:val="24"/>
              </w:rPr>
            </w:pPr>
            <w:r w:rsidRPr="00814477">
              <w:rPr>
                <w:rFonts w:cs="Arial"/>
                <w:b/>
                <w:sz w:val="24"/>
                <w:szCs w:val="24"/>
              </w:rPr>
              <w:t>Evaluation Question</w:t>
            </w:r>
          </w:p>
        </w:tc>
        <w:tc>
          <w:tcPr>
            <w:tcW w:w="3307" w:type="dxa"/>
            <w:tcBorders>
              <w:top w:val="single" w:sz="4" w:space="0" w:color="auto"/>
            </w:tcBorders>
          </w:tcPr>
          <w:p w14:paraId="19CA578F" w14:textId="1F970C10" w:rsidR="005D12C4" w:rsidRPr="00814477" w:rsidRDefault="005D12C4" w:rsidP="005D12C4">
            <w:pPr>
              <w:spacing w:after="200" w:line="276" w:lineRule="auto"/>
              <w:rPr>
                <w:rFonts w:cs="Arial"/>
                <w:sz w:val="24"/>
                <w:szCs w:val="24"/>
              </w:rPr>
            </w:pPr>
            <w:r w:rsidRPr="00814477">
              <w:rPr>
                <w:rFonts w:cs="Arial"/>
                <w:b/>
                <w:sz w:val="24"/>
                <w:szCs w:val="24"/>
              </w:rPr>
              <w:t xml:space="preserve">Response </w:t>
            </w:r>
            <w:r w:rsidR="006466AB" w:rsidRPr="00814477">
              <w:rPr>
                <w:rFonts w:cs="Arial"/>
                <w:b/>
                <w:sz w:val="24"/>
                <w:szCs w:val="24"/>
              </w:rPr>
              <w:t xml:space="preserve">word </w:t>
            </w:r>
            <w:r w:rsidRPr="00814477">
              <w:rPr>
                <w:rFonts w:cs="Arial"/>
                <w:b/>
                <w:sz w:val="24"/>
                <w:szCs w:val="24"/>
              </w:rPr>
              <w:t>Limit</w:t>
            </w:r>
          </w:p>
        </w:tc>
        <w:tc>
          <w:tcPr>
            <w:tcW w:w="1430" w:type="dxa"/>
            <w:tcBorders>
              <w:top w:val="single" w:sz="4" w:space="0" w:color="auto"/>
            </w:tcBorders>
          </w:tcPr>
          <w:p w14:paraId="028DC6D8" w14:textId="1D54E930" w:rsidR="005D12C4" w:rsidRPr="00814477" w:rsidRDefault="005D12C4" w:rsidP="005D12C4">
            <w:pPr>
              <w:spacing w:after="200" w:line="276" w:lineRule="auto"/>
              <w:jc w:val="center"/>
              <w:rPr>
                <w:rFonts w:cs="Arial"/>
                <w:sz w:val="24"/>
                <w:szCs w:val="24"/>
              </w:rPr>
            </w:pPr>
            <w:r w:rsidRPr="00814477">
              <w:rPr>
                <w:rFonts w:cs="Arial"/>
                <w:b/>
                <w:sz w:val="24"/>
                <w:szCs w:val="24"/>
              </w:rPr>
              <w:t>Evaluation Weighting</w:t>
            </w:r>
          </w:p>
        </w:tc>
      </w:tr>
      <w:tr w:rsidR="00F63B96" w14:paraId="4FD15E48" w14:textId="77777777" w:rsidTr="3B2EC7B1">
        <w:tc>
          <w:tcPr>
            <w:tcW w:w="1329" w:type="dxa"/>
          </w:tcPr>
          <w:p w14:paraId="340AAA64" w14:textId="2E1ADF47" w:rsidR="00F63B96" w:rsidRPr="00814477" w:rsidRDefault="00F63B96" w:rsidP="005D12C4">
            <w:pPr>
              <w:spacing w:after="200" w:line="276" w:lineRule="auto"/>
              <w:rPr>
                <w:rFonts w:cs="Arial"/>
                <w:b/>
                <w:sz w:val="24"/>
                <w:szCs w:val="24"/>
              </w:rPr>
            </w:pPr>
            <w:r w:rsidRPr="00814477">
              <w:rPr>
                <w:rFonts w:cs="Arial"/>
                <w:b/>
                <w:sz w:val="24"/>
                <w:szCs w:val="24"/>
              </w:rPr>
              <w:t>Q3</w:t>
            </w:r>
          </w:p>
        </w:tc>
        <w:tc>
          <w:tcPr>
            <w:tcW w:w="3427" w:type="dxa"/>
          </w:tcPr>
          <w:p w14:paraId="18379EC3" w14:textId="200D5302" w:rsidR="00F63B96" w:rsidRPr="00814477" w:rsidRDefault="008F02AC" w:rsidP="005D12C4">
            <w:pPr>
              <w:spacing w:after="200" w:line="276" w:lineRule="auto"/>
              <w:rPr>
                <w:rFonts w:cs="Arial"/>
                <w:sz w:val="24"/>
                <w:szCs w:val="24"/>
              </w:rPr>
            </w:pPr>
            <w:r w:rsidRPr="008F02AC">
              <w:rPr>
                <w:rFonts w:cs="Arial"/>
                <w:sz w:val="24"/>
                <w:szCs w:val="24"/>
              </w:rPr>
              <w:t xml:space="preserve">Chosen delivery methodology  </w:t>
            </w:r>
          </w:p>
        </w:tc>
        <w:tc>
          <w:tcPr>
            <w:tcW w:w="3307" w:type="dxa"/>
          </w:tcPr>
          <w:p w14:paraId="28D26FEA" w14:textId="575262D6" w:rsidR="00F63B96" w:rsidRPr="00814477" w:rsidRDefault="00410E2F" w:rsidP="005D12C4">
            <w:pPr>
              <w:spacing w:after="200" w:line="276" w:lineRule="auto"/>
              <w:rPr>
                <w:rFonts w:cs="Arial"/>
                <w:sz w:val="24"/>
                <w:szCs w:val="24"/>
              </w:rPr>
            </w:pPr>
            <w:r w:rsidRPr="00814477">
              <w:rPr>
                <w:rFonts w:cs="Arial"/>
                <w:sz w:val="24"/>
                <w:szCs w:val="24"/>
              </w:rPr>
              <w:t>1000 words</w:t>
            </w:r>
          </w:p>
        </w:tc>
        <w:tc>
          <w:tcPr>
            <w:tcW w:w="1430" w:type="dxa"/>
          </w:tcPr>
          <w:p w14:paraId="2C1C2C04" w14:textId="02108D24" w:rsidR="00F63B96" w:rsidRPr="00814477" w:rsidRDefault="0089728B" w:rsidP="005D12C4">
            <w:pPr>
              <w:spacing w:after="200" w:line="276" w:lineRule="auto"/>
              <w:jc w:val="center"/>
              <w:rPr>
                <w:rFonts w:cs="Arial"/>
                <w:sz w:val="24"/>
                <w:szCs w:val="24"/>
              </w:rPr>
            </w:pPr>
            <w:r w:rsidRPr="00814477">
              <w:rPr>
                <w:rFonts w:cs="Arial"/>
                <w:sz w:val="24"/>
                <w:szCs w:val="24"/>
              </w:rPr>
              <w:t>1</w:t>
            </w:r>
            <w:r w:rsidR="005F61AD">
              <w:rPr>
                <w:rFonts w:cs="Arial"/>
                <w:sz w:val="24"/>
                <w:szCs w:val="24"/>
              </w:rPr>
              <w:t>5</w:t>
            </w:r>
          </w:p>
        </w:tc>
      </w:tr>
      <w:tr w:rsidR="005D12C4" w14:paraId="2C9B6FF1" w14:textId="77777777" w:rsidTr="3B2EC7B1">
        <w:tc>
          <w:tcPr>
            <w:tcW w:w="1329" w:type="dxa"/>
          </w:tcPr>
          <w:p w14:paraId="526DB4EA" w14:textId="271D02C2" w:rsidR="005D12C4" w:rsidRPr="00814477" w:rsidRDefault="005D12C4" w:rsidP="005D12C4">
            <w:pPr>
              <w:spacing w:after="200" w:line="276" w:lineRule="auto"/>
              <w:rPr>
                <w:rFonts w:cs="Arial"/>
                <w:b/>
                <w:sz w:val="24"/>
                <w:szCs w:val="24"/>
              </w:rPr>
            </w:pPr>
            <w:r w:rsidRPr="00814477">
              <w:rPr>
                <w:rFonts w:cs="Arial"/>
                <w:b/>
                <w:sz w:val="24"/>
                <w:szCs w:val="24"/>
              </w:rPr>
              <w:t>Q</w:t>
            </w:r>
            <w:r w:rsidR="00410E2F" w:rsidRPr="00814477">
              <w:rPr>
                <w:rFonts w:cs="Arial"/>
                <w:b/>
                <w:sz w:val="24"/>
                <w:szCs w:val="24"/>
              </w:rPr>
              <w:t>4</w:t>
            </w:r>
          </w:p>
        </w:tc>
        <w:tc>
          <w:tcPr>
            <w:tcW w:w="3427" w:type="dxa"/>
          </w:tcPr>
          <w:p w14:paraId="55C26746" w14:textId="50AF446B" w:rsidR="005D12C4" w:rsidRPr="00814477" w:rsidRDefault="005D12C4" w:rsidP="005D12C4">
            <w:pPr>
              <w:spacing w:after="200" w:line="276" w:lineRule="auto"/>
              <w:rPr>
                <w:rFonts w:cs="Arial"/>
                <w:sz w:val="24"/>
                <w:szCs w:val="24"/>
              </w:rPr>
            </w:pPr>
            <w:r w:rsidRPr="00814477">
              <w:rPr>
                <w:rFonts w:cs="Arial"/>
                <w:sz w:val="24"/>
                <w:szCs w:val="24"/>
              </w:rPr>
              <w:t>Program</w:t>
            </w:r>
            <w:r w:rsidR="00665684" w:rsidRPr="00814477">
              <w:rPr>
                <w:rFonts w:cs="Arial"/>
                <w:sz w:val="24"/>
                <w:szCs w:val="24"/>
              </w:rPr>
              <w:t>me</w:t>
            </w:r>
            <w:r w:rsidRPr="00814477">
              <w:rPr>
                <w:rFonts w:cs="Arial"/>
                <w:sz w:val="24"/>
                <w:szCs w:val="24"/>
              </w:rPr>
              <w:t xml:space="preserve"> of work</w:t>
            </w:r>
          </w:p>
        </w:tc>
        <w:tc>
          <w:tcPr>
            <w:tcW w:w="3307" w:type="dxa"/>
          </w:tcPr>
          <w:p w14:paraId="1E00C259" w14:textId="18D0AF73" w:rsidR="005D12C4" w:rsidRPr="00814477" w:rsidRDefault="00D66054" w:rsidP="005D12C4">
            <w:pPr>
              <w:spacing w:after="200" w:line="276" w:lineRule="auto"/>
              <w:rPr>
                <w:rFonts w:cs="Arial"/>
                <w:b/>
                <w:sz w:val="24"/>
                <w:szCs w:val="24"/>
              </w:rPr>
            </w:pPr>
            <w:r>
              <w:rPr>
                <w:rFonts w:cs="Arial"/>
                <w:sz w:val="24"/>
                <w:szCs w:val="24"/>
              </w:rPr>
              <w:t>1</w:t>
            </w:r>
            <w:r>
              <w:rPr>
                <w:sz w:val="24"/>
                <w:szCs w:val="24"/>
              </w:rPr>
              <w:t>000</w:t>
            </w:r>
            <w:r w:rsidR="005D12C4" w:rsidRPr="00814477">
              <w:rPr>
                <w:rFonts w:cs="Arial"/>
                <w:sz w:val="24"/>
                <w:szCs w:val="24"/>
              </w:rPr>
              <w:t xml:space="preserve"> words</w:t>
            </w:r>
          </w:p>
        </w:tc>
        <w:tc>
          <w:tcPr>
            <w:tcW w:w="1430" w:type="dxa"/>
          </w:tcPr>
          <w:p w14:paraId="1E2C829C" w14:textId="75A9C7ED" w:rsidR="005D12C4" w:rsidRPr="00814477" w:rsidRDefault="0089728B" w:rsidP="005D12C4">
            <w:pPr>
              <w:spacing w:after="200" w:line="276" w:lineRule="auto"/>
              <w:jc w:val="center"/>
              <w:rPr>
                <w:rFonts w:cs="Arial"/>
                <w:sz w:val="24"/>
                <w:szCs w:val="24"/>
              </w:rPr>
            </w:pPr>
            <w:r w:rsidRPr="00814477">
              <w:rPr>
                <w:rFonts w:cs="Arial"/>
                <w:sz w:val="24"/>
                <w:szCs w:val="24"/>
              </w:rPr>
              <w:t>15</w:t>
            </w:r>
          </w:p>
        </w:tc>
      </w:tr>
      <w:tr w:rsidR="005D12C4" w14:paraId="25AD6849" w14:textId="77777777" w:rsidTr="3B2EC7B1">
        <w:tc>
          <w:tcPr>
            <w:tcW w:w="1329" w:type="dxa"/>
          </w:tcPr>
          <w:p w14:paraId="74ED035D" w14:textId="4CCDCEF0" w:rsidR="005D12C4" w:rsidRPr="00814477" w:rsidRDefault="00410E2F" w:rsidP="005D12C4">
            <w:pPr>
              <w:spacing w:after="200" w:line="276" w:lineRule="auto"/>
              <w:rPr>
                <w:rFonts w:cs="Arial"/>
                <w:b/>
                <w:sz w:val="24"/>
                <w:szCs w:val="24"/>
              </w:rPr>
            </w:pPr>
            <w:r w:rsidRPr="00814477">
              <w:rPr>
                <w:rFonts w:cs="Arial"/>
                <w:b/>
                <w:sz w:val="24"/>
                <w:szCs w:val="24"/>
              </w:rPr>
              <w:t>Q5</w:t>
            </w:r>
          </w:p>
        </w:tc>
        <w:tc>
          <w:tcPr>
            <w:tcW w:w="3427" w:type="dxa"/>
          </w:tcPr>
          <w:p w14:paraId="43A6F827" w14:textId="24B50CAF" w:rsidR="005D12C4" w:rsidRPr="00814477" w:rsidRDefault="005D12C4" w:rsidP="005D12C4">
            <w:pPr>
              <w:spacing w:after="200" w:line="276" w:lineRule="auto"/>
              <w:rPr>
                <w:rFonts w:cs="Arial"/>
                <w:sz w:val="24"/>
                <w:szCs w:val="24"/>
              </w:rPr>
            </w:pPr>
            <w:r w:rsidRPr="00814477">
              <w:rPr>
                <w:rFonts w:cs="Arial"/>
                <w:sz w:val="24"/>
                <w:szCs w:val="24"/>
              </w:rPr>
              <w:t>Stakeholder Engagement</w:t>
            </w:r>
          </w:p>
        </w:tc>
        <w:tc>
          <w:tcPr>
            <w:tcW w:w="3307" w:type="dxa"/>
          </w:tcPr>
          <w:p w14:paraId="778AC343" w14:textId="4CB54B24" w:rsidR="005D12C4" w:rsidRPr="00814477" w:rsidRDefault="00D66054" w:rsidP="00410E2F">
            <w:pPr>
              <w:spacing w:after="200" w:line="276" w:lineRule="auto"/>
              <w:rPr>
                <w:rFonts w:cs="Arial"/>
                <w:sz w:val="24"/>
                <w:szCs w:val="24"/>
              </w:rPr>
            </w:pPr>
            <w:r>
              <w:rPr>
                <w:rFonts w:cs="Arial"/>
                <w:sz w:val="24"/>
                <w:szCs w:val="24"/>
              </w:rPr>
              <w:t>1</w:t>
            </w:r>
            <w:r>
              <w:rPr>
                <w:sz w:val="24"/>
                <w:szCs w:val="24"/>
              </w:rPr>
              <w:t>000</w:t>
            </w:r>
            <w:r w:rsidR="00410E2F" w:rsidRPr="00814477">
              <w:rPr>
                <w:rFonts w:cs="Arial"/>
                <w:sz w:val="24"/>
                <w:szCs w:val="24"/>
              </w:rPr>
              <w:t xml:space="preserve"> </w:t>
            </w:r>
            <w:r w:rsidR="005D12C4" w:rsidRPr="00814477">
              <w:rPr>
                <w:rFonts w:cs="Arial"/>
                <w:sz w:val="24"/>
                <w:szCs w:val="24"/>
              </w:rPr>
              <w:t>words</w:t>
            </w:r>
          </w:p>
        </w:tc>
        <w:tc>
          <w:tcPr>
            <w:tcW w:w="1430" w:type="dxa"/>
          </w:tcPr>
          <w:p w14:paraId="2171CC0A" w14:textId="4B555AB2" w:rsidR="005D12C4" w:rsidRPr="00814477" w:rsidRDefault="0089728B" w:rsidP="005D12C4">
            <w:pPr>
              <w:spacing w:after="200" w:line="276" w:lineRule="auto"/>
              <w:jc w:val="center"/>
              <w:rPr>
                <w:rFonts w:cs="Arial"/>
                <w:sz w:val="24"/>
                <w:szCs w:val="24"/>
              </w:rPr>
            </w:pPr>
            <w:r w:rsidRPr="00814477">
              <w:rPr>
                <w:rFonts w:cs="Arial"/>
                <w:sz w:val="24"/>
                <w:szCs w:val="24"/>
              </w:rPr>
              <w:t>1</w:t>
            </w:r>
            <w:r w:rsidR="006C1740">
              <w:rPr>
                <w:rFonts w:cs="Arial"/>
                <w:sz w:val="24"/>
                <w:szCs w:val="24"/>
              </w:rPr>
              <w:t>5</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lastRenderedPageBreak/>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071FC"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9D1E3"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 xml:space="preserve">ll be </w:t>
      </w:r>
      <w:r w:rsidRPr="00F065ED">
        <w:rPr>
          <w:rFonts w:cs="Arial"/>
          <w:szCs w:val="22"/>
        </w:rPr>
        <w:lastRenderedPageBreak/>
        <w:t>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7C5048D3" w:rsidR="00843FEF" w:rsidRPr="00070833" w:rsidRDefault="00E24DDA" w:rsidP="00762B16">
      <w:pPr>
        <w:jc w:val="both"/>
        <w:rPr>
          <w:rFonts w:cs="Arial"/>
          <w:bCs/>
          <w:szCs w:val="22"/>
        </w:rPr>
      </w:pPr>
      <w:r w:rsidRPr="00070833">
        <w:rPr>
          <w:rFonts w:cs="Arial"/>
          <w:bCs/>
          <w:szCs w:val="22"/>
        </w:rPr>
        <w:t>The price</w:t>
      </w:r>
      <w:r w:rsidR="006C1740">
        <w:rPr>
          <w:rFonts w:cs="Arial"/>
          <w:bCs/>
          <w:szCs w:val="22"/>
        </w:rPr>
        <w:t>s should be submitted as an Excel</w:t>
      </w:r>
      <w:r w:rsidRPr="00070833">
        <w:rPr>
          <w:rFonts w:cs="Arial"/>
          <w:bCs/>
          <w:szCs w:val="22"/>
        </w:rPr>
        <w:t xml:space="preserv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316838D3"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746A83">
        <w:rPr>
          <w:rFonts w:cs="Arial"/>
          <w:bCs/>
          <w:szCs w:val="22"/>
        </w:rPr>
        <w:t>will not be</w:t>
      </w:r>
      <w:r w:rsidR="00A72F6B">
        <w:rPr>
          <w:rFonts w:cs="Arial"/>
          <w:bCs/>
          <w:szCs w:val="22"/>
        </w:rPr>
        <w:t xml:space="preserv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57F1808E"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w:t>
      </w:r>
      <w:r w:rsidR="00E33B8D">
        <w:rPr>
          <w:rFonts w:cs="Arial"/>
          <w:szCs w:val="22"/>
        </w:rPr>
        <w:t>e.g.,</w:t>
      </w:r>
      <w:r w:rsidR="00C908F1">
        <w:rPr>
          <w:rFonts w:cs="Arial"/>
          <w:szCs w:val="22"/>
        </w:rPr>
        <w:t xml:space="preserve">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61B6FAFE"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BE36B6" w:rsidRPr="00BE36B6">
        <w:rPr>
          <w:rFonts w:cs="Arial"/>
          <w:b/>
          <w:bCs/>
          <w:szCs w:val="22"/>
        </w:rPr>
        <w:t>DN700566</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22" o:title=""/>
          </v:shape>
          <o:OLEObject Type="Embed" ProgID="Word.Document.12" ShapeID="_x0000_i1025" DrawAspect="Icon" ObjectID="_1762245040" r:id="rId23">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 xml:space="preserve">Conditions </w:t>
      </w:r>
      <w:r w:rsidR="00F21EC3" w:rsidRPr="00BD3396">
        <w:rPr>
          <w:rFonts w:cs="Arial"/>
          <w:szCs w:val="22"/>
        </w:rPr>
        <w:lastRenderedPageBreak/>
        <w:t>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04C824E"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746A83"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25EF0088" w14:textId="607D9C38" w:rsidR="001B6F5B" w:rsidRDefault="001B6F5B" w:rsidP="0014738B">
      <w:pPr>
        <w:ind w:left="284"/>
        <w:jc w:val="both"/>
        <w:rPr>
          <w:color w:val="FF0000"/>
        </w:rPr>
      </w:pPr>
    </w:p>
    <w:p w14:paraId="4DDEFB1E" w14:textId="7E548184" w:rsidR="009877B0" w:rsidRDefault="009877B0" w:rsidP="0014738B">
      <w:pPr>
        <w:ind w:left="284"/>
        <w:jc w:val="both"/>
        <w:rPr>
          <w:color w:val="FF0000"/>
        </w:rPr>
      </w:pPr>
    </w:p>
    <w:p w14:paraId="0AF99A12" w14:textId="2498546C" w:rsidR="009877B0" w:rsidRDefault="009877B0" w:rsidP="0014738B">
      <w:pPr>
        <w:ind w:left="284"/>
        <w:jc w:val="both"/>
        <w:rPr>
          <w:color w:val="FF0000"/>
        </w:rPr>
      </w:pPr>
    </w:p>
    <w:p w14:paraId="02EB6956" w14:textId="1C34C144" w:rsidR="009877B0" w:rsidRDefault="009877B0" w:rsidP="0014738B">
      <w:pPr>
        <w:ind w:left="284"/>
        <w:jc w:val="both"/>
        <w:rPr>
          <w:color w:val="FF0000"/>
        </w:rPr>
      </w:pPr>
    </w:p>
    <w:p w14:paraId="2EE709F3" w14:textId="70757B41" w:rsidR="009877B0" w:rsidRDefault="009877B0" w:rsidP="0014738B">
      <w:pPr>
        <w:ind w:left="284"/>
        <w:jc w:val="both"/>
        <w:rPr>
          <w:color w:val="FF0000"/>
        </w:rPr>
      </w:pPr>
    </w:p>
    <w:p w14:paraId="66064D7E" w14:textId="1AD7D5BC" w:rsidR="009877B0" w:rsidRDefault="009877B0" w:rsidP="0014738B">
      <w:pPr>
        <w:ind w:left="284"/>
        <w:jc w:val="both"/>
        <w:rPr>
          <w:color w:val="FF0000"/>
        </w:rPr>
      </w:pPr>
    </w:p>
    <w:p w14:paraId="652F438B" w14:textId="613F18D1" w:rsidR="009877B0" w:rsidRDefault="009877B0" w:rsidP="0014738B">
      <w:pPr>
        <w:ind w:left="284"/>
        <w:jc w:val="both"/>
        <w:rPr>
          <w:color w:val="FF0000"/>
        </w:rPr>
      </w:pPr>
    </w:p>
    <w:p w14:paraId="4CA7E44A" w14:textId="5FEDC6F8" w:rsidR="009877B0" w:rsidRDefault="009877B0" w:rsidP="0014738B">
      <w:pPr>
        <w:ind w:left="284"/>
        <w:jc w:val="both"/>
        <w:rPr>
          <w:color w:val="FF0000"/>
        </w:rPr>
      </w:pPr>
    </w:p>
    <w:p w14:paraId="3FF6FB00" w14:textId="0107FFDA" w:rsidR="009877B0" w:rsidRDefault="009877B0" w:rsidP="0014738B">
      <w:pPr>
        <w:ind w:left="284"/>
        <w:jc w:val="both"/>
        <w:rPr>
          <w:color w:val="FF0000"/>
        </w:rPr>
      </w:pPr>
    </w:p>
    <w:p w14:paraId="57BDDC5A" w14:textId="77777777" w:rsidR="00BF040B" w:rsidRDefault="00BF040B" w:rsidP="0014738B">
      <w:pPr>
        <w:ind w:left="284"/>
        <w:jc w:val="both"/>
        <w:rPr>
          <w:color w:val="FF0000"/>
        </w:rPr>
      </w:pPr>
    </w:p>
    <w:p w14:paraId="0F1CBD25" w14:textId="77777777" w:rsidR="00BF040B" w:rsidRDefault="00BF040B" w:rsidP="0014738B">
      <w:pPr>
        <w:ind w:left="284"/>
        <w:jc w:val="both"/>
        <w:rPr>
          <w:color w:val="FF0000"/>
        </w:rPr>
      </w:pPr>
    </w:p>
    <w:p w14:paraId="3E601112" w14:textId="77777777" w:rsidR="00BF040B" w:rsidRDefault="00BF040B" w:rsidP="0014738B">
      <w:pPr>
        <w:ind w:left="284"/>
        <w:jc w:val="both"/>
        <w:rPr>
          <w:color w:val="FF0000"/>
        </w:rPr>
      </w:pPr>
    </w:p>
    <w:p w14:paraId="50BD8FDA" w14:textId="77777777" w:rsidR="00BF040B" w:rsidRDefault="00BF040B" w:rsidP="0014738B">
      <w:pPr>
        <w:ind w:left="284"/>
        <w:jc w:val="both"/>
        <w:rPr>
          <w:color w:val="FF0000"/>
        </w:rPr>
      </w:pPr>
    </w:p>
    <w:p w14:paraId="00158121" w14:textId="77777777" w:rsidR="009877B0" w:rsidRDefault="009877B0" w:rsidP="00027A6F">
      <w:pPr>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lastRenderedPageBreak/>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2DDED0E3" w14:textId="77777777" w:rsidR="001B6F5B" w:rsidRDefault="001B6F5B" w:rsidP="001B6F5B">
      <w:pPr>
        <w:rPr>
          <w:rFonts w:eastAsia="Arial" w:cs="Arial"/>
          <w:color w:val="000000"/>
          <w:sz w:val="20"/>
          <w:lang w:eastAsia="en-GB"/>
        </w:rPr>
      </w:pPr>
    </w:p>
    <w:p w14:paraId="52D32D68" w14:textId="77777777" w:rsidR="00C152E3" w:rsidRDefault="00C152E3">
      <w:pPr>
        <w:spacing w:after="200" w:line="276" w:lineRule="auto"/>
        <w:rPr>
          <w:rFonts w:cs="Arial"/>
          <w:b/>
          <w:sz w:val="28"/>
          <w:szCs w:val="28"/>
        </w:rPr>
      </w:pPr>
      <w:r>
        <w:rPr>
          <w:rFonts w:cs="Arial"/>
          <w:b/>
          <w:sz w:val="28"/>
          <w:szCs w:val="28"/>
        </w:rPr>
        <w:br w:type="page"/>
      </w: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371DDEAA"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w:t>
            </w:r>
            <w:r w:rsidR="00746A83">
              <w:rPr>
                <w:iCs/>
              </w:rPr>
              <w:t>competition,</w:t>
            </w:r>
            <w:r w:rsidR="00093848">
              <w:rPr>
                <w:iCs/>
              </w:rPr>
              <w:t xml:space="preserve">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lastRenderedPageBreak/>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587AFFDD"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746A83">
              <w:rPr>
                <w:bCs/>
                <w:sz w:val="18"/>
                <w:szCs w:val="18"/>
              </w:rPr>
              <w:t>Charity may</w:t>
            </w:r>
            <w:r w:rsidR="00122298">
              <w:rPr>
                <w:bCs/>
                <w:sz w:val="18"/>
                <w:szCs w:val="18"/>
              </w:rPr>
              <w:t xml:space="preserve">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78DD0499"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746A83">
              <w:rPr>
                <w:spacing w:val="-3"/>
                <w:sz w:val="18"/>
                <w:szCs w:val="18"/>
              </w:rPr>
              <w:t xml:space="preserve">Charity </w:t>
            </w:r>
            <w:r w:rsidR="00746A83" w:rsidRPr="00D90677">
              <w:rPr>
                <w:spacing w:val="-3"/>
                <w:sz w:val="18"/>
                <w:szCs w:val="18"/>
              </w:rPr>
              <w:t>must</w:t>
            </w:r>
            <w:r w:rsidRPr="00D90677">
              <w:rPr>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24"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1E3B6B26"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 xml:space="preserve">statement is </w:t>
            </w:r>
            <w:r w:rsidR="00E33B8D">
              <w:rPr>
                <w:spacing w:val="-3"/>
                <w:sz w:val="18"/>
                <w:szCs w:val="18"/>
              </w:rPr>
              <w:t>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3B7BFA3B" w:rsidR="00574E3A" w:rsidRPr="006222D6" w:rsidRDefault="00574E3A" w:rsidP="00574E3A">
            <w:pPr>
              <w:jc w:val="both"/>
              <w:rPr>
                <w:rFonts w:cs="Arial"/>
                <w:sz w:val="24"/>
                <w:szCs w:val="24"/>
              </w:rPr>
            </w:pPr>
            <w:r w:rsidRPr="006222D6">
              <w:rPr>
                <w:rFonts w:cs="Arial"/>
                <w:sz w:val="24"/>
                <w:szCs w:val="24"/>
              </w:rPr>
              <w:t>Please provide details of any significant changes (</w:t>
            </w:r>
            <w:r w:rsidR="00E33B8D" w:rsidRPr="006222D6">
              <w:rPr>
                <w:rFonts w:cs="Arial"/>
                <w:sz w:val="24"/>
                <w:szCs w:val="24"/>
              </w:rPr>
              <w:t>e.g.,</w:t>
            </w:r>
            <w:r w:rsidRPr="006222D6">
              <w:rPr>
                <w:rFonts w:cs="Arial"/>
                <w:sz w:val="24"/>
                <w:szCs w:val="24"/>
              </w:rPr>
              <w:t xml:space="preserve">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477421E6" w:rsidR="00606503" w:rsidRDefault="00C74304" w:rsidP="00606503">
      <w:pPr>
        <w:jc w:val="both"/>
        <w:rPr>
          <w:szCs w:val="22"/>
        </w:rPr>
      </w:pPr>
      <w:r w:rsidRPr="00C74304">
        <w:rPr>
          <w:szCs w:val="22"/>
        </w:rPr>
        <w:t xml:space="preserve">The winning supplier (and any organisations relied upon to meet the winning supplier's selection criteria) will be required to submit evidence before a contract is </w:t>
      </w:r>
      <w:r w:rsidR="00746A83" w:rsidRPr="00C74304">
        <w:rPr>
          <w:szCs w:val="22"/>
        </w:rPr>
        <w:t>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28C88195"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w:t>
            </w:r>
            <w:r w:rsidR="00E33B8D">
              <w:rPr>
                <w:rFonts w:ascii="Arial" w:eastAsia="Arial" w:hAnsi="Arial" w:cs="Arial"/>
                <w:sz w:val="22"/>
                <w:szCs w:val="22"/>
              </w:rPr>
              <w:t>e.g.,</w:t>
            </w:r>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2F1FE967"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w:t>
      </w:r>
      <w:r w:rsidR="00E33B8D">
        <w:rPr>
          <w:szCs w:val="22"/>
        </w:rPr>
        <w:t>e.g.,</w:t>
      </w:r>
      <w:r w:rsidR="00F91276">
        <w:rPr>
          <w:szCs w:val="22"/>
        </w:rPr>
        <w:t xml:space="preserve">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2970CE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00746A83"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(FoIA)</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FoIA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7E2A5DA0" w:rsidR="00633758" w:rsidRDefault="3B2EC7B1" w:rsidP="3B2EC7B1">
      <w:pPr>
        <w:rPr>
          <w:rFonts w:cs="Arial"/>
        </w:rPr>
      </w:pPr>
      <w:r w:rsidRPr="3B2EC7B1">
        <w:rPr>
          <w:rFonts w:cs="Arial"/>
        </w:rPr>
        <w:lastRenderedPageBreak/>
        <w:t>[Annex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1696"/>
        <w:gridCol w:w="7320"/>
      </w:tblGrid>
      <w:tr w:rsidR="00D25AB3" w:rsidRPr="007B7A30" w14:paraId="33E795B8" w14:textId="77777777" w:rsidTr="00D73AA3">
        <w:tc>
          <w:tcPr>
            <w:tcW w:w="1696" w:type="dxa"/>
          </w:tcPr>
          <w:p w14:paraId="663BBE6E" w14:textId="24541B02" w:rsidR="000C0750" w:rsidRPr="008F2738" w:rsidRDefault="004363E0" w:rsidP="00D25AB3">
            <w:pPr>
              <w:ind w:right="-405"/>
              <w:rPr>
                <w:rFonts w:eastAsiaTheme="minorHAnsi" w:cs="Arial"/>
                <w:b/>
                <w:bCs/>
                <w:szCs w:val="22"/>
              </w:rPr>
            </w:pPr>
            <w:r w:rsidRPr="004363E0">
              <w:rPr>
                <w:rFonts w:eastAsiaTheme="minorHAnsi" w:cs="Arial"/>
                <w:b/>
                <w:bCs/>
                <w:szCs w:val="22"/>
              </w:rPr>
              <w:t>Workstream 1</w:t>
            </w:r>
          </w:p>
        </w:tc>
        <w:tc>
          <w:tcPr>
            <w:tcW w:w="7320" w:type="dxa"/>
          </w:tcPr>
          <w:p w14:paraId="7A49E3A0" w14:textId="77777777" w:rsidR="00D73AA3" w:rsidRPr="00D73AA3" w:rsidRDefault="00D73AA3" w:rsidP="00D73AA3">
            <w:pPr>
              <w:rPr>
                <w:rFonts w:cs="Arial"/>
                <w:szCs w:val="22"/>
              </w:rPr>
            </w:pPr>
            <w:r w:rsidRPr="00D73AA3">
              <w:rPr>
                <w:rFonts w:cs="Arial"/>
                <w:b/>
                <w:bCs/>
                <w:szCs w:val="22"/>
              </w:rPr>
              <w:t xml:space="preserve">Objectives </w:t>
            </w:r>
          </w:p>
          <w:p w14:paraId="7FAE6E67" w14:textId="77777777" w:rsidR="00D73AA3" w:rsidRPr="00D73AA3" w:rsidRDefault="00D73AA3" w:rsidP="00D73AA3">
            <w:pPr>
              <w:pStyle w:val="ListParagraph"/>
              <w:numPr>
                <w:ilvl w:val="0"/>
                <w:numId w:val="39"/>
              </w:numPr>
              <w:spacing w:after="240"/>
              <w:ind w:left="357" w:hanging="357"/>
              <w:rPr>
                <w:rFonts w:cs="Arial"/>
              </w:rPr>
            </w:pPr>
            <w:bookmarkStart w:id="6" w:name="_Hlk150510575"/>
            <w:bookmarkStart w:id="7" w:name="_Hlk150520595"/>
            <w:r w:rsidRPr="00D73AA3">
              <w:rPr>
                <w:rFonts w:cs="Arial"/>
              </w:rPr>
              <w:t xml:space="preserve">To develop a new standardised approach to on-call data synthesis in relation to resource and workforce management, that enables robust comparative analysis of </w:t>
            </w:r>
            <w:r w:rsidRPr="00D73AA3">
              <w:rPr>
                <w:rStyle w:val="normaltextrun"/>
                <w:rFonts w:cs="Arial"/>
                <w:color w:val="000000"/>
                <w:shd w:val="clear" w:color="auto" w:fill="FFFFFF"/>
              </w:rPr>
              <w:t>the effectiveness and efficiency of various systems implemented by FRSs.</w:t>
            </w:r>
          </w:p>
          <w:p w14:paraId="61CE5A3B" w14:textId="77777777" w:rsidR="00D73AA3" w:rsidRPr="00D73AA3" w:rsidRDefault="00D73AA3" w:rsidP="00D73AA3">
            <w:pPr>
              <w:numPr>
                <w:ilvl w:val="0"/>
                <w:numId w:val="39"/>
              </w:numPr>
              <w:spacing w:after="240" w:line="276" w:lineRule="auto"/>
              <w:ind w:left="357" w:hanging="357"/>
              <w:rPr>
                <w:rFonts w:cs="Arial"/>
                <w:szCs w:val="22"/>
              </w:rPr>
            </w:pPr>
            <w:bookmarkStart w:id="8" w:name="_Hlk150775032"/>
            <w:bookmarkEnd w:id="6"/>
            <w:r w:rsidRPr="00D73AA3">
              <w:rPr>
                <w:rFonts w:cs="Arial"/>
                <w:szCs w:val="22"/>
              </w:rPr>
              <w:t>To conduct data analysis of the various on-call systems in place across the UK, specifically to identify and evaluate key factors that influence the outcomes being delivered in relation to recruitment, retention and availability management of on-call firefighters and station resources</w:t>
            </w:r>
            <w:bookmarkEnd w:id="8"/>
            <w:r w:rsidRPr="00D73AA3">
              <w:rPr>
                <w:rFonts w:cs="Arial"/>
                <w:szCs w:val="22"/>
              </w:rPr>
              <w:t>.</w:t>
            </w:r>
          </w:p>
          <w:bookmarkEnd w:id="7"/>
          <w:p w14:paraId="44686A2B" w14:textId="77777777" w:rsidR="00D73AA3" w:rsidRPr="00D73AA3" w:rsidRDefault="00D73AA3" w:rsidP="00D73AA3">
            <w:pPr>
              <w:rPr>
                <w:rFonts w:cs="Arial"/>
                <w:b/>
                <w:bCs/>
                <w:szCs w:val="22"/>
              </w:rPr>
            </w:pPr>
            <w:r w:rsidRPr="00D73AA3">
              <w:rPr>
                <w:rFonts w:cs="Arial"/>
                <w:b/>
                <w:bCs/>
                <w:szCs w:val="22"/>
              </w:rPr>
              <w:t>Composition</w:t>
            </w:r>
          </w:p>
          <w:p w14:paraId="74BDBA33" w14:textId="77777777" w:rsidR="00D73AA3" w:rsidRPr="00D73AA3" w:rsidRDefault="00D73AA3" w:rsidP="00D73AA3">
            <w:pPr>
              <w:pStyle w:val="ListParagraph"/>
              <w:numPr>
                <w:ilvl w:val="0"/>
                <w:numId w:val="41"/>
              </w:numPr>
              <w:spacing w:after="240"/>
              <w:ind w:left="357" w:hanging="357"/>
              <w:rPr>
                <w:rFonts w:cs="Arial"/>
                <w:b/>
                <w:bCs/>
              </w:rPr>
            </w:pPr>
            <w:r w:rsidRPr="00D73AA3">
              <w:rPr>
                <w:rFonts w:cs="Arial"/>
                <w:b/>
                <w:bCs/>
              </w:rPr>
              <w:t>Data Collection and Analysis Plan:</w:t>
            </w:r>
          </w:p>
          <w:p w14:paraId="2D9D3AC7" w14:textId="77777777" w:rsidR="00D73AA3" w:rsidRPr="00D73AA3" w:rsidRDefault="00D73AA3" w:rsidP="00D73AA3">
            <w:pPr>
              <w:rPr>
                <w:rFonts w:eastAsia="Arial" w:cs="Arial"/>
                <w:szCs w:val="22"/>
              </w:rPr>
            </w:pPr>
            <w:r w:rsidRPr="00D73AA3">
              <w:rPr>
                <w:rFonts w:eastAsia="Arial" w:cs="Arial"/>
                <w:szCs w:val="22"/>
              </w:rPr>
              <w:t>This document outlines the objectives, methodology, sampling techniques, and data collection tools to be used in the project. It provides a clear roadmap for data collection activities and outlines the approach and techniques to be used for analysing the collected data. It helps ensure that the analysis aligns with the project objectives and provides meaningful insights. This document will set out the methodology for future refresh of data collection and analysis or similar work. It will also provide a clear framework and guidelines for collecting and analysing data consistently in the future to achieve the stated goals and objectives.</w:t>
            </w:r>
          </w:p>
          <w:p w14:paraId="03E4AEB3"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Data Sources</w:t>
            </w:r>
            <w:r w:rsidRPr="00D73AA3">
              <w:rPr>
                <w:rFonts w:eastAsia="Arial" w:cs="Arial"/>
              </w:rPr>
              <w:t xml:space="preserve">: Identify specific sources from which to gather the necessary data to answer the key questions. </w:t>
            </w:r>
          </w:p>
          <w:p w14:paraId="770ECAA9" w14:textId="77777777" w:rsidR="00D73AA3" w:rsidRPr="00D73AA3" w:rsidRDefault="00D73AA3" w:rsidP="00D73AA3">
            <w:pPr>
              <w:pStyle w:val="ListParagraph"/>
              <w:numPr>
                <w:ilvl w:val="0"/>
                <w:numId w:val="40"/>
              </w:numPr>
              <w:spacing w:after="240"/>
              <w:ind w:left="357" w:hanging="357"/>
              <w:rPr>
                <w:rFonts w:cs="Arial"/>
              </w:rPr>
            </w:pPr>
            <w:r w:rsidRPr="00D73AA3">
              <w:rPr>
                <w:rFonts w:cs="Arial"/>
                <w:u w:val="single"/>
              </w:rPr>
              <w:t>Data Quality</w:t>
            </w:r>
            <w:r w:rsidRPr="00D73AA3">
              <w:rPr>
                <w:rFonts w:cs="Arial"/>
              </w:rPr>
              <w:t>: Outline the measures to be taken to ensure data quality and integration. Outline the data cleaning or processing steps.</w:t>
            </w:r>
          </w:p>
          <w:p w14:paraId="0D81BA19" w14:textId="77777777" w:rsidR="00D73AA3" w:rsidRPr="00D73AA3" w:rsidRDefault="00D73AA3" w:rsidP="00D73AA3">
            <w:pPr>
              <w:pStyle w:val="ListParagraph"/>
              <w:numPr>
                <w:ilvl w:val="0"/>
                <w:numId w:val="40"/>
              </w:numPr>
              <w:spacing w:after="240"/>
              <w:ind w:left="357" w:hanging="357"/>
              <w:rPr>
                <w:rFonts w:cs="Arial"/>
              </w:rPr>
            </w:pPr>
            <w:r w:rsidRPr="00D73AA3">
              <w:rPr>
                <w:rFonts w:eastAsia="Arial" w:cs="Arial"/>
                <w:u w:val="single"/>
              </w:rPr>
              <w:t>Data Points</w:t>
            </w:r>
            <w:r w:rsidRPr="00D73AA3">
              <w:rPr>
                <w:rFonts w:eastAsia="Arial" w:cs="Arial"/>
              </w:rPr>
              <w:t xml:space="preserve">: Determine the specific data points that need to be collected to address the key questions and criteria to ensure consistency of data provided. For example, if the data point is response times for on-call units, specify the data criteria as; </w:t>
            </w:r>
            <w:r w:rsidRPr="00D73AA3">
              <w:rPr>
                <w:rFonts w:eastAsia="Arial" w:cs="Arial"/>
                <w:color w:val="000000" w:themeColor="text1"/>
              </w:rPr>
              <w:t>response to station a</w:t>
            </w:r>
            <w:r w:rsidRPr="00D73AA3">
              <w:rPr>
                <w:rFonts w:eastAsia="Calibri" w:cs="Arial"/>
              </w:rPr>
              <w:t xml:space="preserve">fter receiving an alert to </w:t>
            </w:r>
            <w:r w:rsidRPr="00D73AA3">
              <w:rPr>
                <w:rFonts w:eastAsia="Arial" w:cs="Arial"/>
                <w:color w:val="000000" w:themeColor="text1"/>
              </w:rPr>
              <w:t>arriving at the scene of incidents, to</w:t>
            </w:r>
            <w:r w:rsidRPr="00D73AA3">
              <w:rPr>
                <w:rFonts w:eastAsia="Arial" w:cs="Arial"/>
              </w:rPr>
              <w:t xml:space="preserve"> differentiate from response from home to incidents.</w:t>
            </w:r>
          </w:p>
          <w:p w14:paraId="44CCF892"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Data Collection Methods</w:t>
            </w:r>
            <w:r w:rsidRPr="00D73AA3">
              <w:rPr>
                <w:rFonts w:eastAsia="Arial" w:cs="Arial"/>
              </w:rPr>
              <w:t xml:space="preserve">: Identify the most appropriate methods to collect relevant data. This will include a combination of document analysis, surveys and extracting data from existing databases </w:t>
            </w:r>
          </w:p>
          <w:p w14:paraId="0668C851"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Data Collection Tools</w:t>
            </w:r>
            <w:r w:rsidRPr="00D73AA3">
              <w:rPr>
                <w:rFonts w:eastAsia="Arial" w:cs="Arial"/>
              </w:rPr>
              <w:t>: Identify the tools for data collection. This will include surveys/questionnaires and data extraction templates. Ensure these tools are designed to capture the identified data points accurately.</w:t>
            </w:r>
          </w:p>
          <w:p w14:paraId="7CD985A4"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Sampling Strategy</w:t>
            </w:r>
            <w:r w:rsidRPr="00D73AA3">
              <w:rPr>
                <w:rFonts w:eastAsia="Arial" w:cs="Arial"/>
              </w:rPr>
              <w:t>: Determine the appropriate sampling strategy, to establish whether to collect data from all UK FRSs or select a representative sample. If a representative sample, identify the sampling method.</w:t>
            </w:r>
          </w:p>
          <w:p w14:paraId="3FE8E9F3"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lastRenderedPageBreak/>
              <w:t>Data Analysis</w:t>
            </w:r>
            <w:r w:rsidRPr="00D73AA3">
              <w:rPr>
                <w:rFonts w:eastAsia="Arial" w:cs="Arial"/>
              </w:rPr>
              <w:t>: Determine the appropriate analytical techniques to be used based on the key questions and the nature of the collected data. These may involve comparative analysis to identify differences and similarities across on-call services as well as within stations operating both on-call and whole-time models.</w:t>
            </w:r>
          </w:p>
          <w:p w14:paraId="6563F567"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Timeline and Resources</w:t>
            </w:r>
            <w:r w:rsidRPr="00D73AA3">
              <w:rPr>
                <w:rFonts w:eastAsia="Arial" w:cs="Arial"/>
              </w:rPr>
              <w:t>: Determine an appropriate timeline for data collection, analysis, and reporting. Identify the necessary resources within sampled FRSs to support data collection.</w:t>
            </w:r>
          </w:p>
          <w:p w14:paraId="46CA605C" w14:textId="77777777" w:rsidR="00D73AA3" w:rsidRPr="00D73AA3" w:rsidRDefault="00D73AA3" w:rsidP="00D73AA3">
            <w:pPr>
              <w:pStyle w:val="ListParagraph"/>
              <w:numPr>
                <w:ilvl w:val="0"/>
                <w:numId w:val="40"/>
              </w:numPr>
              <w:spacing w:after="240"/>
              <w:ind w:left="357" w:hanging="357"/>
              <w:rPr>
                <w:rFonts w:eastAsia="Arial" w:cs="Arial"/>
              </w:rPr>
            </w:pPr>
            <w:r w:rsidRPr="00D73AA3">
              <w:rPr>
                <w:rFonts w:eastAsia="Arial" w:cs="Arial"/>
                <w:u w:val="single"/>
              </w:rPr>
              <w:t>Ethical Considerations</w:t>
            </w:r>
            <w:r w:rsidRPr="00D73AA3">
              <w:rPr>
                <w:rFonts w:eastAsia="Arial" w:cs="Arial"/>
              </w:rPr>
              <w:t>: Outline plans to ensure that the data collection and analysis plan adheres to ethical guidelines, including obtaining necessary permissions, ensuring confidentiality, and compliance with GDPR.</w:t>
            </w:r>
          </w:p>
          <w:p w14:paraId="5CDF917F" w14:textId="77777777" w:rsidR="00D73AA3" w:rsidRPr="00D73AA3" w:rsidRDefault="00D73AA3" w:rsidP="00D73AA3">
            <w:pPr>
              <w:pStyle w:val="ListParagraph"/>
              <w:ind w:left="357"/>
              <w:rPr>
                <w:rFonts w:eastAsia="Arial" w:cs="Arial"/>
              </w:rPr>
            </w:pPr>
          </w:p>
          <w:p w14:paraId="07DD9A72" w14:textId="77777777" w:rsidR="00D73AA3" w:rsidRPr="00D73AA3" w:rsidRDefault="00D73AA3" w:rsidP="00D73AA3">
            <w:pPr>
              <w:pStyle w:val="ListParagraph"/>
              <w:numPr>
                <w:ilvl w:val="0"/>
                <w:numId w:val="41"/>
              </w:numPr>
              <w:spacing w:after="240"/>
              <w:ind w:left="357" w:hanging="357"/>
              <w:rPr>
                <w:rFonts w:cs="Arial"/>
              </w:rPr>
            </w:pPr>
            <w:r w:rsidRPr="00D73AA3">
              <w:rPr>
                <w:rFonts w:cs="Arial"/>
                <w:b/>
                <w:bCs/>
              </w:rPr>
              <w:t>Data Analysis Report:</w:t>
            </w:r>
          </w:p>
          <w:p w14:paraId="5B7AAAB4" w14:textId="77777777" w:rsidR="00D73AA3" w:rsidRPr="00D73AA3" w:rsidRDefault="00D73AA3" w:rsidP="00D73AA3">
            <w:pPr>
              <w:rPr>
                <w:rFonts w:cs="Arial"/>
                <w:szCs w:val="22"/>
              </w:rPr>
            </w:pPr>
            <w:r w:rsidRPr="00D73AA3">
              <w:rPr>
                <w:rFonts w:cs="Arial"/>
                <w:szCs w:val="22"/>
              </w:rPr>
              <w:t>A succinct piece of work that draws conclusions and provides insights based on the data analysis conducted. Key themes could include.</w:t>
            </w:r>
          </w:p>
          <w:p w14:paraId="0BF3AA70" w14:textId="77777777" w:rsidR="00D73AA3" w:rsidRPr="00D73AA3" w:rsidRDefault="00D73AA3" w:rsidP="00D73AA3">
            <w:pPr>
              <w:pStyle w:val="ListParagraph"/>
              <w:numPr>
                <w:ilvl w:val="0"/>
                <w:numId w:val="38"/>
              </w:numPr>
              <w:spacing w:after="240"/>
              <w:ind w:left="357" w:hanging="357"/>
              <w:rPr>
                <w:rFonts w:cs="Arial"/>
              </w:rPr>
            </w:pPr>
            <w:r w:rsidRPr="00D73AA3">
              <w:rPr>
                <w:rFonts w:cs="Arial"/>
                <w:u w:val="single"/>
              </w:rPr>
              <w:t>On-call landscape</w:t>
            </w:r>
            <w:r w:rsidRPr="00D73AA3">
              <w:rPr>
                <w:rFonts w:cs="Arial"/>
              </w:rPr>
              <w:t>: Establish the on-call landscape as of 2023 - 2024</w:t>
            </w:r>
          </w:p>
          <w:p w14:paraId="1DDE4582" w14:textId="77777777" w:rsidR="00D73AA3" w:rsidRPr="00D73AA3" w:rsidRDefault="00D73AA3" w:rsidP="00D73AA3">
            <w:pPr>
              <w:pStyle w:val="ListParagraph"/>
              <w:numPr>
                <w:ilvl w:val="0"/>
                <w:numId w:val="38"/>
              </w:numPr>
              <w:spacing w:after="240"/>
              <w:ind w:left="357" w:hanging="357"/>
              <w:rPr>
                <w:rFonts w:cs="Arial"/>
                <w:u w:val="single"/>
              </w:rPr>
            </w:pPr>
            <w:r w:rsidRPr="00D73AA3">
              <w:rPr>
                <w:rFonts w:cs="Arial"/>
                <w:u w:val="single"/>
              </w:rPr>
              <w:t>Benefits of the on-call model</w:t>
            </w:r>
            <w:r w:rsidRPr="00D73AA3">
              <w:rPr>
                <w:rFonts w:cs="Arial"/>
              </w:rPr>
              <w:t xml:space="preserve">: </w:t>
            </w:r>
            <w:r w:rsidRPr="00D73AA3">
              <w:rPr>
                <w:rFonts w:cs="Arial"/>
                <w:u w:val="single"/>
              </w:rPr>
              <w:t>A</w:t>
            </w:r>
            <w:r w:rsidRPr="00D73AA3">
              <w:rPr>
                <w:rFonts w:cs="Arial"/>
              </w:rPr>
              <w:t xml:space="preserve">rticulate the primary benefits achieved through the on-call model. </w:t>
            </w:r>
          </w:p>
          <w:p w14:paraId="731D5641" w14:textId="77777777" w:rsidR="00D73AA3" w:rsidRPr="00D73AA3" w:rsidRDefault="00D73AA3" w:rsidP="00D73AA3">
            <w:pPr>
              <w:pStyle w:val="ListParagraph"/>
              <w:numPr>
                <w:ilvl w:val="0"/>
                <w:numId w:val="38"/>
              </w:numPr>
              <w:spacing w:after="240"/>
              <w:ind w:left="357" w:hanging="357"/>
              <w:rPr>
                <w:rFonts w:cs="Arial"/>
                <w:u w:val="single"/>
              </w:rPr>
            </w:pPr>
            <w:r w:rsidRPr="00D73AA3">
              <w:rPr>
                <w:rFonts w:cs="Arial"/>
                <w:u w:val="single"/>
              </w:rPr>
              <w:t>Effectiveness, efficiency and impact of the on-call model and systems for resource and workforce management</w:t>
            </w:r>
            <w:r w:rsidRPr="00D73AA3">
              <w:rPr>
                <w:rFonts w:cs="Arial"/>
              </w:rPr>
              <w:t>: Provide a comprehensive understanding of the overall effectiveness and efficiency of the UK FRS on-call model, including the identification of trends and patterns, and predictive modelling. Examination of the ways in which the on-call model and the model’s resource and workforce systems have made an impact to UK FRS and the community.</w:t>
            </w:r>
          </w:p>
          <w:p w14:paraId="4782E723" w14:textId="77777777" w:rsidR="00D73AA3" w:rsidRPr="00D73AA3" w:rsidRDefault="00D73AA3" w:rsidP="00D73AA3">
            <w:pPr>
              <w:pStyle w:val="ListParagraph"/>
              <w:numPr>
                <w:ilvl w:val="0"/>
                <w:numId w:val="38"/>
              </w:numPr>
              <w:spacing w:after="240"/>
              <w:ind w:left="357" w:hanging="357"/>
              <w:rPr>
                <w:rFonts w:cs="Arial"/>
              </w:rPr>
            </w:pPr>
            <w:r w:rsidRPr="00D73AA3">
              <w:rPr>
                <w:rFonts w:cs="Arial"/>
                <w:u w:val="single"/>
              </w:rPr>
              <w:t>Challenges of implementing the on-call model and systems for resource and workforce</w:t>
            </w:r>
            <w:r w:rsidRPr="00D73AA3">
              <w:rPr>
                <w:rFonts w:cs="Arial"/>
              </w:rPr>
              <w:t>: insights into the on-call model’s performance and system challenges. Identify root cause analysis and risk assessments.</w:t>
            </w:r>
          </w:p>
          <w:p w14:paraId="03E9F65F" w14:textId="77777777" w:rsidR="00D73AA3" w:rsidRPr="00D73AA3" w:rsidRDefault="00D73AA3" w:rsidP="00D73AA3">
            <w:pPr>
              <w:pStyle w:val="ListParagraph"/>
              <w:numPr>
                <w:ilvl w:val="0"/>
                <w:numId w:val="38"/>
              </w:numPr>
              <w:spacing w:after="240"/>
              <w:ind w:left="357" w:hanging="357"/>
              <w:rPr>
                <w:rFonts w:cs="Arial"/>
              </w:rPr>
            </w:pPr>
            <w:r w:rsidRPr="00D73AA3">
              <w:rPr>
                <w:rFonts w:cs="Arial"/>
                <w:u w:val="single"/>
              </w:rPr>
              <w:t>Positive practices</w:t>
            </w:r>
            <w:r w:rsidRPr="00D73AA3">
              <w:rPr>
                <w:rFonts w:cs="Arial"/>
              </w:rPr>
              <w:t>: Identification of positive practices that address challenges or delivered benefits achieved across different FRSs. Further work to assess and evaluate positive practices will take place under workstream 2.</w:t>
            </w:r>
          </w:p>
          <w:p w14:paraId="419D4705" w14:textId="77777777" w:rsidR="00D73AA3" w:rsidRPr="00D73AA3" w:rsidRDefault="00D73AA3" w:rsidP="00D73AA3">
            <w:pPr>
              <w:pStyle w:val="ListParagraph"/>
              <w:numPr>
                <w:ilvl w:val="0"/>
                <w:numId w:val="38"/>
              </w:numPr>
              <w:spacing w:after="240"/>
              <w:ind w:left="357" w:hanging="357"/>
              <w:rPr>
                <w:rFonts w:cs="Arial"/>
              </w:rPr>
            </w:pPr>
            <w:r w:rsidRPr="00D73AA3">
              <w:rPr>
                <w:rFonts w:cs="Arial"/>
                <w:u w:val="single"/>
              </w:rPr>
              <w:t>Identification of Key Success Factors</w:t>
            </w:r>
            <w:r w:rsidRPr="00D73AA3">
              <w:rPr>
                <w:rFonts w:cs="Arial"/>
              </w:rPr>
              <w:t xml:space="preserve">: Articulation of the desired beneficial impact of the on-call model and the key factors that defines progress in optimising the on-call model to achieve desired impact </w:t>
            </w:r>
          </w:p>
          <w:p w14:paraId="49BA609C" w14:textId="77777777" w:rsidR="00D73AA3" w:rsidRPr="00D73AA3" w:rsidRDefault="00D73AA3" w:rsidP="00D73AA3">
            <w:pPr>
              <w:rPr>
                <w:rFonts w:cs="Arial"/>
                <w:b/>
                <w:bCs/>
                <w:szCs w:val="22"/>
              </w:rPr>
            </w:pPr>
            <w:r w:rsidRPr="00D73AA3">
              <w:rPr>
                <w:rFonts w:cs="Arial"/>
                <w:b/>
                <w:bCs/>
                <w:szCs w:val="22"/>
              </w:rPr>
              <w:t>C. Datasets and Data Dictionary:</w:t>
            </w:r>
          </w:p>
          <w:p w14:paraId="0E1919B1" w14:textId="77777777" w:rsidR="00D73AA3" w:rsidRPr="00D73AA3" w:rsidRDefault="00D73AA3" w:rsidP="00D73AA3">
            <w:pPr>
              <w:rPr>
                <w:rFonts w:eastAsia="Arial" w:cs="Arial"/>
                <w:szCs w:val="22"/>
              </w:rPr>
            </w:pPr>
            <w:r w:rsidRPr="00D73AA3">
              <w:rPr>
                <w:rFonts w:eastAsia="Arial" w:cs="Arial"/>
                <w:szCs w:val="22"/>
              </w:rPr>
              <w:t xml:space="preserve">A well-defined dataset that is collected, organised and structured for analysis and drawing insights. This will be accompanied with a comprehensive data dictionary to ensure a consistent approach to data interpretation and enhance future data collection and analysis by serving </w:t>
            </w:r>
            <w:r w:rsidRPr="00D73AA3">
              <w:rPr>
                <w:rFonts w:eastAsia="Arial" w:cs="Arial"/>
                <w:szCs w:val="22"/>
              </w:rPr>
              <w:lastRenderedPageBreak/>
              <w:t xml:space="preserve">as a centralised reference guide with information about the structure, meaning and relationship of data elements within the set.  </w:t>
            </w:r>
          </w:p>
          <w:p w14:paraId="73FB46AE" w14:textId="77777777" w:rsidR="00D73AA3" w:rsidRPr="00D73AA3" w:rsidRDefault="00D73AA3" w:rsidP="00D73AA3">
            <w:pPr>
              <w:rPr>
                <w:rFonts w:cs="Arial"/>
                <w:b/>
                <w:bCs/>
                <w:szCs w:val="22"/>
              </w:rPr>
            </w:pPr>
            <w:r w:rsidRPr="00D73AA3">
              <w:rPr>
                <w:rFonts w:cs="Arial"/>
                <w:b/>
                <w:bCs/>
                <w:szCs w:val="22"/>
              </w:rPr>
              <w:t>Format and Presentation</w:t>
            </w:r>
          </w:p>
          <w:p w14:paraId="09D387F0" w14:textId="77777777" w:rsidR="00D73AA3" w:rsidRPr="00D73AA3" w:rsidRDefault="00D73AA3" w:rsidP="00D73AA3">
            <w:pPr>
              <w:rPr>
                <w:rFonts w:cs="Arial"/>
                <w:szCs w:val="22"/>
              </w:rPr>
            </w:pPr>
            <w:bookmarkStart w:id="9" w:name="_Hlk150602017"/>
            <w:r w:rsidRPr="00D73AA3">
              <w:rPr>
                <w:rFonts w:cs="Arial"/>
                <w:szCs w:val="22"/>
              </w:rPr>
              <w:t xml:space="preserve">The project advocates a multimedia approach to presentation of documents in order to effectively engage the audience. All documents should be concise, use clear language that is accessible to a wide audience and have a well-organised structure. </w:t>
            </w:r>
          </w:p>
          <w:p w14:paraId="1312A615" w14:textId="77777777" w:rsidR="00D73AA3" w:rsidRPr="00D73AA3" w:rsidRDefault="00D73AA3" w:rsidP="00D73AA3">
            <w:pPr>
              <w:rPr>
                <w:rFonts w:cs="Arial"/>
                <w:szCs w:val="22"/>
              </w:rPr>
            </w:pPr>
            <w:r w:rsidRPr="00D73AA3">
              <w:rPr>
                <w:rFonts w:cs="Arial"/>
                <w:szCs w:val="22"/>
              </w:rPr>
              <w:t xml:space="preserve">Datasets should be coherent and presented in a format that enhances the understanding and accessibility of the information. The analysis report should be presented in a clear and visually engaging manner. Results should be communicated effectively through charts, graphs, and other visual aids to facilitate understanding for both technical and non-technical audiences. </w:t>
            </w:r>
            <w:bookmarkStart w:id="10" w:name="_Hlk150604005"/>
            <w:r w:rsidRPr="00D73AA3">
              <w:rPr>
                <w:rFonts w:cs="Arial"/>
                <w:szCs w:val="22"/>
              </w:rPr>
              <w:t>In addition, a succinct set of PowerPoint slides highlighting key insight from the analysis would be beneficial.</w:t>
            </w:r>
          </w:p>
          <w:bookmarkEnd w:id="9"/>
          <w:bookmarkEnd w:id="10"/>
          <w:p w14:paraId="4D7A2754" w14:textId="77777777" w:rsidR="00D73AA3" w:rsidRPr="00D73AA3" w:rsidRDefault="00D73AA3" w:rsidP="00D73AA3">
            <w:pPr>
              <w:rPr>
                <w:rFonts w:cs="Arial"/>
                <w:kern w:val="2"/>
                <w:szCs w:val="22"/>
              </w:rPr>
            </w:pPr>
            <w:r w:rsidRPr="00D73AA3">
              <w:rPr>
                <w:rFonts w:cs="Arial"/>
                <w:kern w:val="2"/>
                <w:szCs w:val="22"/>
              </w:rPr>
              <w:t xml:space="preserve">The data analysis report and datasets will be hosted on the NFCC website within a dedicated on-call space and shared through </w:t>
            </w:r>
            <w:r w:rsidRPr="00D73AA3">
              <w:rPr>
                <w:rFonts w:cs="Arial"/>
                <w:szCs w:val="22"/>
              </w:rPr>
              <w:t>multiple dissemination channels</w:t>
            </w:r>
            <w:r w:rsidRPr="00D73AA3">
              <w:rPr>
                <w:rFonts w:cs="Arial"/>
                <w:kern w:val="2"/>
                <w:szCs w:val="22"/>
              </w:rPr>
              <w:t xml:space="preserve"> to maximise its reach. </w:t>
            </w:r>
          </w:p>
          <w:p w14:paraId="6243A817" w14:textId="77777777" w:rsidR="00D73AA3" w:rsidRPr="00D73AA3" w:rsidRDefault="00D73AA3" w:rsidP="00D73AA3">
            <w:pPr>
              <w:rPr>
                <w:rFonts w:eastAsia="VAG Rounded Std Thin" w:cs="Arial"/>
                <w:b/>
                <w:bCs/>
                <w:szCs w:val="22"/>
              </w:rPr>
            </w:pPr>
            <w:r w:rsidRPr="00D73AA3">
              <w:rPr>
                <w:rFonts w:eastAsia="VAG Rounded Std Thin" w:cs="Arial"/>
                <w:b/>
                <w:bCs/>
                <w:szCs w:val="22"/>
              </w:rPr>
              <w:t>Derivation</w:t>
            </w:r>
          </w:p>
          <w:p w14:paraId="58946DBE" w14:textId="77777777" w:rsidR="00D73AA3" w:rsidRPr="00D73AA3" w:rsidRDefault="00D73AA3" w:rsidP="00D73AA3">
            <w:pPr>
              <w:rPr>
                <w:rFonts w:eastAsia="VAG Rounded Std Thin" w:cs="Arial"/>
                <w:szCs w:val="22"/>
              </w:rPr>
            </w:pPr>
            <w:r w:rsidRPr="00D73AA3">
              <w:rPr>
                <w:rFonts w:eastAsia="VAG Rounded Std Thin" w:cs="Arial"/>
                <w:szCs w:val="22"/>
              </w:rPr>
              <w:t>Data could be sourced from the following. Consideration should be given to avoid inconsistencies in data and precedence given to aligning with responses from specific data request from FRSs.</w:t>
            </w:r>
          </w:p>
          <w:p w14:paraId="514307BC" w14:textId="77777777" w:rsidR="00D73AA3" w:rsidRPr="00D73AA3" w:rsidRDefault="00D73AA3" w:rsidP="00D73AA3">
            <w:pPr>
              <w:pStyle w:val="ListParagraph"/>
              <w:numPr>
                <w:ilvl w:val="0"/>
                <w:numId w:val="42"/>
              </w:numPr>
              <w:spacing w:after="240"/>
              <w:ind w:left="357" w:hanging="357"/>
              <w:rPr>
                <w:rStyle w:val="cf01"/>
                <w:rFonts w:ascii="Arial" w:eastAsia="VAG Rounded Std Thin" w:hAnsi="Arial" w:cs="Arial"/>
                <w:i/>
                <w:iCs/>
                <w:color w:val="4F81BD" w:themeColor="accent1"/>
                <w:sz w:val="22"/>
                <w:szCs w:val="22"/>
              </w:rPr>
            </w:pPr>
            <w:r w:rsidRPr="00D73AA3">
              <w:rPr>
                <w:rFonts w:cs="Arial"/>
              </w:rPr>
              <w:t xml:space="preserve">Home Office Collection – </w:t>
            </w:r>
            <w:hyperlink r:id="rId25" w:history="1">
              <w:r w:rsidRPr="00D73AA3">
                <w:rPr>
                  <w:rStyle w:val="Hyperlink"/>
                  <w:rFonts w:cs="Arial"/>
                </w:rPr>
                <w:t>Fire and rescue workforce and pensions statistics - GOV.UK (www.gov.uk)</w:t>
              </w:r>
            </w:hyperlink>
            <w:r w:rsidRPr="00D73AA3">
              <w:rPr>
                <w:rFonts w:cs="Arial"/>
              </w:rPr>
              <w:t xml:space="preserve">. </w:t>
            </w:r>
            <w:r w:rsidRPr="00D73AA3">
              <w:rPr>
                <w:rFonts w:cs="Arial"/>
                <w:color w:val="0B0C0C"/>
                <w:shd w:val="clear" w:color="auto" w:fill="FFFFFF"/>
              </w:rPr>
              <w:t>This collection brings together all documents relating to fire and rescue workforce.</w:t>
            </w:r>
          </w:p>
          <w:p w14:paraId="138C9EDA" w14:textId="77777777" w:rsidR="00D73AA3" w:rsidRPr="00D73AA3" w:rsidRDefault="00D73AA3" w:rsidP="00D73AA3">
            <w:pPr>
              <w:pStyle w:val="ListParagraph"/>
              <w:numPr>
                <w:ilvl w:val="0"/>
                <w:numId w:val="42"/>
              </w:numPr>
              <w:spacing w:after="240"/>
              <w:ind w:left="357" w:hanging="357"/>
              <w:rPr>
                <w:rFonts w:eastAsia="VAG Rounded Std Thin" w:cs="Arial"/>
                <w:i/>
                <w:iCs/>
              </w:rPr>
            </w:pPr>
            <w:r w:rsidRPr="00D73AA3">
              <w:rPr>
                <w:rStyle w:val="cf01"/>
                <w:rFonts w:ascii="Arial" w:eastAsia="VAG Rounded Std Thin" w:hAnsi="Arial" w:cs="Arial"/>
                <w:sz w:val="22"/>
                <w:szCs w:val="22"/>
              </w:rPr>
              <w:t xml:space="preserve">Home Office official statistics – </w:t>
            </w:r>
            <w:hyperlink r:id="rId26" w:history="1">
              <w:r w:rsidRPr="00D73AA3">
                <w:rPr>
                  <w:rStyle w:val="Hyperlink"/>
                  <w:rFonts w:cs="Arial"/>
                </w:rPr>
                <w:t>Resourcing by incident type, England, 2021 to 2023 - GOV.UK (www.gov.uk)</w:t>
              </w:r>
            </w:hyperlink>
            <w:r w:rsidRPr="00D73AA3">
              <w:rPr>
                <w:rFonts w:cs="Arial"/>
              </w:rPr>
              <w:t xml:space="preserve"> New analysis of resourcing by incident type, England, 2021 to 2023. </w:t>
            </w:r>
            <w:r w:rsidRPr="00D73AA3">
              <w:rPr>
                <w:rFonts w:cs="Arial"/>
                <w:color w:val="0B0C0C"/>
                <w:shd w:val="clear" w:color="auto" w:fill="FFFFFF"/>
              </w:rPr>
              <w:t xml:space="preserve">The Home Office also collects detailed information on incidents attended by Fire and Rescue Services - </w:t>
            </w:r>
            <w:hyperlink r:id="rId27" w:history="1">
              <w:r w:rsidRPr="00D73AA3">
                <w:rPr>
                  <w:rStyle w:val="Hyperlink"/>
                  <w:rFonts w:cs="Arial"/>
                </w:rPr>
                <w:t>Fire statistics data tables - GOV.UK (www.gov.uk)</w:t>
              </w:r>
            </w:hyperlink>
          </w:p>
          <w:p w14:paraId="14B6C5B9" w14:textId="77777777" w:rsidR="00D73AA3" w:rsidRPr="00D73AA3" w:rsidRDefault="00D73AA3" w:rsidP="00D73AA3">
            <w:pPr>
              <w:pStyle w:val="ListParagraph"/>
              <w:numPr>
                <w:ilvl w:val="0"/>
                <w:numId w:val="42"/>
              </w:numPr>
              <w:spacing w:after="240"/>
              <w:ind w:left="357" w:hanging="357"/>
              <w:rPr>
                <w:rFonts w:cs="Arial"/>
                <w:color w:val="000000" w:themeColor="text1"/>
              </w:rPr>
            </w:pPr>
            <w:r w:rsidRPr="00D73AA3">
              <w:rPr>
                <w:rFonts w:cs="Arial"/>
              </w:rPr>
              <w:t xml:space="preserve">His Majesty's Inspectorate of Constabulary and Fire &amp; Rescue Services (HMICFRS) collects various data related to fire and rescue services - </w:t>
            </w:r>
            <w:hyperlink r:id="rId28" w:history="1">
              <w:r w:rsidRPr="00D73AA3">
                <w:rPr>
                  <w:rFonts w:cs="Arial"/>
                </w:rPr>
                <w:t>His Majesty’s Inspectorate of Constabulary and Fire &amp; Rescue Services - His Majesty’s Inspectorate of Constabulary and Fire &amp; Rescue Services (justiceinspectorates.gov.uk)</w:t>
              </w:r>
            </w:hyperlink>
            <w:r w:rsidRPr="00D73AA3">
              <w:rPr>
                <w:rFonts w:cs="Arial"/>
                <w:color w:val="000000"/>
                <w:shd w:val="clear" w:color="auto" w:fill="FFFFFF"/>
              </w:rPr>
              <w:t>.</w:t>
            </w:r>
          </w:p>
          <w:p w14:paraId="42CC0A59" w14:textId="77777777" w:rsidR="00D73AA3" w:rsidRPr="00D73AA3" w:rsidRDefault="00D73AA3" w:rsidP="00D73AA3">
            <w:pPr>
              <w:pStyle w:val="ListParagraph"/>
              <w:numPr>
                <w:ilvl w:val="0"/>
                <w:numId w:val="42"/>
              </w:numPr>
              <w:spacing w:after="240"/>
              <w:ind w:left="357" w:hanging="357"/>
              <w:rPr>
                <w:rFonts w:cs="Arial"/>
              </w:rPr>
            </w:pPr>
            <w:r w:rsidRPr="00D73AA3">
              <w:rPr>
                <w:rStyle w:val="cf01"/>
                <w:rFonts w:ascii="Arial" w:hAnsi="Arial" w:cs="Arial"/>
                <w:sz w:val="22"/>
                <w:szCs w:val="22"/>
              </w:rPr>
              <w:t xml:space="preserve">FRS records and logs – </w:t>
            </w:r>
            <w:r w:rsidRPr="00D73AA3">
              <w:rPr>
                <w:rFonts w:cs="Arial"/>
              </w:rPr>
              <w:t xml:space="preserve">Data from crew availability management software – e.g. Gartan, Rappel, etc. </w:t>
            </w:r>
            <w:r w:rsidRPr="00D73AA3">
              <w:rPr>
                <w:rFonts w:cs="Arial"/>
                <w:u w:val="single"/>
              </w:rPr>
              <w:t>Training records</w:t>
            </w:r>
            <w:r w:rsidRPr="00D73AA3">
              <w:rPr>
                <w:rFonts w:cs="Arial"/>
              </w:rPr>
              <w:t xml:space="preserve"> for firefighters' training and qualifications. </w:t>
            </w:r>
            <w:r w:rsidRPr="00D73AA3">
              <w:rPr>
                <w:rFonts w:cs="Arial"/>
                <w:u w:val="single"/>
              </w:rPr>
              <w:t>Incident Command System (ICS) Logs</w:t>
            </w:r>
            <w:r w:rsidRPr="00D73AA3">
              <w:rPr>
                <w:rFonts w:cs="Arial"/>
              </w:rPr>
              <w:t xml:space="preserve"> for information on incident response strategies, resource allocation, and incident outcomes.</w:t>
            </w:r>
          </w:p>
          <w:p w14:paraId="28B5BE64" w14:textId="77777777" w:rsidR="00D73AA3" w:rsidRPr="00D73AA3" w:rsidRDefault="00D73AA3" w:rsidP="00D73AA3">
            <w:pPr>
              <w:pStyle w:val="ListParagraph"/>
              <w:numPr>
                <w:ilvl w:val="0"/>
                <w:numId w:val="42"/>
              </w:numPr>
              <w:spacing w:after="240"/>
              <w:ind w:left="357" w:hanging="357"/>
              <w:rPr>
                <w:rFonts w:cs="Arial"/>
              </w:rPr>
            </w:pPr>
            <w:r w:rsidRPr="00D73AA3">
              <w:rPr>
                <w:rFonts w:cs="Arial"/>
              </w:rPr>
              <w:t xml:space="preserve">Welsh Fire and Rescue Statistics: Each of the three Fire and Rescue Authorities in Wales (North Wales, Mid and West Wales, and South Wales) maintain their own datasets. </w:t>
            </w:r>
          </w:p>
          <w:p w14:paraId="5F55D5CC" w14:textId="77777777" w:rsidR="00D73AA3" w:rsidRPr="00D73AA3" w:rsidRDefault="00D73AA3" w:rsidP="00D73AA3">
            <w:pPr>
              <w:pStyle w:val="ListParagraph"/>
              <w:numPr>
                <w:ilvl w:val="0"/>
                <w:numId w:val="42"/>
              </w:numPr>
              <w:spacing w:after="240"/>
              <w:ind w:left="357" w:hanging="357"/>
              <w:rPr>
                <w:rFonts w:cs="Arial"/>
              </w:rPr>
            </w:pPr>
            <w:r w:rsidRPr="00D73AA3">
              <w:rPr>
                <w:rFonts w:cs="Arial"/>
              </w:rPr>
              <w:t>Scottish Fire and Rescue Statistics: The Scottish Government releases annual reports and statistical publications related to the Scottish FRS. Their website (</w:t>
            </w:r>
            <w:hyperlink r:id="rId29">
              <w:r w:rsidRPr="00D73AA3">
                <w:rPr>
                  <w:rStyle w:val="Hyperlink"/>
                  <w:rFonts w:cs="Arial"/>
                </w:rPr>
                <w:t>www.gov.scot</w:t>
              </w:r>
            </w:hyperlink>
            <w:r w:rsidRPr="00D73AA3">
              <w:rPr>
                <w:rFonts w:cs="Arial"/>
              </w:rPr>
              <w:t xml:space="preserve">) has a dedicated section for fire and rescue statistics. The Scottish FRS has an open data </w:t>
            </w:r>
            <w:r w:rsidRPr="00D73AA3">
              <w:rPr>
                <w:rFonts w:cs="Arial"/>
              </w:rPr>
              <w:lastRenderedPageBreak/>
              <w:t xml:space="preserve">portal </w:t>
            </w:r>
            <w:hyperlink r:id="rId30">
              <w:r w:rsidRPr="00D73AA3">
                <w:rPr>
                  <w:rStyle w:val="Hyperlink"/>
                  <w:rFonts w:cs="Arial"/>
                </w:rPr>
                <w:t>Datasets - Open Data Scotland</w:t>
              </w:r>
            </w:hyperlink>
            <w:r w:rsidRPr="00D73AA3">
              <w:rPr>
                <w:rFonts w:cs="Arial"/>
              </w:rPr>
              <w:t xml:space="preserve"> that provides access to various datasets. </w:t>
            </w:r>
          </w:p>
          <w:p w14:paraId="7AF7DA48" w14:textId="77777777" w:rsidR="00D73AA3" w:rsidRPr="00D73AA3" w:rsidRDefault="00D73AA3" w:rsidP="00D73AA3">
            <w:pPr>
              <w:pStyle w:val="ListParagraph"/>
              <w:numPr>
                <w:ilvl w:val="0"/>
                <w:numId w:val="42"/>
              </w:numPr>
              <w:spacing w:after="240"/>
              <w:ind w:left="357" w:hanging="357"/>
              <w:rPr>
                <w:rStyle w:val="Hyperlink"/>
                <w:rFonts w:cs="Arial"/>
              </w:rPr>
            </w:pPr>
            <w:r w:rsidRPr="00D73AA3">
              <w:rPr>
                <w:rFonts w:cs="Arial"/>
              </w:rPr>
              <w:t xml:space="preserve">National Fire Chiefs Council (NFCC): The NFCC publish reports and research that can provide valuable insights and data. For example, </w:t>
            </w:r>
            <w:hyperlink r:id="rId31">
              <w:r w:rsidRPr="00D73AA3">
                <w:rPr>
                  <w:rStyle w:val="Hyperlink"/>
                  <w:rFonts w:cs="Arial"/>
                </w:rPr>
                <w:t>Microsoft Word - Waring, S., Bromley, C., &amp; Giles, S. (2022). Economic Evaluation of Fire and Rescue Service Activities - A Scoping Review.docx (liverpool.ac.uk)</w:t>
              </w:r>
            </w:hyperlink>
          </w:p>
          <w:p w14:paraId="117E00EF" w14:textId="77777777" w:rsidR="00D73AA3" w:rsidRPr="00D73AA3" w:rsidRDefault="00D73AA3" w:rsidP="00D73AA3">
            <w:pPr>
              <w:pStyle w:val="ListParagraph"/>
              <w:numPr>
                <w:ilvl w:val="0"/>
                <w:numId w:val="42"/>
              </w:numPr>
              <w:spacing w:after="240"/>
              <w:ind w:left="357" w:hanging="357"/>
              <w:rPr>
                <w:rFonts w:cs="Arial"/>
              </w:rPr>
            </w:pPr>
            <w:r w:rsidRPr="00D73AA3">
              <w:rPr>
                <w:rFonts w:cs="Arial"/>
              </w:rPr>
              <w:t xml:space="preserve">Fire and Rescue Service Annual Reports: FRSs are required to publish annual reports that provides a comprehensive overview of their activities, achievements, and statistics. These reports can often be found on their respective websites or can be obtained for FRSs directly. For example, the Northern Ireland Fire and Rescue Service annual reports can be found here </w:t>
            </w:r>
            <w:hyperlink r:id="rId32">
              <w:r w:rsidRPr="00D73AA3">
                <w:rPr>
                  <w:rStyle w:val="Hyperlink"/>
                  <w:rFonts w:cs="Arial"/>
                </w:rPr>
                <w:t>Publications - Northern Ireland Fire &amp; Rescue Service (nifrs.org)</w:t>
              </w:r>
            </w:hyperlink>
            <w:r w:rsidRPr="00D73AA3">
              <w:rPr>
                <w:rFonts w:cs="Arial"/>
              </w:rPr>
              <w:t xml:space="preserve"> </w:t>
            </w:r>
          </w:p>
          <w:p w14:paraId="29F67F35" w14:textId="77777777" w:rsidR="00D73AA3" w:rsidRPr="00D73AA3" w:rsidRDefault="00D73AA3" w:rsidP="00D73AA3">
            <w:pPr>
              <w:pStyle w:val="ListParagraph"/>
              <w:numPr>
                <w:ilvl w:val="0"/>
                <w:numId w:val="42"/>
              </w:numPr>
              <w:spacing w:after="240"/>
              <w:ind w:left="357" w:hanging="357"/>
              <w:rPr>
                <w:rFonts w:cs="Arial"/>
              </w:rPr>
            </w:pPr>
            <w:r w:rsidRPr="00D73AA3">
              <w:rPr>
                <w:rFonts w:cs="Arial"/>
              </w:rPr>
              <w:t xml:space="preserve">Open Data Portals: Some UK fire and rescue services have started sharing their data through open data portals – e.g., the London Datastore </w:t>
            </w:r>
            <w:hyperlink r:id="rId33" w:history="1">
              <w:r w:rsidRPr="00D73AA3">
                <w:rPr>
                  <w:rStyle w:val="Hyperlink"/>
                  <w:rFonts w:cs="Arial"/>
                </w:rPr>
                <w:t>London Datastore – Greater London Authority</w:t>
              </w:r>
            </w:hyperlink>
            <w:r w:rsidRPr="00D73AA3">
              <w:rPr>
                <w:rFonts w:cs="Arial"/>
              </w:rPr>
              <w:t>.</w:t>
            </w:r>
          </w:p>
          <w:p w14:paraId="707AD870" w14:textId="77777777" w:rsidR="00D73AA3" w:rsidRPr="00D73AA3" w:rsidRDefault="00D73AA3" w:rsidP="00D73AA3">
            <w:pPr>
              <w:pStyle w:val="ListParagraph"/>
              <w:numPr>
                <w:ilvl w:val="0"/>
                <w:numId w:val="42"/>
              </w:numPr>
              <w:spacing w:after="240"/>
              <w:ind w:left="357" w:hanging="357"/>
              <w:rPr>
                <w:rFonts w:cs="Arial"/>
              </w:rPr>
            </w:pPr>
            <w:r w:rsidRPr="00D73AA3">
              <w:rPr>
                <w:rFonts w:cs="Arial"/>
              </w:rPr>
              <w:t>Research Papers and Studies: There are recent academic journals and research papers that have delved into various aspects of fire and rescue services. Relevant papers are available on platforms like Google Scholar.</w:t>
            </w:r>
          </w:p>
          <w:p w14:paraId="33CE25C4" w14:textId="77777777" w:rsidR="00D73AA3" w:rsidRPr="00D73AA3" w:rsidRDefault="00D73AA3" w:rsidP="00D73AA3">
            <w:pPr>
              <w:rPr>
                <w:rFonts w:cs="Arial"/>
                <w:b/>
                <w:bCs/>
                <w:szCs w:val="22"/>
              </w:rPr>
            </w:pPr>
            <w:r w:rsidRPr="00D73AA3">
              <w:rPr>
                <w:rFonts w:cs="Arial"/>
                <w:b/>
                <w:bCs/>
                <w:szCs w:val="22"/>
              </w:rPr>
              <w:t>Skills and Resource Required</w:t>
            </w:r>
          </w:p>
          <w:p w14:paraId="068BAB65" w14:textId="77777777" w:rsidR="00D73AA3" w:rsidRPr="00D73AA3" w:rsidRDefault="00D73AA3" w:rsidP="00D73AA3">
            <w:pPr>
              <w:pStyle w:val="ListParagraph"/>
              <w:numPr>
                <w:ilvl w:val="0"/>
                <w:numId w:val="37"/>
              </w:numPr>
              <w:spacing w:after="240"/>
              <w:ind w:left="357" w:hanging="357"/>
              <w:rPr>
                <w:rFonts w:eastAsia="Arial" w:cs="Arial"/>
              </w:rPr>
            </w:pPr>
            <w:r w:rsidRPr="00D73AA3">
              <w:rPr>
                <w:rFonts w:eastAsia="Arial" w:cs="Arial"/>
              </w:rPr>
              <w:t>Project Executives: The Project Executives will play a pivotal role in overseeing and delivering the project through to a successful conclusion. They provide a combination of leadership, strategic thinking, UK FRS on-call expertise and effective communication.</w:t>
            </w:r>
          </w:p>
          <w:p w14:paraId="373AF757" w14:textId="77777777" w:rsidR="00D73AA3" w:rsidRPr="00D73AA3" w:rsidRDefault="00D73AA3" w:rsidP="00D73AA3">
            <w:pPr>
              <w:pStyle w:val="ListParagraph"/>
              <w:numPr>
                <w:ilvl w:val="0"/>
                <w:numId w:val="37"/>
              </w:numPr>
              <w:spacing w:after="240"/>
              <w:ind w:left="357" w:hanging="357"/>
              <w:rPr>
                <w:rFonts w:eastAsia="Arial" w:cs="Arial"/>
              </w:rPr>
            </w:pPr>
            <w:r w:rsidRPr="00D73AA3">
              <w:rPr>
                <w:rFonts w:eastAsia="Arial" w:cs="Arial"/>
              </w:rPr>
              <w:t>Programme and Project Managers: The PMs will oversee the entire process, ensuring all tasks are on track, and coordinating with other team members. They will also manage communication within NFCC, with the UK FRSs and across wider stakeholders.</w:t>
            </w:r>
          </w:p>
          <w:p w14:paraId="6C2FA08A" w14:textId="77777777" w:rsidR="00D73AA3" w:rsidRPr="00D73AA3" w:rsidRDefault="00D73AA3" w:rsidP="00D73AA3">
            <w:pPr>
              <w:pStyle w:val="ListParagraph"/>
              <w:numPr>
                <w:ilvl w:val="0"/>
                <w:numId w:val="37"/>
              </w:numPr>
              <w:spacing w:after="240"/>
              <w:ind w:left="357" w:hanging="357"/>
              <w:rPr>
                <w:rFonts w:eastAsia="Arial" w:cs="Arial"/>
              </w:rPr>
            </w:pPr>
            <w:r w:rsidRPr="00D73AA3">
              <w:rPr>
                <w:rFonts w:eastAsia="Arial" w:cs="Arial"/>
              </w:rPr>
              <w:t xml:space="preserve">Workstream Lead: The workstream Lead will play a vital role in the successful execution of the workstream. They will be involved in scoping and planning, coordinate with the SME group to ensure members are clear on their roles and responsibilities, help monitor progress to ensure products are delivered on time and to scope, and accountable for the quality of the work produced, </w:t>
            </w:r>
          </w:p>
          <w:p w14:paraId="7A2EC976" w14:textId="77777777" w:rsidR="00D73AA3" w:rsidRPr="00D73AA3" w:rsidRDefault="00D73AA3" w:rsidP="00D73AA3">
            <w:pPr>
              <w:pStyle w:val="ListParagraph"/>
              <w:numPr>
                <w:ilvl w:val="0"/>
                <w:numId w:val="37"/>
              </w:numPr>
              <w:spacing w:after="240"/>
              <w:ind w:left="357" w:hanging="357"/>
              <w:rPr>
                <w:rFonts w:cs="Arial"/>
              </w:rPr>
            </w:pPr>
            <w:r w:rsidRPr="00D73AA3">
              <w:rPr>
                <w:rFonts w:eastAsia="Arial" w:cs="Arial"/>
              </w:rPr>
              <w:t>Subject Matter Experts (SMEs): These are experts who have experience or knowledge about the UK FRS on-call model. They will provide valuable insights, guidance, and access to relevant data or resources. Together with the project executive and workstream lead, the SMEs would contribute to project qualit</w:t>
            </w:r>
            <w:r w:rsidRPr="00D73AA3">
              <w:rPr>
                <w:rFonts w:cs="Arial"/>
              </w:rPr>
              <w:t>y assurance ensuring workstream outputs are fit for purpose.</w:t>
            </w:r>
          </w:p>
          <w:p w14:paraId="6FF3B378" w14:textId="77777777" w:rsidR="00D73AA3" w:rsidRPr="00D73AA3" w:rsidRDefault="00D73AA3" w:rsidP="00D73AA3">
            <w:pPr>
              <w:pStyle w:val="ListParagraph"/>
              <w:numPr>
                <w:ilvl w:val="0"/>
                <w:numId w:val="37"/>
              </w:numPr>
              <w:spacing w:after="240"/>
              <w:ind w:left="357" w:hanging="357"/>
              <w:rPr>
                <w:rFonts w:eastAsia="Arial" w:cs="Arial"/>
              </w:rPr>
            </w:pPr>
            <w:r w:rsidRPr="00D73AA3">
              <w:rPr>
                <w:rFonts w:cs="Arial"/>
              </w:rPr>
              <w:t xml:space="preserve">Data Analysts: </w:t>
            </w:r>
            <w:r w:rsidRPr="00D73AA3">
              <w:rPr>
                <w:rFonts w:eastAsia="Arial" w:cs="Arial"/>
              </w:rPr>
              <w:t xml:space="preserve">Specialists in collecting, analysing, interpreting data and providing actionable insights. They play a crucial role in helping </w:t>
            </w:r>
            <w:r w:rsidRPr="00D73AA3">
              <w:rPr>
                <w:rFonts w:eastAsia="Arial" w:cs="Arial"/>
              </w:rPr>
              <w:lastRenderedPageBreak/>
              <w:t>the SME teams and Project Executive make informed decisions based on the insights derived from the data. Designated data analyst will work with project team and stakeholders to identify the key data points required, develop data collection methods, and create reports or visualisations to present their findings. They will also be involved in data cleaning, data quality assurance, and ensure data privacy and security.</w:t>
            </w:r>
          </w:p>
          <w:p w14:paraId="7338E951" w14:textId="77777777" w:rsidR="00D73AA3" w:rsidRPr="00D73AA3" w:rsidRDefault="00D73AA3" w:rsidP="00D73AA3">
            <w:pPr>
              <w:pStyle w:val="ListParagraph"/>
              <w:numPr>
                <w:ilvl w:val="0"/>
                <w:numId w:val="37"/>
              </w:numPr>
              <w:spacing w:after="240"/>
              <w:ind w:left="357" w:hanging="357"/>
              <w:rPr>
                <w:rFonts w:cs="Arial"/>
              </w:rPr>
            </w:pPr>
            <w:r w:rsidRPr="00D73AA3">
              <w:rPr>
                <w:rFonts w:cs="Arial"/>
              </w:rPr>
              <w:t>Editor/Proofreader: A person who can review and refine the data analysis report, ensuring it is well-written, coherent, and free of errors or inconsistencies.</w:t>
            </w:r>
          </w:p>
          <w:p w14:paraId="695BC9D3" w14:textId="77777777" w:rsidR="00D73AA3" w:rsidRPr="00D73AA3" w:rsidRDefault="00D73AA3" w:rsidP="00D73AA3">
            <w:pPr>
              <w:pStyle w:val="ListParagraph"/>
              <w:numPr>
                <w:ilvl w:val="0"/>
                <w:numId w:val="37"/>
              </w:numPr>
              <w:spacing w:after="240"/>
              <w:ind w:left="357" w:hanging="357"/>
              <w:rPr>
                <w:rFonts w:cs="Arial"/>
              </w:rPr>
            </w:pPr>
            <w:r w:rsidRPr="00D73AA3">
              <w:rPr>
                <w:rFonts w:cs="Arial"/>
              </w:rPr>
              <w:t>FRS SPOCs: Contacts in FRS</w:t>
            </w:r>
            <w:r w:rsidRPr="00D73AA3">
              <w:rPr>
                <w:rFonts w:eastAsia="Arial" w:cs="Arial"/>
              </w:rPr>
              <w:t>s who the project team will liaise with to obtain required data.</w:t>
            </w:r>
          </w:p>
          <w:p w14:paraId="015A982C" w14:textId="77777777" w:rsidR="00D73AA3" w:rsidRPr="00D73AA3" w:rsidRDefault="00D73AA3" w:rsidP="00D73AA3">
            <w:pPr>
              <w:rPr>
                <w:rFonts w:cs="Arial"/>
                <w:b/>
                <w:bCs/>
                <w:szCs w:val="22"/>
              </w:rPr>
            </w:pPr>
            <w:r w:rsidRPr="00D73AA3">
              <w:rPr>
                <w:rFonts w:cs="Arial"/>
                <w:b/>
                <w:bCs/>
                <w:szCs w:val="22"/>
              </w:rPr>
              <w:t>Acceptance / Quality Criteria</w:t>
            </w:r>
          </w:p>
          <w:p w14:paraId="0B8C6E69" w14:textId="77777777" w:rsidR="00D73AA3" w:rsidRPr="00D73AA3" w:rsidRDefault="00D73AA3" w:rsidP="00D73AA3">
            <w:pPr>
              <w:pStyle w:val="PlainText"/>
              <w:numPr>
                <w:ilvl w:val="0"/>
                <w:numId w:val="43"/>
              </w:numPr>
              <w:rPr>
                <w:rFonts w:ascii="Arial" w:hAnsi="Arial" w:cs="Arial"/>
                <w:szCs w:val="22"/>
              </w:rPr>
            </w:pPr>
            <w:r w:rsidRPr="00D73AA3">
              <w:rPr>
                <w:rFonts w:ascii="Arial" w:hAnsi="Arial" w:cs="Arial"/>
                <w:szCs w:val="22"/>
              </w:rPr>
              <w:t>Data collection and analysis plan:</w:t>
            </w:r>
          </w:p>
          <w:p w14:paraId="25745BE2" w14:textId="77777777" w:rsidR="00D73AA3" w:rsidRPr="00D73AA3" w:rsidRDefault="00D73AA3" w:rsidP="00D73AA3">
            <w:pPr>
              <w:pStyle w:val="PlainText"/>
              <w:numPr>
                <w:ilvl w:val="0"/>
                <w:numId w:val="44"/>
              </w:numPr>
              <w:rPr>
                <w:rFonts w:ascii="Arial" w:hAnsi="Arial" w:cs="Arial"/>
                <w:szCs w:val="22"/>
              </w:rPr>
            </w:pPr>
            <w:r w:rsidRPr="00D73AA3">
              <w:rPr>
                <w:rFonts w:ascii="Arial" w:hAnsi="Arial" w:cs="Arial"/>
                <w:szCs w:val="22"/>
              </w:rPr>
              <w:t xml:space="preserve">The plan should clearly outline the objectives, </w:t>
            </w:r>
            <w:r w:rsidRPr="00D73AA3">
              <w:rPr>
                <w:rFonts w:ascii="Arial" w:hAnsi="Arial" w:cs="Arial"/>
                <w:kern w:val="0"/>
                <w:szCs w:val="22"/>
              </w:rPr>
              <w:t>and goals of the analysis</w:t>
            </w:r>
          </w:p>
          <w:p w14:paraId="7BF5B2BE" w14:textId="77777777" w:rsidR="00D73AA3" w:rsidRPr="00D73AA3" w:rsidRDefault="00D73AA3" w:rsidP="00D73AA3">
            <w:pPr>
              <w:pStyle w:val="PlainText"/>
              <w:numPr>
                <w:ilvl w:val="0"/>
                <w:numId w:val="44"/>
              </w:numPr>
              <w:rPr>
                <w:rFonts w:ascii="Arial" w:hAnsi="Arial" w:cs="Arial"/>
                <w:szCs w:val="22"/>
              </w:rPr>
            </w:pPr>
            <w:r w:rsidRPr="00D73AA3">
              <w:rPr>
                <w:rFonts w:ascii="Arial" w:hAnsi="Arial" w:cs="Arial"/>
                <w:kern w:val="0"/>
                <w:szCs w:val="22"/>
              </w:rPr>
              <w:t xml:space="preserve">The plan should clearly outline the specific data to be collected, </w:t>
            </w:r>
            <w:r w:rsidRPr="00D73AA3">
              <w:rPr>
                <w:rFonts w:ascii="Arial" w:hAnsi="Arial" w:cs="Arial"/>
                <w:szCs w:val="22"/>
              </w:rPr>
              <w:t>the sources of data,</w:t>
            </w:r>
            <w:r w:rsidRPr="00D73AA3">
              <w:rPr>
                <w:rFonts w:ascii="Arial" w:hAnsi="Arial" w:cs="Arial"/>
                <w:kern w:val="0"/>
                <w:szCs w:val="22"/>
              </w:rPr>
              <w:t xml:space="preserve"> the methods and techniques to be employed, as well as the anticipated outcomes and potential limitations</w:t>
            </w:r>
            <w:r w:rsidRPr="00D73AA3">
              <w:rPr>
                <w:rFonts w:ascii="Arial" w:hAnsi="Arial" w:cs="Arial"/>
                <w:szCs w:val="22"/>
              </w:rPr>
              <w:t>.</w:t>
            </w:r>
          </w:p>
          <w:p w14:paraId="1BD73014" w14:textId="77777777" w:rsidR="00D73AA3" w:rsidRPr="00D73AA3" w:rsidRDefault="00D73AA3" w:rsidP="00D73AA3">
            <w:pPr>
              <w:pStyle w:val="PlainText"/>
              <w:numPr>
                <w:ilvl w:val="0"/>
                <w:numId w:val="44"/>
              </w:numPr>
              <w:rPr>
                <w:rFonts w:ascii="Arial" w:hAnsi="Arial" w:cs="Arial"/>
                <w:szCs w:val="22"/>
              </w:rPr>
            </w:pPr>
            <w:r w:rsidRPr="00D73AA3">
              <w:rPr>
                <w:rFonts w:ascii="Arial" w:hAnsi="Arial" w:cs="Arial"/>
                <w:szCs w:val="22"/>
              </w:rPr>
              <w:t>The plan should demonstrate a consistent and systematic approach to data collection and analysis, ensuring data accuracy and reliability.</w:t>
            </w:r>
          </w:p>
          <w:p w14:paraId="295C33AD" w14:textId="77777777" w:rsidR="00D73AA3" w:rsidRPr="00D73AA3" w:rsidRDefault="00D73AA3" w:rsidP="00D73AA3">
            <w:pPr>
              <w:pStyle w:val="PlainText"/>
              <w:numPr>
                <w:ilvl w:val="0"/>
                <w:numId w:val="44"/>
              </w:numPr>
              <w:rPr>
                <w:rFonts w:ascii="Arial" w:hAnsi="Arial" w:cs="Arial"/>
                <w:szCs w:val="22"/>
              </w:rPr>
            </w:pPr>
            <w:r w:rsidRPr="00D73AA3">
              <w:rPr>
                <w:rFonts w:ascii="Arial" w:hAnsi="Arial" w:cs="Arial"/>
                <w:szCs w:val="22"/>
              </w:rPr>
              <w:t>The plan should include a timeline for data collection activities</w:t>
            </w:r>
            <w:r w:rsidRPr="00D73AA3">
              <w:rPr>
                <w:rFonts w:ascii="Arial" w:hAnsi="Arial" w:cs="Arial"/>
                <w:kern w:val="0"/>
                <w:szCs w:val="22"/>
              </w:rPr>
              <w:t xml:space="preserve">. It should also include the timeline for conducting the analysis and any necessary resources or tools required. </w:t>
            </w:r>
          </w:p>
          <w:p w14:paraId="51374778" w14:textId="77777777" w:rsidR="00D73AA3" w:rsidRPr="00D73AA3" w:rsidRDefault="00D73AA3" w:rsidP="00D73AA3">
            <w:pPr>
              <w:pStyle w:val="PlainText"/>
              <w:ind w:left="0" w:firstLine="0"/>
              <w:rPr>
                <w:rFonts w:ascii="Arial" w:hAnsi="Arial" w:cs="Arial"/>
                <w:szCs w:val="22"/>
              </w:rPr>
            </w:pPr>
          </w:p>
          <w:p w14:paraId="50BD9558" w14:textId="77777777" w:rsidR="00D73AA3" w:rsidRPr="00D73AA3" w:rsidRDefault="00D73AA3" w:rsidP="00D73AA3">
            <w:pPr>
              <w:pStyle w:val="PlainText"/>
              <w:numPr>
                <w:ilvl w:val="0"/>
                <w:numId w:val="43"/>
              </w:numPr>
              <w:rPr>
                <w:rFonts w:ascii="Arial" w:hAnsi="Arial" w:cs="Arial"/>
                <w:szCs w:val="22"/>
              </w:rPr>
            </w:pPr>
            <w:r w:rsidRPr="00D73AA3">
              <w:rPr>
                <w:rFonts w:ascii="Arial" w:hAnsi="Arial" w:cs="Arial"/>
                <w:szCs w:val="22"/>
              </w:rPr>
              <w:t>Data analysis report:</w:t>
            </w:r>
          </w:p>
          <w:p w14:paraId="14172724" w14:textId="77777777" w:rsidR="00D73AA3" w:rsidRPr="00D73AA3" w:rsidRDefault="00D73AA3" w:rsidP="00D73AA3">
            <w:pPr>
              <w:pStyle w:val="PlainText"/>
              <w:numPr>
                <w:ilvl w:val="0"/>
                <w:numId w:val="45"/>
              </w:numPr>
              <w:spacing w:line="276" w:lineRule="auto"/>
              <w:rPr>
                <w:rFonts w:ascii="Arial" w:hAnsi="Arial" w:cs="Arial"/>
                <w:szCs w:val="22"/>
              </w:rPr>
            </w:pPr>
            <w:r w:rsidRPr="00D73AA3">
              <w:rPr>
                <w:rFonts w:ascii="Arial" w:hAnsi="Arial" w:cs="Arial"/>
                <w:szCs w:val="22"/>
              </w:rPr>
              <w:t>The analysis should depend on high-quality data that is reliable, accurate, and standardised across datasets. Data integrity, consistency, and validity are crucial factors.</w:t>
            </w:r>
          </w:p>
          <w:p w14:paraId="57453F35"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analysis should consider all relevant data and variables, be consistent and replicable.</w:t>
            </w:r>
          </w:p>
          <w:p w14:paraId="1696B7C3"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analysis should be based on sound methodologies and analytical techniques, ensuring that the results are unbiased and impartial.</w:t>
            </w:r>
          </w:p>
          <w:p w14:paraId="2F146FB5"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analysis should provide actionable insights and recommendations.</w:t>
            </w:r>
          </w:p>
          <w:p w14:paraId="3E0E519D"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report should provide a clear and concise summary of the research findings.</w:t>
            </w:r>
          </w:p>
          <w:p w14:paraId="465DCC3A"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It should include a detailed description of the data analysis methods and techniques used.</w:t>
            </w:r>
          </w:p>
          <w:p w14:paraId="17709EE5"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report should provide an interpretation of the findings and useful insights that are applicable to the UK fire and rescue service on-call model.</w:t>
            </w:r>
          </w:p>
          <w:p w14:paraId="568C7827"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t>The report should present the results in an organised and logical manner, with appropriate visualisations and tables.</w:t>
            </w:r>
          </w:p>
          <w:p w14:paraId="65EA5C83" w14:textId="77777777" w:rsidR="00D73AA3" w:rsidRPr="00D73AA3" w:rsidRDefault="00D73AA3" w:rsidP="00D73AA3">
            <w:pPr>
              <w:pStyle w:val="PlainText"/>
              <w:numPr>
                <w:ilvl w:val="0"/>
                <w:numId w:val="45"/>
              </w:numPr>
              <w:rPr>
                <w:rFonts w:ascii="Arial" w:hAnsi="Arial" w:cs="Arial"/>
                <w:szCs w:val="22"/>
              </w:rPr>
            </w:pPr>
            <w:r w:rsidRPr="00D73AA3">
              <w:rPr>
                <w:rFonts w:ascii="Arial" w:hAnsi="Arial" w:cs="Arial"/>
                <w:szCs w:val="22"/>
              </w:rPr>
              <w:lastRenderedPageBreak/>
              <w:t>The report should be well-written, free of errors, and easily understandable by both technical and non-technical audiences.</w:t>
            </w:r>
          </w:p>
          <w:p w14:paraId="6AEC0074" w14:textId="77777777" w:rsidR="00D73AA3" w:rsidRPr="00D73AA3" w:rsidRDefault="00D73AA3" w:rsidP="00D73AA3">
            <w:pPr>
              <w:pStyle w:val="PlainText"/>
              <w:rPr>
                <w:rFonts w:ascii="Arial" w:hAnsi="Arial" w:cs="Arial"/>
                <w:szCs w:val="22"/>
              </w:rPr>
            </w:pPr>
          </w:p>
          <w:p w14:paraId="7ADA4D6F" w14:textId="77777777" w:rsidR="00D73AA3" w:rsidRPr="00D73AA3" w:rsidRDefault="00D73AA3" w:rsidP="00D73AA3">
            <w:pPr>
              <w:pStyle w:val="PlainText"/>
              <w:numPr>
                <w:ilvl w:val="0"/>
                <w:numId w:val="43"/>
              </w:numPr>
              <w:rPr>
                <w:rFonts w:ascii="Arial" w:hAnsi="Arial" w:cs="Arial"/>
                <w:szCs w:val="22"/>
              </w:rPr>
            </w:pPr>
            <w:r w:rsidRPr="00D73AA3">
              <w:rPr>
                <w:rFonts w:ascii="Arial" w:hAnsi="Arial" w:cs="Arial"/>
                <w:szCs w:val="22"/>
              </w:rPr>
              <w:t>Dataset:</w:t>
            </w:r>
          </w:p>
          <w:p w14:paraId="23D99FB9" w14:textId="77777777" w:rsidR="00D73AA3" w:rsidRPr="00D73AA3" w:rsidRDefault="00D73AA3" w:rsidP="00D73AA3">
            <w:pPr>
              <w:pStyle w:val="PlainText"/>
              <w:numPr>
                <w:ilvl w:val="0"/>
                <w:numId w:val="46"/>
              </w:numPr>
              <w:rPr>
                <w:rFonts w:ascii="Arial" w:hAnsi="Arial" w:cs="Arial"/>
                <w:szCs w:val="22"/>
              </w:rPr>
            </w:pPr>
            <w:r w:rsidRPr="00D73AA3">
              <w:rPr>
                <w:rFonts w:ascii="Arial" w:hAnsi="Arial" w:cs="Arial"/>
                <w:szCs w:val="22"/>
              </w:rPr>
              <w:t>The dataset should be complete, accurate, and representative of the research objectives.</w:t>
            </w:r>
          </w:p>
          <w:p w14:paraId="6ED1548C" w14:textId="77777777" w:rsidR="00D73AA3" w:rsidRPr="00D73AA3" w:rsidRDefault="00D73AA3" w:rsidP="00D73AA3">
            <w:pPr>
              <w:pStyle w:val="PlainText"/>
              <w:numPr>
                <w:ilvl w:val="0"/>
                <w:numId w:val="46"/>
              </w:numPr>
              <w:rPr>
                <w:rFonts w:ascii="Arial" w:hAnsi="Arial" w:cs="Arial"/>
                <w:szCs w:val="22"/>
              </w:rPr>
            </w:pPr>
            <w:r w:rsidRPr="00D73AA3">
              <w:rPr>
                <w:rFonts w:ascii="Arial" w:hAnsi="Arial" w:cs="Arial"/>
                <w:szCs w:val="22"/>
              </w:rPr>
              <w:t>It should be properly formatted and organized, with appropriate variable names and labels.</w:t>
            </w:r>
          </w:p>
          <w:p w14:paraId="6FA55E9D" w14:textId="77777777" w:rsidR="00D73AA3" w:rsidRPr="00D73AA3" w:rsidRDefault="00D73AA3" w:rsidP="00D73AA3">
            <w:pPr>
              <w:pStyle w:val="PlainText"/>
              <w:numPr>
                <w:ilvl w:val="0"/>
                <w:numId w:val="46"/>
              </w:numPr>
              <w:rPr>
                <w:rFonts w:ascii="Arial" w:hAnsi="Arial" w:cs="Arial"/>
                <w:szCs w:val="22"/>
              </w:rPr>
            </w:pPr>
            <w:r w:rsidRPr="00D73AA3">
              <w:rPr>
                <w:rFonts w:ascii="Arial" w:hAnsi="Arial" w:cs="Arial"/>
                <w:szCs w:val="22"/>
              </w:rPr>
              <w:t>The dataset should be free from any missing or inconsistent values.</w:t>
            </w:r>
          </w:p>
          <w:p w14:paraId="362BB2A2" w14:textId="77777777" w:rsidR="00D73AA3" w:rsidRPr="00D73AA3" w:rsidRDefault="00D73AA3" w:rsidP="00D73AA3">
            <w:pPr>
              <w:pStyle w:val="PlainText"/>
              <w:numPr>
                <w:ilvl w:val="0"/>
                <w:numId w:val="46"/>
              </w:numPr>
              <w:rPr>
                <w:rFonts w:ascii="Arial" w:hAnsi="Arial" w:cs="Arial"/>
                <w:szCs w:val="22"/>
              </w:rPr>
            </w:pPr>
            <w:r w:rsidRPr="00D73AA3">
              <w:rPr>
                <w:rFonts w:ascii="Arial" w:hAnsi="Arial" w:cs="Arial"/>
                <w:szCs w:val="22"/>
              </w:rPr>
              <w:t>It should include documentation on the data collection process and any transformations applied.</w:t>
            </w:r>
          </w:p>
          <w:p w14:paraId="4570C598" w14:textId="77777777" w:rsidR="00D73AA3" w:rsidRPr="00D73AA3" w:rsidRDefault="00D73AA3" w:rsidP="00D73AA3">
            <w:pPr>
              <w:pStyle w:val="PlainText"/>
              <w:numPr>
                <w:ilvl w:val="0"/>
                <w:numId w:val="46"/>
              </w:numPr>
              <w:rPr>
                <w:rFonts w:ascii="Arial" w:hAnsi="Arial" w:cs="Arial"/>
                <w:szCs w:val="22"/>
              </w:rPr>
            </w:pPr>
            <w:r w:rsidRPr="00D73AA3">
              <w:rPr>
                <w:rFonts w:ascii="Arial" w:hAnsi="Arial" w:cs="Arial"/>
                <w:szCs w:val="22"/>
              </w:rPr>
              <w:t>The dataset should be easily accessible and compatible with common statistical software.</w:t>
            </w:r>
          </w:p>
          <w:p w14:paraId="125942C5" w14:textId="77777777" w:rsidR="00D73AA3" w:rsidRPr="00D73AA3" w:rsidRDefault="00D73AA3" w:rsidP="00D73AA3">
            <w:pPr>
              <w:pStyle w:val="PlainText"/>
              <w:rPr>
                <w:rFonts w:ascii="Arial" w:hAnsi="Arial" w:cs="Arial"/>
                <w:szCs w:val="22"/>
              </w:rPr>
            </w:pPr>
          </w:p>
          <w:p w14:paraId="05633E49" w14:textId="77777777" w:rsidR="00D73AA3" w:rsidRPr="00D73AA3" w:rsidRDefault="00D73AA3" w:rsidP="00D73AA3">
            <w:pPr>
              <w:pStyle w:val="PlainText"/>
              <w:numPr>
                <w:ilvl w:val="0"/>
                <w:numId w:val="43"/>
              </w:numPr>
              <w:rPr>
                <w:rFonts w:ascii="Arial" w:hAnsi="Arial" w:cs="Arial"/>
                <w:szCs w:val="22"/>
              </w:rPr>
            </w:pPr>
            <w:r w:rsidRPr="00D73AA3">
              <w:rPr>
                <w:rFonts w:ascii="Arial" w:hAnsi="Arial" w:cs="Arial"/>
                <w:szCs w:val="22"/>
              </w:rPr>
              <w:t>Data dictionary:</w:t>
            </w:r>
          </w:p>
          <w:p w14:paraId="4B592B45" w14:textId="77777777" w:rsidR="00D73AA3" w:rsidRPr="00D73AA3" w:rsidRDefault="00D73AA3" w:rsidP="00D73AA3">
            <w:pPr>
              <w:pStyle w:val="PlainText"/>
              <w:numPr>
                <w:ilvl w:val="0"/>
                <w:numId w:val="47"/>
              </w:numPr>
              <w:rPr>
                <w:rFonts w:ascii="Arial" w:hAnsi="Arial" w:cs="Arial"/>
                <w:szCs w:val="22"/>
              </w:rPr>
            </w:pPr>
            <w:r w:rsidRPr="00D73AA3">
              <w:rPr>
                <w:rFonts w:ascii="Arial" w:hAnsi="Arial" w:cs="Arial"/>
                <w:szCs w:val="22"/>
              </w:rPr>
              <w:t>The data dictionary should provide a comprehensive description of each variable in the dataset.</w:t>
            </w:r>
          </w:p>
          <w:p w14:paraId="36DDCB1C" w14:textId="77777777" w:rsidR="00D73AA3" w:rsidRPr="00D73AA3" w:rsidRDefault="00D73AA3" w:rsidP="00D73AA3">
            <w:pPr>
              <w:pStyle w:val="PlainText"/>
              <w:numPr>
                <w:ilvl w:val="0"/>
                <w:numId w:val="47"/>
              </w:numPr>
              <w:rPr>
                <w:rFonts w:ascii="Arial" w:hAnsi="Arial" w:cs="Arial"/>
                <w:szCs w:val="22"/>
              </w:rPr>
            </w:pPr>
            <w:r w:rsidRPr="00D73AA3">
              <w:rPr>
                <w:rFonts w:ascii="Arial" w:hAnsi="Arial" w:cs="Arial"/>
                <w:szCs w:val="22"/>
              </w:rPr>
              <w:t>It should include definitions, units of measurement, and any relevant codes or categories.</w:t>
            </w:r>
          </w:p>
          <w:p w14:paraId="75C5D13A" w14:textId="77777777" w:rsidR="00D73AA3" w:rsidRPr="00D73AA3" w:rsidRDefault="00D73AA3" w:rsidP="00D73AA3">
            <w:pPr>
              <w:pStyle w:val="PlainText"/>
              <w:numPr>
                <w:ilvl w:val="0"/>
                <w:numId w:val="47"/>
              </w:numPr>
              <w:rPr>
                <w:rFonts w:ascii="Arial" w:hAnsi="Arial" w:cs="Arial"/>
                <w:szCs w:val="22"/>
              </w:rPr>
            </w:pPr>
            <w:r w:rsidRPr="00D73AA3">
              <w:rPr>
                <w:rFonts w:ascii="Arial" w:hAnsi="Arial" w:cs="Arial"/>
                <w:szCs w:val="22"/>
              </w:rPr>
              <w:t>The data dictionary should specify the data types and formats used for each variable.</w:t>
            </w:r>
          </w:p>
          <w:p w14:paraId="40F89907" w14:textId="77777777" w:rsidR="00D73AA3" w:rsidRPr="00D73AA3" w:rsidRDefault="00D73AA3" w:rsidP="00D73AA3">
            <w:pPr>
              <w:pStyle w:val="PlainText"/>
              <w:numPr>
                <w:ilvl w:val="0"/>
                <w:numId w:val="47"/>
              </w:numPr>
              <w:rPr>
                <w:rFonts w:ascii="Arial" w:hAnsi="Arial" w:cs="Arial"/>
                <w:szCs w:val="22"/>
              </w:rPr>
            </w:pPr>
            <w:r w:rsidRPr="00D73AA3">
              <w:rPr>
                <w:rFonts w:ascii="Arial" w:hAnsi="Arial" w:cs="Arial"/>
                <w:szCs w:val="22"/>
              </w:rPr>
              <w:t>It should also document any derived variables or calculations performed on the dataset.</w:t>
            </w:r>
          </w:p>
          <w:p w14:paraId="1C137E3B" w14:textId="77777777" w:rsidR="00D73AA3" w:rsidRPr="00D73AA3" w:rsidRDefault="00D73AA3" w:rsidP="00D73AA3">
            <w:pPr>
              <w:pStyle w:val="PlainText"/>
              <w:numPr>
                <w:ilvl w:val="0"/>
                <w:numId w:val="47"/>
              </w:numPr>
              <w:rPr>
                <w:rFonts w:ascii="Arial" w:hAnsi="Arial" w:cs="Arial"/>
                <w:szCs w:val="22"/>
              </w:rPr>
            </w:pPr>
            <w:r w:rsidRPr="00D73AA3">
              <w:rPr>
                <w:rFonts w:ascii="Arial" w:hAnsi="Arial" w:cs="Arial"/>
                <w:szCs w:val="22"/>
              </w:rPr>
              <w:t>The data dictionary should be well-structured and easily navigable.</w:t>
            </w:r>
          </w:p>
          <w:p w14:paraId="32DE6B5C" w14:textId="77777777" w:rsidR="00D73AA3" w:rsidRPr="00D73AA3" w:rsidRDefault="00D73AA3" w:rsidP="00D73AA3">
            <w:pPr>
              <w:pStyle w:val="PlainText"/>
              <w:rPr>
                <w:rFonts w:ascii="Arial" w:hAnsi="Arial" w:cs="Arial"/>
                <w:szCs w:val="22"/>
              </w:rPr>
            </w:pPr>
          </w:p>
          <w:p w14:paraId="19C97EAB" w14:textId="77777777" w:rsidR="00D73AA3" w:rsidRPr="00D73AA3" w:rsidRDefault="00D73AA3" w:rsidP="00D73AA3">
            <w:pPr>
              <w:pStyle w:val="PlainText"/>
              <w:ind w:left="0" w:firstLine="0"/>
              <w:rPr>
                <w:rFonts w:ascii="Arial" w:hAnsi="Arial" w:cs="Arial"/>
                <w:szCs w:val="22"/>
              </w:rPr>
            </w:pPr>
            <w:bookmarkStart w:id="11" w:name="_Hlk150762197"/>
            <w:r w:rsidRPr="00D73AA3">
              <w:rPr>
                <w:rFonts w:ascii="Arial" w:hAnsi="Arial" w:cs="Arial"/>
                <w:szCs w:val="22"/>
              </w:rPr>
              <w:t>In addition to these criteria, all products should adhere to ethical guidelines for research and data protection laws. The products should respect participant confidentiality and privacy.</w:t>
            </w:r>
            <w:bookmarkEnd w:id="11"/>
          </w:p>
          <w:p w14:paraId="3FA74E51" w14:textId="77777777" w:rsidR="00732702" w:rsidRPr="00F3649A" w:rsidRDefault="00732702" w:rsidP="007E746A"/>
          <w:p w14:paraId="35140F44" w14:textId="756F60A0" w:rsidR="00AC19C6" w:rsidRDefault="00AC19C6" w:rsidP="008F1AC5">
            <w:pPr>
              <w:pStyle w:val="ListParagraph"/>
              <w:spacing w:after="0" w:line="252" w:lineRule="auto"/>
              <w:jc w:val="both"/>
            </w:pPr>
          </w:p>
          <w:p w14:paraId="765848A3" w14:textId="2A4A85A2" w:rsidR="0081574C" w:rsidRPr="00FF4F03" w:rsidRDefault="0081574C" w:rsidP="00AC19C6">
            <w:pPr>
              <w:pStyle w:val="ListParagraph"/>
              <w:spacing w:after="0" w:line="252" w:lineRule="auto"/>
              <w:jc w:val="both"/>
              <w:rPr>
                <w:rFonts w:eastAsiaTheme="minorHAnsi" w:cs="Arial"/>
                <w:iCs/>
              </w:rPr>
            </w:pPr>
          </w:p>
        </w:tc>
      </w:tr>
      <w:tr w:rsidR="00D25AB3" w:rsidRPr="007B7A30" w14:paraId="395381EB" w14:textId="77777777" w:rsidTr="00D73AA3">
        <w:tc>
          <w:tcPr>
            <w:tcW w:w="1696" w:type="dxa"/>
          </w:tcPr>
          <w:p w14:paraId="08148141" w14:textId="6824D4BA" w:rsidR="00732702" w:rsidRPr="00F3649A" w:rsidRDefault="001B49D4" w:rsidP="00732702">
            <w:pPr>
              <w:rPr>
                <w:b/>
                <w:bCs/>
              </w:rPr>
            </w:pPr>
            <w:r>
              <w:rPr>
                <w:b/>
                <w:bCs/>
              </w:rPr>
              <w:lastRenderedPageBreak/>
              <w:t>Workstream 2</w:t>
            </w:r>
          </w:p>
          <w:p w14:paraId="363305BC" w14:textId="77777777" w:rsidR="000C0750" w:rsidRPr="00FF4F03" w:rsidRDefault="000C0750" w:rsidP="000C0750">
            <w:pPr>
              <w:rPr>
                <w:rFonts w:eastAsiaTheme="minorHAnsi" w:cs="Arial"/>
                <w:szCs w:val="22"/>
              </w:rPr>
            </w:pPr>
          </w:p>
          <w:p w14:paraId="5E6FC00E" w14:textId="5217BBB0" w:rsidR="000C0750" w:rsidRPr="003A3753" w:rsidRDefault="000C0750" w:rsidP="000C0750">
            <w:pPr>
              <w:rPr>
                <w:rFonts w:eastAsiaTheme="minorHAnsi" w:cs="Arial"/>
                <w:b/>
                <w:bCs/>
                <w:szCs w:val="22"/>
              </w:rPr>
            </w:pPr>
          </w:p>
        </w:tc>
        <w:tc>
          <w:tcPr>
            <w:tcW w:w="7320" w:type="dxa"/>
          </w:tcPr>
          <w:p w14:paraId="3A07A293" w14:textId="77777777" w:rsidR="001B49D4" w:rsidRDefault="001B49D4" w:rsidP="001B49D4">
            <w:pPr>
              <w:ind w:left="357" w:hanging="357"/>
              <w:rPr>
                <w:b/>
                <w:bCs/>
                <w:sz w:val="24"/>
              </w:rPr>
            </w:pPr>
            <w:r w:rsidRPr="424A63FE">
              <w:rPr>
                <w:b/>
                <w:bCs/>
                <w:sz w:val="24"/>
              </w:rPr>
              <w:t>Objectives:</w:t>
            </w:r>
          </w:p>
          <w:p w14:paraId="51F4AFDA" w14:textId="77777777" w:rsidR="001B49D4" w:rsidRDefault="001B49D4" w:rsidP="001B49D4">
            <w:pPr>
              <w:pStyle w:val="ListParagraph"/>
              <w:numPr>
                <w:ilvl w:val="0"/>
                <w:numId w:val="48"/>
              </w:numPr>
              <w:spacing w:after="240"/>
              <w:ind w:left="357" w:hanging="357"/>
              <w:rPr>
                <w:rFonts w:ascii="Calibri" w:eastAsia="Arial" w:hAnsi="Calibri" w:cs="Calibri"/>
                <w:sz w:val="24"/>
              </w:rPr>
            </w:pPr>
            <w:r w:rsidRPr="0011745F">
              <w:rPr>
                <w:rFonts w:ascii="Calibri" w:eastAsia="Arial" w:hAnsi="Calibri" w:cs="Calibri"/>
                <w:sz w:val="24"/>
              </w:rPr>
              <w:t xml:space="preserve">Through research to identify and establish a repository of </w:t>
            </w:r>
            <w:r>
              <w:rPr>
                <w:rFonts w:ascii="Calibri" w:eastAsia="Arial" w:hAnsi="Calibri" w:cs="Calibri"/>
                <w:sz w:val="24"/>
              </w:rPr>
              <w:t>o</w:t>
            </w:r>
            <w:r w:rsidRPr="0011745F">
              <w:rPr>
                <w:rFonts w:ascii="Calibri" w:eastAsia="Arial" w:hAnsi="Calibri" w:cs="Calibri"/>
                <w:sz w:val="24"/>
              </w:rPr>
              <w:t>n-</w:t>
            </w:r>
            <w:r>
              <w:rPr>
                <w:rFonts w:ascii="Calibri" w:eastAsia="Arial" w:hAnsi="Calibri" w:cs="Calibri"/>
                <w:sz w:val="24"/>
              </w:rPr>
              <w:t>c</w:t>
            </w:r>
            <w:r w:rsidRPr="0011745F">
              <w:rPr>
                <w:rFonts w:ascii="Calibri" w:eastAsia="Arial" w:hAnsi="Calibri" w:cs="Calibri"/>
                <w:sz w:val="24"/>
              </w:rPr>
              <w:t xml:space="preserve">all </w:t>
            </w:r>
            <w:r>
              <w:rPr>
                <w:rFonts w:ascii="Calibri" w:eastAsia="Arial" w:hAnsi="Calibri" w:cs="Calibri"/>
                <w:sz w:val="24"/>
              </w:rPr>
              <w:t>positive</w:t>
            </w:r>
            <w:r w:rsidRPr="0011745F">
              <w:rPr>
                <w:rFonts w:ascii="Calibri" w:eastAsia="Arial" w:hAnsi="Calibri" w:cs="Calibri"/>
                <w:sz w:val="24"/>
              </w:rPr>
              <w:t xml:space="preserve"> practice models across the UK and develop effective frameworks and methodologies in relation to recruitment, retention and availability management of </w:t>
            </w:r>
            <w:r>
              <w:rPr>
                <w:rFonts w:ascii="Calibri" w:eastAsia="Arial" w:hAnsi="Calibri" w:cs="Calibri"/>
                <w:sz w:val="24"/>
              </w:rPr>
              <w:t>on-call firefighters</w:t>
            </w:r>
            <w:r w:rsidRPr="0011745F">
              <w:rPr>
                <w:rFonts w:ascii="Calibri" w:eastAsia="Arial" w:hAnsi="Calibri" w:cs="Calibri"/>
                <w:sz w:val="24"/>
              </w:rPr>
              <w:t xml:space="preserve"> and </w:t>
            </w:r>
            <w:r>
              <w:rPr>
                <w:rFonts w:ascii="Calibri" w:eastAsia="Arial" w:hAnsi="Calibri" w:cs="Calibri"/>
                <w:sz w:val="24"/>
              </w:rPr>
              <w:t>station resources</w:t>
            </w:r>
            <w:r w:rsidRPr="0011745F">
              <w:rPr>
                <w:rFonts w:ascii="Calibri" w:eastAsia="Arial" w:hAnsi="Calibri" w:cs="Calibri"/>
                <w:sz w:val="24"/>
              </w:rPr>
              <w:t>.</w:t>
            </w:r>
          </w:p>
          <w:p w14:paraId="330B1EDB" w14:textId="77777777" w:rsidR="001B49D4" w:rsidRPr="0011745F" w:rsidRDefault="001B49D4" w:rsidP="001B49D4">
            <w:pPr>
              <w:pStyle w:val="ListParagraph"/>
              <w:ind w:left="357"/>
              <w:rPr>
                <w:rFonts w:ascii="Calibri" w:eastAsia="Arial" w:hAnsi="Calibri" w:cs="Calibri"/>
                <w:sz w:val="24"/>
              </w:rPr>
            </w:pPr>
          </w:p>
          <w:p w14:paraId="4CAB772C" w14:textId="77777777" w:rsidR="001B49D4" w:rsidRPr="00FE09B9" w:rsidRDefault="001B49D4" w:rsidP="001B49D4">
            <w:pPr>
              <w:pStyle w:val="ListParagraph"/>
              <w:numPr>
                <w:ilvl w:val="0"/>
                <w:numId w:val="48"/>
              </w:numPr>
              <w:spacing w:after="240"/>
              <w:ind w:left="357" w:hanging="357"/>
              <w:rPr>
                <w:rFonts w:ascii="Calibri" w:eastAsia="Arial" w:hAnsi="Calibri" w:cs="Calibri"/>
                <w:sz w:val="24"/>
              </w:rPr>
            </w:pPr>
            <w:r w:rsidRPr="0011745F">
              <w:rPr>
                <w:rFonts w:ascii="Calibri" w:eastAsia="Arial" w:hAnsi="Calibri" w:cs="Calibri"/>
                <w:sz w:val="24"/>
              </w:rPr>
              <w:t xml:space="preserve">To support the development of the </w:t>
            </w:r>
            <w:r>
              <w:rPr>
                <w:rFonts w:ascii="Calibri" w:eastAsia="Arial" w:hAnsi="Calibri" w:cs="Calibri"/>
                <w:sz w:val="24"/>
              </w:rPr>
              <w:t>o</w:t>
            </w:r>
            <w:r w:rsidRPr="0011745F">
              <w:rPr>
                <w:rFonts w:ascii="Calibri" w:eastAsia="Arial" w:hAnsi="Calibri" w:cs="Calibri"/>
                <w:sz w:val="24"/>
              </w:rPr>
              <w:t>n-</w:t>
            </w:r>
            <w:r>
              <w:rPr>
                <w:rFonts w:ascii="Calibri" w:eastAsia="Arial" w:hAnsi="Calibri" w:cs="Calibri"/>
                <w:sz w:val="24"/>
              </w:rPr>
              <w:t>c</w:t>
            </w:r>
            <w:r w:rsidRPr="0011745F">
              <w:rPr>
                <w:rFonts w:ascii="Calibri" w:eastAsia="Arial" w:hAnsi="Calibri" w:cs="Calibri"/>
                <w:sz w:val="24"/>
              </w:rPr>
              <w:t xml:space="preserve">all workforce across the UK, through the provision of effective products, share </w:t>
            </w:r>
            <w:r>
              <w:rPr>
                <w:rFonts w:ascii="Calibri" w:eastAsia="Arial" w:hAnsi="Calibri" w:cs="Calibri"/>
                <w:sz w:val="24"/>
              </w:rPr>
              <w:t>positive</w:t>
            </w:r>
            <w:r w:rsidRPr="0011745F">
              <w:rPr>
                <w:rFonts w:ascii="Calibri" w:eastAsia="Arial" w:hAnsi="Calibri" w:cs="Calibri"/>
                <w:sz w:val="24"/>
              </w:rPr>
              <w:t xml:space="preserve"> practice, and ensure the </w:t>
            </w:r>
            <w:r>
              <w:rPr>
                <w:rFonts w:ascii="Calibri" w:eastAsia="Arial" w:hAnsi="Calibri" w:cs="Calibri"/>
                <w:sz w:val="24"/>
              </w:rPr>
              <w:t>o</w:t>
            </w:r>
            <w:r w:rsidRPr="0011745F">
              <w:rPr>
                <w:rFonts w:ascii="Calibri" w:eastAsia="Arial" w:hAnsi="Calibri" w:cs="Calibri"/>
                <w:sz w:val="24"/>
              </w:rPr>
              <w:t>n-</w:t>
            </w:r>
            <w:r>
              <w:rPr>
                <w:rFonts w:ascii="Calibri" w:eastAsia="Arial" w:hAnsi="Calibri" w:cs="Calibri"/>
                <w:sz w:val="24"/>
              </w:rPr>
              <w:t>c</w:t>
            </w:r>
            <w:r w:rsidRPr="0011745F">
              <w:rPr>
                <w:rFonts w:ascii="Calibri" w:eastAsia="Arial" w:hAnsi="Calibri" w:cs="Calibri"/>
                <w:sz w:val="24"/>
              </w:rPr>
              <w:t xml:space="preserve">all ‘voice’ is heard across </w:t>
            </w:r>
            <w:r>
              <w:rPr>
                <w:rFonts w:ascii="Calibri" w:eastAsia="Arial" w:hAnsi="Calibri" w:cs="Calibri"/>
                <w:sz w:val="24"/>
              </w:rPr>
              <w:t>all</w:t>
            </w:r>
            <w:r w:rsidRPr="0011745F">
              <w:rPr>
                <w:rFonts w:ascii="Calibri" w:eastAsia="Arial" w:hAnsi="Calibri" w:cs="Calibri"/>
                <w:sz w:val="24"/>
              </w:rPr>
              <w:t xml:space="preserve"> NFCC projects and programmes.</w:t>
            </w:r>
          </w:p>
          <w:p w14:paraId="6907B4FD" w14:textId="77777777" w:rsidR="001B49D4" w:rsidRDefault="001B49D4" w:rsidP="001B49D4">
            <w:pPr>
              <w:ind w:left="357" w:hanging="357"/>
              <w:rPr>
                <w:b/>
                <w:bCs/>
                <w:sz w:val="24"/>
              </w:rPr>
            </w:pPr>
            <w:r w:rsidRPr="000A0389">
              <w:rPr>
                <w:b/>
                <w:bCs/>
                <w:sz w:val="24"/>
              </w:rPr>
              <w:t>Composition:</w:t>
            </w:r>
          </w:p>
          <w:p w14:paraId="67B73E3A" w14:textId="77777777" w:rsidR="001B49D4" w:rsidRDefault="001B49D4" w:rsidP="001B49D4">
            <w:pPr>
              <w:pStyle w:val="ListParagraph"/>
              <w:numPr>
                <w:ilvl w:val="0"/>
                <w:numId w:val="51"/>
              </w:numPr>
              <w:spacing w:after="240"/>
              <w:rPr>
                <w:rFonts w:asciiTheme="minorHAnsi" w:hAnsiTheme="minorHAnsi" w:cstheme="minorHAnsi"/>
                <w:sz w:val="24"/>
              </w:rPr>
            </w:pPr>
            <w:r w:rsidRPr="00A61FD3">
              <w:rPr>
                <w:rFonts w:asciiTheme="minorHAnsi" w:hAnsiTheme="minorHAnsi" w:cstheme="minorHAnsi"/>
                <w:sz w:val="24"/>
              </w:rPr>
              <w:lastRenderedPageBreak/>
              <w:t>Research Proposal: A concept note providing an overview of the proposed research, including the research question, objectives, and the significance of the study. It should also highlight the expected methodology, potential outcomes, and the resources required for the research. This document will be included in the funding application to the Fire Service Research and Training Trust.</w:t>
            </w:r>
          </w:p>
          <w:p w14:paraId="7BDB1B9F" w14:textId="77777777" w:rsidR="001B49D4" w:rsidRPr="006E1DB3" w:rsidRDefault="001B49D4" w:rsidP="001B49D4">
            <w:pPr>
              <w:pStyle w:val="ListParagraph"/>
              <w:ind w:left="360"/>
              <w:rPr>
                <w:rFonts w:ascii="Calibri" w:hAnsi="Calibri" w:cs="Calibri"/>
                <w:sz w:val="24"/>
              </w:rPr>
            </w:pPr>
          </w:p>
          <w:p w14:paraId="1FBF99D3" w14:textId="77777777" w:rsidR="001B49D4" w:rsidRPr="006E1DB3" w:rsidRDefault="001B49D4" w:rsidP="001B49D4">
            <w:pPr>
              <w:pStyle w:val="ListParagraph"/>
              <w:numPr>
                <w:ilvl w:val="0"/>
                <w:numId w:val="51"/>
              </w:numPr>
              <w:spacing w:after="240"/>
              <w:rPr>
                <w:rFonts w:ascii="Calibri" w:hAnsi="Calibri" w:cs="Calibri"/>
                <w:sz w:val="24"/>
              </w:rPr>
            </w:pPr>
            <w:r w:rsidRPr="006E1DB3">
              <w:rPr>
                <w:rFonts w:ascii="Calibri" w:hAnsi="Calibri" w:cs="Calibri"/>
                <w:sz w:val="24"/>
              </w:rPr>
              <w:t>Research Plan: A comprehensive document that provides the roadmap for executing the research project. It should include a thorough description of the research methodology, including data collection and analysis methods, and a timeline for each research stage. Building on the proposal, the plan should delve deeper into the specific research design, potential challenges, and how they will be addressed. It should also address ethical considerations and provide a clear plan for disseminating the research findings.</w:t>
            </w:r>
          </w:p>
          <w:p w14:paraId="147CFF42" w14:textId="77777777" w:rsidR="001B49D4" w:rsidRPr="006E1DB3" w:rsidRDefault="001B49D4" w:rsidP="001B49D4">
            <w:pPr>
              <w:pStyle w:val="ListParagraph"/>
              <w:rPr>
                <w:rFonts w:ascii="Calibri" w:hAnsi="Calibri" w:cs="Calibri"/>
                <w:sz w:val="24"/>
              </w:rPr>
            </w:pPr>
          </w:p>
          <w:p w14:paraId="1A594505" w14:textId="77777777" w:rsidR="001B49D4" w:rsidRPr="006E1DB3" w:rsidRDefault="001B49D4" w:rsidP="001B49D4">
            <w:pPr>
              <w:pStyle w:val="ListParagraph"/>
              <w:numPr>
                <w:ilvl w:val="0"/>
                <w:numId w:val="51"/>
              </w:numPr>
              <w:spacing w:after="240"/>
              <w:rPr>
                <w:rFonts w:ascii="Calibri" w:hAnsi="Calibri" w:cs="Calibri"/>
                <w:sz w:val="24"/>
              </w:rPr>
            </w:pPr>
            <w:r w:rsidRPr="006E1DB3">
              <w:rPr>
                <w:rFonts w:ascii="Calibri" w:hAnsi="Calibri" w:cs="Calibri"/>
                <w:sz w:val="24"/>
              </w:rPr>
              <w:t xml:space="preserve">Research Report: A comprehensive research report, summarising the findings of the national study. This report will include an overview of the positive practices observed in the UK FRS on-call model, highlighting successful practices, strategies and make recommendations for improvement. This will be a comprehensive and well-researched publication that promotes knowledge sharing, continuous improvement, and innovation within the sector. </w:t>
            </w:r>
          </w:p>
          <w:p w14:paraId="6DB99393" w14:textId="77777777" w:rsidR="001B49D4" w:rsidRPr="006E1DB3" w:rsidRDefault="001B49D4" w:rsidP="001B49D4">
            <w:pPr>
              <w:pStyle w:val="ListParagraph"/>
              <w:rPr>
                <w:rFonts w:ascii="Calibri" w:hAnsi="Calibri" w:cs="Calibri"/>
                <w:sz w:val="24"/>
              </w:rPr>
            </w:pPr>
          </w:p>
          <w:p w14:paraId="035F688A" w14:textId="77777777" w:rsidR="001B49D4" w:rsidRPr="00A61FD3" w:rsidRDefault="001B49D4" w:rsidP="001B49D4">
            <w:pPr>
              <w:pStyle w:val="ListParagraph"/>
              <w:numPr>
                <w:ilvl w:val="0"/>
                <w:numId w:val="51"/>
              </w:numPr>
              <w:spacing w:after="240"/>
              <w:rPr>
                <w:rFonts w:asciiTheme="minorHAnsi" w:hAnsiTheme="minorHAnsi" w:cstheme="minorHAnsi"/>
                <w:sz w:val="24"/>
              </w:rPr>
            </w:pPr>
            <w:r w:rsidRPr="006E1DB3">
              <w:rPr>
                <w:rFonts w:ascii="Calibri" w:hAnsi="Calibri" w:cs="Calibri"/>
                <w:sz w:val="24"/>
              </w:rPr>
              <w:t>Case Studies: Case studies will be created to showcase specific examples of positive practices within the UK FRS on-call model. These case studies will delve into the operational aspects, challenges faced, and lessons learned from implementing on-call models. The case studies will be shared with the services as valuable reference materials, inspiring them to adopt similar approaches</w:t>
            </w:r>
            <w:r w:rsidRPr="00A61FD3">
              <w:rPr>
                <w:sz w:val="24"/>
              </w:rPr>
              <w:t>.</w:t>
            </w:r>
          </w:p>
          <w:p w14:paraId="7E3A2C9A" w14:textId="77777777" w:rsidR="001B49D4" w:rsidRPr="006C2888" w:rsidRDefault="001B49D4" w:rsidP="001B49D4">
            <w:pPr>
              <w:ind w:left="357" w:hanging="357"/>
              <w:rPr>
                <w:b/>
                <w:bCs/>
                <w:sz w:val="24"/>
              </w:rPr>
            </w:pPr>
            <w:r w:rsidRPr="006C2888">
              <w:rPr>
                <w:b/>
                <w:bCs/>
                <w:sz w:val="24"/>
              </w:rPr>
              <w:t>Format and Presentation:</w:t>
            </w:r>
          </w:p>
          <w:p w14:paraId="18CE122C" w14:textId="77777777" w:rsidR="001B49D4" w:rsidRPr="006E1DB3" w:rsidRDefault="001B49D4" w:rsidP="001B49D4">
            <w:pPr>
              <w:rPr>
                <w:rFonts w:ascii="Calibri" w:hAnsi="Calibri" w:cs="Calibri"/>
                <w:sz w:val="24"/>
              </w:rPr>
            </w:pPr>
            <w:bookmarkStart w:id="12" w:name="_Hlk150760374"/>
            <w:bookmarkStart w:id="13" w:name="_Hlk150604897"/>
            <w:bookmarkStart w:id="14" w:name="_Hlk150602853"/>
            <w:bookmarkStart w:id="15" w:name="_Hlk150603197"/>
            <w:bookmarkStart w:id="16" w:name="_Hlk150508088"/>
            <w:r w:rsidRPr="006E1DB3">
              <w:rPr>
                <w:rFonts w:ascii="Calibri" w:hAnsi="Calibri" w:cs="Calibri"/>
                <w:sz w:val="24"/>
              </w:rPr>
              <w:t>The project advocates a multimedia approach to presentation of documents in order to effectively engage the audience</w:t>
            </w:r>
            <w:bookmarkEnd w:id="12"/>
            <w:r w:rsidRPr="006E1DB3">
              <w:rPr>
                <w:rFonts w:ascii="Calibri" w:hAnsi="Calibri" w:cs="Calibri"/>
                <w:sz w:val="24"/>
              </w:rPr>
              <w:t xml:space="preserve">. </w:t>
            </w:r>
            <w:bookmarkEnd w:id="13"/>
            <w:r w:rsidRPr="006E1DB3">
              <w:rPr>
                <w:rFonts w:ascii="Calibri" w:hAnsi="Calibri" w:cs="Calibri"/>
                <w:sz w:val="24"/>
              </w:rPr>
              <w:t>All</w:t>
            </w:r>
            <w:r w:rsidRPr="008C624C">
              <w:rPr>
                <w:rFonts w:ascii="Calibri" w:hAnsi="Calibri" w:cs="Calibri"/>
                <w:sz w:val="24"/>
              </w:rPr>
              <w:t xml:space="preserve"> documents should be concise</w:t>
            </w:r>
            <w:r w:rsidRPr="006E1DB3">
              <w:rPr>
                <w:rFonts w:ascii="Calibri" w:hAnsi="Calibri" w:cs="Calibri"/>
                <w:sz w:val="24"/>
              </w:rPr>
              <w:t>, use clear language that is accessible to a wide audience</w:t>
            </w:r>
            <w:r w:rsidRPr="008C624C">
              <w:rPr>
                <w:rFonts w:ascii="Calibri" w:hAnsi="Calibri" w:cs="Calibri"/>
                <w:sz w:val="24"/>
              </w:rPr>
              <w:t xml:space="preserve"> and </w:t>
            </w:r>
            <w:r w:rsidRPr="006E1DB3">
              <w:rPr>
                <w:rFonts w:ascii="Calibri" w:hAnsi="Calibri" w:cs="Calibri"/>
                <w:sz w:val="24"/>
              </w:rPr>
              <w:t>have a well-</w:t>
            </w:r>
            <w:r w:rsidRPr="008C624C">
              <w:rPr>
                <w:rFonts w:ascii="Calibri" w:hAnsi="Calibri" w:cs="Calibri"/>
                <w:sz w:val="24"/>
              </w:rPr>
              <w:t>organised</w:t>
            </w:r>
            <w:r w:rsidRPr="006E1DB3">
              <w:rPr>
                <w:rFonts w:ascii="Calibri" w:hAnsi="Calibri" w:cs="Calibri"/>
                <w:sz w:val="24"/>
              </w:rPr>
              <w:t xml:space="preserve"> structure</w:t>
            </w:r>
            <w:r w:rsidRPr="008C624C">
              <w:rPr>
                <w:rFonts w:ascii="Calibri" w:hAnsi="Calibri" w:cs="Calibri"/>
                <w:sz w:val="24"/>
              </w:rPr>
              <w:t xml:space="preserve">. </w:t>
            </w:r>
            <w:r w:rsidRPr="006E1DB3">
              <w:rPr>
                <w:rFonts w:ascii="Calibri" w:hAnsi="Calibri" w:cs="Calibri"/>
                <w:sz w:val="24"/>
              </w:rPr>
              <w:t xml:space="preserve"> .</w:t>
            </w:r>
          </w:p>
          <w:bookmarkEnd w:id="14"/>
          <w:bookmarkEnd w:id="15"/>
          <w:p w14:paraId="349BF023" w14:textId="77777777" w:rsidR="001B49D4" w:rsidRPr="006E1DB3" w:rsidRDefault="001B49D4" w:rsidP="001B49D4">
            <w:pPr>
              <w:rPr>
                <w:rFonts w:ascii="Calibri" w:hAnsi="Calibri" w:cs="Calibri"/>
                <w:sz w:val="24"/>
              </w:rPr>
            </w:pPr>
            <w:r w:rsidRPr="006E1DB3">
              <w:rPr>
                <w:rFonts w:ascii="Calibri" w:hAnsi="Calibri" w:cs="Calibri"/>
                <w:sz w:val="24"/>
              </w:rPr>
              <w:t xml:space="preserve">The research report should be presented in a professional and cohesive manner. Case studies should be reader-friendly with a logical flow. Ensure a clear and concise format that effectively communicates key </w:t>
            </w:r>
            <w:r w:rsidRPr="006E1DB3">
              <w:rPr>
                <w:rFonts w:ascii="Calibri" w:hAnsi="Calibri" w:cs="Calibri"/>
                <w:sz w:val="24"/>
              </w:rPr>
              <w:lastRenderedPageBreak/>
              <w:t>aspects of the study, research findings and recommendations. In addition, a succinct set of PowerPoint slides would be beneficial.</w:t>
            </w:r>
          </w:p>
          <w:p w14:paraId="5D58337F" w14:textId="77777777" w:rsidR="001B49D4" w:rsidRPr="006E1DB3" w:rsidRDefault="001B49D4" w:rsidP="001B49D4">
            <w:pPr>
              <w:pStyle w:val="PlainText"/>
              <w:spacing w:after="240" w:line="276" w:lineRule="auto"/>
              <w:rPr>
                <w:rFonts w:cs="Calibri"/>
                <w:sz w:val="24"/>
                <w:szCs w:val="24"/>
              </w:rPr>
            </w:pPr>
            <w:r w:rsidRPr="006E1DB3">
              <w:rPr>
                <w:rFonts w:cs="Calibri"/>
                <w:sz w:val="24"/>
                <w:szCs w:val="24"/>
              </w:rPr>
              <w:t xml:space="preserve">The research report and case studies will be hosted on the NFCC website within a dedicated on-call space and shared through </w:t>
            </w:r>
            <w:r w:rsidRPr="006E1DB3">
              <w:rPr>
                <w:rFonts w:cs="Calibri"/>
                <w:kern w:val="0"/>
                <w:sz w:val="24"/>
                <w:szCs w:val="24"/>
              </w:rPr>
              <w:t>multiple dissemination channels</w:t>
            </w:r>
            <w:r w:rsidRPr="006E1DB3">
              <w:rPr>
                <w:rFonts w:cs="Calibri"/>
                <w:sz w:val="24"/>
                <w:szCs w:val="24"/>
              </w:rPr>
              <w:t xml:space="preserve"> to maximise its reach. Consideration will be given to publishing in academic journals.</w:t>
            </w:r>
            <w:bookmarkEnd w:id="16"/>
          </w:p>
          <w:p w14:paraId="1BBC859A" w14:textId="77777777" w:rsidR="001B49D4" w:rsidRPr="006C2888" w:rsidRDefault="001B49D4" w:rsidP="001B49D4">
            <w:pPr>
              <w:ind w:left="357" w:hanging="357"/>
              <w:rPr>
                <w:rFonts w:eastAsia="VAG Rounded Std Thin" w:cs="Arial"/>
                <w:b/>
                <w:bCs/>
                <w:sz w:val="24"/>
                <w:szCs w:val="28"/>
              </w:rPr>
            </w:pPr>
            <w:r w:rsidRPr="006C2888">
              <w:rPr>
                <w:rFonts w:eastAsia="VAG Rounded Std Thin" w:cs="Arial"/>
                <w:b/>
                <w:bCs/>
                <w:sz w:val="24"/>
                <w:szCs w:val="28"/>
              </w:rPr>
              <w:t xml:space="preserve">Derivation: </w:t>
            </w:r>
          </w:p>
          <w:p w14:paraId="2A5E1F17" w14:textId="77777777" w:rsidR="001B49D4" w:rsidRPr="006E1DB3" w:rsidRDefault="001B49D4" w:rsidP="001B49D4">
            <w:pPr>
              <w:rPr>
                <w:rFonts w:asciiTheme="minorHAnsi" w:eastAsia="VAG Rounded Std Thin" w:hAnsiTheme="minorHAnsi" w:cstheme="minorHAnsi"/>
                <w:sz w:val="24"/>
              </w:rPr>
            </w:pPr>
            <w:bookmarkStart w:id="17" w:name="_Hlk150762479"/>
            <w:r w:rsidRPr="006E1DB3">
              <w:rPr>
                <w:rFonts w:asciiTheme="minorHAnsi" w:eastAsia="VAG Rounded Std Thin" w:hAnsiTheme="minorHAnsi" w:cstheme="minorHAnsi"/>
                <w:sz w:val="24"/>
              </w:rPr>
              <w:t>Data could be sourced from the following</w:t>
            </w:r>
            <w:r>
              <w:rPr>
                <w:rFonts w:asciiTheme="minorHAnsi" w:eastAsia="VAG Rounded Std Thin" w:hAnsiTheme="minorHAnsi" w:cstheme="minorHAnsi"/>
                <w:sz w:val="24"/>
              </w:rPr>
              <w:t>.</w:t>
            </w:r>
            <w:r w:rsidRPr="006E1DB3">
              <w:rPr>
                <w:rFonts w:asciiTheme="minorHAnsi" w:eastAsia="VAG Rounded Std Thin" w:hAnsiTheme="minorHAnsi" w:cstheme="minorHAnsi"/>
                <w:sz w:val="24"/>
              </w:rPr>
              <w:t xml:space="preserve"> </w:t>
            </w:r>
            <w:r>
              <w:rPr>
                <w:rFonts w:asciiTheme="minorHAnsi" w:eastAsia="VAG Rounded Std Thin" w:hAnsiTheme="minorHAnsi" w:cstheme="minorHAnsi"/>
                <w:sz w:val="24"/>
              </w:rPr>
              <w:t>C</w:t>
            </w:r>
            <w:r w:rsidRPr="006E1DB3">
              <w:rPr>
                <w:rFonts w:asciiTheme="minorHAnsi" w:eastAsia="VAG Rounded Std Thin" w:hAnsiTheme="minorHAnsi" w:cstheme="minorHAnsi"/>
                <w:sz w:val="24"/>
              </w:rPr>
              <w:t xml:space="preserve">onsideration should be given to avoid inconsistencies </w:t>
            </w:r>
            <w:r>
              <w:rPr>
                <w:rFonts w:asciiTheme="minorHAnsi" w:eastAsia="VAG Rounded Std Thin" w:hAnsiTheme="minorHAnsi" w:cstheme="minorHAnsi"/>
                <w:sz w:val="24"/>
              </w:rPr>
              <w:t>in</w:t>
            </w:r>
            <w:r w:rsidRPr="006E1DB3">
              <w:rPr>
                <w:rFonts w:asciiTheme="minorHAnsi" w:eastAsia="VAG Rounded Std Thin" w:hAnsiTheme="minorHAnsi" w:cstheme="minorHAnsi"/>
                <w:sz w:val="24"/>
              </w:rPr>
              <w:t xml:space="preserve"> data and precedence given to align</w:t>
            </w:r>
            <w:r>
              <w:rPr>
                <w:rFonts w:asciiTheme="minorHAnsi" w:eastAsia="VAG Rounded Std Thin" w:hAnsiTheme="minorHAnsi" w:cstheme="minorHAnsi"/>
                <w:sz w:val="24"/>
              </w:rPr>
              <w:t>ing</w:t>
            </w:r>
            <w:r w:rsidRPr="006E1DB3">
              <w:rPr>
                <w:rFonts w:asciiTheme="minorHAnsi" w:eastAsia="VAG Rounded Std Thin" w:hAnsiTheme="minorHAnsi" w:cstheme="minorHAnsi"/>
                <w:sz w:val="24"/>
              </w:rPr>
              <w:t xml:space="preserve"> with responses from specific data request from FRSs.</w:t>
            </w:r>
          </w:p>
          <w:bookmarkEnd w:id="17"/>
          <w:p w14:paraId="77DB8D65" w14:textId="77777777" w:rsidR="001B49D4" w:rsidRPr="006E1DB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 xml:space="preserve">Academic Databases: Online databases such as JSTOR provide access to a wide range of academic journals, articles, and research papers. </w:t>
            </w:r>
          </w:p>
          <w:p w14:paraId="3CCC45F1" w14:textId="77777777" w:rsidR="001B49D4" w:rsidRPr="006E1DB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 xml:space="preserve">Government Websites: The official websites of relevant government institutions. Examples include the UK Home Office </w:t>
            </w:r>
            <w:hyperlink r:id="rId34" w:history="1">
              <w:r w:rsidRPr="006E1DB3">
                <w:rPr>
                  <w:rStyle w:val="Hyperlink"/>
                  <w:rFonts w:asciiTheme="minorHAnsi" w:hAnsiTheme="minorHAnsi" w:cstheme="minorHAnsi"/>
                  <w:sz w:val="24"/>
                  <w:szCs w:val="24"/>
                </w:rPr>
                <w:t>Fire and rescue incident statistics - GOV.UK (www.gov.uk)</w:t>
              </w:r>
            </w:hyperlink>
            <w:r w:rsidRPr="006E1DB3">
              <w:rPr>
                <w:rFonts w:asciiTheme="minorHAnsi" w:hAnsiTheme="minorHAnsi" w:cstheme="minorHAnsi"/>
                <w:sz w:val="24"/>
                <w:szCs w:val="24"/>
              </w:rPr>
              <w:t>,</w:t>
            </w:r>
            <w:r>
              <w:rPr>
                <w:rFonts w:asciiTheme="minorHAnsi" w:hAnsiTheme="minorHAnsi" w:cstheme="minorHAnsi"/>
                <w:sz w:val="24"/>
                <w:szCs w:val="24"/>
              </w:rPr>
              <w:t xml:space="preserve"> </w:t>
            </w:r>
            <w:r w:rsidRPr="006E1DB3">
              <w:rPr>
                <w:rFonts w:asciiTheme="minorHAnsi" w:hAnsiTheme="minorHAnsi" w:cstheme="minorHAnsi"/>
                <w:sz w:val="24"/>
                <w:szCs w:val="24"/>
                <w:shd w:val="clear" w:color="auto" w:fill="FFFFFF"/>
              </w:rPr>
              <w:t>His</w:t>
            </w:r>
            <w:r w:rsidRPr="006E1DB3">
              <w:rPr>
                <w:rStyle w:val="Strong"/>
                <w:rFonts w:asciiTheme="minorHAnsi" w:hAnsiTheme="minorHAnsi" w:cstheme="minorHAnsi"/>
                <w:sz w:val="24"/>
                <w:szCs w:val="24"/>
                <w:shd w:val="clear" w:color="auto" w:fill="FFFFFF"/>
              </w:rPr>
              <w:t> Majesty’s</w:t>
            </w:r>
            <w:r w:rsidRPr="006E1DB3">
              <w:rPr>
                <w:rFonts w:asciiTheme="minorHAnsi" w:hAnsiTheme="minorHAnsi" w:cstheme="minorHAnsi"/>
                <w:sz w:val="24"/>
                <w:szCs w:val="24"/>
                <w:shd w:val="clear" w:color="auto" w:fill="FFFFFF"/>
              </w:rPr>
              <w:t> Inspectorate of Constabulary and Fire &amp; Rescue Services (</w:t>
            </w:r>
            <w:r w:rsidRPr="006E1DB3">
              <w:rPr>
                <w:rStyle w:val="Strong"/>
                <w:rFonts w:asciiTheme="minorHAnsi" w:hAnsiTheme="minorHAnsi" w:cstheme="minorHAnsi"/>
                <w:sz w:val="24"/>
                <w:szCs w:val="24"/>
                <w:shd w:val="clear" w:color="auto" w:fill="FFFFFF"/>
              </w:rPr>
              <w:t>HMICFRS</w:t>
            </w:r>
            <w:r w:rsidRPr="006E1DB3">
              <w:rPr>
                <w:rFonts w:asciiTheme="minorHAnsi" w:hAnsiTheme="minorHAnsi" w:cstheme="minorHAnsi"/>
                <w:sz w:val="24"/>
                <w:szCs w:val="24"/>
                <w:shd w:val="clear" w:color="auto" w:fill="FFFFFF"/>
              </w:rPr>
              <w:t xml:space="preserve">) </w:t>
            </w:r>
            <w:hyperlink r:id="rId35" w:history="1">
              <w:r w:rsidRPr="006E1DB3">
                <w:rPr>
                  <w:rStyle w:val="Hyperlink"/>
                  <w:rFonts w:asciiTheme="minorHAnsi" w:hAnsiTheme="minorHAnsi" w:cstheme="minorHAnsi"/>
                  <w:sz w:val="24"/>
                  <w:szCs w:val="24"/>
                </w:rPr>
                <w:t>Publications - His Majesty’s Inspectorate of Constabulary and Fire &amp; Rescue Services (justiceinspectorates.gov.uk)</w:t>
              </w:r>
            </w:hyperlink>
            <w:r w:rsidRPr="006E1DB3">
              <w:rPr>
                <w:rFonts w:asciiTheme="minorHAnsi" w:hAnsiTheme="minorHAnsi" w:cstheme="minorHAnsi"/>
                <w:sz w:val="24"/>
                <w:szCs w:val="24"/>
              </w:rPr>
              <w:t xml:space="preserve">, and </w:t>
            </w:r>
            <w:r w:rsidRPr="006E1DB3">
              <w:rPr>
                <w:rFonts w:asciiTheme="minorHAnsi" w:hAnsiTheme="minorHAnsi" w:cstheme="minorHAnsi"/>
                <w:sz w:val="24"/>
                <w:szCs w:val="24"/>
                <w:shd w:val="clear" w:color="auto" w:fill="FFFFFF"/>
              </w:rPr>
              <w:t xml:space="preserve">Office for National Statistics (ONS) </w:t>
            </w:r>
            <w:hyperlink r:id="rId36" w:history="1">
              <w:r w:rsidRPr="006E1DB3">
                <w:rPr>
                  <w:rStyle w:val="Hyperlink"/>
                  <w:rFonts w:asciiTheme="minorHAnsi" w:hAnsiTheme="minorHAnsi" w:cstheme="minorHAnsi"/>
                  <w:sz w:val="24"/>
                  <w:szCs w:val="24"/>
                </w:rPr>
                <w:t>Activities, spending and productivity in the Fire and Rescue Services since 2009 - Office for National Statistics (ons.gov.uk)</w:t>
              </w:r>
            </w:hyperlink>
            <w:r w:rsidRPr="006E1DB3">
              <w:rPr>
                <w:rFonts w:asciiTheme="minorHAnsi" w:hAnsiTheme="minorHAnsi" w:cstheme="minorHAnsi"/>
                <w:sz w:val="24"/>
                <w:szCs w:val="24"/>
              </w:rPr>
              <w:t>.</w:t>
            </w:r>
          </w:p>
          <w:p w14:paraId="03A3F7E9" w14:textId="77777777" w:rsidR="001B49D4" w:rsidRPr="006E1DB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 xml:space="preserve">Research Institutes and Think Tanks: Institutes or organisations specialising in fire and rescue services research. </w:t>
            </w:r>
            <w:r w:rsidRPr="006E1DB3">
              <w:rPr>
                <w:rFonts w:asciiTheme="minorHAnsi" w:hAnsiTheme="minorHAnsi" w:cstheme="minorHAnsi"/>
                <w:kern w:val="0"/>
                <w:sz w:val="24"/>
                <w:szCs w:val="24"/>
              </w:rPr>
              <w:t>Some notable organisations in the UK</w:t>
            </w:r>
            <w:r w:rsidRPr="006E1DB3">
              <w:rPr>
                <w:rFonts w:asciiTheme="minorHAnsi" w:hAnsiTheme="minorHAnsi" w:cstheme="minorHAnsi"/>
                <w:sz w:val="24"/>
                <w:szCs w:val="24"/>
              </w:rPr>
              <w:t xml:space="preserve"> include </w:t>
            </w:r>
            <w:r w:rsidRPr="006E1DB3">
              <w:rPr>
                <w:rFonts w:asciiTheme="minorHAnsi" w:hAnsiTheme="minorHAnsi" w:cstheme="minorHAnsi"/>
                <w:kern w:val="0"/>
                <w:sz w:val="24"/>
                <w:szCs w:val="24"/>
              </w:rPr>
              <w:t>National Fire Chiefs Council (NFCC)</w:t>
            </w:r>
            <w:r w:rsidRPr="006E1DB3">
              <w:rPr>
                <w:rFonts w:asciiTheme="minorHAnsi" w:hAnsiTheme="minorHAnsi" w:cstheme="minorHAnsi"/>
                <w:sz w:val="24"/>
                <w:szCs w:val="24"/>
              </w:rPr>
              <w:t xml:space="preserve"> </w:t>
            </w:r>
            <w:hyperlink r:id="rId37" w:history="1">
              <w:r w:rsidRPr="006E1DB3">
                <w:rPr>
                  <w:rStyle w:val="Hyperlink"/>
                  <w:rFonts w:asciiTheme="minorHAnsi" w:hAnsiTheme="minorHAnsi" w:cstheme="minorHAnsi"/>
                  <w:sz w:val="24"/>
                  <w:szCs w:val="24"/>
                </w:rPr>
                <w:t>National Fire Chiefs Council - NFCC</w:t>
              </w:r>
            </w:hyperlink>
            <w:r w:rsidRPr="006E1DB3">
              <w:rPr>
                <w:rFonts w:asciiTheme="minorHAnsi" w:hAnsiTheme="minorHAnsi" w:cstheme="minorHAnsi"/>
                <w:kern w:val="0"/>
                <w:sz w:val="24"/>
                <w:szCs w:val="24"/>
              </w:rPr>
              <w:t>, Fire Service Research and Training Trust (FSRTT)</w:t>
            </w:r>
            <w:r w:rsidRPr="006E1DB3">
              <w:rPr>
                <w:rFonts w:asciiTheme="minorHAnsi" w:hAnsiTheme="minorHAnsi" w:cstheme="minorHAnsi"/>
                <w:sz w:val="24"/>
                <w:szCs w:val="24"/>
              </w:rPr>
              <w:t xml:space="preserve"> </w:t>
            </w:r>
            <w:hyperlink r:id="rId38" w:history="1">
              <w:r w:rsidRPr="006E1DB3">
                <w:rPr>
                  <w:rStyle w:val="Hyperlink"/>
                  <w:rFonts w:asciiTheme="minorHAnsi" w:hAnsiTheme="minorHAnsi" w:cstheme="minorHAnsi"/>
                  <w:sz w:val="24"/>
                  <w:szCs w:val="24"/>
                </w:rPr>
                <w:t>home - FSRTT (firetrust.info)</w:t>
              </w:r>
            </w:hyperlink>
            <w:r w:rsidRPr="006E1DB3">
              <w:rPr>
                <w:rFonts w:asciiTheme="minorHAnsi" w:hAnsiTheme="minorHAnsi" w:cstheme="minorHAnsi"/>
                <w:kern w:val="0"/>
                <w:sz w:val="24"/>
                <w:szCs w:val="24"/>
              </w:rPr>
              <w:t>, Fire Protection Association (FPA)</w:t>
            </w:r>
            <w:r w:rsidRPr="006E1DB3">
              <w:rPr>
                <w:rFonts w:asciiTheme="minorHAnsi" w:hAnsiTheme="minorHAnsi" w:cstheme="minorHAnsi"/>
                <w:sz w:val="24"/>
                <w:szCs w:val="24"/>
              </w:rPr>
              <w:t xml:space="preserve"> </w:t>
            </w:r>
            <w:hyperlink r:id="rId39" w:history="1">
              <w:r w:rsidRPr="006E1DB3">
                <w:rPr>
                  <w:rStyle w:val="Hyperlink"/>
                  <w:rFonts w:asciiTheme="minorHAnsi" w:hAnsiTheme="minorHAnsi" w:cstheme="minorHAnsi"/>
                  <w:sz w:val="24"/>
                  <w:szCs w:val="24"/>
                </w:rPr>
                <w:t>Welcome to the Fire Protection Association. (thefpa.co.uk)</w:t>
              </w:r>
            </w:hyperlink>
            <w:r w:rsidRPr="006E1DB3">
              <w:rPr>
                <w:rFonts w:asciiTheme="minorHAnsi" w:hAnsiTheme="minorHAnsi" w:cstheme="minorHAnsi"/>
                <w:kern w:val="0"/>
                <w:sz w:val="24"/>
                <w:szCs w:val="24"/>
              </w:rPr>
              <w:t>, Fire Industry Association (FIA)</w:t>
            </w:r>
            <w:r w:rsidRPr="006E1DB3">
              <w:rPr>
                <w:rFonts w:asciiTheme="minorHAnsi" w:hAnsiTheme="minorHAnsi" w:cstheme="minorHAnsi"/>
                <w:sz w:val="24"/>
                <w:szCs w:val="24"/>
              </w:rPr>
              <w:t xml:space="preserve"> </w:t>
            </w:r>
            <w:hyperlink r:id="rId40" w:history="1">
              <w:r w:rsidRPr="006E1DB3">
                <w:rPr>
                  <w:rStyle w:val="Hyperlink"/>
                  <w:rFonts w:asciiTheme="minorHAnsi" w:hAnsiTheme="minorHAnsi" w:cstheme="minorHAnsi"/>
                  <w:sz w:val="24"/>
                  <w:szCs w:val="24"/>
                </w:rPr>
                <w:t>The FIA: Promoting professional fire safety</w:t>
              </w:r>
            </w:hyperlink>
            <w:r w:rsidRPr="006E1DB3">
              <w:rPr>
                <w:rFonts w:asciiTheme="minorHAnsi" w:hAnsiTheme="minorHAnsi" w:cstheme="minorHAnsi"/>
                <w:kern w:val="0"/>
                <w:sz w:val="24"/>
                <w:szCs w:val="24"/>
              </w:rPr>
              <w:t xml:space="preserve">, Centre for Fire and Hazards Science at the University of Central Lancashire </w:t>
            </w:r>
            <w:hyperlink r:id="rId41" w:history="1">
              <w:r w:rsidRPr="006E1DB3">
                <w:rPr>
                  <w:rStyle w:val="Hyperlink"/>
                  <w:rFonts w:asciiTheme="minorHAnsi" w:hAnsiTheme="minorHAnsi" w:cstheme="minorHAnsi"/>
                  <w:sz w:val="24"/>
                  <w:szCs w:val="24"/>
                </w:rPr>
                <w:t>Centre for Fire and Hazards Sciences - UCLan</w:t>
              </w:r>
            </w:hyperlink>
            <w:r w:rsidRPr="006E1DB3">
              <w:rPr>
                <w:rFonts w:asciiTheme="minorHAnsi" w:hAnsiTheme="minorHAnsi" w:cstheme="minorHAnsi"/>
                <w:kern w:val="0"/>
                <w:sz w:val="24"/>
                <w:szCs w:val="24"/>
              </w:rPr>
              <w:t xml:space="preserve">, Fire Safety Engineering Group at the University of Greenwich </w:t>
            </w:r>
            <w:hyperlink r:id="rId42" w:history="1">
              <w:r w:rsidRPr="006E1DB3">
                <w:rPr>
                  <w:rStyle w:val="Hyperlink"/>
                  <w:rFonts w:asciiTheme="minorHAnsi" w:hAnsiTheme="minorHAnsi" w:cstheme="minorHAnsi"/>
                  <w:sz w:val="24"/>
                  <w:szCs w:val="24"/>
                </w:rPr>
                <w:t>Fire Safety Engineering Group (FSEG) Home (gre.ac.uk)</w:t>
              </w:r>
            </w:hyperlink>
            <w:r w:rsidRPr="006E1DB3">
              <w:rPr>
                <w:rFonts w:asciiTheme="minorHAnsi" w:hAnsiTheme="minorHAnsi" w:cstheme="minorHAnsi"/>
                <w:kern w:val="0"/>
                <w:sz w:val="24"/>
                <w:szCs w:val="24"/>
              </w:rPr>
              <w:t xml:space="preserve">, Fire Safety Engineering Research and Technology Centre (FireSERT) at the University of Ulster </w:t>
            </w:r>
            <w:hyperlink r:id="rId43" w:history="1">
              <w:r w:rsidRPr="006E1DB3">
                <w:rPr>
                  <w:rStyle w:val="Hyperlink"/>
                  <w:rFonts w:asciiTheme="minorHAnsi" w:hAnsiTheme="minorHAnsi" w:cstheme="minorHAnsi"/>
                  <w:sz w:val="24"/>
                  <w:szCs w:val="24"/>
                </w:rPr>
                <w:t>Fire Safety Engineering Research and Technology Centre (FireSERT) (ulster.ac.uk)</w:t>
              </w:r>
            </w:hyperlink>
            <w:r w:rsidRPr="006E1DB3">
              <w:rPr>
                <w:rFonts w:asciiTheme="minorHAnsi" w:hAnsiTheme="minorHAnsi" w:cstheme="minorHAnsi"/>
                <w:kern w:val="0"/>
                <w:sz w:val="24"/>
                <w:szCs w:val="24"/>
              </w:rPr>
              <w:t>.</w:t>
            </w:r>
          </w:p>
          <w:p w14:paraId="446A5274" w14:textId="77777777" w:rsidR="001B49D4" w:rsidRPr="006E1DB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lastRenderedPageBreak/>
              <w:t xml:space="preserve">Academic Journals: Specific academic journals publish research papers on various topics related to fire and rescue services. Examples include Fire Technology </w:t>
            </w:r>
            <w:hyperlink r:id="rId44" w:history="1">
              <w:r w:rsidRPr="006E1DB3">
                <w:rPr>
                  <w:rStyle w:val="Hyperlink"/>
                  <w:rFonts w:asciiTheme="minorHAnsi" w:hAnsiTheme="minorHAnsi" w:cstheme="minorHAnsi"/>
                  <w:sz w:val="24"/>
                  <w:szCs w:val="24"/>
                </w:rPr>
                <w:t>Fire Technology | Home (springer.com)</w:t>
              </w:r>
            </w:hyperlink>
            <w:r w:rsidRPr="006E1DB3">
              <w:rPr>
                <w:rFonts w:asciiTheme="minorHAnsi" w:hAnsiTheme="minorHAnsi" w:cstheme="minorHAnsi"/>
                <w:sz w:val="24"/>
                <w:szCs w:val="24"/>
              </w:rPr>
              <w:t xml:space="preserve"> and Fire Safety Journal </w:t>
            </w:r>
            <w:hyperlink r:id="rId45" w:history="1">
              <w:r w:rsidRPr="006E1DB3">
                <w:rPr>
                  <w:rStyle w:val="Hyperlink"/>
                  <w:rFonts w:asciiTheme="minorHAnsi" w:hAnsiTheme="minorHAnsi" w:cstheme="minorHAnsi"/>
                  <w:sz w:val="24"/>
                  <w:szCs w:val="24"/>
                </w:rPr>
                <w:t>Fire Safety Journal | All Journal Issues | ScienceDirect.com by Elsevier</w:t>
              </w:r>
            </w:hyperlink>
            <w:r w:rsidRPr="006E1DB3">
              <w:rPr>
                <w:rFonts w:asciiTheme="minorHAnsi" w:hAnsiTheme="minorHAnsi" w:cstheme="minorHAnsi"/>
                <w:sz w:val="24"/>
                <w:szCs w:val="24"/>
              </w:rPr>
              <w:t>. In addition,  scholarly websites like Google Scholar or ResearchGate could contain relevant</w:t>
            </w:r>
            <w:r>
              <w:rPr>
                <w:rFonts w:asciiTheme="minorHAnsi" w:hAnsiTheme="minorHAnsi" w:cstheme="minorHAnsi"/>
                <w:sz w:val="24"/>
                <w:szCs w:val="24"/>
              </w:rPr>
              <w:t xml:space="preserve"> information</w:t>
            </w:r>
            <w:r w:rsidRPr="006E1DB3">
              <w:rPr>
                <w:rFonts w:asciiTheme="minorHAnsi" w:hAnsiTheme="minorHAnsi" w:cstheme="minorHAnsi"/>
                <w:sz w:val="24"/>
                <w:szCs w:val="24"/>
              </w:rPr>
              <w:t>.</w:t>
            </w:r>
          </w:p>
          <w:p w14:paraId="3DE9F772" w14:textId="77777777" w:rsidR="001B49D4" w:rsidRPr="006E1DB3" w:rsidRDefault="001B49D4" w:rsidP="001B49D4">
            <w:pPr>
              <w:pStyle w:val="PlainText"/>
              <w:numPr>
                <w:ilvl w:val="0"/>
                <w:numId w:val="49"/>
              </w:numPr>
              <w:spacing w:after="240" w:line="276" w:lineRule="auto"/>
              <w:rPr>
                <w:rStyle w:val="ui-provider"/>
                <w:rFonts w:asciiTheme="minorHAnsi" w:hAnsiTheme="minorHAnsi" w:cstheme="minorHAnsi"/>
                <w:sz w:val="24"/>
                <w:szCs w:val="24"/>
              </w:rPr>
            </w:pPr>
            <w:r w:rsidRPr="006E1DB3">
              <w:rPr>
                <w:rFonts w:asciiTheme="minorHAnsi" w:hAnsiTheme="minorHAnsi" w:cstheme="minorHAnsi"/>
                <w:sz w:val="24"/>
                <w:szCs w:val="24"/>
              </w:rPr>
              <w:t xml:space="preserve">Data Analysis from Workstream 1 of the Project: The preceding workstream aims to deliver a succinct piece of work that draws together data to provide insights on the benefits, impact and challenges of </w:t>
            </w:r>
            <w:r>
              <w:rPr>
                <w:rFonts w:asciiTheme="minorHAnsi" w:hAnsiTheme="minorHAnsi" w:cstheme="minorHAnsi"/>
                <w:sz w:val="24"/>
                <w:szCs w:val="24"/>
              </w:rPr>
              <w:t xml:space="preserve">implementing </w:t>
            </w:r>
            <w:r w:rsidRPr="006E1DB3">
              <w:rPr>
                <w:rFonts w:asciiTheme="minorHAnsi" w:hAnsiTheme="minorHAnsi" w:cstheme="minorHAnsi"/>
                <w:sz w:val="24"/>
                <w:szCs w:val="24"/>
              </w:rPr>
              <w:t xml:space="preserve">the on-call model. </w:t>
            </w:r>
          </w:p>
          <w:p w14:paraId="53C698F2" w14:textId="77777777" w:rsidR="001B49D4" w:rsidRPr="0016229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F</w:t>
            </w:r>
            <w:r>
              <w:rPr>
                <w:rFonts w:asciiTheme="minorHAnsi" w:hAnsiTheme="minorHAnsi" w:cstheme="minorHAnsi"/>
                <w:sz w:val="24"/>
                <w:szCs w:val="24"/>
              </w:rPr>
              <w:t xml:space="preserve">ire and </w:t>
            </w:r>
            <w:r w:rsidRPr="006E1DB3">
              <w:rPr>
                <w:rFonts w:asciiTheme="minorHAnsi" w:hAnsiTheme="minorHAnsi" w:cstheme="minorHAnsi"/>
                <w:sz w:val="24"/>
                <w:szCs w:val="24"/>
              </w:rPr>
              <w:t>R</w:t>
            </w:r>
            <w:r>
              <w:rPr>
                <w:rFonts w:asciiTheme="minorHAnsi" w:hAnsiTheme="minorHAnsi" w:cstheme="minorHAnsi"/>
                <w:sz w:val="24"/>
                <w:szCs w:val="24"/>
              </w:rPr>
              <w:t xml:space="preserve">escue </w:t>
            </w:r>
            <w:r w:rsidRPr="006E1DB3">
              <w:rPr>
                <w:rFonts w:asciiTheme="minorHAnsi" w:hAnsiTheme="minorHAnsi" w:cstheme="minorHAnsi"/>
                <w:sz w:val="24"/>
                <w:szCs w:val="24"/>
              </w:rPr>
              <w:t>S</w:t>
            </w:r>
            <w:r>
              <w:rPr>
                <w:rFonts w:asciiTheme="minorHAnsi" w:hAnsiTheme="minorHAnsi" w:cstheme="minorHAnsi"/>
                <w:sz w:val="24"/>
                <w:szCs w:val="24"/>
              </w:rPr>
              <w:t>ervice</w:t>
            </w:r>
            <w:r w:rsidRPr="00162293">
              <w:rPr>
                <w:rFonts w:asciiTheme="minorHAnsi" w:hAnsiTheme="minorHAnsi" w:cstheme="minorHAnsi"/>
                <w:sz w:val="24"/>
                <w:szCs w:val="24"/>
              </w:rPr>
              <w:t>s: Targeted interviews or surveys for firsthand experiences, opinions, and additional insights can build on data analysis and insights from workstream 1 and provide valuable insights into positive practices for case studies.</w:t>
            </w:r>
          </w:p>
          <w:p w14:paraId="04E64F2A" w14:textId="77777777" w:rsidR="001B49D4" w:rsidRPr="006E1DB3" w:rsidRDefault="001B49D4" w:rsidP="001B49D4">
            <w:pPr>
              <w:pStyle w:val="PlainText"/>
              <w:numPr>
                <w:ilvl w:val="0"/>
                <w:numId w:val="49"/>
              </w:numPr>
              <w:spacing w:after="240" w:line="276" w:lineRule="auto"/>
              <w:ind w:left="357" w:hanging="357"/>
              <w:rPr>
                <w:rFonts w:asciiTheme="minorHAnsi" w:hAnsiTheme="minorHAnsi" w:cstheme="minorHAnsi"/>
                <w:sz w:val="24"/>
                <w:szCs w:val="24"/>
              </w:rPr>
            </w:pPr>
            <w:r w:rsidRPr="006E1DB3">
              <w:rPr>
                <w:rStyle w:val="ui-provider"/>
                <w:rFonts w:asciiTheme="minorHAnsi" w:hAnsiTheme="minorHAnsi" w:cstheme="minorHAnsi"/>
                <w:sz w:val="24"/>
                <w:szCs w:val="24"/>
              </w:rPr>
              <w:t>NFCC Working Patterns research: in relation to various on-call duty systems operating across the UK</w:t>
            </w:r>
            <w:r w:rsidRPr="006E1DB3">
              <w:rPr>
                <w:rFonts w:asciiTheme="minorHAnsi" w:eastAsia="Arial" w:hAnsiTheme="minorHAnsi" w:cstheme="minorHAnsi"/>
                <w:sz w:val="24"/>
                <w:szCs w:val="24"/>
              </w:rPr>
              <w:t>.</w:t>
            </w:r>
            <w:r w:rsidRPr="006E1DB3">
              <w:rPr>
                <w:rFonts w:asciiTheme="minorHAnsi" w:hAnsiTheme="minorHAnsi" w:cstheme="minorHAnsi"/>
                <w:sz w:val="24"/>
                <w:szCs w:val="24"/>
              </w:rPr>
              <w:t xml:space="preserve"> </w:t>
            </w:r>
            <w:hyperlink r:id="rId46" w:history="1">
              <w:r w:rsidRPr="006E1DB3">
                <w:rPr>
                  <w:rStyle w:val="Hyperlink"/>
                  <w:rFonts w:asciiTheme="minorHAnsi" w:hAnsiTheme="minorHAnsi" w:cstheme="minorHAnsi"/>
                  <w:sz w:val="24"/>
                  <w:szCs w:val="24"/>
                </w:rPr>
                <w:t>Innovative Working Patterns - NFCC</w:t>
              </w:r>
            </w:hyperlink>
          </w:p>
          <w:p w14:paraId="1277AA2B" w14:textId="77777777" w:rsidR="001B49D4" w:rsidRPr="00FE09B9" w:rsidRDefault="001B49D4" w:rsidP="001B49D4">
            <w:pPr>
              <w:ind w:left="357" w:hanging="357"/>
              <w:rPr>
                <w:rFonts w:cs="Arial"/>
                <w:b/>
                <w:bCs/>
                <w:sz w:val="24"/>
              </w:rPr>
            </w:pPr>
            <w:r w:rsidRPr="00FE09B9">
              <w:rPr>
                <w:rFonts w:cs="Arial"/>
                <w:b/>
                <w:bCs/>
                <w:sz w:val="24"/>
              </w:rPr>
              <w:t>Skills and Resource Required:</w:t>
            </w:r>
          </w:p>
          <w:p w14:paraId="13C7F809"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Project Executives: The Project Executives will play a pivotal role in overseeing and delivering the project through to a successful conclusion. They provide a combination of leadership, strategic thinking, UK FRS on-call expertise and effective communication.</w:t>
            </w:r>
          </w:p>
          <w:p w14:paraId="79831E86" w14:textId="77777777" w:rsidR="001B49D4" w:rsidRPr="006E1DB3" w:rsidRDefault="001B49D4" w:rsidP="001B49D4">
            <w:pPr>
              <w:pStyle w:val="ListParagraph"/>
              <w:numPr>
                <w:ilvl w:val="0"/>
                <w:numId w:val="50"/>
              </w:numPr>
              <w:spacing w:after="240"/>
              <w:ind w:left="357" w:hanging="357"/>
              <w:rPr>
                <w:rFonts w:asciiTheme="minorHAnsi" w:eastAsia="Arial" w:hAnsiTheme="minorHAnsi" w:cstheme="minorHAnsi"/>
                <w:sz w:val="24"/>
              </w:rPr>
            </w:pPr>
            <w:r w:rsidRPr="006E1DB3">
              <w:rPr>
                <w:rFonts w:asciiTheme="minorHAnsi" w:eastAsia="Arial" w:hAnsiTheme="minorHAnsi" w:cstheme="minorHAnsi"/>
                <w:sz w:val="24"/>
              </w:rPr>
              <w:t>Workstream Lead: The workstream Lead will play a vital role in the successful execution of the workstream. They will be involved in scoping and planning, coordinate with the SME group to ensure members are clear on their roles and responsibilities, help monitor progress to ensure products are delivered on time and to scope, and accountable for the quality of the work produced.</w:t>
            </w:r>
          </w:p>
          <w:p w14:paraId="3636EFCB"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Programme and Project Managers: The PMs will oversee the entire research process, ensuring all tasks are on track, and coordinating with other team members. They will also manage communication within NFCC, with the UK FRSs and across wider stakeholders.</w:t>
            </w:r>
          </w:p>
          <w:p w14:paraId="749A14FC"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 xml:space="preserve">Researcher: The researcher will conduct the actual research, including literature reviews, data collection, and analysis. They would </w:t>
            </w:r>
            <w:r w:rsidRPr="006E1DB3">
              <w:rPr>
                <w:rFonts w:asciiTheme="minorHAnsi" w:hAnsiTheme="minorHAnsi" w:cstheme="minorHAnsi"/>
                <w:sz w:val="24"/>
                <w:szCs w:val="24"/>
              </w:rPr>
              <w:lastRenderedPageBreak/>
              <w:t>have a good understanding of the FRS on-call model and be familiar with academic research methodologies.</w:t>
            </w:r>
          </w:p>
          <w:p w14:paraId="56240A5F"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Subject Matter Experts (SMEs): These are experts who have experience or knowledge about the UK FRS on-call model. They will provide valuable insights, guidance, and access to relevant data or resources. Together with the project executive, SMEs would contribute to project quality assurance ensuring workstream outputs, e.g. the positive practice guidelines, are fit for purpose.</w:t>
            </w:r>
          </w:p>
          <w:p w14:paraId="3FAEBE0C"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Data Analyst: Although the bulk of the data will be analysed under workstream 1, a data analyst on the team for workstream 2 would help with additional data management, statistical analysis, and visualisations to support research findings.</w:t>
            </w:r>
          </w:p>
          <w:p w14:paraId="2DBD9C8A"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Editor/Proofreader: A person who can review and refine the research report, ensuring it is well-written, coherent, and free of errors or inconsistencies.</w:t>
            </w:r>
          </w:p>
          <w:p w14:paraId="5E2B2D3A" w14:textId="77777777" w:rsidR="001B49D4" w:rsidRPr="006E1DB3" w:rsidRDefault="001B49D4" w:rsidP="001B49D4">
            <w:pPr>
              <w:pStyle w:val="PlainText"/>
              <w:numPr>
                <w:ilvl w:val="0"/>
                <w:numId w:val="50"/>
              </w:numPr>
              <w:spacing w:after="240" w:line="276" w:lineRule="auto"/>
              <w:ind w:left="357" w:hanging="357"/>
              <w:rPr>
                <w:rFonts w:asciiTheme="minorHAnsi" w:hAnsiTheme="minorHAnsi" w:cstheme="minorHAnsi"/>
                <w:sz w:val="24"/>
                <w:szCs w:val="24"/>
              </w:rPr>
            </w:pPr>
            <w:r w:rsidRPr="006E1DB3">
              <w:rPr>
                <w:rFonts w:asciiTheme="minorHAnsi" w:hAnsiTheme="minorHAnsi" w:cstheme="minorHAnsi"/>
                <w:sz w:val="24"/>
                <w:szCs w:val="24"/>
              </w:rPr>
              <w:t>Peer Reviewer: An academic to provide feedback and critical assessment that enhance the clarity, accuracy and impact of the academic paper. They will ensure that relevant academic standards and requirements are met.</w:t>
            </w:r>
          </w:p>
          <w:p w14:paraId="3972F4C5" w14:textId="77777777" w:rsidR="001B49D4" w:rsidRPr="006E1DB3" w:rsidRDefault="001B49D4" w:rsidP="001B49D4">
            <w:pPr>
              <w:ind w:left="357" w:hanging="357"/>
              <w:rPr>
                <w:rFonts w:cs="Arial"/>
                <w:b/>
                <w:bCs/>
                <w:sz w:val="24"/>
              </w:rPr>
            </w:pPr>
            <w:r w:rsidRPr="006E1DB3">
              <w:rPr>
                <w:rFonts w:cs="Arial"/>
                <w:b/>
                <w:bCs/>
                <w:sz w:val="24"/>
              </w:rPr>
              <w:t>Acceptance and Quality Criteria:</w:t>
            </w:r>
          </w:p>
          <w:p w14:paraId="0A24F639" w14:textId="77777777" w:rsidR="001B49D4" w:rsidRPr="00D2286E" w:rsidRDefault="001B49D4" w:rsidP="001B49D4">
            <w:pPr>
              <w:pStyle w:val="PlainText"/>
              <w:numPr>
                <w:ilvl w:val="0"/>
                <w:numId w:val="52"/>
              </w:numPr>
              <w:rPr>
                <w:rFonts w:cs="Calibri"/>
                <w:sz w:val="24"/>
                <w:szCs w:val="24"/>
              </w:rPr>
            </w:pPr>
            <w:r w:rsidRPr="00D2286E">
              <w:rPr>
                <w:rFonts w:cs="Calibri"/>
                <w:sz w:val="24"/>
                <w:szCs w:val="24"/>
              </w:rPr>
              <w:t>Research Proposal:</w:t>
            </w:r>
          </w:p>
          <w:p w14:paraId="47069537"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Clearly defined objectives and research questions.</w:t>
            </w:r>
          </w:p>
          <w:p w14:paraId="629734C6"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Well-structured and logical flow of ideas.</w:t>
            </w:r>
          </w:p>
          <w:p w14:paraId="5DD068F1"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Feasibility of the proposed research.</w:t>
            </w:r>
          </w:p>
          <w:p w14:paraId="1F56DDAA"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Justification for the research's importance and relevance.</w:t>
            </w:r>
          </w:p>
          <w:p w14:paraId="62827CC0"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Adequate background research and literature review.</w:t>
            </w:r>
          </w:p>
          <w:p w14:paraId="42F8C238" w14:textId="77777777" w:rsidR="001B49D4" w:rsidRPr="00D2286E" w:rsidRDefault="001B49D4" w:rsidP="001B49D4">
            <w:pPr>
              <w:pStyle w:val="PlainText"/>
              <w:numPr>
                <w:ilvl w:val="0"/>
                <w:numId w:val="53"/>
              </w:numPr>
              <w:rPr>
                <w:rFonts w:cs="Calibri"/>
                <w:sz w:val="24"/>
                <w:szCs w:val="24"/>
              </w:rPr>
            </w:pPr>
            <w:r w:rsidRPr="00D2286E">
              <w:rPr>
                <w:rFonts w:cs="Calibri"/>
                <w:sz w:val="24"/>
                <w:szCs w:val="24"/>
              </w:rPr>
              <w:t>Realistic timeline and resource allocation.</w:t>
            </w:r>
          </w:p>
          <w:p w14:paraId="5C3FAA78" w14:textId="77777777" w:rsidR="001B49D4" w:rsidRPr="00D2286E" w:rsidRDefault="001B49D4" w:rsidP="001B49D4">
            <w:pPr>
              <w:pStyle w:val="PlainText"/>
              <w:rPr>
                <w:rFonts w:cs="Calibri"/>
                <w:sz w:val="24"/>
                <w:szCs w:val="24"/>
              </w:rPr>
            </w:pPr>
          </w:p>
          <w:p w14:paraId="117BAC6A" w14:textId="77777777" w:rsidR="001B49D4" w:rsidRPr="00D2286E" w:rsidRDefault="001B49D4" w:rsidP="001B49D4">
            <w:pPr>
              <w:pStyle w:val="PlainText"/>
              <w:numPr>
                <w:ilvl w:val="0"/>
                <w:numId w:val="52"/>
              </w:numPr>
              <w:rPr>
                <w:rFonts w:cs="Calibri"/>
                <w:sz w:val="24"/>
                <w:szCs w:val="24"/>
              </w:rPr>
            </w:pPr>
            <w:r w:rsidRPr="00D2286E">
              <w:rPr>
                <w:rFonts w:cs="Calibri"/>
                <w:sz w:val="24"/>
                <w:szCs w:val="24"/>
              </w:rPr>
              <w:t>Research Plan:</w:t>
            </w:r>
          </w:p>
          <w:p w14:paraId="50922AC9"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Detailed methodology outlining the research design and approach.</w:t>
            </w:r>
          </w:p>
          <w:p w14:paraId="1280376A"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Clear description of data collection methods and sources.</w:t>
            </w:r>
          </w:p>
          <w:p w14:paraId="5BDAA18B"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Robust data analysis techniques.</w:t>
            </w:r>
          </w:p>
          <w:p w14:paraId="6D7428A3"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Ethical considerations addressed.</w:t>
            </w:r>
          </w:p>
          <w:p w14:paraId="1C47D893"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Contingency plans for unforeseen circumstances.</w:t>
            </w:r>
          </w:p>
          <w:p w14:paraId="0B4C2D7D" w14:textId="77777777" w:rsidR="001B49D4" w:rsidRPr="00D2286E" w:rsidRDefault="001B49D4" w:rsidP="001B49D4">
            <w:pPr>
              <w:pStyle w:val="PlainText"/>
              <w:numPr>
                <w:ilvl w:val="0"/>
                <w:numId w:val="54"/>
              </w:numPr>
              <w:rPr>
                <w:rFonts w:cs="Calibri"/>
                <w:sz w:val="24"/>
                <w:szCs w:val="24"/>
              </w:rPr>
            </w:pPr>
            <w:r w:rsidRPr="00D2286E">
              <w:rPr>
                <w:rFonts w:cs="Calibri"/>
                <w:sz w:val="24"/>
                <w:szCs w:val="24"/>
              </w:rPr>
              <w:t>Realistic timeline with achievable milestones.</w:t>
            </w:r>
          </w:p>
          <w:p w14:paraId="0479BCBA" w14:textId="77777777" w:rsidR="001B49D4" w:rsidRPr="00D2286E" w:rsidRDefault="001B49D4" w:rsidP="001B49D4">
            <w:pPr>
              <w:pStyle w:val="PlainText"/>
              <w:rPr>
                <w:rFonts w:cs="Calibri"/>
                <w:sz w:val="24"/>
                <w:szCs w:val="24"/>
              </w:rPr>
            </w:pPr>
          </w:p>
          <w:p w14:paraId="4D49D468" w14:textId="77777777" w:rsidR="001B49D4" w:rsidRPr="00D2286E" w:rsidRDefault="001B49D4" w:rsidP="001B49D4">
            <w:pPr>
              <w:pStyle w:val="PlainText"/>
              <w:numPr>
                <w:ilvl w:val="0"/>
                <w:numId w:val="52"/>
              </w:numPr>
              <w:rPr>
                <w:rFonts w:cs="Calibri"/>
                <w:sz w:val="24"/>
                <w:szCs w:val="24"/>
              </w:rPr>
            </w:pPr>
            <w:r w:rsidRPr="00D2286E">
              <w:rPr>
                <w:rFonts w:cs="Calibri"/>
                <w:sz w:val="24"/>
                <w:szCs w:val="24"/>
              </w:rPr>
              <w:lastRenderedPageBreak/>
              <w:t>Research Report:</w:t>
            </w:r>
          </w:p>
          <w:p w14:paraId="24667366"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Clear and concise presentation of findings.</w:t>
            </w:r>
          </w:p>
          <w:p w14:paraId="0965CCD3"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Insightful analysis of data, including appropriate statistical methods.</w:t>
            </w:r>
          </w:p>
          <w:p w14:paraId="216F7A0B"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Well-organised structure with logical flow.</w:t>
            </w:r>
          </w:p>
          <w:p w14:paraId="4CA9C519"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Accurate referencing and citation of sources.</w:t>
            </w:r>
          </w:p>
          <w:p w14:paraId="27FB2667"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Effective use of visuals (tables, graphs, charts, etc.) to enhance understanding.</w:t>
            </w:r>
          </w:p>
          <w:p w14:paraId="68FCFA7B"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Conclusions that directly address the research objectives.</w:t>
            </w:r>
          </w:p>
          <w:p w14:paraId="4C22424F"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Recommendations supported by the findings.</w:t>
            </w:r>
          </w:p>
          <w:p w14:paraId="5956B3AE"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Writing style that is professional and accessible.</w:t>
            </w:r>
          </w:p>
          <w:p w14:paraId="6E37F206" w14:textId="77777777" w:rsidR="001B49D4" w:rsidRPr="00D2286E" w:rsidRDefault="001B49D4" w:rsidP="001B49D4">
            <w:pPr>
              <w:pStyle w:val="PlainText"/>
              <w:numPr>
                <w:ilvl w:val="0"/>
                <w:numId w:val="55"/>
              </w:numPr>
              <w:rPr>
                <w:rFonts w:cs="Calibri"/>
                <w:sz w:val="24"/>
                <w:szCs w:val="24"/>
              </w:rPr>
            </w:pPr>
            <w:r w:rsidRPr="00D2286E">
              <w:rPr>
                <w:rFonts w:cs="Calibri"/>
                <w:sz w:val="24"/>
                <w:szCs w:val="24"/>
              </w:rPr>
              <w:t>Peer reviewed.</w:t>
            </w:r>
          </w:p>
          <w:p w14:paraId="734CCBE2" w14:textId="77777777" w:rsidR="001B49D4" w:rsidRPr="00D2286E" w:rsidRDefault="001B49D4" w:rsidP="001B49D4">
            <w:pPr>
              <w:pStyle w:val="PlainText"/>
              <w:rPr>
                <w:rFonts w:cs="Calibri"/>
                <w:sz w:val="24"/>
                <w:szCs w:val="24"/>
              </w:rPr>
            </w:pPr>
          </w:p>
          <w:p w14:paraId="6436991B" w14:textId="77777777" w:rsidR="001B49D4" w:rsidRPr="00D2286E" w:rsidRDefault="001B49D4" w:rsidP="001B49D4">
            <w:pPr>
              <w:pStyle w:val="PlainText"/>
              <w:numPr>
                <w:ilvl w:val="0"/>
                <w:numId w:val="52"/>
              </w:numPr>
              <w:rPr>
                <w:rFonts w:cs="Calibri"/>
                <w:sz w:val="24"/>
                <w:szCs w:val="24"/>
              </w:rPr>
            </w:pPr>
            <w:r w:rsidRPr="00D2286E">
              <w:rPr>
                <w:rFonts w:cs="Calibri"/>
                <w:sz w:val="24"/>
                <w:szCs w:val="24"/>
              </w:rPr>
              <w:t>Case Studies:</w:t>
            </w:r>
          </w:p>
          <w:p w14:paraId="1D9C9254"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Thoroughly researched and documented cases.</w:t>
            </w:r>
          </w:p>
          <w:p w14:paraId="1AA65B1D"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Clear description of the context and background.</w:t>
            </w:r>
          </w:p>
          <w:p w14:paraId="7B021CA8"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Comprehensive analysis of the case, addressing key issues.</w:t>
            </w:r>
          </w:p>
          <w:p w14:paraId="1B1250EB"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Use of appropriate frameworks or models for analysis.</w:t>
            </w:r>
          </w:p>
          <w:p w14:paraId="28B712D3"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Reliable and up-to-date data sources.</w:t>
            </w:r>
          </w:p>
          <w:p w14:paraId="1259FF1F"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Well-structured and engaging writing style.</w:t>
            </w:r>
          </w:p>
          <w:p w14:paraId="219D1344" w14:textId="77777777" w:rsidR="001B49D4" w:rsidRPr="00D2286E" w:rsidRDefault="001B49D4" w:rsidP="001B49D4">
            <w:pPr>
              <w:pStyle w:val="PlainText"/>
              <w:numPr>
                <w:ilvl w:val="0"/>
                <w:numId w:val="56"/>
              </w:numPr>
              <w:rPr>
                <w:rFonts w:cs="Calibri"/>
                <w:sz w:val="24"/>
                <w:szCs w:val="24"/>
              </w:rPr>
            </w:pPr>
            <w:r w:rsidRPr="00D2286E">
              <w:rPr>
                <w:rFonts w:cs="Calibri"/>
                <w:sz w:val="24"/>
                <w:szCs w:val="24"/>
              </w:rPr>
              <w:t>Conclusions that draw upon the analysis and add value.</w:t>
            </w:r>
          </w:p>
          <w:p w14:paraId="21F8EABA" w14:textId="77777777" w:rsidR="001B49D4" w:rsidRPr="00D2286E" w:rsidRDefault="001B49D4" w:rsidP="001B49D4">
            <w:pPr>
              <w:pStyle w:val="PlainText"/>
              <w:ind w:left="720"/>
              <w:rPr>
                <w:rFonts w:cs="Calibri"/>
                <w:sz w:val="24"/>
                <w:szCs w:val="24"/>
              </w:rPr>
            </w:pPr>
          </w:p>
          <w:p w14:paraId="65519EEF" w14:textId="77777777" w:rsidR="001B49D4" w:rsidRPr="00D2286E" w:rsidRDefault="001B49D4" w:rsidP="001B49D4">
            <w:pPr>
              <w:pStyle w:val="PlainText"/>
              <w:rPr>
                <w:rFonts w:cs="Calibri"/>
                <w:sz w:val="24"/>
                <w:szCs w:val="24"/>
              </w:rPr>
            </w:pPr>
            <w:r w:rsidRPr="00D2286E">
              <w:rPr>
                <w:rFonts w:cs="Calibri"/>
                <w:sz w:val="24"/>
                <w:szCs w:val="24"/>
              </w:rPr>
              <w:t xml:space="preserve">In addition to these criteria, </w:t>
            </w:r>
            <w:r>
              <w:rPr>
                <w:rFonts w:cs="Calibri"/>
                <w:sz w:val="24"/>
                <w:szCs w:val="24"/>
              </w:rPr>
              <w:t>a</w:t>
            </w:r>
            <w:r w:rsidRPr="00D2286E">
              <w:rPr>
                <w:rFonts w:cs="Calibri"/>
                <w:sz w:val="24"/>
                <w:szCs w:val="24"/>
              </w:rPr>
              <w:t xml:space="preserve">ll products </w:t>
            </w:r>
            <w:r>
              <w:rPr>
                <w:rFonts w:cs="Calibri"/>
                <w:sz w:val="24"/>
                <w:szCs w:val="24"/>
              </w:rPr>
              <w:t xml:space="preserve">should </w:t>
            </w:r>
            <w:r w:rsidRPr="00D2286E">
              <w:rPr>
                <w:rFonts w:cs="Calibri"/>
                <w:sz w:val="24"/>
                <w:szCs w:val="24"/>
              </w:rPr>
              <w:t>adhere to ethical guidelines for research and data protection laws. The products should respect participant confidentiality and privacy.</w:t>
            </w:r>
          </w:p>
          <w:p w14:paraId="276DC60C" w14:textId="6E3FDD79" w:rsidR="004C7E58" w:rsidRPr="00FF4F03" w:rsidRDefault="004C7E58" w:rsidP="00732702">
            <w:pPr>
              <w:jc w:val="both"/>
              <w:rPr>
                <w:rFonts w:cs="Arial"/>
              </w:rPr>
            </w:pPr>
          </w:p>
        </w:tc>
      </w:tr>
    </w:tbl>
    <w:p w14:paraId="1FC81894" w14:textId="766A9694" w:rsidR="3B2EC7B1" w:rsidRDefault="3B2EC7B1" w:rsidP="00EA34AB"/>
    <w:sectPr w:rsidR="3B2EC7B1">
      <w:headerReference w:type="even" r:id="rId47"/>
      <w:headerReference w:type="default" r:id="rId48"/>
      <w:footerReference w:type="default" r:id="rId49"/>
      <w:head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6C31" w14:textId="77777777" w:rsidR="006034BA" w:rsidRDefault="006034BA">
      <w:r>
        <w:separator/>
      </w:r>
    </w:p>
  </w:endnote>
  <w:endnote w:type="continuationSeparator" w:id="0">
    <w:p w14:paraId="5F0ED9DE" w14:textId="77777777" w:rsidR="006034BA" w:rsidRDefault="006034BA">
      <w:r>
        <w:continuationSeparator/>
      </w:r>
    </w:p>
  </w:endnote>
  <w:endnote w:type="continuationNotice" w:id="1">
    <w:p w14:paraId="57DD9E48" w14:textId="77777777" w:rsidR="006034BA" w:rsidRDefault="00603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VAG Rounded Std Thi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E120" w14:textId="77777777" w:rsidR="006034BA" w:rsidRDefault="006034BA">
      <w:r>
        <w:separator/>
      </w:r>
    </w:p>
  </w:footnote>
  <w:footnote w:type="continuationSeparator" w:id="0">
    <w:p w14:paraId="112EB95A" w14:textId="77777777" w:rsidR="006034BA" w:rsidRDefault="006034BA">
      <w:r>
        <w:continuationSeparator/>
      </w:r>
    </w:p>
  </w:footnote>
  <w:footnote w:type="continuationNotice" w:id="1">
    <w:p w14:paraId="5C2021F4" w14:textId="77777777" w:rsidR="006034BA" w:rsidRDefault="00603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01334683"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2724C3E4"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5D898EAC"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516ADA85"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B4E0147"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87BD36D"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DF0B1E"/>
    <w:multiLevelType w:val="hybridMultilevel"/>
    <w:tmpl w:val="77FE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44BEB"/>
    <w:multiLevelType w:val="hybridMultilevel"/>
    <w:tmpl w:val="5330C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87734"/>
    <w:multiLevelType w:val="hybridMultilevel"/>
    <w:tmpl w:val="A40AC1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2963FB"/>
    <w:multiLevelType w:val="hybridMultilevel"/>
    <w:tmpl w:val="15F6BB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B17E4"/>
    <w:multiLevelType w:val="hybridMultilevel"/>
    <w:tmpl w:val="5E64A5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366AF3"/>
    <w:multiLevelType w:val="hybridMultilevel"/>
    <w:tmpl w:val="365CCFC4"/>
    <w:lvl w:ilvl="0" w:tplc="ACE8AEB6">
      <w:start w:val="1"/>
      <w:numFmt w:val="decimal"/>
      <w:lvlText w:val="%1."/>
      <w:lvlJc w:val="left"/>
      <w:pPr>
        <w:ind w:left="360" w:hanging="360"/>
      </w:pPr>
    </w:lvl>
    <w:lvl w:ilvl="1" w:tplc="15524D8E">
      <w:start w:val="1"/>
      <w:numFmt w:val="lowerLetter"/>
      <w:lvlText w:val="%2."/>
      <w:lvlJc w:val="left"/>
      <w:pPr>
        <w:ind w:left="1080" w:hanging="360"/>
      </w:pPr>
    </w:lvl>
    <w:lvl w:ilvl="2" w:tplc="CBA40078">
      <w:start w:val="1"/>
      <w:numFmt w:val="lowerRoman"/>
      <w:lvlText w:val="%3."/>
      <w:lvlJc w:val="right"/>
      <w:pPr>
        <w:ind w:left="1800" w:hanging="180"/>
      </w:pPr>
    </w:lvl>
    <w:lvl w:ilvl="3" w:tplc="7A30268A">
      <w:start w:val="1"/>
      <w:numFmt w:val="decimal"/>
      <w:lvlText w:val="%4."/>
      <w:lvlJc w:val="left"/>
      <w:pPr>
        <w:ind w:left="2520" w:hanging="360"/>
      </w:pPr>
    </w:lvl>
    <w:lvl w:ilvl="4" w:tplc="F74A9A0A">
      <w:start w:val="1"/>
      <w:numFmt w:val="lowerLetter"/>
      <w:lvlText w:val="%5."/>
      <w:lvlJc w:val="left"/>
      <w:pPr>
        <w:ind w:left="3240" w:hanging="360"/>
      </w:pPr>
    </w:lvl>
    <w:lvl w:ilvl="5" w:tplc="07FCB1F8">
      <w:start w:val="1"/>
      <w:numFmt w:val="lowerRoman"/>
      <w:lvlText w:val="%6."/>
      <w:lvlJc w:val="right"/>
      <w:pPr>
        <w:ind w:left="3960" w:hanging="180"/>
      </w:pPr>
    </w:lvl>
    <w:lvl w:ilvl="6" w:tplc="ECF073C2">
      <w:start w:val="1"/>
      <w:numFmt w:val="decimal"/>
      <w:lvlText w:val="%7."/>
      <w:lvlJc w:val="left"/>
      <w:pPr>
        <w:ind w:left="4680" w:hanging="360"/>
      </w:pPr>
    </w:lvl>
    <w:lvl w:ilvl="7" w:tplc="774E5080">
      <w:start w:val="1"/>
      <w:numFmt w:val="lowerLetter"/>
      <w:lvlText w:val="%8."/>
      <w:lvlJc w:val="left"/>
      <w:pPr>
        <w:ind w:left="5400" w:hanging="360"/>
      </w:pPr>
    </w:lvl>
    <w:lvl w:ilvl="8" w:tplc="9C0E446A">
      <w:start w:val="1"/>
      <w:numFmt w:val="lowerRoman"/>
      <w:lvlText w:val="%9."/>
      <w:lvlJc w:val="right"/>
      <w:pPr>
        <w:ind w:left="6120" w:hanging="180"/>
      </w:pPr>
    </w:lvl>
  </w:abstractNum>
  <w:abstractNum w:abstractNumId="11" w15:restartNumberingAfterBreak="0">
    <w:nsid w:val="1BDC0C4A"/>
    <w:multiLevelType w:val="hybridMultilevel"/>
    <w:tmpl w:val="49DA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D3C09"/>
    <w:multiLevelType w:val="hybridMultilevel"/>
    <w:tmpl w:val="BEE04A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D5061D"/>
    <w:multiLevelType w:val="hybridMultilevel"/>
    <w:tmpl w:val="A99A2104"/>
    <w:lvl w:ilvl="0" w:tplc="1FA8ECFE">
      <w:start w:val="1"/>
      <w:numFmt w:val="decimal"/>
      <w:lvlText w:val="%1."/>
      <w:lvlJc w:val="left"/>
      <w:pPr>
        <w:ind w:left="360" w:hanging="360"/>
      </w:pPr>
    </w:lvl>
    <w:lvl w:ilvl="1" w:tplc="60DC314C">
      <w:start w:val="1"/>
      <w:numFmt w:val="lowerLetter"/>
      <w:lvlText w:val="%2."/>
      <w:lvlJc w:val="left"/>
      <w:pPr>
        <w:ind w:left="1080" w:hanging="360"/>
      </w:pPr>
    </w:lvl>
    <w:lvl w:ilvl="2" w:tplc="B3F4414C">
      <w:start w:val="1"/>
      <w:numFmt w:val="lowerRoman"/>
      <w:lvlText w:val="%3."/>
      <w:lvlJc w:val="right"/>
      <w:pPr>
        <w:ind w:left="1800" w:hanging="180"/>
      </w:pPr>
    </w:lvl>
    <w:lvl w:ilvl="3" w:tplc="94809FFC">
      <w:start w:val="1"/>
      <w:numFmt w:val="decimal"/>
      <w:lvlText w:val="%4."/>
      <w:lvlJc w:val="left"/>
      <w:pPr>
        <w:ind w:left="2520" w:hanging="360"/>
      </w:pPr>
    </w:lvl>
    <w:lvl w:ilvl="4" w:tplc="1AE4FDC2">
      <w:start w:val="1"/>
      <w:numFmt w:val="lowerLetter"/>
      <w:lvlText w:val="%5."/>
      <w:lvlJc w:val="left"/>
      <w:pPr>
        <w:ind w:left="3240" w:hanging="360"/>
      </w:pPr>
    </w:lvl>
    <w:lvl w:ilvl="5" w:tplc="ABC63752">
      <w:start w:val="1"/>
      <w:numFmt w:val="lowerRoman"/>
      <w:lvlText w:val="%6."/>
      <w:lvlJc w:val="right"/>
      <w:pPr>
        <w:ind w:left="3960" w:hanging="180"/>
      </w:pPr>
    </w:lvl>
    <w:lvl w:ilvl="6" w:tplc="9F3C5EC0">
      <w:start w:val="1"/>
      <w:numFmt w:val="decimal"/>
      <w:lvlText w:val="%7."/>
      <w:lvlJc w:val="left"/>
      <w:pPr>
        <w:ind w:left="4680" w:hanging="360"/>
      </w:pPr>
    </w:lvl>
    <w:lvl w:ilvl="7" w:tplc="740A41EE">
      <w:start w:val="1"/>
      <w:numFmt w:val="lowerLetter"/>
      <w:lvlText w:val="%8."/>
      <w:lvlJc w:val="left"/>
      <w:pPr>
        <w:ind w:left="5400" w:hanging="360"/>
      </w:pPr>
    </w:lvl>
    <w:lvl w:ilvl="8" w:tplc="B1348F52">
      <w:start w:val="1"/>
      <w:numFmt w:val="lowerRoman"/>
      <w:lvlText w:val="%9."/>
      <w:lvlJc w:val="right"/>
      <w:pPr>
        <w:ind w:left="6120" w:hanging="180"/>
      </w:pPr>
    </w:lvl>
  </w:abstractNum>
  <w:abstractNum w:abstractNumId="18"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9" w15:restartNumberingAfterBreak="0">
    <w:nsid w:val="2AA36D03"/>
    <w:multiLevelType w:val="hybridMultilevel"/>
    <w:tmpl w:val="C3F6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1097D"/>
    <w:multiLevelType w:val="hybridMultilevel"/>
    <w:tmpl w:val="D5A6C7CE"/>
    <w:lvl w:ilvl="0" w:tplc="05746F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1324CC"/>
    <w:multiLevelType w:val="hybridMultilevel"/>
    <w:tmpl w:val="D122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56554"/>
    <w:multiLevelType w:val="hybridMultilevel"/>
    <w:tmpl w:val="0A2E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EF058D"/>
    <w:multiLevelType w:val="hybridMultilevel"/>
    <w:tmpl w:val="FD765D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4B12B9"/>
    <w:multiLevelType w:val="hybridMultilevel"/>
    <w:tmpl w:val="5B04FF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9866818"/>
    <w:multiLevelType w:val="hybridMultilevel"/>
    <w:tmpl w:val="16A86FF4"/>
    <w:lvl w:ilvl="0" w:tplc="291A4BE6">
      <w:start w:val="1"/>
      <w:numFmt w:val="decimal"/>
      <w:lvlText w:val="%1."/>
      <w:lvlJc w:val="left"/>
      <w:pPr>
        <w:ind w:left="360" w:hanging="360"/>
      </w:pPr>
      <w:rPr>
        <w:rFonts w:ascii="Segoe UI" w:eastAsia="Cambria" w:hAnsi="Segoe UI" w:cs="Segoe UI" w:hint="default"/>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36"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24E35"/>
    <w:multiLevelType w:val="hybridMultilevel"/>
    <w:tmpl w:val="53B01FC6"/>
    <w:lvl w:ilvl="0" w:tplc="38081BA8">
      <w:start w:val="1"/>
      <w:numFmt w:val="decimal"/>
      <w:lvlText w:val="%1."/>
      <w:lvlJc w:val="left"/>
      <w:pPr>
        <w:ind w:left="360" w:hanging="360"/>
      </w:pPr>
    </w:lvl>
    <w:lvl w:ilvl="1" w:tplc="41B638F6">
      <w:start w:val="1"/>
      <w:numFmt w:val="lowerLetter"/>
      <w:lvlText w:val="%2."/>
      <w:lvlJc w:val="left"/>
      <w:pPr>
        <w:ind w:left="1080" w:hanging="360"/>
      </w:pPr>
    </w:lvl>
    <w:lvl w:ilvl="2" w:tplc="7FBA8A3A">
      <w:start w:val="1"/>
      <w:numFmt w:val="lowerRoman"/>
      <w:lvlText w:val="%3."/>
      <w:lvlJc w:val="right"/>
      <w:pPr>
        <w:ind w:left="1800" w:hanging="180"/>
      </w:pPr>
    </w:lvl>
    <w:lvl w:ilvl="3" w:tplc="579A0FE2">
      <w:start w:val="1"/>
      <w:numFmt w:val="decimal"/>
      <w:lvlText w:val="%4."/>
      <w:lvlJc w:val="left"/>
      <w:pPr>
        <w:ind w:left="2520" w:hanging="360"/>
      </w:pPr>
    </w:lvl>
    <w:lvl w:ilvl="4" w:tplc="CAE0A2EC">
      <w:start w:val="1"/>
      <w:numFmt w:val="lowerLetter"/>
      <w:lvlText w:val="%5."/>
      <w:lvlJc w:val="left"/>
      <w:pPr>
        <w:ind w:left="3240" w:hanging="360"/>
      </w:pPr>
    </w:lvl>
    <w:lvl w:ilvl="5" w:tplc="E57671FE">
      <w:start w:val="1"/>
      <w:numFmt w:val="lowerRoman"/>
      <w:lvlText w:val="%6."/>
      <w:lvlJc w:val="right"/>
      <w:pPr>
        <w:ind w:left="3960" w:hanging="180"/>
      </w:pPr>
    </w:lvl>
    <w:lvl w:ilvl="6" w:tplc="A7F2653C">
      <w:start w:val="1"/>
      <w:numFmt w:val="decimal"/>
      <w:lvlText w:val="%7."/>
      <w:lvlJc w:val="left"/>
      <w:pPr>
        <w:ind w:left="4680" w:hanging="360"/>
      </w:pPr>
    </w:lvl>
    <w:lvl w:ilvl="7" w:tplc="1FE28F28">
      <w:start w:val="1"/>
      <w:numFmt w:val="lowerLetter"/>
      <w:lvlText w:val="%8."/>
      <w:lvlJc w:val="left"/>
      <w:pPr>
        <w:ind w:left="5400" w:hanging="360"/>
      </w:pPr>
    </w:lvl>
    <w:lvl w:ilvl="8" w:tplc="8E64F648">
      <w:start w:val="1"/>
      <w:numFmt w:val="lowerRoman"/>
      <w:lvlText w:val="%9."/>
      <w:lvlJc w:val="right"/>
      <w:pPr>
        <w:ind w:left="6120" w:hanging="180"/>
      </w:pPr>
    </w:lvl>
  </w:abstractNum>
  <w:abstractNum w:abstractNumId="39" w15:restartNumberingAfterBreak="0">
    <w:nsid w:val="520000FA"/>
    <w:multiLevelType w:val="hybridMultilevel"/>
    <w:tmpl w:val="1C425B82"/>
    <w:lvl w:ilvl="0" w:tplc="8F70277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CC3F6C"/>
    <w:multiLevelType w:val="hybridMultilevel"/>
    <w:tmpl w:val="C8260436"/>
    <w:lvl w:ilvl="0" w:tplc="05746F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BB3C4F"/>
    <w:multiLevelType w:val="hybridMultilevel"/>
    <w:tmpl w:val="D1F06558"/>
    <w:lvl w:ilvl="0" w:tplc="43DE1C04">
      <w:start w:val="1"/>
      <w:numFmt w:val="decimal"/>
      <w:lvlText w:val="%1."/>
      <w:lvlJc w:val="left"/>
      <w:pPr>
        <w:ind w:left="360" w:hanging="360"/>
      </w:pPr>
    </w:lvl>
    <w:lvl w:ilvl="1" w:tplc="320685A6">
      <w:start w:val="1"/>
      <w:numFmt w:val="lowerLetter"/>
      <w:lvlText w:val="%2."/>
      <w:lvlJc w:val="left"/>
      <w:pPr>
        <w:ind w:left="1080" w:hanging="360"/>
      </w:pPr>
    </w:lvl>
    <w:lvl w:ilvl="2" w:tplc="AE36CE48">
      <w:start w:val="1"/>
      <w:numFmt w:val="lowerRoman"/>
      <w:lvlText w:val="%3."/>
      <w:lvlJc w:val="right"/>
      <w:pPr>
        <w:ind w:left="1800" w:hanging="180"/>
      </w:pPr>
    </w:lvl>
    <w:lvl w:ilvl="3" w:tplc="3EF814D6">
      <w:start w:val="1"/>
      <w:numFmt w:val="decimal"/>
      <w:lvlText w:val="%4."/>
      <w:lvlJc w:val="left"/>
      <w:pPr>
        <w:ind w:left="2520" w:hanging="360"/>
      </w:pPr>
    </w:lvl>
    <w:lvl w:ilvl="4" w:tplc="D2AED2C6">
      <w:start w:val="1"/>
      <w:numFmt w:val="lowerLetter"/>
      <w:lvlText w:val="%5."/>
      <w:lvlJc w:val="left"/>
      <w:pPr>
        <w:ind w:left="3240" w:hanging="360"/>
      </w:pPr>
    </w:lvl>
    <w:lvl w:ilvl="5" w:tplc="88E8B022">
      <w:start w:val="1"/>
      <w:numFmt w:val="lowerRoman"/>
      <w:lvlText w:val="%6."/>
      <w:lvlJc w:val="right"/>
      <w:pPr>
        <w:ind w:left="3960" w:hanging="180"/>
      </w:pPr>
    </w:lvl>
    <w:lvl w:ilvl="6" w:tplc="B9B029CC">
      <w:start w:val="1"/>
      <w:numFmt w:val="decimal"/>
      <w:lvlText w:val="%7."/>
      <w:lvlJc w:val="left"/>
      <w:pPr>
        <w:ind w:left="4680" w:hanging="360"/>
      </w:pPr>
    </w:lvl>
    <w:lvl w:ilvl="7" w:tplc="E736826E">
      <w:start w:val="1"/>
      <w:numFmt w:val="lowerLetter"/>
      <w:lvlText w:val="%8."/>
      <w:lvlJc w:val="left"/>
      <w:pPr>
        <w:ind w:left="5400" w:hanging="360"/>
      </w:pPr>
    </w:lvl>
    <w:lvl w:ilvl="8" w:tplc="3BE0872C">
      <w:start w:val="1"/>
      <w:numFmt w:val="lowerRoman"/>
      <w:lvlText w:val="%9."/>
      <w:lvlJc w:val="right"/>
      <w:pPr>
        <w:ind w:left="6120" w:hanging="180"/>
      </w:pPr>
    </w:lvl>
  </w:abstractNum>
  <w:abstractNum w:abstractNumId="45" w15:restartNumberingAfterBreak="0">
    <w:nsid w:val="6722CB40"/>
    <w:multiLevelType w:val="hybridMultilevel"/>
    <w:tmpl w:val="EA185910"/>
    <w:lvl w:ilvl="0" w:tplc="1CFAF4DC">
      <w:start w:val="1"/>
      <w:numFmt w:val="decimal"/>
      <w:lvlText w:val="%1."/>
      <w:lvlJc w:val="left"/>
      <w:pPr>
        <w:ind w:left="360" w:hanging="360"/>
      </w:pPr>
    </w:lvl>
    <w:lvl w:ilvl="1" w:tplc="61883C18">
      <w:start w:val="1"/>
      <w:numFmt w:val="lowerLetter"/>
      <w:lvlText w:val="%2."/>
      <w:lvlJc w:val="left"/>
      <w:pPr>
        <w:ind w:left="1080" w:hanging="360"/>
      </w:pPr>
    </w:lvl>
    <w:lvl w:ilvl="2" w:tplc="D26E5384">
      <w:start w:val="1"/>
      <w:numFmt w:val="lowerRoman"/>
      <w:lvlText w:val="%3."/>
      <w:lvlJc w:val="right"/>
      <w:pPr>
        <w:ind w:left="1800" w:hanging="180"/>
      </w:pPr>
    </w:lvl>
    <w:lvl w:ilvl="3" w:tplc="42A88F68">
      <w:start w:val="1"/>
      <w:numFmt w:val="decimal"/>
      <w:lvlText w:val="%4."/>
      <w:lvlJc w:val="left"/>
      <w:pPr>
        <w:ind w:left="2520" w:hanging="360"/>
      </w:pPr>
    </w:lvl>
    <w:lvl w:ilvl="4" w:tplc="FD10061E">
      <w:start w:val="1"/>
      <w:numFmt w:val="lowerLetter"/>
      <w:lvlText w:val="%5."/>
      <w:lvlJc w:val="left"/>
      <w:pPr>
        <w:ind w:left="3240" w:hanging="360"/>
      </w:pPr>
    </w:lvl>
    <w:lvl w:ilvl="5" w:tplc="0082D2FC">
      <w:start w:val="1"/>
      <w:numFmt w:val="lowerRoman"/>
      <w:lvlText w:val="%6."/>
      <w:lvlJc w:val="right"/>
      <w:pPr>
        <w:ind w:left="3960" w:hanging="180"/>
      </w:pPr>
    </w:lvl>
    <w:lvl w:ilvl="6" w:tplc="A52E5C0A">
      <w:start w:val="1"/>
      <w:numFmt w:val="decimal"/>
      <w:lvlText w:val="%7."/>
      <w:lvlJc w:val="left"/>
      <w:pPr>
        <w:ind w:left="4680" w:hanging="360"/>
      </w:pPr>
    </w:lvl>
    <w:lvl w:ilvl="7" w:tplc="7982CE04">
      <w:start w:val="1"/>
      <w:numFmt w:val="lowerLetter"/>
      <w:lvlText w:val="%8."/>
      <w:lvlJc w:val="left"/>
      <w:pPr>
        <w:ind w:left="5400" w:hanging="360"/>
      </w:pPr>
    </w:lvl>
    <w:lvl w:ilvl="8" w:tplc="11EC0D14">
      <w:start w:val="1"/>
      <w:numFmt w:val="lowerRoman"/>
      <w:lvlText w:val="%9."/>
      <w:lvlJc w:val="right"/>
      <w:pPr>
        <w:ind w:left="6120" w:hanging="180"/>
      </w:pPr>
    </w:lvl>
  </w:abstractNum>
  <w:abstractNum w:abstractNumId="46"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C47804"/>
    <w:multiLevelType w:val="hybridMultilevel"/>
    <w:tmpl w:val="170EE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8F552FC"/>
    <w:multiLevelType w:val="hybridMultilevel"/>
    <w:tmpl w:val="E9C83D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BA2DFB"/>
    <w:multiLevelType w:val="hybridMultilevel"/>
    <w:tmpl w:val="F14C98C0"/>
    <w:lvl w:ilvl="0" w:tplc="9192F728">
      <w:start w:val="1"/>
      <w:numFmt w:val="upperLetter"/>
      <w:lvlText w:val="%1."/>
      <w:lvlJc w:val="left"/>
      <w:pPr>
        <w:ind w:left="360" w:hanging="360"/>
      </w:pPr>
      <w:rPr>
        <w:b/>
        <w:bCs/>
      </w:rPr>
    </w:lvl>
    <w:lvl w:ilvl="1" w:tplc="B7FE2FC8">
      <w:start w:val="1"/>
      <w:numFmt w:val="lowerLetter"/>
      <w:lvlText w:val="%2."/>
      <w:lvlJc w:val="left"/>
      <w:pPr>
        <w:ind w:left="1080" w:hanging="360"/>
      </w:pPr>
    </w:lvl>
    <w:lvl w:ilvl="2" w:tplc="50ECE768">
      <w:start w:val="1"/>
      <w:numFmt w:val="lowerRoman"/>
      <w:lvlText w:val="%3."/>
      <w:lvlJc w:val="right"/>
      <w:pPr>
        <w:ind w:left="1800" w:hanging="180"/>
      </w:pPr>
    </w:lvl>
    <w:lvl w:ilvl="3" w:tplc="2508306C">
      <w:start w:val="1"/>
      <w:numFmt w:val="decimal"/>
      <w:lvlText w:val="%4."/>
      <w:lvlJc w:val="left"/>
      <w:pPr>
        <w:ind w:left="2520" w:hanging="360"/>
      </w:pPr>
    </w:lvl>
    <w:lvl w:ilvl="4" w:tplc="2A9602C6">
      <w:start w:val="1"/>
      <w:numFmt w:val="lowerLetter"/>
      <w:lvlText w:val="%5."/>
      <w:lvlJc w:val="left"/>
      <w:pPr>
        <w:ind w:left="3240" w:hanging="360"/>
      </w:pPr>
    </w:lvl>
    <w:lvl w:ilvl="5" w:tplc="C73613DC">
      <w:start w:val="1"/>
      <w:numFmt w:val="lowerRoman"/>
      <w:lvlText w:val="%6."/>
      <w:lvlJc w:val="right"/>
      <w:pPr>
        <w:ind w:left="3960" w:hanging="180"/>
      </w:pPr>
    </w:lvl>
    <w:lvl w:ilvl="6" w:tplc="331076D0">
      <w:start w:val="1"/>
      <w:numFmt w:val="decimal"/>
      <w:lvlText w:val="%7."/>
      <w:lvlJc w:val="left"/>
      <w:pPr>
        <w:ind w:left="4680" w:hanging="360"/>
      </w:pPr>
    </w:lvl>
    <w:lvl w:ilvl="7" w:tplc="8E2EEAF2">
      <w:start w:val="1"/>
      <w:numFmt w:val="lowerLetter"/>
      <w:lvlText w:val="%8."/>
      <w:lvlJc w:val="left"/>
      <w:pPr>
        <w:ind w:left="5400" w:hanging="360"/>
      </w:pPr>
    </w:lvl>
    <w:lvl w:ilvl="8" w:tplc="F314104C">
      <w:start w:val="1"/>
      <w:numFmt w:val="lowerRoman"/>
      <w:lvlText w:val="%9."/>
      <w:lvlJc w:val="right"/>
      <w:pPr>
        <w:ind w:left="6120" w:hanging="180"/>
      </w:pPr>
    </w:lvl>
  </w:abstractNum>
  <w:abstractNum w:abstractNumId="53" w15:restartNumberingAfterBreak="0">
    <w:nsid w:val="7B2058FE"/>
    <w:multiLevelType w:val="hybridMultilevel"/>
    <w:tmpl w:val="555036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25"/>
  </w:num>
  <w:num w:numId="2" w16cid:durableId="1008950797">
    <w:abstractNumId w:val="6"/>
  </w:num>
  <w:num w:numId="3" w16cid:durableId="622467463">
    <w:abstractNumId w:val="16"/>
  </w:num>
  <w:num w:numId="4" w16cid:durableId="1818649668">
    <w:abstractNumId w:val="37"/>
  </w:num>
  <w:num w:numId="5" w16cid:durableId="2025932803">
    <w:abstractNumId w:val="0"/>
  </w:num>
  <w:num w:numId="6" w16cid:durableId="2047370534">
    <w:abstractNumId w:val="29"/>
  </w:num>
  <w:num w:numId="7" w16cid:durableId="579483857">
    <w:abstractNumId w:val="54"/>
  </w:num>
  <w:num w:numId="8" w16cid:durableId="1403067944">
    <w:abstractNumId w:val="26"/>
  </w:num>
  <w:num w:numId="9" w16cid:durableId="1044253790">
    <w:abstractNumId w:val="28"/>
  </w:num>
  <w:num w:numId="10" w16cid:durableId="1326930680">
    <w:abstractNumId w:val="50"/>
  </w:num>
  <w:num w:numId="11" w16cid:durableId="2014062521">
    <w:abstractNumId w:val="23"/>
  </w:num>
  <w:num w:numId="12" w16cid:durableId="1524200671">
    <w:abstractNumId w:val="49"/>
  </w:num>
  <w:num w:numId="13" w16cid:durableId="834148351">
    <w:abstractNumId w:val="7"/>
  </w:num>
  <w:num w:numId="14" w16cid:durableId="1884171157">
    <w:abstractNumId w:val="41"/>
  </w:num>
  <w:num w:numId="15" w16cid:durableId="1117917512">
    <w:abstractNumId w:val="2"/>
  </w:num>
  <w:num w:numId="16" w16cid:durableId="90200799">
    <w:abstractNumId w:val="8"/>
  </w:num>
  <w:num w:numId="17" w16cid:durableId="922834993">
    <w:abstractNumId w:val="18"/>
  </w:num>
  <w:num w:numId="18" w16cid:durableId="1487934553">
    <w:abstractNumId w:val="35"/>
  </w:num>
  <w:num w:numId="19" w16cid:durableId="843977397">
    <w:abstractNumId w:val="27"/>
  </w:num>
  <w:num w:numId="20" w16cid:durableId="864175903">
    <w:abstractNumId w:val="40"/>
  </w:num>
  <w:num w:numId="21" w16cid:durableId="1566141411">
    <w:abstractNumId w:val="36"/>
  </w:num>
  <w:num w:numId="22" w16cid:durableId="111288982">
    <w:abstractNumId w:val="24"/>
  </w:num>
  <w:num w:numId="23" w16cid:durableId="1713340269">
    <w:abstractNumId w:val="13"/>
  </w:num>
  <w:num w:numId="24" w16cid:durableId="1638611251">
    <w:abstractNumId w:val="32"/>
  </w:num>
  <w:num w:numId="25" w16cid:durableId="261575188">
    <w:abstractNumId w:val="20"/>
  </w:num>
  <w:num w:numId="26" w16cid:durableId="1154488332">
    <w:abstractNumId w:val="42"/>
  </w:num>
  <w:num w:numId="27" w16cid:durableId="1305163046">
    <w:abstractNumId w:val="14"/>
  </w:num>
  <w:num w:numId="28" w16cid:durableId="156312161">
    <w:abstractNumId w:val="51"/>
  </w:num>
  <w:num w:numId="29" w16cid:durableId="2146897277">
    <w:abstractNumId w:val="12"/>
  </w:num>
  <w:num w:numId="30" w16cid:durableId="1634478635">
    <w:abstractNumId w:val="46"/>
  </w:num>
  <w:num w:numId="31" w16cid:durableId="486291157">
    <w:abstractNumId w:val="47"/>
  </w:num>
  <w:num w:numId="32" w16cid:durableId="1846700390">
    <w:abstractNumId w:val="30"/>
  </w:num>
  <w:num w:numId="33" w16cid:durableId="2094424688">
    <w:abstractNumId w:val="47"/>
  </w:num>
  <w:num w:numId="34" w16cid:durableId="1753045194">
    <w:abstractNumId w:val="1"/>
  </w:num>
  <w:num w:numId="35" w16cid:durableId="899169150">
    <w:abstractNumId w:val="3"/>
  </w:num>
  <w:num w:numId="36" w16cid:durableId="1722636421">
    <w:abstractNumId w:val="19"/>
  </w:num>
  <w:num w:numId="37" w16cid:durableId="1626505030">
    <w:abstractNumId w:val="17"/>
  </w:num>
  <w:num w:numId="38" w16cid:durableId="1538468132">
    <w:abstractNumId w:val="45"/>
  </w:num>
  <w:num w:numId="39" w16cid:durableId="1744177747">
    <w:abstractNumId w:val="44"/>
  </w:num>
  <w:num w:numId="40" w16cid:durableId="321126827">
    <w:abstractNumId w:val="38"/>
  </w:num>
  <w:num w:numId="41" w16cid:durableId="2051227039">
    <w:abstractNumId w:val="52"/>
  </w:num>
  <w:num w:numId="42" w16cid:durableId="1314794548">
    <w:abstractNumId w:val="34"/>
  </w:num>
  <w:num w:numId="43" w16cid:durableId="1159469239">
    <w:abstractNumId w:val="39"/>
  </w:num>
  <w:num w:numId="44" w16cid:durableId="1429959118">
    <w:abstractNumId w:val="53"/>
  </w:num>
  <w:num w:numId="45" w16cid:durableId="1503810237">
    <w:abstractNumId w:val="15"/>
  </w:num>
  <w:num w:numId="46" w16cid:durableId="228344133">
    <w:abstractNumId w:val="22"/>
  </w:num>
  <w:num w:numId="47" w16cid:durableId="1995572114">
    <w:abstractNumId w:val="11"/>
  </w:num>
  <w:num w:numId="48" w16cid:durableId="1880510759">
    <w:abstractNumId w:val="10"/>
  </w:num>
  <w:num w:numId="49" w16cid:durableId="754981566">
    <w:abstractNumId w:val="9"/>
  </w:num>
  <w:num w:numId="50" w16cid:durableId="1119642744">
    <w:abstractNumId w:val="33"/>
  </w:num>
  <w:num w:numId="51" w16cid:durableId="655233227">
    <w:abstractNumId w:val="43"/>
  </w:num>
  <w:num w:numId="52" w16cid:durableId="1911965181">
    <w:abstractNumId w:val="21"/>
  </w:num>
  <w:num w:numId="53" w16cid:durableId="1613129321">
    <w:abstractNumId w:val="5"/>
  </w:num>
  <w:num w:numId="54" w16cid:durableId="1450659981">
    <w:abstractNumId w:val="48"/>
  </w:num>
  <w:num w:numId="55" w16cid:durableId="1390421289">
    <w:abstractNumId w:val="4"/>
  </w:num>
  <w:num w:numId="56" w16cid:durableId="798035477">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27A6F"/>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52B"/>
    <w:rsid w:val="00064F57"/>
    <w:rsid w:val="0006583D"/>
    <w:rsid w:val="00065AAE"/>
    <w:rsid w:val="0006678C"/>
    <w:rsid w:val="00066CB9"/>
    <w:rsid w:val="0006743C"/>
    <w:rsid w:val="00067F09"/>
    <w:rsid w:val="000705CB"/>
    <w:rsid w:val="00070833"/>
    <w:rsid w:val="000731C1"/>
    <w:rsid w:val="00073BE6"/>
    <w:rsid w:val="00073E57"/>
    <w:rsid w:val="00074C5C"/>
    <w:rsid w:val="000756EB"/>
    <w:rsid w:val="000765B8"/>
    <w:rsid w:val="000768F6"/>
    <w:rsid w:val="00076B04"/>
    <w:rsid w:val="00076C7A"/>
    <w:rsid w:val="00076E4A"/>
    <w:rsid w:val="00077475"/>
    <w:rsid w:val="000778EF"/>
    <w:rsid w:val="0008014D"/>
    <w:rsid w:val="00084186"/>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A4426"/>
    <w:rsid w:val="000B0915"/>
    <w:rsid w:val="000B1635"/>
    <w:rsid w:val="000B246D"/>
    <w:rsid w:val="000B50C8"/>
    <w:rsid w:val="000B718C"/>
    <w:rsid w:val="000C0750"/>
    <w:rsid w:val="000C0A1F"/>
    <w:rsid w:val="000C0F65"/>
    <w:rsid w:val="000C6818"/>
    <w:rsid w:val="000C696C"/>
    <w:rsid w:val="000C6D3F"/>
    <w:rsid w:val="000C7FDD"/>
    <w:rsid w:val="000D06EE"/>
    <w:rsid w:val="000D06FC"/>
    <w:rsid w:val="000D1CA0"/>
    <w:rsid w:val="000D2798"/>
    <w:rsid w:val="000D2D0F"/>
    <w:rsid w:val="000D6431"/>
    <w:rsid w:val="000D6B09"/>
    <w:rsid w:val="000D7252"/>
    <w:rsid w:val="000D74E5"/>
    <w:rsid w:val="000D791C"/>
    <w:rsid w:val="000D7D55"/>
    <w:rsid w:val="000E212B"/>
    <w:rsid w:val="000E3222"/>
    <w:rsid w:val="000F2444"/>
    <w:rsid w:val="000F28E0"/>
    <w:rsid w:val="000F3300"/>
    <w:rsid w:val="000F3A74"/>
    <w:rsid w:val="000F73D2"/>
    <w:rsid w:val="001005AB"/>
    <w:rsid w:val="0010198E"/>
    <w:rsid w:val="001036EC"/>
    <w:rsid w:val="00104267"/>
    <w:rsid w:val="00104A33"/>
    <w:rsid w:val="00104FB5"/>
    <w:rsid w:val="00105079"/>
    <w:rsid w:val="00106A39"/>
    <w:rsid w:val="00107762"/>
    <w:rsid w:val="00111F5D"/>
    <w:rsid w:val="0011215B"/>
    <w:rsid w:val="00115839"/>
    <w:rsid w:val="00116477"/>
    <w:rsid w:val="0011673D"/>
    <w:rsid w:val="001204F3"/>
    <w:rsid w:val="001214D4"/>
    <w:rsid w:val="00122298"/>
    <w:rsid w:val="00124E46"/>
    <w:rsid w:val="00127461"/>
    <w:rsid w:val="00127B0B"/>
    <w:rsid w:val="00130C41"/>
    <w:rsid w:val="00131524"/>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55C2A"/>
    <w:rsid w:val="0016272E"/>
    <w:rsid w:val="00162DEC"/>
    <w:rsid w:val="0016751C"/>
    <w:rsid w:val="001705CB"/>
    <w:rsid w:val="00174AF6"/>
    <w:rsid w:val="0017549C"/>
    <w:rsid w:val="00176050"/>
    <w:rsid w:val="0017701B"/>
    <w:rsid w:val="0017760D"/>
    <w:rsid w:val="0017797E"/>
    <w:rsid w:val="00180850"/>
    <w:rsid w:val="001816D6"/>
    <w:rsid w:val="001820E8"/>
    <w:rsid w:val="0018597B"/>
    <w:rsid w:val="00185CC1"/>
    <w:rsid w:val="00185DC5"/>
    <w:rsid w:val="00186C35"/>
    <w:rsid w:val="00190792"/>
    <w:rsid w:val="0019103E"/>
    <w:rsid w:val="00191A05"/>
    <w:rsid w:val="00192FD0"/>
    <w:rsid w:val="00193321"/>
    <w:rsid w:val="001942A4"/>
    <w:rsid w:val="001950E8"/>
    <w:rsid w:val="00195AC4"/>
    <w:rsid w:val="00195D1B"/>
    <w:rsid w:val="001A0FEA"/>
    <w:rsid w:val="001A1D0B"/>
    <w:rsid w:val="001A2130"/>
    <w:rsid w:val="001A2467"/>
    <w:rsid w:val="001A3263"/>
    <w:rsid w:val="001A32BF"/>
    <w:rsid w:val="001A3DE7"/>
    <w:rsid w:val="001B01B4"/>
    <w:rsid w:val="001B12AF"/>
    <w:rsid w:val="001B1E0C"/>
    <w:rsid w:val="001B3954"/>
    <w:rsid w:val="001B499E"/>
    <w:rsid w:val="001B49D4"/>
    <w:rsid w:val="001B6F5B"/>
    <w:rsid w:val="001B7514"/>
    <w:rsid w:val="001C025B"/>
    <w:rsid w:val="001C036F"/>
    <w:rsid w:val="001C15DC"/>
    <w:rsid w:val="001C186F"/>
    <w:rsid w:val="001C27B3"/>
    <w:rsid w:val="001C29C8"/>
    <w:rsid w:val="001C5831"/>
    <w:rsid w:val="001C59BD"/>
    <w:rsid w:val="001C657A"/>
    <w:rsid w:val="001C6D8C"/>
    <w:rsid w:val="001D0208"/>
    <w:rsid w:val="001D080D"/>
    <w:rsid w:val="001D1F7C"/>
    <w:rsid w:val="001D20B7"/>
    <w:rsid w:val="001D2523"/>
    <w:rsid w:val="001D2D63"/>
    <w:rsid w:val="001D2F63"/>
    <w:rsid w:val="001D4395"/>
    <w:rsid w:val="001D526F"/>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3B2A"/>
    <w:rsid w:val="00254DDF"/>
    <w:rsid w:val="002551C8"/>
    <w:rsid w:val="00255459"/>
    <w:rsid w:val="002563A8"/>
    <w:rsid w:val="00256456"/>
    <w:rsid w:val="00256996"/>
    <w:rsid w:val="00261DEF"/>
    <w:rsid w:val="00264959"/>
    <w:rsid w:val="00267858"/>
    <w:rsid w:val="00271E16"/>
    <w:rsid w:val="002726C7"/>
    <w:rsid w:val="002734F3"/>
    <w:rsid w:val="00273C25"/>
    <w:rsid w:val="002744DF"/>
    <w:rsid w:val="00275164"/>
    <w:rsid w:val="00276420"/>
    <w:rsid w:val="00276C74"/>
    <w:rsid w:val="00280A10"/>
    <w:rsid w:val="00281725"/>
    <w:rsid w:val="00281ABD"/>
    <w:rsid w:val="00285E7A"/>
    <w:rsid w:val="002907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025"/>
    <w:rsid w:val="002D3B57"/>
    <w:rsid w:val="002D4017"/>
    <w:rsid w:val="002D5CA9"/>
    <w:rsid w:val="002D5CEF"/>
    <w:rsid w:val="002D644B"/>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5C2B"/>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2E"/>
    <w:rsid w:val="00380F52"/>
    <w:rsid w:val="00381AC3"/>
    <w:rsid w:val="00383810"/>
    <w:rsid w:val="00383CAA"/>
    <w:rsid w:val="00384702"/>
    <w:rsid w:val="003856EA"/>
    <w:rsid w:val="00385DC7"/>
    <w:rsid w:val="00387586"/>
    <w:rsid w:val="0039003B"/>
    <w:rsid w:val="00390754"/>
    <w:rsid w:val="003917DA"/>
    <w:rsid w:val="0039240E"/>
    <w:rsid w:val="00393355"/>
    <w:rsid w:val="00393598"/>
    <w:rsid w:val="00393FBB"/>
    <w:rsid w:val="0039425E"/>
    <w:rsid w:val="00394444"/>
    <w:rsid w:val="00396EC1"/>
    <w:rsid w:val="0039725C"/>
    <w:rsid w:val="003A2CBB"/>
    <w:rsid w:val="003A36DE"/>
    <w:rsid w:val="003A3753"/>
    <w:rsid w:val="003A3994"/>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1B4E"/>
    <w:rsid w:val="003E3F89"/>
    <w:rsid w:val="003E5CAE"/>
    <w:rsid w:val="003E63D7"/>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A33"/>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3E0"/>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C50"/>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1E28"/>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38B3"/>
    <w:rsid w:val="004D44B5"/>
    <w:rsid w:val="004D68A5"/>
    <w:rsid w:val="004D697A"/>
    <w:rsid w:val="004D7280"/>
    <w:rsid w:val="004D7BB6"/>
    <w:rsid w:val="004E270E"/>
    <w:rsid w:val="004E37EE"/>
    <w:rsid w:val="004E53D7"/>
    <w:rsid w:val="004E543F"/>
    <w:rsid w:val="004E6FA4"/>
    <w:rsid w:val="004E7141"/>
    <w:rsid w:val="004F0111"/>
    <w:rsid w:val="004F2D43"/>
    <w:rsid w:val="004F4923"/>
    <w:rsid w:val="004F4E03"/>
    <w:rsid w:val="004F5CB6"/>
    <w:rsid w:val="004F6E20"/>
    <w:rsid w:val="004F7456"/>
    <w:rsid w:val="004F745A"/>
    <w:rsid w:val="004F7967"/>
    <w:rsid w:val="00500531"/>
    <w:rsid w:val="00500E48"/>
    <w:rsid w:val="00501586"/>
    <w:rsid w:val="00501E90"/>
    <w:rsid w:val="00502681"/>
    <w:rsid w:val="00502A63"/>
    <w:rsid w:val="005031DC"/>
    <w:rsid w:val="00503250"/>
    <w:rsid w:val="005045E6"/>
    <w:rsid w:val="00504717"/>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12F8"/>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0A77"/>
    <w:rsid w:val="005B20D6"/>
    <w:rsid w:val="005B3DDA"/>
    <w:rsid w:val="005B7239"/>
    <w:rsid w:val="005B77F6"/>
    <w:rsid w:val="005C00CE"/>
    <w:rsid w:val="005C101E"/>
    <w:rsid w:val="005C206A"/>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A73"/>
    <w:rsid w:val="005F4E29"/>
    <w:rsid w:val="005F4EEA"/>
    <w:rsid w:val="005F51A6"/>
    <w:rsid w:val="005F61AD"/>
    <w:rsid w:val="005F6361"/>
    <w:rsid w:val="005F63D6"/>
    <w:rsid w:val="005F68C8"/>
    <w:rsid w:val="005F7490"/>
    <w:rsid w:val="00600D7D"/>
    <w:rsid w:val="00600E9A"/>
    <w:rsid w:val="00602E3C"/>
    <w:rsid w:val="006034BA"/>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181C"/>
    <w:rsid w:val="006324B2"/>
    <w:rsid w:val="00633654"/>
    <w:rsid w:val="00633758"/>
    <w:rsid w:val="0063379F"/>
    <w:rsid w:val="006345DE"/>
    <w:rsid w:val="00634AF3"/>
    <w:rsid w:val="00636551"/>
    <w:rsid w:val="00637A02"/>
    <w:rsid w:val="00637C62"/>
    <w:rsid w:val="006406EC"/>
    <w:rsid w:val="00643FEA"/>
    <w:rsid w:val="00644F27"/>
    <w:rsid w:val="006450AF"/>
    <w:rsid w:val="006455A6"/>
    <w:rsid w:val="00645C24"/>
    <w:rsid w:val="006461F8"/>
    <w:rsid w:val="006465ED"/>
    <w:rsid w:val="006466AB"/>
    <w:rsid w:val="00646CF0"/>
    <w:rsid w:val="00650243"/>
    <w:rsid w:val="0065140B"/>
    <w:rsid w:val="00651C9E"/>
    <w:rsid w:val="00652865"/>
    <w:rsid w:val="00653565"/>
    <w:rsid w:val="006536EC"/>
    <w:rsid w:val="00653ED3"/>
    <w:rsid w:val="00655285"/>
    <w:rsid w:val="0065710D"/>
    <w:rsid w:val="0065794B"/>
    <w:rsid w:val="00657BD2"/>
    <w:rsid w:val="006601D1"/>
    <w:rsid w:val="00660888"/>
    <w:rsid w:val="00660CE0"/>
    <w:rsid w:val="006614E4"/>
    <w:rsid w:val="00663531"/>
    <w:rsid w:val="0066403B"/>
    <w:rsid w:val="00665684"/>
    <w:rsid w:val="00665FD0"/>
    <w:rsid w:val="00667709"/>
    <w:rsid w:val="00667E1A"/>
    <w:rsid w:val="0067153B"/>
    <w:rsid w:val="00673649"/>
    <w:rsid w:val="00673FB1"/>
    <w:rsid w:val="00674916"/>
    <w:rsid w:val="0067695E"/>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47C9"/>
    <w:rsid w:val="006A5465"/>
    <w:rsid w:val="006A54B9"/>
    <w:rsid w:val="006A574E"/>
    <w:rsid w:val="006A648A"/>
    <w:rsid w:val="006A6E34"/>
    <w:rsid w:val="006B0BE9"/>
    <w:rsid w:val="006B323F"/>
    <w:rsid w:val="006B54D5"/>
    <w:rsid w:val="006B5541"/>
    <w:rsid w:val="006B5CB0"/>
    <w:rsid w:val="006B61A1"/>
    <w:rsid w:val="006B7225"/>
    <w:rsid w:val="006C0161"/>
    <w:rsid w:val="006C1740"/>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702"/>
    <w:rsid w:val="00732E2E"/>
    <w:rsid w:val="007352CF"/>
    <w:rsid w:val="00735887"/>
    <w:rsid w:val="00735DC3"/>
    <w:rsid w:val="007364E6"/>
    <w:rsid w:val="00740219"/>
    <w:rsid w:val="00741943"/>
    <w:rsid w:val="0074208F"/>
    <w:rsid w:val="00746A83"/>
    <w:rsid w:val="007475BA"/>
    <w:rsid w:val="007477CC"/>
    <w:rsid w:val="00750785"/>
    <w:rsid w:val="00750C2C"/>
    <w:rsid w:val="00752F7A"/>
    <w:rsid w:val="00753B2D"/>
    <w:rsid w:val="00753D7F"/>
    <w:rsid w:val="00754E21"/>
    <w:rsid w:val="00754FDE"/>
    <w:rsid w:val="007563B4"/>
    <w:rsid w:val="007604CE"/>
    <w:rsid w:val="00760874"/>
    <w:rsid w:val="007623E3"/>
    <w:rsid w:val="00762B16"/>
    <w:rsid w:val="0076382F"/>
    <w:rsid w:val="007657D4"/>
    <w:rsid w:val="00767F6E"/>
    <w:rsid w:val="007700E2"/>
    <w:rsid w:val="0077072D"/>
    <w:rsid w:val="00770824"/>
    <w:rsid w:val="00772F99"/>
    <w:rsid w:val="00773CE1"/>
    <w:rsid w:val="00775C97"/>
    <w:rsid w:val="00776131"/>
    <w:rsid w:val="0078082D"/>
    <w:rsid w:val="00781AD1"/>
    <w:rsid w:val="00782587"/>
    <w:rsid w:val="00782F25"/>
    <w:rsid w:val="007838EC"/>
    <w:rsid w:val="00784012"/>
    <w:rsid w:val="00786E22"/>
    <w:rsid w:val="00786F96"/>
    <w:rsid w:val="0078757D"/>
    <w:rsid w:val="00790690"/>
    <w:rsid w:val="00792176"/>
    <w:rsid w:val="007922DE"/>
    <w:rsid w:val="00793E4E"/>
    <w:rsid w:val="007952DD"/>
    <w:rsid w:val="00795BBE"/>
    <w:rsid w:val="00795FC5"/>
    <w:rsid w:val="00796013"/>
    <w:rsid w:val="007971E6"/>
    <w:rsid w:val="007A2AB8"/>
    <w:rsid w:val="007A3935"/>
    <w:rsid w:val="007A4674"/>
    <w:rsid w:val="007B01E9"/>
    <w:rsid w:val="007B0964"/>
    <w:rsid w:val="007B0A25"/>
    <w:rsid w:val="007B1041"/>
    <w:rsid w:val="007B17CA"/>
    <w:rsid w:val="007B2BF1"/>
    <w:rsid w:val="007B3BD2"/>
    <w:rsid w:val="007B480E"/>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315"/>
    <w:rsid w:val="007E6657"/>
    <w:rsid w:val="007E6D36"/>
    <w:rsid w:val="007E7466"/>
    <w:rsid w:val="007E746A"/>
    <w:rsid w:val="007E7C24"/>
    <w:rsid w:val="007F1443"/>
    <w:rsid w:val="007F1B40"/>
    <w:rsid w:val="007F2E1A"/>
    <w:rsid w:val="007F5D7E"/>
    <w:rsid w:val="007F654D"/>
    <w:rsid w:val="007F6DFE"/>
    <w:rsid w:val="007F78BB"/>
    <w:rsid w:val="007F7CC5"/>
    <w:rsid w:val="00800FDD"/>
    <w:rsid w:val="00801358"/>
    <w:rsid w:val="0080215D"/>
    <w:rsid w:val="00802A65"/>
    <w:rsid w:val="00805ADA"/>
    <w:rsid w:val="0080622F"/>
    <w:rsid w:val="00807CE8"/>
    <w:rsid w:val="00810DB5"/>
    <w:rsid w:val="008117AF"/>
    <w:rsid w:val="00813765"/>
    <w:rsid w:val="00814477"/>
    <w:rsid w:val="008144D6"/>
    <w:rsid w:val="00814809"/>
    <w:rsid w:val="0081574C"/>
    <w:rsid w:val="00815E36"/>
    <w:rsid w:val="00820DFA"/>
    <w:rsid w:val="00824006"/>
    <w:rsid w:val="008245FB"/>
    <w:rsid w:val="00825AC4"/>
    <w:rsid w:val="0082608E"/>
    <w:rsid w:val="008263BF"/>
    <w:rsid w:val="00826C37"/>
    <w:rsid w:val="00827BA4"/>
    <w:rsid w:val="0083251A"/>
    <w:rsid w:val="00835C6C"/>
    <w:rsid w:val="0084101A"/>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87A6A"/>
    <w:rsid w:val="00890068"/>
    <w:rsid w:val="00890FD7"/>
    <w:rsid w:val="00891187"/>
    <w:rsid w:val="008919AB"/>
    <w:rsid w:val="00893807"/>
    <w:rsid w:val="00896A8F"/>
    <w:rsid w:val="0089728B"/>
    <w:rsid w:val="008A05B8"/>
    <w:rsid w:val="008A0EB0"/>
    <w:rsid w:val="008A26F1"/>
    <w:rsid w:val="008A2FB0"/>
    <w:rsid w:val="008B1453"/>
    <w:rsid w:val="008B1700"/>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1740"/>
    <w:rsid w:val="008E17CE"/>
    <w:rsid w:val="008E2E64"/>
    <w:rsid w:val="008E3E0D"/>
    <w:rsid w:val="008E593D"/>
    <w:rsid w:val="008E5ED3"/>
    <w:rsid w:val="008E6646"/>
    <w:rsid w:val="008E6B79"/>
    <w:rsid w:val="008E7EDF"/>
    <w:rsid w:val="008F02AC"/>
    <w:rsid w:val="008F063B"/>
    <w:rsid w:val="008F1AC5"/>
    <w:rsid w:val="008F2738"/>
    <w:rsid w:val="008F3895"/>
    <w:rsid w:val="008F460D"/>
    <w:rsid w:val="008F4DF2"/>
    <w:rsid w:val="008F5B0C"/>
    <w:rsid w:val="008F7A3B"/>
    <w:rsid w:val="00900F6A"/>
    <w:rsid w:val="00902B7D"/>
    <w:rsid w:val="0090790F"/>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52608"/>
    <w:rsid w:val="009613F0"/>
    <w:rsid w:val="009627B5"/>
    <w:rsid w:val="009630B2"/>
    <w:rsid w:val="00963A15"/>
    <w:rsid w:val="00963A99"/>
    <w:rsid w:val="00963F53"/>
    <w:rsid w:val="00963FE5"/>
    <w:rsid w:val="00965102"/>
    <w:rsid w:val="00967573"/>
    <w:rsid w:val="00971006"/>
    <w:rsid w:val="009715D7"/>
    <w:rsid w:val="009716B1"/>
    <w:rsid w:val="00973901"/>
    <w:rsid w:val="0097456B"/>
    <w:rsid w:val="00974A88"/>
    <w:rsid w:val="0098091A"/>
    <w:rsid w:val="0098198D"/>
    <w:rsid w:val="0098284D"/>
    <w:rsid w:val="0098396A"/>
    <w:rsid w:val="0098682B"/>
    <w:rsid w:val="00986A41"/>
    <w:rsid w:val="00986F0A"/>
    <w:rsid w:val="00987328"/>
    <w:rsid w:val="009877B0"/>
    <w:rsid w:val="009918F5"/>
    <w:rsid w:val="009935F4"/>
    <w:rsid w:val="00995F21"/>
    <w:rsid w:val="00996C42"/>
    <w:rsid w:val="00996CD8"/>
    <w:rsid w:val="00996EAE"/>
    <w:rsid w:val="009A277A"/>
    <w:rsid w:val="009A31B5"/>
    <w:rsid w:val="009A72BE"/>
    <w:rsid w:val="009A7C72"/>
    <w:rsid w:val="009B0080"/>
    <w:rsid w:val="009B0AF2"/>
    <w:rsid w:val="009B1344"/>
    <w:rsid w:val="009B1C9C"/>
    <w:rsid w:val="009B4F93"/>
    <w:rsid w:val="009C00CB"/>
    <w:rsid w:val="009C012E"/>
    <w:rsid w:val="009C1412"/>
    <w:rsid w:val="009C1A4E"/>
    <w:rsid w:val="009C2A2E"/>
    <w:rsid w:val="009C2E7B"/>
    <w:rsid w:val="009C359D"/>
    <w:rsid w:val="009C6281"/>
    <w:rsid w:val="009C6CE0"/>
    <w:rsid w:val="009C71A5"/>
    <w:rsid w:val="009C747A"/>
    <w:rsid w:val="009C752A"/>
    <w:rsid w:val="009D3215"/>
    <w:rsid w:val="009D34BA"/>
    <w:rsid w:val="009D57E8"/>
    <w:rsid w:val="009D660B"/>
    <w:rsid w:val="009E1BA8"/>
    <w:rsid w:val="009E2424"/>
    <w:rsid w:val="009E24D4"/>
    <w:rsid w:val="009E26EE"/>
    <w:rsid w:val="009E58DB"/>
    <w:rsid w:val="009E7CE8"/>
    <w:rsid w:val="009F0283"/>
    <w:rsid w:val="009F137D"/>
    <w:rsid w:val="009F1464"/>
    <w:rsid w:val="009F4E87"/>
    <w:rsid w:val="00A0096A"/>
    <w:rsid w:val="00A00A64"/>
    <w:rsid w:val="00A012A0"/>
    <w:rsid w:val="00A0131B"/>
    <w:rsid w:val="00A017CB"/>
    <w:rsid w:val="00A0275D"/>
    <w:rsid w:val="00A029A7"/>
    <w:rsid w:val="00A0613F"/>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67E3F"/>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AF0"/>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995"/>
    <w:rsid w:val="00AB2D5D"/>
    <w:rsid w:val="00AB33B3"/>
    <w:rsid w:val="00AB3E72"/>
    <w:rsid w:val="00AB4DA1"/>
    <w:rsid w:val="00AB6E7C"/>
    <w:rsid w:val="00AB7B83"/>
    <w:rsid w:val="00AC184F"/>
    <w:rsid w:val="00AC19C6"/>
    <w:rsid w:val="00AC28E5"/>
    <w:rsid w:val="00AC48B8"/>
    <w:rsid w:val="00AC5314"/>
    <w:rsid w:val="00AC6E36"/>
    <w:rsid w:val="00AC72E0"/>
    <w:rsid w:val="00AD0507"/>
    <w:rsid w:val="00AD0FA9"/>
    <w:rsid w:val="00AD2029"/>
    <w:rsid w:val="00AD3212"/>
    <w:rsid w:val="00AD3A56"/>
    <w:rsid w:val="00AD4548"/>
    <w:rsid w:val="00AD5316"/>
    <w:rsid w:val="00AD58D3"/>
    <w:rsid w:val="00AD5F01"/>
    <w:rsid w:val="00AD6D18"/>
    <w:rsid w:val="00AD6F65"/>
    <w:rsid w:val="00AE0CA0"/>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312E"/>
    <w:rsid w:val="00B3413C"/>
    <w:rsid w:val="00B365E2"/>
    <w:rsid w:val="00B36EE4"/>
    <w:rsid w:val="00B37243"/>
    <w:rsid w:val="00B400B6"/>
    <w:rsid w:val="00B40FC8"/>
    <w:rsid w:val="00B4147D"/>
    <w:rsid w:val="00B414C8"/>
    <w:rsid w:val="00B44222"/>
    <w:rsid w:val="00B4612F"/>
    <w:rsid w:val="00B47A96"/>
    <w:rsid w:val="00B50D6C"/>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0EA0"/>
    <w:rsid w:val="00B718A2"/>
    <w:rsid w:val="00B718C8"/>
    <w:rsid w:val="00B71D47"/>
    <w:rsid w:val="00B72163"/>
    <w:rsid w:val="00B7229B"/>
    <w:rsid w:val="00B72591"/>
    <w:rsid w:val="00B72DEA"/>
    <w:rsid w:val="00B73735"/>
    <w:rsid w:val="00B7391B"/>
    <w:rsid w:val="00B745D1"/>
    <w:rsid w:val="00B76047"/>
    <w:rsid w:val="00B76B0D"/>
    <w:rsid w:val="00B77BC4"/>
    <w:rsid w:val="00B850F6"/>
    <w:rsid w:val="00B8593E"/>
    <w:rsid w:val="00B91532"/>
    <w:rsid w:val="00B91A8B"/>
    <w:rsid w:val="00B91D20"/>
    <w:rsid w:val="00B9376A"/>
    <w:rsid w:val="00B938EC"/>
    <w:rsid w:val="00B94828"/>
    <w:rsid w:val="00B96C33"/>
    <w:rsid w:val="00B96FC5"/>
    <w:rsid w:val="00B975B6"/>
    <w:rsid w:val="00B97B73"/>
    <w:rsid w:val="00BA0BDD"/>
    <w:rsid w:val="00BA224D"/>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535"/>
    <w:rsid w:val="00BD5C47"/>
    <w:rsid w:val="00BD685F"/>
    <w:rsid w:val="00BD6D65"/>
    <w:rsid w:val="00BD71A6"/>
    <w:rsid w:val="00BE32B8"/>
    <w:rsid w:val="00BE36B6"/>
    <w:rsid w:val="00BE3932"/>
    <w:rsid w:val="00BE4E1E"/>
    <w:rsid w:val="00BE5FA9"/>
    <w:rsid w:val="00BF01EA"/>
    <w:rsid w:val="00BF040B"/>
    <w:rsid w:val="00BF0EC8"/>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12D"/>
    <w:rsid w:val="00C50A04"/>
    <w:rsid w:val="00C51640"/>
    <w:rsid w:val="00C5198F"/>
    <w:rsid w:val="00C52A03"/>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2B73"/>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120C"/>
    <w:rsid w:val="00CC3EB8"/>
    <w:rsid w:val="00CC56C3"/>
    <w:rsid w:val="00CC637C"/>
    <w:rsid w:val="00CC6897"/>
    <w:rsid w:val="00CC735F"/>
    <w:rsid w:val="00CC76CF"/>
    <w:rsid w:val="00CC7B64"/>
    <w:rsid w:val="00CD003D"/>
    <w:rsid w:val="00CD1363"/>
    <w:rsid w:val="00CD1C42"/>
    <w:rsid w:val="00CD4DB8"/>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B1"/>
    <w:rsid w:val="00D25177"/>
    <w:rsid w:val="00D25AB3"/>
    <w:rsid w:val="00D3088F"/>
    <w:rsid w:val="00D34258"/>
    <w:rsid w:val="00D349D5"/>
    <w:rsid w:val="00D3763B"/>
    <w:rsid w:val="00D407FB"/>
    <w:rsid w:val="00D4292D"/>
    <w:rsid w:val="00D43007"/>
    <w:rsid w:val="00D4399B"/>
    <w:rsid w:val="00D43EA5"/>
    <w:rsid w:val="00D442C6"/>
    <w:rsid w:val="00D44AE0"/>
    <w:rsid w:val="00D45222"/>
    <w:rsid w:val="00D45576"/>
    <w:rsid w:val="00D46E4E"/>
    <w:rsid w:val="00D46F6F"/>
    <w:rsid w:val="00D56135"/>
    <w:rsid w:val="00D562AD"/>
    <w:rsid w:val="00D56A50"/>
    <w:rsid w:val="00D657E1"/>
    <w:rsid w:val="00D65F35"/>
    <w:rsid w:val="00D66054"/>
    <w:rsid w:val="00D70A6B"/>
    <w:rsid w:val="00D71F31"/>
    <w:rsid w:val="00D728AE"/>
    <w:rsid w:val="00D72BE5"/>
    <w:rsid w:val="00D73AA3"/>
    <w:rsid w:val="00D76653"/>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4FB2"/>
    <w:rsid w:val="00DB574E"/>
    <w:rsid w:val="00DB77AE"/>
    <w:rsid w:val="00DC0510"/>
    <w:rsid w:val="00DC2E15"/>
    <w:rsid w:val="00DC3714"/>
    <w:rsid w:val="00DC490B"/>
    <w:rsid w:val="00DC5A0D"/>
    <w:rsid w:val="00DC6BCD"/>
    <w:rsid w:val="00DC7300"/>
    <w:rsid w:val="00DC7BCB"/>
    <w:rsid w:val="00DD0309"/>
    <w:rsid w:val="00DD2699"/>
    <w:rsid w:val="00DD2904"/>
    <w:rsid w:val="00DD3132"/>
    <w:rsid w:val="00DD3946"/>
    <w:rsid w:val="00DD4314"/>
    <w:rsid w:val="00DD546E"/>
    <w:rsid w:val="00DE112B"/>
    <w:rsid w:val="00DE1D99"/>
    <w:rsid w:val="00DE2246"/>
    <w:rsid w:val="00DE36CD"/>
    <w:rsid w:val="00DE4E38"/>
    <w:rsid w:val="00DE61F2"/>
    <w:rsid w:val="00DE7A6C"/>
    <w:rsid w:val="00DF0605"/>
    <w:rsid w:val="00DF0BC8"/>
    <w:rsid w:val="00DF2C1A"/>
    <w:rsid w:val="00DF3A09"/>
    <w:rsid w:val="00DF3BCE"/>
    <w:rsid w:val="00DF3CF0"/>
    <w:rsid w:val="00DF45F2"/>
    <w:rsid w:val="00DF4950"/>
    <w:rsid w:val="00DF514E"/>
    <w:rsid w:val="00DF5459"/>
    <w:rsid w:val="00E01C26"/>
    <w:rsid w:val="00E02DFF"/>
    <w:rsid w:val="00E035F8"/>
    <w:rsid w:val="00E04183"/>
    <w:rsid w:val="00E05841"/>
    <w:rsid w:val="00E07B2F"/>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3B8D"/>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41A6"/>
    <w:rsid w:val="00E65188"/>
    <w:rsid w:val="00E65C0F"/>
    <w:rsid w:val="00E67AA7"/>
    <w:rsid w:val="00E67DB4"/>
    <w:rsid w:val="00E7087B"/>
    <w:rsid w:val="00E709FD"/>
    <w:rsid w:val="00E71AEB"/>
    <w:rsid w:val="00E71BCB"/>
    <w:rsid w:val="00E71F00"/>
    <w:rsid w:val="00E726C8"/>
    <w:rsid w:val="00E73112"/>
    <w:rsid w:val="00E738F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6ED"/>
    <w:rsid w:val="00E86E6E"/>
    <w:rsid w:val="00E87C63"/>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4290"/>
    <w:rsid w:val="00EB77D8"/>
    <w:rsid w:val="00EB7BB9"/>
    <w:rsid w:val="00EC2ADC"/>
    <w:rsid w:val="00EC4F4C"/>
    <w:rsid w:val="00ED0C13"/>
    <w:rsid w:val="00ED1CC1"/>
    <w:rsid w:val="00ED21F4"/>
    <w:rsid w:val="00ED3FCE"/>
    <w:rsid w:val="00ED4C6F"/>
    <w:rsid w:val="00ED4EEC"/>
    <w:rsid w:val="00ED5BBB"/>
    <w:rsid w:val="00ED668F"/>
    <w:rsid w:val="00ED6BB8"/>
    <w:rsid w:val="00ED7DBF"/>
    <w:rsid w:val="00EE0D5A"/>
    <w:rsid w:val="00EE245C"/>
    <w:rsid w:val="00EE2475"/>
    <w:rsid w:val="00EE6808"/>
    <w:rsid w:val="00EE6AF0"/>
    <w:rsid w:val="00EE6F67"/>
    <w:rsid w:val="00EF08B0"/>
    <w:rsid w:val="00EF21F9"/>
    <w:rsid w:val="00EF2A0F"/>
    <w:rsid w:val="00EF4FE4"/>
    <w:rsid w:val="00EF6B0A"/>
    <w:rsid w:val="00EF7012"/>
    <w:rsid w:val="00F00DE7"/>
    <w:rsid w:val="00F0396D"/>
    <w:rsid w:val="00F04C61"/>
    <w:rsid w:val="00F04C8F"/>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898"/>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C65B1"/>
    <w:rsid w:val="00FD118B"/>
    <w:rsid w:val="00FD27B9"/>
    <w:rsid w:val="00FD2A9F"/>
    <w:rsid w:val="00FD37D4"/>
    <w:rsid w:val="00FE0D04"/>
    <w:rsid w:val="00FE6336"/>
    <w:rsid w:val="00FF017A"/>
    <w:rsid w:val="00FF0461"/>
    <w:rsid w:val="00FF0AD4"/>
    <w:rsid w:val="00FF1A03"/>
    <w:rsid w:val="00FF1A35"/>
    <w:rsid w:val="00FF1AE1"/>
    <w:rsid w:val="00FF3C7E"/>
    <w:rsid w:val="00FF4ACF"/>
    <w:rsid w:val="00FF4F03"/>
    <w:rsid w:val="00FF512A"/>
    <w:rsid w:val="00FF5708"/>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 w:type="character" w:customStyle="1" w:styleId="cf01">
    <w:name w:val="cf01"/>
    <w:basedOn w:val="DefaultParagraphFont"/>
    <w:rsid w:val="00D73AA3"/>
    <w:rPr>
      <w:rFonts w:ascii="Segoe UI" w:hAnsi="Segoe UI" w:cs="Segoe UI" w:hint="default"/>
      <w:sz w:val="18"/>
      <w:szCs w:val="18"/>
    </w:rPr>
  </w:style>
  <w:style w:type="paragraph" w:styleId="PlainText">
    <w:name w:val="Plain Text"/>
    <w:basedOn w:val="Normal"/>
    <w:link w:val="PlainTextChar"/>
    <w:uiPriority w:val="99"/>
    <w:unhideWhenUsed/>
    <w:rsid w:val="00D73AA3"/>
    <w:pPr>
      <w:ind w:left="357" w:hanging="357"/>
    </w:pPr>
    <w:rPr>
      <w:rFonts w:ascii="Calibri" w:hAnsi="Calibri" w:cstheme="minorBidi"/>
      <w:kern w:val="2"/>
      <w:szCs w:val="21"/>
    </w:rPr>
  </w:style>
  <w:style w:type="character" w:customStyle="1" w:styleId="PlainTextChar">
    <w:name w:val="Plain Text Char"/>
    <w:basedOn w:val="DefaultParagraphFont"/>
    <w:link w:val="PlainText"/>
    <w:uiPriority w:val="99"/>
    <w:rsid w:val="00D73AA3"/>
    <w:rPr>
      <w:rFonts w:ascii="Calibri" w:eastAsia="Times New Roman" w:hAnsi="Calibri"/>
      <w:kern w:val="2"/>
      <w:szCs w:val="21"/>
    </w:rPr>
  </w:style>
  <w:style w:type="character" w:customStyle="1" w:styleId="ui-provider">
    <w:name w:val="ui-provider"/>
    <w:basedOn w:val="DefaultParagraphFont"/>
    <w:rsid w:val="001B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251012255">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642464979">
      <w:bodyDiv w:val="1"/>
      <w:marLeft w:val="0"/>
      <w:marRight w:val="0"/>
      <w:marTop w:val="0"/>
      <w:marBottom w:val="0"/>
      <w:divBdr>
        <w:top w:val="none" w:sz="0" w:space="0" w:color="auto"/>
        <w:left w:val="none" w:sz="0" w:space="0" w:color="auto"/>
        <w:bottom w:val="none" w:sz="0" w:space="0" w:color="auto"/>
        <w:right w:val="none" w:sz="0" w:space="0" w:color="auto"/>
      </w:divBdr>
      <w:divsChild>
        <w:div w:id="1196387869">
          <w:marLeft w:val="0"/>
          <w:marRight w:val="0"/>
          <w:marTop w:val="0"/>
          <w:marBottom w:val="0"/>
          <w:divBdr>
            <w:top w:val="none" w:sz="0" w:space="0" w:color="auto"/>
            <w:left w:val="none" w:sz="0" w:space="0" w:color="auto"/>
            <w:bottom w:val="none" w:sz="0" w:space="0" w:color="auto"/>
            <w:right w:val="none" w:sz="0" w:space="0" w:color="auto"/>
          </w:divBdr>
        </w:div>
        <w:div w:id="1831672479">
          <w:marLeft w:val="0"/>
          <w:marRight w:val="0"/>
          <w:marTop w:val="0"/>
          <w:marBottom w:val="0"/>
          <w:divBdr>
            <w:top w:val="none" w:sz="0" w:space="0" w:color="auto"/>
            <w:left w:val="none" w:sz="0" w:space="0" w:color="auto"/>
            <w:bottom w:val="none" w:sz="0" w:space="0" w:color="auto"/>
            <w:right w:val="none" w:sz="0" w:space="0" w:color="auto"/>
          </w:divBdr>
        </w:div>
        <w:div w:id="1134562529">
          <w:marLeft w:val="0"/>
          <w:marRight w:val="0"/>
          <w:marTop w:val="0"/>
          <w:marBottom w:val="0"/>
          <w:divBdr>
            <w:top w:val="none" w:sz="0" w:space="0" w:color="auto"/>
            <w:left w:val="none" w:sz="0" w:space="0" w:color="auto"/>
            <w:bottom w:val="none" w:sz="0" w:space="0" w:color="auto"/>
            <w:right w:val="none" w:sz="0" w:space="0" w:color="auto"/>
          </w:divBdr>
        </w:div>
      </w:divsChild>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20741915">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191070152">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746104302">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 w:id="2092727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yperlink" Target="https://www.gov.uk/government/statistics/resourcing-by-incident-type-england-2021-to-2023" TargetMode="External"/><Relationship Id="rId39" Type="http://schemas.openxmlformats.org/officeDocument/2006/relationships/hyperlink" Target="https://www.thefpa.co.uk/" TargetMode="External"/><Relationship Id="rId21" Type="http://schemas.openxmlformats.org/officeDocument/2006/relationships/hyperlink" Target="mailto:procurement@nfcc.org.uk" TargetMode="External"/><Relationship Id="rId34" Type="http://schemas.openxmlformats.org/officeDocument/2006/relationships/hyperlink" Target="https://www.gov.uk/government/collections/fire-statistics-monitor" TargetMode="External"/><Relationship Id="rId42" Type="http://schemas.openxmlformats.org/officeDocument/2006/relationships/hyperlink" Target="https://fseg.gre.ac.uk/"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gov.scot" TargetMode="Externa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openxmlformats.org/officeDocument/2006/relationships/hyperlink" Target="https://www.nifrs.org/home/about-us/publications/" TargetMode="External"/><Relationship Id="rId37" Type="http://schemas.openxmlformats.org/officeDocument/2006/relationships/hyperlink" Target="https://nfcc.org.uk/" TargetMode="External"/><Relationship Id="rId40" Type="http://schemas.openxmlformats.org/officeDocument/2006/relationships/hyperlink" Target="https://www.fia.uk.com/" TargetMode="External"/><Relationship Id="rId45" Type="http://schemas.openxmlformats.org/officeDocument/2006/relationships/hyperlink" Target="https://www.sciencedirect.com/journal/fire-safety-journal/issues"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openxmlformats.org/officeDocument/2006/relationships/hyperlink" Target="https://livrepository.liverpool.ac.uk/3165155/1/Waring%2C%20S.%2C%20Bromley%2C%20C.%2C%20%26%20Giles%2C%20S.%20%282022%29.%20Economic%20Evaluation%20of%20Fire%20and%20Rescue%20Service%20Activities%20-%20A%20Scoping%20Review.pdf" TargetMode="External"/><Relationship Id="rId44" Type="http://schemas.openxmlformats.org/officeDocument/2006/relationships/hyperlink" Target="https://www.springer.com/journal/10694"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https://www.gov.uk/government/statistical-data-sets/fire-statistics-data-tables" TargetMode="External"/><Relationship Id="rId30" Type="http://schemas.openxmlformats.org/officeDocument/2006/relationships/hyperlink" Target="https://opendata.scot/datasets/?organization=scottish-fire-and-rescue-service" TargetMode="External"/><Relationship Id="rId35" Type="http://schemas.openxmlformats.org/officeDocument/2006/relationships/hyperlink" Target="https://hmicfrs.justiceinspectorates.gov.uk/fire-and-rescue-services/publications/page/2/" TargetMode="External"/><Relationship Id="rId43" Type="http://schemas.openxmlformats.org/officeDocument/2006/relationships/hyperlink" Target="https://www.ulster.ac.uk/research/topic/built-environment/fire-safety-engineering"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collections/fire-and-rescue-workforce-and-pensions-statistics" TargetMode="External"/><Relationship Id="rId33" Type="http://schemas.openxmlformats.org/officeDocument/2006/relationships/hyperlink" Target="https://data.london.gov.uk/" TargetMode="External"/><Relationship Id="rId38" Type="http://schemas.openxmlformats.org/officeDocument/2006/relationships/hyperlink" Target="https://firetrust.info/" TargetMode="External"/><Relationship Id="rId46" Type="http://schemas.openxmlformats.org/officeDocument/2006/relationships/hyperlink" Target="https://nfcc.org.uk/our-services/people-programme/innovative-working-patterns/" TargetMode="External"/><Relationship Id="rId20" Type="http://schemas.openxmlformats.org/officeDocument/2006/relationships/hyperlink" Target="mailto:procurement@nfcc.org.uk" TargetMode="External"/><Relationship Id="rId41" Type="http://schemas.openxmlformats.org/officeDocument/2006/relationships/hyperlink" Target="https://www.uclan.ac.uk/research/centres/cfhs"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yperlink" Target="https://hmicfrs.justiceinspectorates.gov.uk/" TargetMode="External"/><Relationship Id="rId36" Type="http://schemas.openxmlformats.org/officeDocument/2006/relationships/hyperlink" Target="https://www.ons.gov.uk/economy/governmentpublicsectorandtaxes/publicspending/articles/activitiesspendingandproductivityinthefireandrescueservicessince2009/2019-05-30" TargetMode="External"/><Relationship Id="rId49"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2.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4.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11882</Words>
  <Characters>67728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79452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4</cp:revision>
  <cp:lastPrinted>2019-12-06T04:42:00Z</cp:lastPrinted>
  <dcterms:created xsi:type="dcterms:W3CDTF">2023-11-22T17:30:00Z</dcterms:created>
  <dcterms:modified xsi:type="dcterms:W3CDTF">2023-11-23T11:44:00Z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