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71FF" w14:textId="77777777" w:rsidR="00B229D3" w:rsidRPr="00643A15" w:rsidRDefault="00620948" w:rsidP="007B58DD">
      <w:pPr>
        <w:jc w:val="both"/>
        <w:rPr>
          <w:rFonts w:ascii="Arial" w:hAnsi="Arial" w:cs="Arial"/>
          <w:b/>
          <w:sz w:val="52"/>
        </w:rPr>
      </w:pPr>
      <w:r w:rsidRPr="00643A15">
        <w:rPr>
          <w:rFonts w:ascii="Arial" w:hAnsi="Arial" w:cs="Arial"/>
          <w:b/>
          <w:noProof/>
          <w:sz w:val="52"/>
          <w:lang w:eastAsia="en-GB"/>
        </w:rPr>
        <w:drawing>
          <wp:anchor distT="0" distB="0" distL="114300" distR="114300" simplePos="0" relativeHeight="251658240" behindDoc="0" locked="0" layoutInCell="0" allowOverlap="1" wp14:anchorId="53476D75" wp14:editId="763F03CF">
            <wp:simplePos x="0" y="0"/>
            <wp:positionH relativeFrom="margin">
              <wp:posOffset>4270375</wp:posOffset>
            </wp:positionH>
            <wp:positionV relativeFrom="margin">
              <wp:posOffset>-400050</wp:posOffset>
            </wp:positionV>
            <wp:extent cx="1569085" cy="18173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A15">
        <w:rPr>
          <w:rFonts w:ascii="Arial" w:hAnsi="Arial" w:cs="Arial"/>
          <w:b/>
          <w:sz w:val="52"/>
        </w:rPr>
        <w:t>YEOVIL TOWN COUNCIL</w:t>
      </w:r>
    </w:p>
    <w:p w14:paraId="4EC43DB2" w14:textId="5C5D7640" w:rsidR="00620948" w:rsidRDefault="00AC1632" w:rsidP="007B58DD">
      <w:pPr>
        <w:jc w:val="both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ALLOTMENT MAINTENANCE</w:t>
      </w:r>
    </w:p>
    <w:p w14:paraId="597FAB75" w14:textId="77777777" w:rsidR="00643A15" w:rsidRDefault="00643A15" w:rsidP="007B58DD">
      <w:pPr>
        <w:jc w:val="both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INVITATION TO TENDER</w:t>
      </w:r>
    </w:p>
    <w:p w14:paraId="16D1C247" w14:textId="77777777" w:rsidR="00FB0258" w:rsidRDefault="00FB0258" w:rsidP="007B58DD">
      <w:pPr>
        <w:jc w:val="both"/>
        <w:rPr>
          <w:rFonts w:ascii="Arial" w:hAnsi="Arial" w:cs="Arial"/>
          <w:b/>
          <w:color w:val="008000"/>
          <w:sz w:val="28"/>
        </w:rPr>
      </w:pPr>
    </w:p>
    <w:p w14:paraId="130C4011" w14:textId="4CCE063A" w:rsidR="00B91BAF" w:rsidRPr="00832D13" w:rsidRDefault="00B91BAF" w:rsidP="007B58DD">
      <w:pPr>
        <w:jc w:val="both"/>
        <w:rPr>
          <w:rFonts w:ascii="Arial" w:hAnsi="Arial" w:cs="Arial"/>
          <w:b/>
          <w:color w:val="008000"/>
          <w:sz w:val="28"/>
        </w:rPr>
      </w:pPr>
      <w:r w:rsidRPr="00832D13">
        <w:rPr>
          <w:rFonts w:ascii="Arial" w:hAnsi="Arial" w:cs="Arial"/>
          <w:b/>
          <w:color w:val="008000"/>
          <w:sz w:val="28"/>
        </w:rPr>
        <w:t>INTRODUCTION</w:t>
      </w:r>
    </w:p>
    <w:p w14:paraId="17F24557" w14:textId="03A7AFE5" w:rsidR="00EA3C64" w:rsidRDefault="00EA3C64" w:rsidP="007B58D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Yeovil Town Council is located in South Somerset. It is a statutory body and is the most local level of government in Yeovil.  It has an important role in promoting the town, representing </w:t>
      </w:r>
      <w:r w:rsidR="00FC4EDA">
        <w:rPr>
          <w:rFonts w:ascii="Arial" w:hAnsi="Arial" w:cs="Arial"/>
          <w:sz w:val="24"/>
        </w:rPr>
        <w:t>its inter</w:t>
      </w:r>
      <w:r>
        <w:rPr>
          <w:rFonts w:ascii="Arial" w:hAnsi="Arial" w:cs="Arial"/>
          <w:sz w:val="24"/>
        </w:rPr>
        <w:t>est and supporting the work of different groups in the community. Yeovil Town Council has 24 councillors who are locally elected</w:t>
      </w:r>
      <w:r w:rsidR="008C01EC">
        <w:rPr>
          <w:rFonts w:ascii="Arial" w:hAnsi="Arial" w:cs="Arial"/>
          <w:sz w:val="24"/>
        </w:rPr>
        <w:t>. Yeovil Town Council is</w:t>
      </w:r>
      <w:r>
        <w:rPr>
          <w:rFonts w:ascii="Arial" w:hAnsi="Arial" w:cs="Arial"/>
          <w:sz w:val="24"/>
        </w:rPr>
        <w:t xml:space="preserve"> locally funded </w:t>
      </w:r>
      <w:r w:rsidR="008C01EC">
        <w:rPr>
          <w:rFonts w:ascii="Arial" w:hAnsi="Arial" w:cs="Arial"/>
          <w:sz w:val="24"/>
        </w:rPr>
        <w:t xml:space="preserve">through Council Tax </w:t>
      </w:r>
      <w:r>
        <w:rPr>
          <w:rFonts w:ascii="Arial" w:hAnsi="Arial" w:cs="Arial"/>
          <w:sz w:val="24"/>
        </w:rPr>
        <w:t xml:space="preserve">and serves the interests of the Town and is directly </w:t>
      </w:r>
      <w:r w:rsidR="008C01EC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ccountable to its people.</w:t>
      </w:r>
    </w:p>
    <w:p w14:paraId="531396EB" w14:textId="1BFA4937" w:rsidR="00DD389C" w:rsidRDefault="00DD389C" w:rsidP="007B58D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Yeovil Town Council </w:t>
      </w:r>
      <w:r w:rsidR="005D7266">
        <w:rPr>
          <w:rFonts w:ascii="Arial" w:hAnsi="Arial" w:cs="Arial"/>
          <w:sz w:val="24"/>
        </w:rPr>
        <w:t>owns and manages</w:t>
      </w:r>
      <w:r>
        <w:rPr>
          <w:rFonts w:ascii="Arial" w:hAnsi="Arial" w:cs="Arial"/>
          <w:sz w:val="24"/>
        </w:rPr>
        <w:t xml:space="preserve"> </w:t>
      </w:r>
      <w:r w:rsidR="009A2DD8">
        <w:rPr>
          <w:rFonts w:ascii="Arial" w:hAnsi="Arial" w:cs="Arial"/>
          <w:sz w:val="24"/>
        </w:rPr>
        <w:t>over 320</w:t>
      </w:r>
      <w:r>
        <w:rPr>
          <w:rFonts w:ascii="Arial" w:hAnsi="Arial" w:cs="Arial"/>
          <w:sz w:val="24"/>
        </w:rPr>
        <w:t xml:space="preserve"> plots on the following 11 sites across the town: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202"/>
      </w:tblGrid>
      <w:tr w:rsidR="003D2371" w:rsidRPr="003D2371" w14:paraId="03F4E682" w14:textId="77777777" w:rsidTr="00567F83">
        <w:tc>
          <w:tcPr>
            <w:tcW w:w="704" w:type="dxa"/>
          </w:tcPr>
          <w:p w14:paraId="62FC60C7" w14:textId="77777777" w:rsidR="003D2371" w:rsidRPr="003D2371" w:rsidRDefault="003D2371" w:rsidP="007B58DD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268" w:type="dxa"/>
          </w:tcPr>
          <w:p w14:paraId="0719A589" w14:textId="083A0A2F" w:rsidR="003D2371" w:rsidRPr="003D2371" w:rsidRDefault="003D2371" w:rsidP="007B58DD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3D2371">
              <w:rPr>
                <w:rFonts w:ascii="Arial" w:hAnsi="Arial" w:cs="Arial"/>
                <w:b/>
                <w:bCs/>
                <w:sz w:val="24"/>
              </w:rPr>
              <w:t>Allotment site</w:t>
            </w:r>
          </w:p>
        </w:tc>
        <w:tc>
          <w:tcPr>
            <w:tcW w:w="6202" w:type="dxa"/>
          </w:tcPr>
          <w:p w14:paraId="7DF03A2E" w14:textId="1EA01B51" w:rsidR="003D2371" w:rsidRPr="003D2371" w:rsidRDefault="003D2371" w:rsidP="007B58DD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3D2371">
              <w:rPr>
                <w:rFonts w:ascii="Arial" w:hAnsi="Arial" w:cs="Arial"/>
                <w:b/>
                <w:bCs/>
                <w:sz w:val="24"/>
              </w:rPr>
              <w:t>Location</w:t>
            </w:r>
          </w:p>
        </w:tc>
      </w:tr>
      <w:tr w:rsidR="005D5F97" w14:paraId="6AEF2FF4" w14:textId="77777777" w:rsidTr="00567F83">
        <w:tc>
          <w:tcPr>
            <w:tcW w:w="704" w:type="dxa"/>
          </w:tcPr>
          <w:p w14:paraId="59E70437" w14:textId="1C15BC39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268" w:type="dxa"/>
          </w:tcPr>
          <w:p w14:paraId="47656F94" w14:textId="7FFE4D43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Elizabeth Flats</w:t>
            </w:r>
          </w:p>
        </w:tc>
        <w:tc>
          <w:tcPr>
            <w:tcW w:w="6202" w:type="dxa"/>
          </w:tcPr>
          <w:p w14:paraId="19765031" w14:textId="7E844A45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Entrance gate on Chelston Avenue near Elizabeth Flats</w:t>
            </w:r>
          </w:p>
        </w:tc>
      </w:tr>
      <w:tr w:rsidR="005D5F97" w14:paraId="17F973C5" w14:textId="77777777" w:rsidTr="00567F83">
        <w:tc>
          <w:tcPr>
            <w:tcW w:w="704" w:type="dxa"/>
          </w:tcPr>
          <w:p w14:paraId="3602AD07" w14:textId="08E29846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268" w:type="dxa"/>
          </w:tcPr>
          <w:p w14:paraId="750FA0C5" w14:textId="0E999C02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Goar Knap</w:t>
            </w:r>
          </w:p>
        </w:tc>
        <w:tc>
          <w:tcPr>
            <w:tcW w:w="6202" w:type="dxa"/>
          </w:tcPr>
          <w:p w14:paraId="73978C97" w14:textId="11F4B7F3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Path to side of</w:t>
            </w:r>
            <w:r w:rsidR="00FB0258">
              <w:rPr>
                <w:rFonts w:ascii="Arial" w:hAnsi="Arial" w:cs="Arial"/>
                <w:sz w:val="24"/>
              </w:rPr>
              <w:t xml:space="preserve"> Royal Marine</w:t>
            </w:r>
            <w:r>
              <w:rPr>
                <w:rFonts w:ascii="Arial" w:hAnsi="Arial" w:cs="Arial"/>
                <w:sz w:val="24"/>
              </w:rPr>
              <w:t xml:space="preserve"> pub in Great Western Terrace</w:t>
            </w:r>
          </w:p>
        </w:tc>
      </w:tr>
      <w:tr w:rsidR="005D5F97" w14:paraId="546CF5A4" w14:textId="77777777" w:rsidTr="00567F83">
        <w:tc>
          <w:tcPr>
            <w:tcW w:w="704" w:type="dxa"/>
          </w:tcPr>
          <w:p w14:paraId="72E2B27F" w14:textId="77F8666E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268" w:type="dxa"/>
          </w:tcPr>
          <w:p w14:paraId="57DB0A3B" w14:textId="1FB4B724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Hillcrest</w:t>
            </w:r>
          </w:p>
        </w:tc>
        <w:tc>
          <w:tcPr>
            <w:tcW w:w="6202" w:type="dxa"/>
          </w:tcPr>
          <w:p w14:paraId="09246615" w14:textId="22B9B36E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Gate off car park belonging to children’s nursery, St Michael’s Avenue</w:t>
            </w:r>
          </w:p>
        </w:tc>
      </w:tr>
      <w:tr w:rsidR="005D5F97" w14:paraId="4FF09E8A" w14:textId="77777777" w:rsidTr="00567F83">
        <w:tc>
          <w:tcPr>
            <w:tcW w:w="704" w:type="dxa"/>
          </w:tcPr>
          <w:p w14:paraId="1535124A" w14:textId="0F7E8239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268" w:type="dxa"/>
          </w:tcPr>
          <w:p w14:paraId="73186F63" w14:textId="7DE6AAD8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Larkhill</w:t>
            </w:r>
          </w:p>
        </w:tc>
        <w:tc>
          <w:tcPr>
            <w:tcW w:w="6202" w:type="dxa"/>
          </w:tcPr>
          <w:p w14:paraId="0B762EDE" w14:textId="6A64A2A7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Between 19-21 Springfield Road</w:t>
            </w:r>
          </w:p>
        </w:tc>
      </w:tr>
      <w:tr w:rsidR="005D5F97" w14:paraId="4448780D" w14:textId="77777777" w:rsidTr="00567F83">
        <w:tc>
          <w:tcPr>
            <w:tcW w:w="704" w:type="dxa"/>
          </w:tcPr>
          <w:p w14:paraId="3D31A4C9" w14:textId="03568CB8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268" w:type="dxa"/>
          </w:tcPr>
          <w:p w14:paraId="5CFEEE32" w14:textId="300B5110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Milford Dip</w:t>
            </w:r>
          </w:p>
        </w:tc>
        <w:tc>
          <w:tcPr>
            <w:tcW w:w="6202" w:type="dxa"/>
          </w:tcPr>
          <w:p w14:paraId="3B04DABE" w14:textId="36D5952E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Entrance off Milford Road dip</w:t>
            </w:r>
          </w:p>
        </w:tc>
      </w:tr>
      <w:tr w:rsidR="005D5F97" w14:paraId="7D91E93D" w14:textId="77777777" w:rsidTr="00567F83">
        <w:tc>
          <w:tcPr>
            <w:tcW w:w="704" w:type="dxa"/>
          </w:tcPr>
          <w:p w14:paraId="6703F879" w14:textId="0B42038B" w:rsidR="005D5F97" w:rsidRDefault="00567F83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268" w:type="dxa"/>
          </w:tcPr>
          <w:p w14:paraId="2B325A13" w14:textId="348B81EC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Monksdale</w:t>
            </w:r>
          </w:p>
        </w:tc>
        <w:tc>
          <w:tcPr>
            <w:tcW w:w="6202" w:type="dxa"/>
          </w:tcPr>
          <w:p w14:paraId="45B64C17" w14:textId="77D5F267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Along trackway beside Royal Standard Pub in Larkhill Road</w:t>
            </w:r>
          </w:p>
        </w:tc>
      </w:tr>
      <w:tr w:rsidR="005D5F97" w14:paraId="2ED0376B" w14:textId="77777777" w:rsidTr="00567F83">
        <w:tc>
          <w:tcPr>
            <w:tcW w:w="704" w:type="dxa"/>
          </w:tcPr>
          <w:p w14:paraId="6AC11E4A" w14:textId="7E8EA02B" w:rsidR="005D5F97" w:rsidRDefault="00567F83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268" w:type="dxa"/>
          </w:tcPr>
          <w:p w14:paraId="61ADD606" w14:textId="1E602D93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Newtown</w:t>
            </w:r>
          </w:p>
        </w:tc>
        <w:tc>
          <w:tcPr>
            <w:tcW w:w="6202" w:type="dxa"/>
          </w:tcPr>
          <w:p w14:paraId="64F89099" w14:textId="64A90F26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Entrance between 26 – 28 Chelston Avenue</w:t>
            </w:r>
          </w:p>
        </w:tc>
      </w:tr>
      <w:tr w:rsidR="005D5F97" w14:paraId="30D7D74B" w14:textId="77777777" w:rsidTr="00567F83">
        <w:tc>
          <w:tcPr>
            <w:tcW w:w="704" w:type="dxa"/>
          </w:tcPr>
          <w:p w14:paraId="4D34C456" w14:textId="40A3860F" w:rsidR="005D5F97" w:rsidRDefault="00567F83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268" w:type="dxa"/>
          </w:tcPr>
          <w:p w14:paraId="04EAC4B0" w14:textId="0DB3FE70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Rustywell</w:t>
            </w:r>
          </w:p>
        </w:tc>
        <w:tc>
          <w:tcPr>
            <w:tcW w:w="6202" w:type="dxa"/>
          </w:tcPr>
          <w:p w14:paraId="3D884BFC" w14:textId="5685ADD2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Path to the rear of Rustywell Caravan Park off Lysander Road</w:t>
            </w:r>
          </w:p>
        </w:tc>
      </w:tr>
      <w:tr w:rsidR="005D5F97" w14:paraId="43C5F406" w14:textId="77777777" w:rsidTr="00567F83">
        <w:tc>
          <w:tcPr>
            <w:tcW w:w="704" w:type="dxa"/>
          </w:tcPr>
          <w:p w14:paraId="14EA00AF" w14:textId="5C5AD1C7" w:rsidR="005D5F97" w:rsidRDefault="00567F83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268" w:type="dxa"/>
          </w:tcPr>
          <w:p w14:paraId="750C4DC7" w14:textId="7C5CF32D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 Georges</w:t>
            </w:r>
          </w:p>
        </w:tc>
        <w:tc>
          <w:tcPr>
            <w:tcW w:w="6202" w:type="dxa"/>
          </w:tcPr>
          <w:p w14:paraId="7410CE44" w14:textId="68A18C63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Path between 114 – 116 Milford Road</w:t>
            </w:r>
          </w:p>
        </w:tc>
      </w:tr>
      <w:tr w:rsidR="005D5F97" w14:paraId="6469B4BB" w14:textId="77777777" w:rsidTr="00567F83">
        <w:tc>
          <w:tcPr>
            <w:tcW w:w="704" w:type="dxa"/>
          </w:tcPr>
          <w:p w14:paraId="6D03DE6D" w14:textId="4EF490AB" w:rsidR="005D5F97" w:rsidRDefault="00567F83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268" w:type="dxa"/>
          </w:tcPr>
          <w:p w14:paraId="1ED014ED" w14:textId="7028EC73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Sunningdale</w:t>
            </w:r>
          </w:p>
        </w:tc>
        <w:tc>
          <w:tcPr>
            <w:tcW w:w="6202" w:type="dxa"/>
          </w:tcPr>
          <w:p w14:paraId="2FBF9952" w14:textId="32BF7AF4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Into Hathermead Gardens and first turning on left</w:t>
            </w:r>
          </w:p>
        </w:tc>
      </w:tr>
      <w:tr w:rsidR="005D5F97" w14:paraId="207A86FF" w14:textId="77777777" w:rsidTr="00567F83">
        <w:tc>
          <w:tcPr>
            <w:tcW w:w="704" w:type="dxa"/>
          </w:tcPr>
          <w:p w14:paraId="6386430C" w14:textId="2AD58FC6" w:rsidR="005D5F97" w:rsidRDefault="00567F83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2268" w:type="dxa"/>
          </w:tcPr>
          <w:p w14:paraId="71AE5433" w14:textId="4878F61B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Turners Barn Lane</w:t>
            </w:r>
          </w:p>
        </w:tc>
        <w:tc>
          <w:tcPr>
            <w:tcW w:w="6202" w:type="dxa"/>
          </w:tcPr>
          <w:p w14:paraId="47E111F4" w14:textId="29188F41" w:rsidR="005D5F97" w:rsidRDefault="005D5F97" w:rsidP="007B58D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Path off Turners Barn Lane</w:t>
            </w:r>
          </w:p>
        </w:tc>
      </w:tr>
    </w:tbl>
    <w:p w14:paraId="22C5F5C1" w14:textId="57D0041D" w:rsidR="000C2A78" w:rsidRDefault="000C2A78" w:rsidP="007B58DD">
      <w:pPr>
        <w:jc w:val="both"/>
        <w:rPr>
          <w:rFonts w:ascii="Arial" w:hAnsi="Arial" w:cs="Arial"/>
          <w:sz w:val="24"/>
        </w:rPr>
      </w:pPr>
    </w:p>
    <w:p w14:paraId="623AB236" w14:textId="67949350" w:rsidR="009A2DD8" w:rsidRDefault="009A2DD8" w:rsidP="007B58D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addition, Yeovil Town Council is responsible</w:t>
      </w:r>
      <w:r w:rsidR="003D2371">
        <w:rPr>
          <w:rFonts w:ascii="Arial" w:hAnsi="Arial" w:cs="Arial"/>
          <w:sz w:val="24"/>
        </w:rPr>
        <w:t xml:space="preserve"> for the maintenance of Sunningdale Doorstep Green which is at the rear of Roseberry Avenue (12).</w:t>
      </w:r>
    </w:p>
    <w:p w14:paraId="037D281F" w14:textId="40753FBC" w:rsidR="005D7266" w:rsidRDefault="005D7266" w:rsidP="007B58D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All tenants have a tenancy agreement for their allotment which list </w:t>
      </w:r>
      <w:r w:rsidR="00F30F3D">
        <w:rPr>
          <w:rFonts w:ascii="Arial" w:hAnsi="Arial" w:cs="Arial"/>
          <w:sz w:val="24"/>
        </w:rPr>
        <w:t>several</w:t>
      </w:r>
      <w:r>
        <w:rPr>
          <w:rFonts w:ascii="Arial" w:hAnsi="Arial" w:cs="Arial"/>
          <w:sz w:val="24"/>
        </w:rPr>
        <w:t xml:space="preserve"> conditions to which they must comply. In return, there are expectations from the tenants that the </w:t>
      </w:r>
      <w:r w:rsidR="00F30F3D">
        <w:rPr>
          <w:rFonts w:ascii="Arial" w:hAnsi="Arial" w:cs="Arial"/>
          <w:sz w:val="24"/>
        </w:rPr>
        <w:t>allotments</w:t>
      </w:r>
      <w:r>
        <w:rPr>
          <w:rFonts w:ascii="Arial" w:hAnsi="Arial" w:cs="Arial"/>
          <w:sz w:val="24"/>
        </w:rPr>
        <w:t xml:space="preserve"> are maintained within the communal areas. </w:t>
      </w:r>
    </w:p>
    <w:p w14:paraId="713B7525" w14:textId="77777777" w:rsidR="00FB0258" w:rsidRDefault="00FB0258">
      <w:pPr>
        <w:rPr>
          <w:rFonts w:ascii="Arial" w:hAnsi="Arial" w:cs="Arial"/>
          <w:b/>
          <w:color w:val="008000"/>
          <w:sz w:val="28"/>
        </w:rPr>
      </w:pPr>
      <w:r>
        <w:rPr>
          <w:rFonts w:ascii="Arial" w:hAnsi="Arial" w:cs="Arial"/>
          <w:b/>
          <w:color w:val="008000"/>
          <w:sz w:val="28"/>
        </w:rPr>
        <w:br w:type="page"/>
      </w:r>
    </w:p>
    <w:p w14:paraId="6205E3FA" w14:textId="0816E428" w:rsidR="004F79FA" w:rsidRDefault="00643A15" w:rsidP="007B58DD">
      <w:pPr>
        <w:jc w:val="both"/>
        <w:rPr>
          <w:rFonts w:ascii="Arial" w:hAnsi="Arial" w:cs="Arial"/>
          <w:b/>
          <w:color w:val="008000"/>
          <w:sz w:val="28"/>
        </w:rPr>
      </w:pPr>
      <w:r w:rsidRPr="00BC4BA4">
        <w:rPr>
          <w:rFonts w:ascii="Arial" w:hAnsi="Arial" w:cs="Arial"/>
          <w:b/>
          <w:color w:val="008000"/>
          <w:sz w:val="28"/>
        </w:rPr>
        <w:lastRenderedPageBreak/>
        <w:t>SPECIFICATION</w:t>
      </w:r>
    </w:p>
    <w:p w14:paraId="5D9815C6" w14:textId="2B2FAEAA" w:rsidR="00412E4D" w:rsidRPr="00FD4339" w:rsidRDefault="00F4755A" w:rsidP="007B58DD">
      <w:pPr>
        <w:jc w:val="both"/>
        <w:rPr>
          <w:rFonts w:ascii="Arial" w:hAnsi="Arial" w:cs="Arial"/>
          <w:b/>
          <w:color w:val="008000"/>
          <w:sz w:val="24"/>
        </w:rPr>
      </w:pPr>
      <w:r w:rsidRPr="00FD4339">
        <w:rPr>
          <w:rFonts w:ascii="Arial" w:hAnsi="Arial" w:cs="Arial"/>
          <w:b/>
          <w:color w:val="008000"/>
          <w:sz w:val="24"/>
        </w:rPr>
        <w:t>Core</w:t>
      </w:r>
      <w:r w:rsidR="00412E4D" w:rsidRPr="00FD4339">
        <w:rPr>
          <w:rFonts w:ascii="Arial" w:hAnsi="Arial" w:cs="Arial"/>
          <w:b/>
          <w:color w:val="008000"/>
          <w:sz w:val="24"/>
        </w:rPr>
        <w:t>:</w:t>
      </w:r>
    </w:p>
    <w:p w14:paraId="26604A98" w14:textId="571A6D8D" w:rsidR="0055527E" w:rsidRDefault="00F4755A" w:rsidP="007B58DD">
      <w:pPr>
        <w:jc w:val="both"/>
        <w:rPr>
          <w:rFonts w:ascii="Arial" w:hAnsi="Arial" w:cs="Arial"/>
          <w:sz w:val="24"/>
        </w:rPr>
      </w:pPr>
      <w:r w:rsidRPr="00FD4339">
        <w:rPr>
          <w:rFonts w:ascii="Arial" w:hAnsi="Arial" w:cs="Arial"/>
          <w:sz w:val="24"/>
        </w:rPr>
        <w:t>Strimming of paths/trackways</w:t>
      </w:r>
      <w:r w:rsidR="0055527E">
        <w:rPr>
          <w:rFonts w:ascii="Arial" w:hAnsi="Arial" w:cs="Arial"/>
          <w:sz w:val="24"/>
        </w:rPr>
        <w:t xml:space="preserve"> (including grass pathways separating each plot) </w:t>
      </w:r>
      <w:r w:rsidRPr="00FD4339">
        <w:rPr>
          <w:rFonts w:ascii="Arial" w:hAnsi="Arial" w:cs="Arial"/>
          <w:sz w:val="24"/>
        </w:rPr>
        <w:t>at each allotment site on a monthly basis</w:t>
      </w:r>
      <w:r w:rsidR="0055527E">
        <w:rPr>
          <w:rFonts w:ascii="Arial" w:hAnsi="Arial" w:cs="Arial"/>
          <w:sz w:val="24"/>
        </w:rPr>
        <w:t xml:space="preserve"> (frequency of strimming required may vary according to circumstances, </w:t>
      </w:r>
      <w:r w:rsidRPr="00FD4339">
        <w:rPr>
          <w:rFonts w:ascii="Arial" w:hAnsi="Arial" w:cs="Arial"/>
          <w:sz w:val="24"/>
        </w:rPr>
        <w:t xml:space="preserve">generally during April to October </w:t>
      </w:r>
      <w:r w:rsidR="0055527E">
        <w:rPr>
          <w:rFonts w:ascii="Arial" w:hAnsi="Arial" w:cs="Arial"/>
          <w:sz w:val="24"/>
        </w:rPr>
        <w:t>(</w:t>
      </w:r>
      <w:r w:rsidR="009E412B" w:rsidRPr="00FD4339">
        <w:rPr>
          <w:rFonts w:ascii="Arial" w:hAnsi="Arial" w:cs="Arial"/>
          <w:sz w:val="24"/>
        </w:rPr>
        <w:t>dependent on yearly</w:t>
      </w:r>
      <w:r w:rsidRPr="00FD4339">
        <w:rPr>
          <w:rFonts w:ascii="Arial" w:hAnsi="Arial" w:cs="Arial"/>
          <w:sz w:val="24"/>
        </w:rPr>
        <w:t xml:space="preserve"> weather conditions</w:t>
      </w:r>
      <w:r w:rsidRPr="00954BE2">
        <w:rPr>
          <w:rFonts w:ascii="Arial" w:hAnsi="Arial" w:cs="Arial"/>
          <w:sz w:val="24"/>
        </w:rPr>
        <w:t>)</w:t>
      </w:r>
      <w:r w:rsidR="0033039F" w:rsidRPr="00954BE2">
        <w:rPr>
          <w:rFonts w:ascii="Arial" w:hAnsi="Arial" w:cs="Arial"/>
          <w:sz w:val="24"/>
        </w:rPr>
        <w:t>, with removal of cuttings.</w:t>
      </w:r>
    </w:p>
    <w:p w14:paraId="7854F244" w14:textId="2BE9AD3D" w:rsidR="000C2A78" w:rsidRDefault="000C2A78" w:rsidP="007B58D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F522DB">
        <w:rPr>
          <w:rFonts w:ascii="Arial" w:hAnsi="Arial" w:cs="Arial"/>
          <w:sz w:val="24"/>
        </w:rPr>
        <w:t>mowing of grass at</w:t>
      </w:r>
      <w:r>
        <w:rPr>
          <w:rFonts w:ascii="Arial" w:hAnsi="Arial" w:cs="Arial"/>
          <w:sz w:val="24"/>
        </w:rPr>
        <w:t xml:space="preserve"> Sunningdale Doorstep Green</w:t>
      </w:r>
      <w:r w:rsidR="009A2DD8">
        <w:rPr>
          <w:rFonts w:ascii="Arial" w:hAnsi="Arial" w:cs="Arial"/>
          <w:sz w:val="24"/>
        </w:rPr>
        <w:t>.</w:t>
      </w:r>
    </w:p>
    <w:p w14:paraId="3EA7D008" w14:textId="5661D974" w:rsidR="0055527E" w:rsidRPr="00FD4339" w:rsidRDefault="0055527E" w:rsidP="007B58D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Turning the water on and off (once a year) at each allotment site.</w:t>
      </w:r>
    </w:p>
    <w:p w14:paraId="601A0B41" w14:textId="07EB580E" w:rsidR="009E412B" w:rsidRPr="00FD4339" w:rsidRDefault="009E412B" w:rsidP="009E412B">
      <w:pPr>
        <w:jc w:val="both"/>
        <w:rPr>
          <w:rFonts w:ascii="Arial" w:hAnsi="Arial" w:cs="Arial"/>
          <w:b/>
          <w:color w:val="008000"/>
          <w:sz w:val="24"/>
        </w:rPr>
      </w:pPr>
      <w:r w:rsidRPr="00FD4339">
        <w:rPr>
          <w:rFonts w:ascii="Arial" w:hAnsi="Arial" w:cs="Arial"/>
          <w:b/>
          <w:color w:val="008000"/>
          <w:sz w:val="24"/>
        </w:rPr>
        <w:t>Additional:</w:t>
      </w:r>
    </w:p>
    <w:p w14:paraId="290FA6E5" w14:textId="0E867307" w:rsidR="00FB0258" w:rsidRPr="009A2DD8" w:rsidRDefault="0033039F" w:rsidP="009A2DD8">
      <w:pPr>
        <w:jc w:val="both"/>
        <w:rPr>
          <w:rFonts w:ascii="Arial" w:hAnsi="Arial" w:cs="Arial"/>
          <w:sz w:val="24"/>
        </w:rPr>
      </w:pPr>
      <w:r w:rsidRPr="009A2DD8">
        <w:rPr>
          <w:rFonts w:ascii="Arial" w:hAnsi="Arial" w:cs="Arial"/>
          <w:sz w:val="24"/>
        </w:rPr>
        <w:t>Weedkilling</w:t>
      </w:r>
      <w:r w:rsidR="001F6859" w:rsidRPr="009A2DD8">
        <w:rPr>
          <w:rFonts w:ascii="Arial" w:hAnsi="Arial" w:cs="Arial"/>
          <w:sz w:val="24"/>
        </w:rPr>
        <w:t xml:space="preserve">; </w:t>
      </w:r>
      <w:proofErr w:type="spellStart"/>
      <w:r w:rsidR="001F6859" w:rsidRPr="009A2DD8">
        <w:rPr>
          <w:rFonts w:ascii="Arial" w:hAnsi="Arial" w:cs="Arial"/>
          <w:sz w:val="24"/>
        </w:rPr>
        <w:t>r</w:t>
      </w:r>
      <w:r w:rsidRPr="009A2DD8">
        <w:rPr>
          <w:rFonts w:ascii="Arial" w:hAnsi="Arial" w:cs="Arial"/>
          <w:sz w:val="24"/>
        </w:rPr>
        <w:t>otovation</w:t>
      </w:r>
      <w:proofErr w:type="spellEnd"/>
      <w:r w:rsidR="001F6859" w:rsidRPr="009A2DD8">
        <w:rPr>
          <w:rFonts w:ascii="Arial" w:hAnsi="Arial" w:cs="Arial"/>
          <w:sz w:val="24"/>
        </w:rPr>
        <w:t>; t</w:t>
      </w:r>
      <w:r w:rsidRPr="009A2DD8">
        <w:rPr>
          <w:rFonts w:ascii="Arial" w:hAnsi="Arial" w:cs="Arial"/>
          <w:sz w:val="24"/>
        </w:rPr>
        <w:t>ree work</w:t>
      </w:r>
      <w:r w:rsidR="001F6859" w:rsidRPr="009A2DD8">
        <w:rPr>
          <w:rFonts w:ascii="Arial" w:hAnsi="Arial" w:cs="Arial"/>
          <w:sz w:val="24"/>
        </w:rPr>
        <w:t>;</w:t>
      </w:r>
      <w:r w:rsidR="001E371E" w:rsidRPr="009A2DD8">
        <w:rPr>
          <w:rFonts w:ascii="Arial" w:hAnsi="Arial" w:cs="Arial"/>
          <w:sz w:val="24"/>
        </w:rPr>
        <w:t xml:space="preserve"> h</w:t>
      </w:r>
      <w:r w:rsidRPr="009A2DD8">
        <w:rPr>
          <w:rFonts w:ascii="Arial" w:hAnsi="Arial" w:cs="Arial"/>
          <w:sz w:val="24"/>
        </w:rPr>
        <w:t xml:space="preserve">edge </w:t>
      </w:r>
      <w:r w:rsidR="00FB0258" w:rsidRPr="009A2DD8">
        <w:rPr>
          <w:rFonts w:ascii="Arial" w:hAnsi="Arial" w:cs="Arial"/>
          <w:sz w:val="24"/>
        </w:rPr>
        <w:t>c</w:t>
      </w:r>
      <w:r w:rsidRPr="009A2DD8">
        <w:rPr>
          <w:rFonts w:ascii="Arial" w:hAnsi="Arial" w:cs="Arial"/>
          <w:sz w:val="24"/>
        </w:rPr>
        <w:t>utting</w:t>
      </w:r>
      <w:r w:rsidR="001E371E" w:rsidRPr="009A2DD8">
        <w:rPr>
          <w:rFonts w:ascii="Arial" w:hAnsi="Arial" w:cs="Arial"/>
          <w:sz w:val="24"/>
        </w:rPr>
        <w:t>; a</w:t>
      </w:r>
      <w:r w:rsidR="00FB0258" w:rsidRPr="009A2DD8">
        <w:rPr>
          <w:rFonts w:ascii="Arial" w:hAnsi="Arial" w:cs="Arial"/>
          <w:sz w:val="24"/>
        </w:rPr>
        <w:t>llotment clearance</w:t>
      </w:r>
      <w:r w:rsidR="001E371E" w:rsidRPr="009A2DD8">
        <w:rPr>
          <w:rFonts w:ascii="Arial" w:hAnsi="Arial" w:cs="Arial"/>
          <w:sz w:val="24"/>
        </w:rPr>
        <w:t>; and a</w:t>
      </w:r>
      <w:r w:rsidR="00FB0258" w:rsidRPr="009A2DD8">
        <w:rPr>
          <w:rFonts w:ascii="Arial" w:hAnsi="Arial" w:cs="Arial"/>
          <w:sz w:val="24"/>
        </w:rPr>
        <w:t>ny other allotment work not listed.</w:t>
      </w:r>
    </w:p>
    <w:p w14:paraId="165F7554" w14:textId="110F0304" w:rsidR="00FB0258" w:rsidRPr="00FB0258" w:rsidRDefault="00FB0258" w:rsidP="00FB025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Additional work will be subject to the availability of </w:t>
      </w:r>
      <w:r w:rsidR="000C2A78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contractor</w:t>
      </w:r>
      <w:r w:rsidR="000C2A78">
        <w:rPr>
          <w:rFonts w:ascii="Arial" w:hAnsi="Arial" w:cs="Arial"/>
          <w:sz w:val="24"/>
        </w:rPr>
        <w:t xml:space="preserve"> and will be charged for on an </w:t>
      </w:r>
      <w:proofErr w:type="spellStart"/>
      <w:r w:rsidR="000C2A78">
        <w:rPr>
          <w:rFonts w:ascii="Arial" w:hAnsi="Arial" w:cs="Arial"/>
          <w:sz w:val="24"/>
        </w:rPr>
        <w:t>adhoc</w:t>
      </w:r>
      <w:proofErr w:type="spellEnd"/>
      <w:r w:rsidR="000C2A78">
        <w:rPr>
          <w:rFonts w:ascii="Arial" w:hAnsi="Arial" w:cs="Arial"/>
          <w:sz w:val="24"/>
        </w:rPr>
        <w:t xml:space="preserve"> basis when work is required.</w:t>
      </w:r>
    </w:p>
    <w:p w14:paraId="6558001E" w14:textId="27135752" w:rsidR="000D6DA8" w:rsidRPr="00412E4D" w:rsidRDefault="008747A0" w:rsidP="007B58DD">
      <w:pPr>
        <w:jc w:val="both"/>
        <w:rPr>
          <w:rFonts w:ascii="Arial" w:hAnsi="Arial" w:cs="Arial"/>
          <w:b/>
          <w:color w:val="008000"/>
          <w:sz w:val="24"/>
        </w:rPr>
      </w:pPr>
      <w:r>
        <w:rPr>
          <w:rFonts w:ascii="Arial" w:hAnsi="Arial" w:cs="Arial"/>
          <w:b/>
          <w:color w:val="008000"/>
          <w:sz w:val="24"/>
        </w:rPr>
        <w:t>Service Inspections</w:t>
      </w:r>
    </w:p>
    <w:p w14:paraId="7C097821" w14:textId="56CE7645" w:rsidR="000D6DA8" w:rsidRPr="009A2DD8" w:rsidRDefault="00A3221A" w:rsidP="009A2DD8">
      <w:pPr>
        <w:jc w:val="both"/>
        <w:rPr>
          <w:rFonts w:ascii="Arial" w:hAnsi="Arial" w:cs="Arial"/>
          <w:sz w:val="24"/>
        </w:rPr>
      </w:pPr>
      <w:r w:rsidRPr="009A2DD8">
        <w:rPr>
          <w:rFonts w:ascii="Arial" w:hAnsi="Arial" w:cs="Arial"/>
          <w:sz w:val="24"/>
        </w:rPr>
        <w:t xml:space="preserve">An Officer of the Council will carry out an inspection of </w:t>
      </w:r>
      <w:r w:rsidR="001F6859" w:rsidRPr="009A2DD8">
        <w:rPr>
          <w:rFonts w:ascii="Arial" w:hAnsi="Arial" w:cs="Arial"/>
          <w:sz w:val="24"/>
        </w:rPr>
        <w:t xml:space="preserve">core </w:t>
      </w:r>
      <w:r w:rsidRPr="009A2DD8">
        <w:rPr>
          <w:rFonts w:ascii="Arial" w:hAnsi="Arial" w:cs="Arial"/>
          <w:sz w:val="24"/>
        </w:rPr>
        <w:t>works once completed</w:t>
      </w:r>
      <w:r w:rsidR="001F6859" w:rsidRPr="009A2DD8">
        <w:rPr>
          <w:rFonts w:ascii="Arial" w:hAnsi="Arial" w:cs="Arial"/>
          <w:sz w:val="24"/>
        </w:rPr>
        <w:t>, using the criteria beneath: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1835"/>
        <w:gridCol w:w="1835"/>
        <w:gridCol w:w="1835"/>
        <w:gridCol w:w="1835"/>
      </w:tblGrid>
      <w:tr w:rsidR="008747A0" w:rsidRPr="001F6859" w14:paraId="3AAA5E7F" w14:textId="77777777" w:rsidTr="008747A0">
        <w:tc>
          <w:tcPr>
            <w:tcW w:w="1834" w:type="dxa"/>
          </w:tcPr>
          <w:p w14:paraId="7EF79F5C" w14:textId="6F7C2AD6" w:rsidR="008747A0" w:rsidRPr="001F6859" w:rsidRDefault="008747A0" w:rsidP="008747A0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F6859">
              <w:rPr>
                <w:rFonts w:ascii="Arial" w:hAnsi="Arial" w:cs="Arial"/>
                <w:b/>
                <w:bCs/>
                <w:sz w:val="24"/>
              </w:rPr>
              <w:t>Area of Operation</w:t>
            </w:r>
          </w:p>
        </w:tc>
        <w:tc>
          <w:tcPr>
            <w:tcW w:w="1835" w:type="dxa"/>
          </w:tcPr>
          <w:p w14:paraId="7CA98341" w14:textId="1FA31339" w:rsidR="008747A0" w:rsidRPr="001F6859" w:rsidRDefault="008747A0" w:rsidP="008747A0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F6859">
              <w:rPr>
                <w:rFonts w:ascii="Arial" w:hAnsi="Arial" w:cs="Arial"/>
                <w:b/>
                <w:bCs/>
                <w:sz w:val="24"/>
              </w:rPr>
              <w:t>Good pass</w:t>
            </w:r>
          </w:p>
        </w:tc>
        <w:tc>
          <w:tcPr>
            <w:tcW w:w="1835" w:type="dxa"/>
          </w:tcPr>
          <w:p w14:paraId="0E1D581E" w14:textId="1ADAA791" w:rsidR="008747A0" w:rsidRPr="001F6859" w:rsidRDefault="008747A0" w:rsidP="008747A0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F6859">
              <w:rPr>
                <w:rFonts w:ascii="Arial" w:hAnsi="Arial" w:cs="Arial"/>
                <w:b/>
                <w:bCs/>
                <w:sz w:val="24"/>
              </w:rPr>
              <w:t>Fair pass</w:t>
            </w:r>
          </w:p>
        </w:tc>
        <w:tc>
          <w:tcPr>
            <w:tcW w:w="1835" w:type="dxa"/>
          </w:tcPr>
          <w:p w14:paraId="16CA21FC" w14:textId="687BC1AF" w:rsidR="008747A0" w:rsidRPr="001F6859" w:rsidRDefault="008747A0" w:rsidP="008747A0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F6859">
              <w:rPr>
                <w:rFonts w:ascii="Arial" w:hAnsi="Arial" w:cs="Arial"/>
                <w:b/>
                <w:bCs/>
                <w:sz w:val="24"/>
              </w:rPr>
              <w:t>Minor fail</w:t>
            </w:r>
          </w:p>
        </w:tc>
        <w:tc>
          <w:tcPr>
            <w:tcW w:w="1835" w:type="dxa"/>
          </w:tcPr>
          <w:p w14:paraId="63868508" w14:textId="536570FB" w:rsidR="008747A0" w:rsidRPr="001F6859" w:rsidRDefault="008747A0" w:rsidP="008747A0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1F6859">
              <w:rPr>
                <w:rFonts w:ascii="Arial" w:hAnsi="Arial" w:cs="Arial"/>
                <w:b/>
                <w:bCs/>
                <w:sz w:val="24"/>
              </w:rPr>
              <w:t>Serious fail</w:t>
            </w:r>
          </w:p>
        </w:tc>
      </w:tr>
      <w:tr w:rsidR="008747A0" w14:paraId="09AEC151" w14:textId="77777777" w:rsidTr="008747A0">
        <w:tc>
          <w:tcPr>
            <w:tcW w:w="1834" w:type="dxa"/>
          </w:tcPr>
          <w:p w14:paraId="34F7F8C4" w14:textId="71E556FA" w:rsidR="008747A0" w:rsidRPr="00954BE2" w:rsidRDefault="001F6859" w:rsidP="008747A0">
            <w:pPr>
              <w:jc w:val="both"/>
              <w:rPr>
                <w:rFonts w:ascii="Arial" w:hAnsi="Arial" w:cs="Arial"/>
                <w:sz w:val="24"/>
              </w:rPr>
            </w:pPr>
            <w:r w:rsidRPr="00954BE2">
              <w:rPr>
                <w:rFonts w:ascii="Arial" w:hAnsi="Arial" w:cs="Arial"/>
                <w:sz w:val="24"/>
              </w:rPr>
              <w:t>Strimming</w:t>
            </w:r>
          </w:p>
        </w:tc>
        <w:tc>
          <w:tcPr>
            <w:tcW w:w="1835" w:type="dxa"/>
          </w:tcPr>
          <w:p w14:paraId="2C2C89A4" w14:textId="77777777" w:rsidR="008747A0" w:rsidRPr="00954BE2" w:rsidRDefault="001F6859" w:rsidP="008747A0">
            <w:pPr>
              <w:jc w:val="both"/>
              <w:rPr>
                <w:rFonts w:ascii="Arial" w:hAnsi="Arial" w:cs="Arial"/>
                <w:sz w:val="24"/>
              </w:rPr>
            </w:pPr>
            <w:r w:rsidRPr="00954BE2">
              <w:rPr>
                <w:rFonts w:ascii="Arial" w:hAnsi="Arial" w:cs="Arial"/>
                <w:sz w:val="24"/>
              </w:rPr>
              <w:t>All grassland cut to correct length</w:t>
            </w:r>
          </w:p>
          <w:p w14:paraId="280F4DBF" w14:textId="74A874F9" w:rsidR="001F6859" w:rsidRPr="00954BE2" w:rsidRDefault="001F6859" w:rsidP="008747A0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  <w:r w:rsidRPr="00954BE2">
              <w:rPr>
                <w:rFonts w:ascii="Arial" w:hAnsi="Arial" w:cs="Arial"/>
                <w:i/>
                <w:iCs/>
                <w:sz w:val="24"/>
              </w:rPr>
              <w:t>All grass removed</w:t>
            </w:r>
          </w:p>
        </w:tc>
        <w:tc>
          <w:tcPr>
            <w:tcW w:w="1835" w:type="dxa"/>
          </w:tcPr>
          <w:p w14:paraId="72FB4E2E" w14:textId="77777777" w:rsidR="008747A0" w:rsidRPr="00954BE2" w:rsidRDefault="001F6859" w:rsidP="008747A0">
            <w:pPr>
              <w:jc w:val="both"/>
              <w:rPr>
                <w:rFonts w:ascii="Arial" w:hAnsi="Arial" w:cs="Arial"/>
                <w:sz w:val="24"/>
              </w:rPr>
            </w:pPr>
            <w:r w:rsidRPr="00954BE2">
              <w:rPr>
                <w:rFonts w:ascii="Arial" w:hAnsi="Arial" w:cs="Arial"/>
                <w:sz w:val="24"/>
              </w:rPr>
              <w:t>Area cut</w:t>
            </w:r>
          </w:p>
          <w:p w14:paraId="661F80A7" w14:textId="77777777" w:rsidR="001F6859" w:rsidRPr="00954BE2" w:rsidRDefault="001F6859" w:rsidP="008747A0">
            <w:pPr>
              <w:jc w:val="both"/>
              <w:rPr>
                <w:rFonts w:ascii="Arial" w:hAnsi="Arial" w:cs="Arial"/>
                <w:sz w:val="24"/>
              </w:rPr>
            </w:pPr>
          </w:p>
          <w:p w14:paraId="07ABC969" w14:textId="77777777" w:rsidR="001F6859" w:rsidRPr="00954BE2" w:rsidRDefault="001F6859" w:rsidP="008747A0">
            <w:pPr>
              <w:jc w:val="both"/>
              <w:rPr>
                <w:rFonts w:ascii="Arial" w:hAnsi="Arial" w:cs="Arial"/>
                <w:sz w:val="24"/>
              </w:rPr>
            </w:pPr>
          </w:p>
          <w:p w14:paraId="6E266A5B" w14:textId="792CFFFF" w:rsidR="001F6859" w:rsidRPr="00954BE2" w:rsidRDefault="001F6859" w:rsidP="008747A0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  <w:r w:rsidRPr="00954BE2">
              <w:rPr>
                <w:rFonts w:ascii="Arial" w:hAnsi="Arial" w:cs="Arial"/>
                <w:i/>
                <w:iCs/>
                <w:sz w:val="24"/>
              </w:rPr>
              <w:t>Most grass removed</w:t>
            </w:r>
          </w:p>
        </w:tc>
        <w:tc>
          <w:tcPr>
            <w:tcW w:w="1835" w:type="dxa"/>
          </w:tcPr>
          <w:p w14:paraId="33F2C3D2" w14:textId="77777777" w:rsidR="008747A0" w:rsidRPr="00954BE2" w:rsidRDefault="001F6859" w:rsidP="008747A0">
            <w:pPr>
              <w:jc w:val="both"/>
              <w:rPr>
                <w:rFonts w:ascii="Arial" w:hAnsi="Arial" w:cs="Arial"/>
                <w:sz w:val="24"/>
              </w:rPr>
            </w:pPr>
            <w:r w:rsidRPr="00954BE2">
              <w:rPr>
                <w:rFonts w:ascii="Arial" w:hAnsi="Arial" w:cs="Arial"/>
                <w:sz w:val="24"/>
              </w:rPr>
              <w:t>Grass left too long</w:t>
            </w:r>
          </w:p>
          <w:p w14:paraId="0FEF3CE5" w14:textId="77777777" w:rsidR="001F6859" w:rsidRPr="00954BE2" w:rsidRDefault="001F6859" w:rsidP="008747A0">
            <w:pPr>
              <w:jc w:val="both"/>
              <w:rPr>
                <w:rFonts w:ascii="Arial" w:hAnsi="Arial" w:cs="Arial"/>
                <w:sz w:val="24"/>
              </w:rPr>
            </w:pPr>
          </w:p>
          <w:p w14:paraId="52CB1A52" w14:textId="270E02A2" w:rsidR="001F6859" w:rsidRPr="00954BE2" w:rsidRDefault="001F6859" w:rsidP="008747A0">
            <w:pPr>
              <w:jc w:val="both"/>
              <w:rPr>
                <w:rFonts w:ascii="Arial" w:hAnsi="Arial" w:cs="Arial"/>
                <w:i/>
                <w:iCs/>
                <w:sz w:val="24"/>
              </w:rPr>
            </w:pPr>
            <w:r w:rsidRPr="00954BE2">
              <w:rPr>
                <w:rFonts w:ascii="Arial" w:hAnsi="Arial" w:cs="Arial"/>
                <w:i/>
                <w:iCs/>
                <w:sz w:val="24"/>
              </w:rPr>
              <w:t>Some grass removed</w:t>
            </w:r>
          </w:p>
        </w:tc>
        <w:tc>
          <w:tcPr>
            <w:tcW w:w="1835" w:type="dxa"/>
          </w:tcPr>
          <w:p w14:paraId="54BD9FF8" w14:textId="3D73BF87" w:rsidR="008747A0" w:rsidRDefault="001F6859" w:rsidP="008747A0">
            <w:pPr>
              <w:jc w:val="both"/>
              <w:rPr>
                <w:rFonts w:ascii="Arial" w:hAnsi="Arial" w:cs="Arial"/>
                <w:sz w:val="24"/>
              </w:rPr>
            </w:pPr>
            <w:r w:rsidRPr="00954BE2">
              <w:rPr>
                <w:rFonts w:ascii="Arial" w:hAnsi="Arial" w:cs="Arial"/>
                <w:sz w:val="24"/>
              </w:rPr>
              <w:t>Area not cut</w:t>
            </w:r>
          </w:p>
        </w:tc>
      </w:tr>
    </w:tbl>
    <w:p w14:paraId="46B1181A" w14:textId="77777777" w:rsidR="009A2DD8" w:rsidRPr="003D2371" w:rsidRDefault="009A2DD8" w:rsidP="003D2371">
      <w:pPr>
        <w:pStyle w:val="ListParagraph"/>
        <w:contextualSpacing w:val="0"/>
        <w:jc w:val="both"/>
        <w:rPr>
          <w:rFonts w:ascii="Arial" w:hAnsi="Arial" w:cs="Arial"/>
          <w:sz w:val="2"/>
          <w:szCs w:val="2"/>
        </w:rPr>
      </w:pPr>
    </w:p>
    <w:p w14:paraId="32F2EBB3" w14:textId="6BD78909" w:rsidR="001F6859" w:rsidRPr="009A2DD8" w:rsidRDefault="001F6859" w:rsidP="009A2DD8">
      <w:pPr>
        <w:jc w:val="both"/>
        <w:rPr>
          <w:rFonts w:ascii="Arial" w:hAnsi="Arial" w:cs="Arial"/>
          <w:sz w:val="24"/>
        </w:rPr>
      </w:pPr>
      <w:r w:rsidRPr="009A2DD8">
        <w:rPr>
          <w:rFonts w:ascii="Arial" w:hAnsi="Arial" w:cs="Arial"/>
          <w:sz w:val="24"/>
        </w:rPr>
        <w:t>An Officer of the Council will carry out an inspection of any additional work to ensure that the objectives have been met.</w:t>
      </w:r>
    </w:p>
    <w:p w14:paraId="1C50B581" w14:textId="5F87B72C" w:rsidR="000D6DA8" w:rsidRPr="000C2A78" w:rsidRDefault="000C2A78" w:rsidP="000C2A78">
      <w:pPr>
        <w:jc w:val="both"/>
        <w:rPr>
          <w:rFonts w:ascii="Arial" w:hAnsi="Arial" w:cs="Arial"/>
          <w:b/>
          <w:color w:val="008000"/>
          <w:sz w:val="24"/>
        </w:rPr>
      </w:pPr>
      <w:r>
        <w:rPr>
          <w:rFonts w:ascii="Arial" w:hAnsi="Arial" w:cs="Arial"/>
          <w:b/>
          <w:color w:val="008000"/>
          <w:sz w:val="24"/>
        </w:rPr>
        <w:t>Contacts</w:t>
      </w:r>
    </w:p>
    <w:p w14:paraId="14111317" w14:textId="3BFA0268" w:rsidR="000D6DA8" w:rsidRPr="009A2DD8" w:rsidRDefault="000C2A78" w:rsidP="009A2DD8">
      <w:pPr>
        <w:jc w:val="both"/>
        <w:rPr>
          <w:rFonts w:ascii="Arial" w:hAnsi="Arial" w:cs="Arial"/>
          <w:sz w:val="24"/>
        </w:rPr>
      </w:pPr>
      <w:r w:rsidRPr="009A2DD8">
        <w:rPr>
          <w:rFonts w:ascii="Arial" w:hAnsi="Arial" w:cs="Arial"/>
          <w:sz w:val="24"/>
        </w:rPr>
        <w:t>Please indicate contact names for:</w:t>
      </w:r>
    </w:p>
    <w:p w14:paraId="2EFC1CEA" w14:textId="4078B71F" w:rsidR="000C2A78" w:rsidRDefault="000C2A78" w:rsidP="009A2DD8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Operational queries</w:t>
      </w:r>
    </w:p>
    <w:p w14:paraId="7215F18E" w14:textId="6375675F" w:rsidR="000C2A78" w:rsidRDefault="008747A0" w:rsidP="009A2DD8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Complaints handler</w:t>
      </w:r>
    </w:p>
    <w:p w14:paraId="50A8BF8F" w14:textId="307BE4AD" w:rsidR="003D2371" w:rsidRPr="003D2371" w:rsidRDefault="000C2A78" w:rsidP="003D2371">
      <w:pPr>
        <w:pStyle w:val="ListParagraph"/>
        <w:numPr>
          <w:ilvl w:val="0"/>
          <w:numId w:val="23"/>
        </w:numPr>
        <w:spacing w:after="360"/>
        <w:ind w:left="714" w:hanging="35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Invoice queries</w:t>
      </w:r>
    </w:p>
    <w:p w14:paraId="52D99F90" w14:textId="77777777" w:rsidR="0055527E" w:rsidRDefault="0055527E">
      <w:pPr>
        <w:rPr>
          <w:rFonts w:ascii="Arial" w:hAnsi="Arial" w:cs="Arial"/>
          <w:b/>
          <w:color w:val="008000"/>
          <w:sz w:val="28"/>
        </w:rPr>
      </w:pPr>
      <w:r>
        <w:rPr>
          <w:rFonts w:ascii="Arial" w:hAnsi="Arial" w:cs="Arial"/>
          <w:b/>
          <w:color w:val="008000"/>
          <w:sz w:val="28"/>
        </w:rPr>
        <w:br w:type="page"/>
      </w:r>
    </w:p>
    <w:p w14:paraId="77D2FD32" w14:textId="49EE37A5" w:rsidR="00A3221A" w:rsidRPr="009A2DD8" w:rsidRDefault="009A2DD8" w:rsidP="00A3221A">
      <w:pPr>
        <w:jc w:val="both"/>
        <w:rPr>
          <w:rFonts w:ascii="Arial" w:hAnsi="Arial" w:cs="Arial"/>
          <w:b/>
          <w:color w:val="008000"/>
          <w:sz w:val="28"/>
        </w:rPr>
      </w:pPr>
      <w:r w:rsidRPr="009A2DD8">
        <w:rPr>
          <w:rFonts w:ascii="Arial" w:hAnsi="Arial" w:cs="Arial"/>
          <w:b/>
          <w:color w:val="008000"/>
          <w:sz w:val="28"/>
        </w:rPr>
        <w:lastRenderedPageBreak/>
        <w:t>DURATION OF CONTRACT</w:t>
      </w:r>
    </w:p>
    <w:p w14:paraId="5B87A39B" w14:textId="5CECE51B" w:rsidR="00503411" w:rsidRPr="00503411" w:rsidRDefault="00503411" w:rsidP="003D2371">
      <w:pPr>
        <w:spacing w:after="100"/>
        <w:jc w:val="both"/>
        <w:rPr>
          <w:rFonts w:ascii="Arial" w:hAnsi="Arial" w:cs="Arial"/>
          <w:sz w:val="24"/>
        </w:rPr>
      </w:pPr>
      <w:r w:rsidRPr="00503411">
        <w:rPr>
          <w:rFonts w:ascii="Arial" w:hAnsi="Arial" w:cs="Arial"/>
          <w:sz w:val="24"/>
        </w:rPr>
        <w:t>The contract is offered on a five-year conditional basis. The first twelve months shall be regarded as a probationary period during which time Yeovil Town Council will closely monitor the delivery of the provision. A formal review will be carried out towards the end of this period. Either party may terminate the contract upon giving the other party three months’ notice in writing.</w:t>
      </w:r>
    </w:p>
    <w:p w14:paraId="0571273F" w14:textId="5C3A276E" w:rsidR="000424C0" w:rsidRPr="00832D13" w:rsidRDefault="000424C0" w:rsidP="00B71285">
      <w:pPr>
        <w:jc w:val="both"/>
        <w:rPr>
          <w:rFonts w:ascii="Arial" w:hAnsi="Arial" w:cs="Arial"/>
          <w:b/>
          <w:color w:val="008000"/>
          <w:sz w:val="28"/>
        </w:rPr>
      </w:pPr>
      <w:r>
        <w:rPr>
          <w:rFonts w:ascii="Arial" w:hAnsi="Arial" w:cs="Arial"/>
          <w:b/>
          <w:color w:val="008000"/>
          <w:sz w:val="28"/>
        </w:rPr>
        <w:t>QUOTATION</w:t>
      </w:r>
    </w:p>
    <w:p w14:paraId="7800217C" w14:textId="02E02B22" w:rsidR="000424C0" w:rsidRDefault="000424C0" w:rsidP="00BC4BA4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submit a </w:t>
      </w:r>
      <w:r w:rsidR="00C029A5">
        <w:rPr>
          <w:rFonts w:ascii="Arial" w:hAnsi="Arial" w:cs="Arial"/>
          <w:sz w:val="24"/>
        </w:rPr>
        <w:t>quotation</w:t>
      </w:r>
      <w:r>
        <w:rPr>
          <w:rFonts w:ascii="Arial" w:hAnsi="Arial" w:cs="Arial"/>
          <w:sz w:val="24"/>
        </w:rPr>
        <w:t xml:space="preserve"> (a visit may be necessary)</w:t>
      </w:r>
      <w:r w:rsidR="00A5670D">
        <w:rPr>
          <w:rFonts w:ascii="Arial" w:hAnsi="Arial" w:cs="Arial"/>
          <w:sz w:val="24"/>
        </w:rPr>
        <w:t xml:space="preserve"> </w:t>
      </w:r>
      <w:r w:rsidR="00C029A5">
        <w:rPr>
          <w:rFonts w:ascii="Arial" w:hAnsi="Arial" w:cs="Arial"/>
          <w:sz w:val="24"/>
        </w:rPr>
        <w:t>for the core work and an indication of your pricing for the additional work (we will request quotations on a case by case basis for this work)</w:t>
      </w:r>
      <w:r>
        <w:rPr>
          <w:rFonts w:ascii="Arial" w:hAnsi="Arial" w:cs="Arial"/>
          <w:sz w:val="24"/>
        </w:rPr>
        <w:t>.</w:t>
      </w:r>
    </w:p>
    <w:p w14:paraId="40F8ECFB" w14:textId="2419BB26" w:rsidR="004B1F34" w:rsidRPr="00832D13" w:rsidRDefault="001F6859" w:rsidP="001F6859">
      <w:pPr>
        <w:rPr>
          <w:rFonts w:ascii="Arial" w:hAnsi="Arial" w:cs="Arial"/>
          <w:b/>
          <w:color w:val="008000"/>
          <w:sz w:val="28"/>
        </w:rPr>
      </w:pPr>
      <w:r>
        <w:rPr>
          <w:rFonts w:ascii="Arial" w:hAnsi="Arial" w:cs="Arial"/>
          <w:b/>
          <w:color w:val="008000"/>
          <w:sz w:val="28"/>
        </w:rPr>
        <w:t>T</w:t>
      </w:r>
      <w:r w:rsidR="004B1F34" w:rsidRPr="00832D13">
        <w:rPr>
          <w:rFonts w:ascii="Arial" w:hAnsi="Arial" w:cs="Arial"/>
          <w:b/>
          <w:color w:val="008000"/>
          <w:sz w:val="28"/>
        </w:rPr>
        <w:t>IMESCALE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2864"/>
      </w:tblGrid>
      <w:tr w:rsidR="00832D13" w:rsidRPr="000A1922" w14:paraId="6D6CD62B" w14:textId="77777777" w:rsidTr="00A537A0">
        <w:trPr>
          <w:jc w:val="center"/>
        </w:trPr>
        <w:tc>
          <w:tcPr>
            <w:tcW w:w="5211" w:type="dxa"/>
          </w:tcPr>
          <w:p w14:paraId="28A84262" w14:textId="77777777" w:rsidR="00832D13" w:rsidRPr="000A1922" w:rsidRDefault="00832D13" w:rsidP="004B1F34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0A1922">
              <w:rPr>
                <w:rFonts w:ascii="Arial" w:hAnsi="Arial" w:cs="Arial"/>
                <w:b/>
                <w:sz w:val="24"/>
              </w:rPr>
              <w:t>Milestone</w:t>
            </w:r>
          </w:p>
        </w:tc>
        <w:tc>
          <w:tcPr>
            <w:tcW w:w="2864" w:type="dxa"/>
          </w:tcPr>
          <w:p w14:paraId="5A078457" w14:textId="77777777" w:rsidR="00832D13" w:rsidRPr="000A1922" w:rsidRDefault="00832D13" w:rsidP="004B1F34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0A1922">
              <w:rPr>
                <w:rFonts w:ascii="Arial" w:hAnsi="Arial" w:cs="Arial"/>
                <w:b/>
                <w:sz w:val="24"/>
              </w:rPr>
              <w:t>Date</w:t>
            </w:r>
          </w:p>
        </w:tc>
      </w:tr>
      <w:tr w:rsidR="00832D13" w:rsidRPr="00A537A0" w14:paraId="26D1F0B6" w14:textId="77777777" w:rsidTr="00A537A0">
        <w:trPr>
          <w:trHeight w:val="283"/>
          <w:jc w:val="center"/>
        </w:trPr>
        <w:tc>
          <w:tcPr>
            <w:tcW w:w="5211" w:type="dxa"/>
          </w:tcPr>
          <w:p w14:paraId="2F550057" w14:textId="77777777" w:rsidR="00832D13" w:rsidRPr="00A537A0" w:rsidRDefault="00832D13" w:rsidP="004B1F34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A537A0">
              <w:rPr>
                <w:rFonts w:ascii="Arial" w:eastAsia="Times New Roman" w:hAnsi="Arial" w:cs="Arial"/>
                <w:sz w:val="24"/>
                <w:lang w:eastAsia="en-GB"/>
              </w:rPr>
              <w:t>Tenders to be received from interested parties</w:t>
            </w:r>
          </w:p>
        </w:tc>
        <w:tc>
          <w:tcPr>
            <w:tcW w:w="2864" w:type="dxa"/>
          </w:tcPr>
          <w:p w14:paraId="31B5CEF9" w14:textId="671F9452" w:rsidR="00832D13" w:rsidRPr="00A537A0" w:rsidRDefault="000424C0" w:rsidP="00E4776A">
            <w:pPr>
              <w:rPr>
                <w:rFonts w:ascii="Calibri" w:eastAsia="Times New Roman" w:hAnsi="Calibri" w:cs="Calibri"/>
                <w:sz w:val="24"/>
                <w:lang w:eastAsia="en-GB"/>
              </w:rPr>
            </w:pPr>
            <w:r w:rsidRPr="00A537A0">
              <w:rPr>
                <w:rFonts w:ascii="Arial" w:eastAsia="Times New Roman" w:hAnsi="Arial" w:cs="Arial"/>
                <w:sz w:val="24"/>
                <w:lang w:eastAsia="en-GB"/>
              </w:rPr>
              <w:t xml:space="preserve">By </w:t>
            </w:r>
            <w:r w:rsidR="00954BE2">
              <w:rPr>
                <w:rFonts w:ascii="Arial" w:eastAsia="Times New Roman" w:hAnsi="Arial" w:cs="Arial"/>
                <w:sz w:val="24"/>
                <w:lang w:eastAsia="en-GB"/>
              </w:rPr>
              <w:t>7</w:t>
            </w:r>
            <w:r w:rsidR="00954BE2" w:rsidRPr="00954BE2">
              <w:rPr>
                <w:rFonts w:ascii="Arial" w:eastAsia="Times New Roman" w:hAnsi="Arial" w:cs="Arial"/>
                <w:sz w:val="24"/>
                <w:vertAlign w:val="superscript"/>
                <w:lang w:eastAsia="en-GB"/>
              </w:rPr>
              <w:t>th</w:t>
            </w:r>
            <w:r w:rsidR="00954BE2">
              <w:rPr>
                <w:rFonts w:ascii="Arial" w:eastAsia="Times New Roman" w:hAnsi="Arial" w:cs="Arial"/>
                <w:sz w:val="24"/>
                <w:lang w:eastAsia="en-GB"/>
              </w:rPr>
              <w:t xml:space="preserve"> February</w:t>
            </w:r>
            <w:r w:rsidR="00A537A0" w:rsidRPr="00A537A0">
              <w:rPr>
                <w:rFonts w:ascii="Arial" w:eastAsia="Times New Roman" w:hAnsi="Arial" w:cs="Arial"/>
                <w:sz w:val="24"/>
                <w:lang w:eastAsia="en-GB"/>
              </w:rPr>
              <w:t xml:space="preserve"> 2020</w:t>
            </w:r>
          </w:p>
        </w:tc>
      </w:tr>
      <w:tr w:rsidR="00832D13" w:rsidRPr="00A537A0" w14:paraId="588376E6" w14:textId="77777777" w:rsidTr="00A537A0">
        <w:trPr>
          <w:trHeight w:val="283"/>
          <w:jc w:val="center"/>
        </w:trPr>
        <w:tc>
          <w:tcPr>
            <w:tcW w:w="5211" w:type="dxa"/>
          </w:tcPr>
          <w:p w14:paraId="2C8527A3" w14:textId="05CEA077" w:rsidR="00832D13" w:rsidRPr="00A537A0" w:rsidRDefault="00592BFF" w:rsidP="004B1F34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A537A0">
              <w:rPr>
                <w:rFonts w:ascii="Arial" w:eastAsia="Times New Roman" w:hAnsi="Arial" w:cs="Arial"/>
                <w:sz w:val="24"/>
                <w:lang w:eastAsia="en-GB"/>
              </w:rPr>
              <w:t>Preferred supplier selected</w:t>
            </w:r>
          </w:p>
        </w:tc>
        <w:tc>
          <w:tcPr>
            <w:tcW w:w="2864" w:type="dxa"/>
          </w:tcPr>
          <w:p w14:paraId="0B4E5E47" w14:textId="4A1EB7BC" w:rsidR="00832D13" w:rsidRPr="00A537A0" w:rsidRDefault="00A537A0" w:rsidP="000424C0">
            <w:pPr>
              <w:rPr>
                <w:rFonts w:ascii="Arial" w:hAnsi="Arial" w:cs="Arial"/>
                <w:b/>
                <w:sz w:val="24"/>
              </w:rPr>
            </w:pPr>
            <w:r w:rsidRPr="00A537A0">
              <w:rPr>
                <w:rFonts w:ascii="Arial" w:eastAsia="Times New Roman" w:hAnsi="Arial" w:cs="Arial"/>
                <w:sz w:val="24"/>
                <w:lang w:eastAsia="en-GB"/>
              </w:rPr>
              <w:t xml:space="preserve">By </w:t>
            </w:r>
            <w:r w:rsidR="00954BE2">
              <w:rPr>
                <w:rFonts w:ascii="Arial" w:eastAsia="Times New Roman" w:hAnsi="Arial" w:cs="Arial"/>
                <w:sz w:val="24"/>
                <w:lang w:eastAsia="en-GB"/>
              </w:rPr>
              <w:t>6</w:t>
            </w:r>
            <w:r w:rsidR="00954BE2" w:rsidRPr="00954BE2">
              <w:rPr>
                <w:rFonts w:ascii="Arial" w:eastAsia="Times New Roman" w:hAnsi="Arial" w:cs="Arial"/>
                <w:sz w:val="24"/>
                <w:vertAlign w:val="superscript"/>
                <w:lang w:eastAsia="en-GB"/>
              </w:rPr>
              <w:t>th</w:t>
            </w:r>
            <w:r w:rsidR="00954BE2">
              <w:rPr>
                <w:rFonts w:ascii="Arial" w:eastAsia="Times New Roman" w:hAnsi="Arial" w:cs="Arial"/>
                <w:sz w:val="24"/>
                <w:lang w:eastAsia="en-GB"/>
              </w:rPr>
              <w:t xml:space="preserve"> March</w:t>
            </w:r>
            <w:r w:rsidRPr="00A537A0">
              <w:rPr>
                <w:rFonts w:ascii="Arial" w:eastAsia="Times New Roman" w:hAnsi="Arial" w:cs="Arial"/>
                <w:sz w:val="24"/>
                <w:lang w:eastAsia="en-GB"/>
              </w:rPr>
              <w:t xml:space="preserve"> 2020</w:t>
            </w:r>
          </w:p>
        </w:tc>
      </w:tr>
      <w:tr w:rsidR="000424C0" w:rsidRPr="000A1922" w14:paraId="370D56A7" w14:textId="77777777" w:rsidTr="00A537A0">
        <w:trPr>
          <w:trHeight w:val="283"/>
          <w:jc w:val="center"/>
        </w:trPr>
        <w:tc>
          <w:tcPr>
            <w:tcW w:w="5211" w:type="dxa"/>
          </w:tcPr>
          <w:p w14:paraId="203C0450" w14:textId="15C205A2" w:rsidR="000424C0" w:rsidRPr="00A537A0" w:rsidRDefault="000424C0" w:rsidP="004B1F34">
            <w:pPr>
              <w:jc w:val="both"/>
              <w:rPr>
                <w:rFonts w:ascii="Arial" w:eastAsia="Times New Roman" w:hAnsi="Arial" w:cs="Arial"/>
                <w:sz w:val="24"/>
                <w:lang w:eastAsia="en-GB"/>
              </w:rPr>
            </w:pPr>
            <w:r w:rsidRPr="00A537A0">
              <w:rPr>
                <w:rFonts w:ascii="Arial" w:eastAsia="Times New Roman" w:hAnsi="Arial" w:cs="Arial"/>
                <w:sz w:val="24"/>
                <w:lang w:eastAsia="en-GB"/>
              </w:rPr>
              <w:t>Contract start date</w:t>
            </w:r>
          </w:p>
        </w:tc>
        <w:tc>
          <w:tcPr>
            <w:tcW w:w="2864" w:type="dxa"/>
          </w:tcPr>
          <w:p w14:paraId="397E22E4" w14:textId="38873580" w:rsidR="000424C0" w:rsidRPr="00A537A0" w:rsidRDefault="00954BE2" w:rsidP="000424C0">
            <w:pPr>
              <w:rPr>
                <w:rFonts w:ascii="Arial" w:eastAsia="Times New Roman" w:hAnsi="Arial" w:cs="Arial"/>
                <w:sz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lang w:eastAsia="en-GB"/>
              </w:rPr>
              <w:t xml:space="preserve">End </w:t>
            </w:r>
            <w:r w:rsidR="00A537A0" w:rsidRPr="00A537A0">
              <w:rPr>
                <w:rFonts w:ascii="Arial" w:eastAsia="Times New Roman" w:hAnsi="Arial" w:cs="Arial"/>
                <w:sz w:val="24"/>
                <w:lang w:eastAsia="en-GB"/>
              </w:rPr>
              <w:t xml:space="preserve">March / </w:t>
            </w:r>
            <w:r>
              <w:rPr>
                <w:rFonts w:ascii="Arial" w:eastAsia="Times New Roman" w:hAnsi="Arial" w:cs="Arial"/>
                <w:sz w:val="24"/>
                <w:lang w:eastAsia="en-GB"/>
              </w:rPr>
              <w:t xml:space="preserve">Beginning </w:t>
            </w:r>
            <w:r w:rsidR="00A537A0" w:rsidRPr="00A537A0">
              <w:rPr>
                <w:rFonts w:ascii="Arial" w:eastAsia="Times New Roman" w:hAnsi="Arial" w:cs="Arial"/>
                <w:sz w:val="24"/>
                <w:lang w:eastAsia="en-GB"/>
              </w:rPr>
              <w:t>April 2020</w:t>
            </w:r>
          </w:p>
        </w:tc>
      </w:tr>
    </w:tbl>
    <w:p w14:paraId="436F931B" w14:textId="77777777" w:rsidR="004B1F34" w:rsidRDefault="004B1F34" w:rsidP="004B1F34">
      <w:pPr>
        <w:spacing w:after="100" w:line="240" w:lineRule="auto"/>
        <w:rPr>
          <w:rFonts w:ascii="Arial" w:hAnsi="Arial" w:cs="Arial"/>
          <w:b/>
        </w:rPr>
      </w:pPr>
    </w:p>
    <w:p w14:paraId="2BA04782" w14:textId="1393B769" w:rsidR="00FC210C" w:rsidRPr="00832D13" w:rsidRDefault="00FC210C" w:rsidP="00FC210C">
      <w:pPr>
        <w:jc w:val="both"/>
        <w:rPr>
          <w:rFonts w:ascii="Arial" w:hAnsi="Arial" w:cs="Arial"/>
          <w:b/>
          <w:color w:val="008000"/>
          <w:sz w:val="28"/>
        </w:rPr>
      </w:pPr>
      <w:r w:rsidRPr="00832D13">
        <w:rPr>
          <w:rFonts w:ascii="Arial" w:hAnsi="Arial" w:cs="Arial"/>
          <w:b/>
          <w:color w:val="008000"/>
          <w:sz w:val="28"/>
        </w:rPr>
        <w:t>QUERIES</w:t>
      </w:r>
    </w:p>
    <w:p w14:paraId="3EE41AD2" w14:textId="03652F3F" w:rsidR="00FC210C" w:rsidRPr="000A1922" w:rsidRDefault="00FC210C" w:rsidP="00FC210C">
      <w:pPr>
        <w:jc w:val="both"/>
        <w:rPr>
          <w:rFonts w:ascii="Arial" w:hAnsi="Arial" w:cs="Arial"/>
          <w:sz w:val="24"/>
        </w:rPr>
      </w:pPr>
      <w:r w:rsidRPr="000A1922">
        <w:rPr>
          <w:rFonts w:ascii="Arial" w:hAnsi="Arial" w:cs="Arial"/>
          <w:sz w:val="24"/>
        </w:rPr>
        <w:t>Any queries relating to th</w:t>
      </w:r>
      <w:r w:rsidR="00FF0E34" w:rsidRPr="000A1922">
        <w:rPr>
          <w:rFonts w:ascii="Arial" w:hAnsi="Arial" w:cs="Arial"/>
          <w:sz w:val="24"/>
        </w:rPr>
        <w:t>ese</w:t>
      </w:r>
      <w:r w:rsidRPr="000A1922">
        <w:rPr>
          <w:rFonts w:ascii="Arial" w:hAnsi="Arial" w:cs="Arial"/>
          <w:sz w:val="24"/>
        </w:rPr>
        <w:t xml:space="preserve"> documents should be communicated to </w:t>
      </w:r>
      <w:r w:rsidR="009A2DD8">
        <w:rPr>
          <w:rFonts w:ascii="Arial" w:hAnsi="Arial" w:cs="Arial"/>
          <w:sz w:val="24"/>
        </w:rPr>
        <w:t xml:space="preserve">Sally Freemantle, Deputy Town Clerk at Yeovil Town Council either by </w:t>
      </w:r>
      <w:r w:rsidR="009A2DD8" w:rsidRPr="000A1922">
        <w:rPr>
          <w:rFonts w:ascii="Arial" w:hAnsi="Arial" w:cs="Arial"/>
          <w:sz w:val="24"/>
        </w:rPr>
        <w:t>telephone (01935 382424) or by email (</w:t>
      </w:r>
      <w:hyperlink r:id="rId9" w:history="1">
        <w:r w:rsidR="009A2DD8" w:rsidRPr="007A74BC">
          <w:rPr>
            <w:rStyle w:val="Hyperlink"/>
            <w:rFonts w:ascii="Arial" w:hAnsi="Arial" w:cs="Arial"/>
            <w:sz w:val="24"/>
          </w:rPr>
          <w:t>sally.freemantle@yeovil.gov.uk</w:t>
        </w:r>
      </w:hyperlink>
      <w:r w:rsidR="009A2DD8" w:rsidRPr="000A1922">
        <w:rPr>
          <w:rFonts w:ascii="Arial" w:hAnsi="Arial" w:cs="Arial"/>
          <w:sz w:val="24"/>
        </w:rPr>
        <w:t>)</w:t>
      </w:r>
      <w:r w:rsidR="009A2DD8">
        <w:rPr>
          <w:rFonts w:ascii="Arial" w:hAnsi="Arial" w:cs="Arial"/>
          <w:sz w:val="24"/>
        </w:rPr>
        <w:t xml:space="preserve">; or </w:t>
      </w:r>
      <w:r w:rsidRPr="000A1922">
        <w:rPr>
          <w:rFonts w:ascii="Arial" w:hAnsi="Arial" w:cs="Arial"/>
          <w:sz w:val="24"/>
        </w:rPr>
        <w:t xml:space="preserve">Amanda Card, Town Clerk at Yeovil Town Council either by telephone (01935 </w:t>
      </w:r>
      <w:r w:rsidR="00872DBA" w:rsidRPr="000A1922">
        <w:rPr>
          <w:rFonts w:ascii="Arial" w:hAnsi="Arial" w:cs="Arial"/>
          <w:sz w:val="24"/>
        </w:rPr>
        <w:t>382424</w:t>
      </w:r>
      <w:r w:rsidRPr="000A1922">
        <w:rPr>
          <w:rFonts w:ascii="Arial" w:hAnsi="Arial" w:cs="Arial"/>
          <w:sz w:val="24"/>
        </w:rPr>
        <w:t>) or by email (</w:t>
      </w:r>
      <w:hyperlink r:id="rId10" w:history="1">
        <w:r w:rsidR="00A537A0" w:rsidRPr="009204F3">
          <w:rPr>
            <w:rStyle w:val="Hyperlink"/>
            <w:rFonts w:ascii="Arial" w:hAnsi="Arial" w:cs="Arial"/>
            <w:sz w:val="24"/>
          </w:rPr>
          <w:t>amanda.card@yeovil.gov.uk</w:t>
        </w:r>
      </w:hyperlink>
      <w:r w:rsidRPr="000A1922">
        <w:rPr>
          <w:rFonts w:ascii="Arial" w:hAnsi="Arial" w:cs="Arial"/>
          <w:sz w:val="24"/>
        </w:rPr>
        <w:t>).</w:t>
      </w:r>
      <w:r w:rsidR="00316EA1">
        <w:rPr>
          <w:rFonts w:ascii="Arial" w:hAnsi="Arial" w:cs="Arial"/>
          <w:sz w:val="24"/>
        </w:rPr>
        <w:t xml:space="preserve"> In the interest of fairness, any additional information you request, will be passed to all those invited to submit tenders.</w:t>
      </w:r>
    </w:p>
    <w:p w14:paraId="3D0C52E0" w14:textId="7F44BDE0" w:rsidR="00872DBA" w:rsidRPr="00832D13" w:rsidRDefault="00872DBA" w:rsidP="00872DBA">
      <w:pPr>
        <w:jc w:val="both"/>
        <w:rPr>
          <w:rFonts w:ascii="Arial" w:hAnsi="Arial" w:cs="Arial"/>
          <w:b/>
          <w:color w:val="008000"/>
          <w:sz w:val="28"/>
        </w:rPr>
      </w:pPr>
      <w:r w:rsidRPr="00832D13">
        <w:rPr>
          <w:rFonts w:ascii="Arial" w:hAnsi="Arial" w:cs="Arial"/>
          <w:b/>
          <w:color w:val="008000"/>
          <w:sz w:val="28"/>
        </w:rPr>
        <w:t>SUBMISSION OF TENDERS</w:t>
      </w:r>
    </w:p>
    <w:p w14:paraId="14EC66A1" w14:textId="42EFE2FE" w:rsidR="000424C0" w:rsidRPr="00F30F3D" w:rsidRDefault="000424C0" w:rsidP="000424C0">
      <w:pPr>
        <w:spacing w:line="240" w:lineRule="auto"/>
        <w:jc w:val="both"/>
        <w:rPr>
          <w:rFonts w:ascii="Arial" w:hAnsi="Arial" w:cs="Arial"/>
          <w:sz w:val="24"/>
        </w:rPr>
      </w:pPr>
      <w:r w:rsidRPr="00F30F3D">
        <w:rPr>
          <w:rFonts w:ascii="Arial" w:hAnsi="Arial" w:cs="Arial"/>
          <w:sz w:val="24"/>
        </w:rPr>
        <w:t xml:space="preserve">Please submit </w:t>
      </w:r>
      <w:r w:rsidR="00F30F3D" w:rsidRPr="00F30F3D">
        <w:rPr>
          <w:rFonts w:ascii="Arial" w:hAnsi="Arial" w:cs="Arial"/>
          <w:sz w:val="24"/>
        </w:rPr>
        <w:t>your</w:t>
      </w:r>
      <w:r w:rsidRPr="00F30F3D">
        <w:rPr>
          <w:rFonts w:ascii="Arial" w:hAnsi="Arial" w:cs="Arial"/>
          <w:sz w:val="24"/>
        </w:rPr>
        <w:t xml:space="preserve"> proposal</w:t>
      </w:r>
      <w:r w:rsidR="00F30F3D" w:rsidRPr="00F30F3D">
        <w:rPr>
          <w:rFonts w:ascii="Arial" w:hAnsi="Arial" w:cs="Arial"/>
          <w:sz w:val="24"/>
        </w:rPr>
        <w:t xml:space="preserve"> and quotation</w:t>
      </w:r>
      <w:r w:rsidR="0014765D">
        <w:rPr>
          <w:rFonts w:ascii="Arial" w:hAnsi="Arial" w:cs="Arial"/>
          <w:sz w:val="24"/>
        </w:rPr>
        <w:t xml:space="preserve"> to Town Clerk, Yeovil Town Council, 19 Union Street, YEOVIL, Somerset, BA20 1PQ or e-mail: </w:t>
      </w:r>
      <w:hyperlink r:id="rId11" w:history="1">
        <w:r w:rsidR="0014765D" w:rsidRPr="00B81E8F">
          <w:rPr>
            <w:rStyle w:val="Hyperlink"/>
            <w:rFonts w:ascii="Arial" w:hAnsi="Arial" w:cs="Arial"/>
            <w:sz w:val="24"/>
          </w:rPr>
          <w:t>town.clerk@yeovil.gov.uk</w:t>
        </w:r>
      </w:hyperlink>
      <w:r w:rsidR="0014765D">
        <w:rPr>
          <w:rFonts w:ascii="Arial" w:hAnsi="Arial" w:cs="Arial"/>
          <w:sz w:val="24"/>
        </w:rPr>
        <w:t xml:space="preserve"> </w:t>
      </w:r>
    </w:p>
    <w:p w14:paraId="41A8A436" w14:textId="1081E479" w:rsidR="002F7090" w:rsidRPr="00F30F3D" w:rsidRDefault="002F7090" w:rsidP="00872DBA">
      <w:pPr>
        <w:jc w:val="both"/>
        <w:rPr>
          <w:rFonts w:ascii="Arial" w:hAnsi="Arial" w:cs="Arial"/>
          <w:sz w:val="24"/>
        </w:rPr>
      </w:pPr>
      <w:r w:rsidRPr="00F30F3D">
        <w:rPr>
          <w:rFonts w:ascii="Arial" w:hAnsi="Arial" w:cs="Arial"/>
          <w:sz w:val="24"/>
        </w:rPr>
        <w:t xml:space="preserve">The deadline for receipt of completed proposals is </w:t>
      </w:r>
      <w:r w:rsidR="0014765D">
        <w:rPr>
          <w:rFonts w:ascii="Arial" w:hAnsi="Arial" w:cs="Arial"/>
          <w:sz w:val="24"/>
        </w:rPr>
        <w:t>7</w:t>
      </w:r>
      <w:r w:rsidR="0014765D" w:rsidRPr="0014765D">
        <w:rPr>
          <w:rFonts w:ascii="Arial" w:hAnsi="Arial" w:cs="Arial"/>
          <w:sz w:val="24"/>
          <w:vertAlign w:val="superscript"/>
        </w:rPr>
        <w:t>th</w:t>
      </w:r>
      <w:r w:rsidR="0014765D">
        <w:rPr>
          <w:rFonts w:ascii="Arial" w:hAnsi="Arial" w:cs="Arial"/>
          <w:sz w:val="24"/>
        </w:rPr>
        <w:t xml:space="preserve"> February </w:t>
      </w:r>
      <w:r w:rsidR="00F30F3D" w:rsidRPr="00F30F3D">
        <w:rPr>
          <w:rFonts w:ascii="Arial" w:hAnsi="Arial" w:cs="Arial"/>
          <w:sz w:val="24"/>
        </w:rPr>
        <w:t>2020</w:t>
      </w:r>
      <w:r w:rsidRPr="00F30F3D">
        <w:rPr>
          <w:rFonts w:ascii="Arial" w:hAnsi="Arial" w:cs="Arial"/>
          <w:sz w:val="24"/>
        </w:rPr>
        <w:t>.</w:t>
      </w:r>
    </w:p>
    <w:p w14:paraId="7DB077F7" w14:textId="77777777" w:rsidR="00872DBA" w:rsidRPr="00637334" w:rsidRDefault="002F7090" w:rsidP="00FC210C">
      <w:pPr>
        <w:jc w:val="both"/>
        <w:rPr>
          <w:rFonts w:ascii="Arial" w:hAnsi="Arial" w:cs="Arial"/>
          <w:sz w:val="24"/>
        </w:rPr>
      </w:pPr>
      <w:r w:rsidRPr="00F30F3D">
        <w:rPr>
          <w:rFonts w:ascii="Arial" w:hAnsi="Arial" w:cs="Arial"/>
          <w:sz w:val="24"/>
        </w:rPr>
        <w:t xml:space="preserve">Yeovil Town Council does not bind </w:t>
      </w:r>
      <w:r w:rsidR="00C97459" w:rsidRPr="00F30F3D">
        <w:rPr>
          <w:rFonts w:ascii="Arial" w:hAnsi="Arial" w:cs="Arial"/>
          <w:sz w:val="24"/>
        </w:rPr>
        <w:t>itself</w:t>
      </w:r>
      <w:r w:rsidRPr="00F30F3D">
        <w:rPr>
          <w:rFonts w:ascii="Arial" w:hAnsi="Arial" w:cs="Arial"/>
          <w:sz w:val="24"/>
        </w:rPr>
        <w:t xml:space="preserve"> to accept the lowest or indeed any of the </w:t>
      </w:r>
      <w:r w:rsidR="00780672" w:rsidRPr="00F30F3D">
        <w:rPr>
          <w:rFonts w:ascii="Arial" w:hAnsi="Arial" w:cs="Arial"/>
          <w:sz w:val="24"/>
        </w:rPr>
        <w:t>tenders submitted.</w:t>
      </w:r>
      <w:bookmarkStart w:id="0" w:name="_GoBack"/>
      <w:bookmarkEnd w:id="0"/>
    </w:p>
    <w:p w14:paraId="39D9D15D" w14:textId="15BD842F" w:rsidR="00637334" w:rsidRDefault="00637334" w:rsidP="00637334">
      <w:pPr>
        <w:spacing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Amanda Card</w:t>
      </w:r>
    </w:p>
    <w:p w14:paraId="7441A756" w14:textId="2284AECE" w:rsidR="00637334" w:rsidRDefault="00637334" w:rsidP="00637334">
      <w:pPr>
        <w:spacing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Town Clerk</w:t>
      </w:r>
    </w:p>
    <w:p w14:paraId="6EF3E9D1" w14:textId="492AAE5C" w:rsidR="00BA54C5" w:rsidRDefault="00704C23" w:rsidP="00AE2D39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10</w:t>
      </w:r>
      <w:r w:rsidR="00954BE2" w:rsidRPr="00954BE2">
        <w:rPr>
          <w:rFonts w:ascii="Arial" w:hAnsi="Arial" w:cs="Arial"/>
          <w:b/>
          <w:sz w:val="24"/>
          <w:vertAlign w:val="superscript"/>
        </w:rPr>
        <w:t>th</w:t>
      </w:r>
      <w:r w:rsidR="00954BE2">
        <w:rPr>
          <w:rFonts w:ascii="Arial" w:hAnsi="Arial" w:cs="Arial"/>
          <w:b/>
          <w:sz w:val="24"/>
        </w:rPr>
        <w:t xml:space="preserve"> January 2020</w:t>
      </w:r>
    </w:p>
    <w:p w14:paraId="1CB304A1" w14:textId="77777777" w:rsidR="00503411" w:rsidRPr="000A1922" w:rsidRDefault="00503411" w:rsidP="00503411">
      <w:pPr>
        <w:rPr>
          <w:rFonts w:ascii="Arial" w:hAnsi="Arial" w:cs="Arial"/>
          <w:sz w:val="24"/>
        </w:rPr>
      </w:pPr>
      <w:r w:rsidRPr="000A1922">
        <w:rPr>
          <w:rFonts w:ascii="Arial" w:hAnsi="Arial" w:cs="Arial"/>
          <w:sz w:val="24"/>
        </w:rPr>
        <w:t>Included with this Invitation to Tender:</w:t>
      </w:r>
    </w:p>
    <w:p w14:paraId="591884FF" w14:textId="7B0BC3D0" w:rsidR="00503411" w:rsidRPr="0055527E" w:rsidRDefault="00503411" w:rsidP="0055527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 w:rsidRPr="000A1922">
        <w:rPr>
          <w:rFonts w:ascii="Arial" w:hAnsi="Arial" w:cs="Arial"/>
          <w:sz w:val="24"/>
        </w:rPr>
        <w:t xml:space="preserve">Plan of Yeovil Town highlighting </w:t>
      </w:r>
      <w:r>
        <w:rPr>
          <w:rFonts w:ascii="Arial" w:hAnsi="Arial" w:cs="Arial"/>
          <w:sz w:val="24"/>
        </w:rPr>
        <w:t>locations of allotment sites</w:t>
      </w:r>
      <w:r w:rsidRPr="000A1922">
        <w:rPr>
          <w:rFonts w:ascii="Arial" w:hAnsi="Arial" w:cs="Arial"/>
          <w:sz w:val="24"/>
        </w:rPr>
        <w:t>.</w:t>
      </w:r>
    </w:p>
    <w:sectPr w:rsidR="00503411" w:rsidRPr="0055527E" w:rsidSect="00417100">
      <w:footerReference w:type="default" r:id="rId12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CF1E7" w14:textId="77777777" w:rsidR="00B229D3" w:rsidRDefault="00B229D3" w:rsidP="00C550D3">
      <w:pPr>
        <w:spacing w:after="0" w:line="240" w:lineRule="auto"/>
      </w:pPr>
      <w:r>
        <w:separator/>
      </w:r>
    </w:p>
  </w:endnote>
  <w:endnote w:type="continuationSeparator" w:id="0">
    <w:p w14:paraId="0A81EC45" w14:textId="77777777" w:rsidR="00B229D3" w:rsidRDefault="00B229D3" w:rsidP="00C5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049799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3821B23" w14:textId="10FF8AEE" w:rsidR="00DE59A6" w:rsidRPr="00567F83" w:rsidRDefault="00DE59A6">
        <w:pPr>
          <w:pStyle w:val="Footer"/>
          <w:jc w:val="center"/>
          <w:rPr>
            <w:rFonts w:ascii="Arial" w:hAnsi="Arial" w:cs="Arial"/>
          </w:rPr>
        </w:pPr>
        <w:r w:rsidRPr="00567F83">
          <w:rPr>
            <w:rFonts w:ascii="Arial" w:hAnsi="Arial" w:cs="Arial"/>
          </w:rPr>
          <w:fldChar w:fldCharType="begin"/>
        </w:r>
        <w:r w:rsidRPr="00567F83">
          <w:rPr>
            <w:rFonts w:ascii="Arial" w:hAnsi="Arial" w:cs="Arial"/>
          </w:rPr>
          <w:instrText xml:space="preserve"> PAGE   \* MERGEFORMAT </w:instrText>
        </w:r>
        <w:r w:rsidRPr="00567F83">
          <w:rPr>
            <w:rFonts w:ascii="Arial" w:hAnsi="Arial" w:cs="Arial"/>
          </w:rPr>
          <w:fldChar w:fldCharType="separate"/>
        </w:r>
        <w:r w:rsidR="002157C2" w:rsidRPr="00567F83">
          <w:rPr>
            <w:rFonts w:ascii="Arial" w:hAnsi="Arial" w:cs="Arial"/>
            <w:noProof/>
          </w:rPr>
          <w:t>3</w:t>
        </w:r>
        <w:r w:rsidRPr="00567F83">
          <w:rPr>
            <w:rFonts w:ascii="Arial" w:hAnsi="Arial" w:cs="Arial"/>
            <w:noProof/>
          </w:rPr>
          <w:fldChar w:fldCharType="end"/>
        </w:r>
      </w:p>
    </w:sdtContent>
  </w:sdt>
  <w:p w14:paraId="454EDD3A" w14:textId="77777777" w:rsidR="00DE59A6" w:rsidRDefault="00DE5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84762" w14:textId="77777777" w:rsidR="00B229D3" w:rsidRDefault="00B229D3" w:rsidP="00C550D3">
      <w:pPr>
        <w:spacing w:after="0" w:line="240" w:lineRule="auto"/>
      </w:pPr>
      <w:r>
        <w:separator/>
      </w:r>
    </w:p>
  </w:footnote>
  <w:footnote w:type="continuationSeparator" w:id="0">
    <w:p w14:paraId="2FEF29C5" w14:textId="77777777" w:rsidR="00B229D3" w:rsidRDefault="00B229D3" w:rsidP="00C5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3B2A"/>
    <w:multiLevelType w:val="hybridMultilevel"/>
    <w:tmpl w:val="01C8C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2CAD"/>
    <w:multiLevelType w:val="hybridMultilevel"/>
    <w:tmpl w:val="6DF84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6109"/>
    <w:multiLevelType w:val="hybridMultilevel"/>
    <w:tmpl w:val="CA800E2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E4281"/>
    <w:multiLevelType w:val="hybridMultilevel"/>
    <w:tmpl w:val="43243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0A5A"/>
    <w:multiLevelType w:val="hybridMultilevel"/>
    <w:tmpl w:val="95C67BE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03E1B"/>
    <w:multiLevelType w:val="hybridMultilevel"/>
    <w:tmpl w:val="AA96DC2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22306"/>
    <w:multiLevelType w:val="hybridMultilevel"/>
    <w:tmpl w:val="C7102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A5DAC"/>
    <w:multiLevelType w:val="hybridMultilevel"/>
    <w:tmpl w:val="A5205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00DE9"/>
    <w:multiLevelType w:val="hybridMultilevel"/>
    <w:tmpl w:val="9D50A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66B24"/>
    <w:multiLevelType w:val="hybridMultilevel"/>
    <w:tmpl w:val="00DA0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9C1B62"/>
    <w:multiLevelType w:val="hybridMultilevel"/>
    <w:tmpl w:val="8660B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64005"/>
    <w:multiLevelType w:val="hybridMultilevel"/>
    <w:tmpl w:val="6B82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4D22"/>
    <w:multiLevelType w:val="hybridMultilevel"/>
    <w:tmpl w:val="CDD6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8135C"/>
    <w:multiLevelType w:val="hybridMultilevel"/>
    <w:tmpl w:val="D7848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649C"/>
    <w:multiLevelType w:val="hybridMultilevel"/>
    <w:tmpl w:val="1BDC080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81356"/>
    <w:multiLevelType w:val="hybridMultilevel"/>
    <w:tmpl w:val="D78A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5765F"/>
    <w:multiLevelType w:val="hybridMultilevel"/>
    <w:tmpl w:val="EA428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E02E1"/>
    <w:multiLevelType w:val="hybridMultilevel"/>
    <w:tmpl w:val="23528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4463E"/>
    <w:multiLevelType w:val="hybridMultilevel"/>
    <w:tmpl w:val="0C7A1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02601"/>
    <w:multiLevelType w:val="hybridMultilevel"/>
    <w:tmpl w:val="F3267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E372E"/>
    <w:multiLevelType w:val="hybridMultilevel"/>
    <w:tmpl w:val="22A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771EA"/>
    <w:multiLevelType w:val="hybridMultilevel"/>
    <w:tmpl w:val="DFAC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F039D"/>
    <w:multiLevelType w:val="multilevel"/>
    <w:tmpl w:val="6B9E1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8"/>
  </w:num>
  <w:num w:numId="4">
    <w:abstractNumId w:val="17"/>
  </w:num>
  <w:num w:numId="5">
    <w:abstractNumId w:val="12"/>
  </w:num>
  <w:num w:numId="6">
    <w:abstractNumId w:val="6"/>
  </w:num>
  <w:num w:numId="7">
    <w:abstractNumId w:val="0"/>
  </w:num>
  <w:num w:numId="8">
    <w:abstractNumId w:val="21"/>
  </w:num>
  <w:num w:numId="9">
    <w:abstractNumId w:val="7"/>
  </w:num>
  <w:num w:numId="10">
    <w:abstractNumId w:val="3"/>
  </w:num>
  <w:num w:numId="11">
    <w:abstractNumId w:val="8"/>
  </w:num>
  <w:num w:numId="12">
    <w:abstractNumId w:val="20"/>
  </w:num>
  <w:num w:numId="13">
    <w:abstractNumId w:val="1"/>
  </w:num>
  <w:num w:numId="14">
    <w:abstractNumId w:val="10"/>
  </w:num>
  <w:num w:numId="15">
    <w:abstractNumId w:val="19"/>
  </w:num>
  <w:num w:numId="16">
    <w:abstractNumId w:val="2"/>
  </w:num>
  <w:num w:numId="17">
    <w:abstractNumId w:val="4"/>
  </w:num>
  <w:num w:numId="18">
    <w:abstractNumId w:val="5"/>
  </w:num>
  <w:num w:numId="19">
    <w:abstractNumId w:val="11"/>
  </w:num>
  <w:num w:numId="20">
    <w:abstractNumId w:val="9"/>
  </w:num>
  <w:num w:numId="21">
    <w:abstractNumId w:val="13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48"/>
    <w:rsid w:val="000424C0"/>
    <w:rsid w:val="00061044"/>
    <w:rsid w:val="00065C2E"/>
    <w:rsid w:val="000768A2"/>
    <w:rsid w:val="000A1922"/>
    <w:rsid w:val="000A3D9D"/>
    <w:rsid w:val="000C2A78"/>
    <w:rsid w:val="000D6DA8"/>
    <w:rsid w:val="000E478F"/>
    <w:rsid w:val="000E688B"/>
    <w:rsid w:val="000F78CD"/>
    <w:rsid w:val="0010325A"/>
    <w:rsid w:val="001236BB"/>
    <w:rsid w:val="0014713E"/>
    <w:rsid w:val="0014765D"/>
    <w:rsid w:val="00185284"/>
    <w:rsid w:val="001A6B40"/>
    <w:rsid w:val="001B0400"/>
    <w:rsid w:val="001C393E"/>
    <w:rsid w:val="001D4D38"/>
    <w:rsid w:val="001E371E"/>
    <w:rsid w:val="001F2BC0"/>
    <w:rsid w:val="001F3EBE"/>
    <w:rsid w:val="001F6859"/>
    <w:rsid w:val="00203B99"/>
    <w:rsid w:val="002157C2"/>
    <w:rsid w:val="00243600"/>
    <w:rsid w:val="0025402C"/>
    <w:rsid w:val="002947FC"/>
    <w:rsid w:val="002B67AC"/>
    <w:rsid w:val="002C12E8"/>
    <w:rsid w:val="002C2287"/>
    <w:rsid w:val="002F7090"/>
    <w:rsid w:val="00316EA1"/>
    <w:rsid w:val="003269EF"/>
    <w:rsid w:val="0033039F"/>
    <w:rsid w:val="00337728"/>
    <w:rsid w:val="00340723"/>
    <w:rsid w:val="003853F4"/>
    <w:rsid w:val="003871CB"/>
    <w:rsid w:val="003B3501"/>
    <w:rsid w:val="003B76A4"/>
    <w:rsid w:val="003C7E9B"/>
    <w:rsid w:val="003D2371"/>
    <w:rsid w:val="003E2CC4"/>
    <w:rsid w:val="00401B2B"/>
    <w:rsid w:val="00404DC5"/>
    <w:rsid w:val="0040636B"/>
    <w:rsid w:val="00412E4D"/>
    <w:rsid w:val="00417100"/>
    <w:rsid w:val="00425213"/>
    <w:rsid w:val="00443F0D"/>
    <w:rsid w:val="0045458B"/>
    <w:rsid w:val="00477949"/>
    <w:rsid w:val="004A7B3F"/>
    <w:rsid w:val="004B1F34"/>
    <w:rsid w:val="004C361F"/>
    <w:rsid w:val="004C6AF8"/>
    <w:rsid w:val="004E5BA3"/>
    <w:rsid w:val="004E7E6C"/>
    <w:rsid w:val="004F2F7D"/>
    <w:rsid w:val="004F79FA"/>
    <w:rsid w:val="00503411"/>
    <w:rsid w:val="00512F77"/>
    <w:rsid w:val="00527619"/>
    <w:rsid w:val="0055527E"/>
    <w:rsid w:val="00555A82"/>
    <w:rsid w:val="00567F83"/>
    <w:rsid w:val="005758DB"/>
    <w:rsid w:val="00592BFF"/>
    <w:rsid w:val="00595398"/>
    <w:rsid w:val="0059599F"/>
    <w:rsid w:val="005A223F"/>
    <w:rsid w:val="005B6D2B"/>
    <w:rsid w:val="005C5DE4"/>
    <w:rsid w:val="005D5F97"/>
    <w:rsid w:val="005D7266"/>
    <w:rsid w:val="005F0599"/>
    <w:rsid w:val="006133EE"/>
    <w:rsid w:val="0061370B"/>
    <w:rsid w:val="00620948"/>
    <w:rsid w:val="00635D93"/>
    <w:rsid w:val="00637334"/>
    <w:rsid w:val="00643A15"/>
    <w:rsid w:val="0065003D"/>
    <w:rsid w:val="006766DD"/>
    <w:rsid w:val="006A64EB"/>
    <w:rsid w:val="006B3BA5"/>
    <w:rsid w:val="006F4D00"/>
    <w:rsid w:val="00704C23"/>
    <w:rsid w:val="00717065"/>
    <w:rsid w:val="00742751"/>
    <w:rsid w:val="007538E9"/>
    <w:rsid w:val="007651D5"/>
    <w:rsid w:val="00765B8F"/>
    <w:rsid w:val="0077328F"/>
    <w:rsid w:val="00780672"/>
    <w:rsid w:val="00783E74"/>
    <w:rsid w:val="007A02B0"/>
    <w:rsid w:val="007B58DD"/>
    <w:rsid w:val="007C1329"/>
    <w:rsid w:val="007D4D19"/>
    <w:rsid w:val="00812F03"/>
    <w:rsid w:val="00832D13"/>
    <w:rsid w:val="00836603"/>
    <w:rsid w:val="00856648"/>
    <w:rsid w:val="00860208"/>
    <w:rsid w:val="00872DBA"/>
    <w:rsid w:val="008747A0"/>
    <w:rsid w:val="00882C91"/>
    <w:rsid w:val="0089742C"/>
    <w:rsid w:val="008B3B2C"/>
    <w:rsid w:val="008B604E"/>
    <w:rsid w:val="008C01EC"/>
    <w:rsid w:val="008C2326"/>
    <w:rsid w:val="008D6E76"/>
    <w:rsid w:val="008E77ED"/>
    <w:rsid w:val="00917C1D"/>
    <w:rsid w:val="00946F2A"/>
    <w:rsid w:val="00947390"/>
    <w:rsid w:val="00954BE2"/>
    <w:rsid w:val="00965404"/>
    <w:rsid w:val="00972A39"/>
    <w:rsid w:val="00975B96"/>
    <w:rsid w:val="009775A7"/>
    <w:rsid w:val="009A2DD8"/>
    <w:rsid w:val="009C0A53"/>
    <w:rsid w:val="009C4609"/>
    <w:rsid w:val="009E412B"/>
    <w:rsid w:val="009F6741"/>
    <w:rsid w:val="00A06C63"/>
    <w:rsid w:val="00A07F70"/>
    <w:rsid w:val="00A24505"/>
    <w:rsid w:val="00A25ED5"/>
    <w:rsid w:val="00A3221A"/>
    <w:rsid w:val="00A537A0"/>
    <w:rsid w:val="00A5670D"/>
    <w:rsid w:val="00A75AF5"/>
    <w:rsid w:val="00A77EBF"/>
    <w:rsid w:val="00A86F35"/>
    <w:rsid w:val="00AC132B"/>
    <w:rsid w:val="00AC1632"/>
    <w:rsid w:val="00AC35A2"/>
    <w:rsid w:val="00AC6237"/>
    <w:rsid w:val="00AD28D1"/>
    <w:rsid w:val="00AE2D39"/>
    <w:rsid w:val="00B229D3"/>
    <w:rsid w:val="00B24DE4"/>
    <w:rsid w:val="00B26B97"/>
    <w:rsid w:val="00B340C3"/>
    <w:rsid w:val="00B36EE0"/>
    <w:rsid w:val="00B71285"/>
    <w:rsid w:val="00B91BAF"/>
    <w:rsid w:val="00BA3F0D"/>
    <w:rsid w:val="00BA54C5"/>
    <w:rsid w:val="00BB08F5"/>
    <w:rsid w:val="00BB0F2D"/>
    <w:rsid w:val="00BB1525"/>
    <w:rsid w:val="00BC4BA4"/>
    <w:rsid w:val="00BC5D6D"/>
    <w:rsid w:val="00BD7E54"/>
    <w:rsid w:val="00C029A5"/>
    <w:rsid w:val="00C06C9E"/>
    <w:rsid w:val="00C1262B"/>
    <w:rsid w:val="00C23775"/>
    <w:rsid w:val="00C23AA7"/>
    <w:rsid w:val="00C550D3"/>
    <w:rsid w:val="00C55C90"/>
    <w:rsid w:val="00C64676"/>
    <w:rsid w:val="00C718E2"/>
    <w:rsid w:val="00C85A01"/>
    <w:rsid w:val="00C97459"/>
    <w:rsid w:val="00CD5595"/>
    <w:rsid w:val="00CF0DC3"/>
    <w:rsid w:val="00D524C3"/>
    <w:rsid w:val="00D56778"/>
    <w:rsid w:val="00D91C34"/>
    <w:rsid w:val="00D96591"/>
    <w:rsid w:val="00DA0156"/>
    <w:rsid w:val="00DA01C8"/>
    <w:rsid w:val="00DA4F34"/>
    <w:rsid w:val="00DC1F22"/>
    <w:rsid w:val="00DD389C"/>
    <w:rsid w:val="00DE3190"/>
    <w:rsid w:val="00DE59A6"/>
    <w:rsid w:val="00DF3EB0"/>
    <w:rsid w:val="00E122E3"/>
    <w:rsid w:val="00E23F25"/>
    <w:rsid w:val="00E4776A"/>
    <w:rsid w:val="00E741DB"/>
    <w:rsid w:val="00E9249D"/>
    <w:rsid w:val="00EA3C64"/>
    <w:rsid w:val="00EA4110"/>
    <w:rsid w:val="00EB173B"/>
    <w:rsid w:val="00ED3FC7"/>
    <w:rsid w:val="00ED71F8"/>
    <w:rsid w:val="00EE2218"/>
    <w:rsid w:val="00F0567A"/>
    <w:rsid w:val="00F1435A"/>
    <w:rsid w:val="00F26E23"/>
    <w:rsid w:val="00F30F3D"/>
    <w:rsid w:val="00F4755A"/>
    <w:rsid w:val="00F522DB"/>
    <w:rsid w:val="00F965F6"/>
    <w:rsid w:val="00FB0258"/>
    <w:rsid w:val="00FB3694"/>
    <w:rsid w:val="00FC210C"/>
    <w:rsid w:val="00FC4EDA"/>
    <w:rsid w:val="00FD4339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C0CD"/>
  <w15:docId w15:val="{F4CAB576-F4C0-41A9-B221-B37DB65E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F34"/>
  </w:style>
  <w:style w:type="paragraph" w:styleId="Heading2">
    <w:name w:val="heading 2"/>
    <w:basedOn w:val="Normal"/>
    <w:next w:val="Normal"/>
    <w:link w:val="Heading2Char"/>
    <w:qFormat/>
    <w:rsid w:val="00A06C6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AF8"/>
    <w:pPr>
      <w:ind w:left="720"/>
      <w:contextualSpacing/>
    </w:pPr>
  </w:style>
  <w:style w:type="table" w:styleId="TableGrid">
    <w:name w:val="Table Grid"/>
    <w:basedOn w:val="TableNormal"/>
    <w:uiPriority w:val="59"/>
    <w:rsid w:val="009C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27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1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D3"/>
  </w:style>
  <w:style w:type="paragraph" w:styleId="Footer">
    <w:name w:val="footer"/>
    <w:basedOn w:val="Normal"/>
    <w:link w:val="FooterChar"/>
    <w:uiPriority w:val="99"/>
    <w:unhideWhenUsed/>
    <w:rsid w:val="00C55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D3"/>
  </w:style>
  <w:style w:type="paragraph" w:styleId="BalloonText">
    <w:name w:val="Balloon Text"/>
    <w:basedOn w:val="Normal"/>
    <w:link w:val="BalloonTextChar"/>
    <w:uiPriority w:val="99"/>
    <w:semiHidden/>
    <w:unhideWhenUsed/>
    <w:rsid w:val="006B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3EBE"/>
    <w:rPr>
      <w:color w:val="808080"/>
    </w:rPr>
  </w:style>
  <w:style w:type="character" w:styleId="Emphasis">
    <w:name w:val="Emphasis"/>
    <w:basedOn w:val="DefaultParagraphFont"/>
    <w:uiPriority w:val="20"/>
    <w:qFormat/>
    <w:rsid w:val="00EA3C64"/>
    <w:rPr>
      <w:b/>
      <w:bCs/>
      <w:i w:val="0"/>
      <w:iCs w:val="0"/>
    </w:rPr>
  </w:style>
  <w:style w:type="character" w:customStyle="1" w:styleId="st1">
    <w:name w:val="st1"/>
    <w:basedOn w:val="DefaultParagraphFont"/>
    <w:rsid w:val="00EA3C64"/>
  </w:style>
  <w:style w:type="character" w:customStyle="1" w:styleId="Heading2Char">
    <w:name w:val="Heading 2 Char"/>
    <w:basedOn w:val="DefaultParagraphFont"/>
    <w:link w:val="Heading2"/>
    <w:rsid w:val="00A06C63"/>
    <w:rPr>
      <w:rFonts w:ascii="Arial" w:eastAsia="Times New Roman" w:hAnsi="Arial" w:cs="Times New Roman"/>
      <w:b/>
      <w:bCs/>
      <w:sz w:val="32"/>
      <w:szCs w:val="20"/>
    </w:rPr>
  </w:style>
  <w:style w:type="paragraph" w:styleId="NormalWeb">
    <w:name w:val="Normal (Web)"/>
    <w:basedOn w:val="Normal"/>
    <w:semiHidden/>
    <w:rsid w:val="00A06C6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3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7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wn.clerk@yeovil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manda.card@yeov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ly.freemantle@yeovil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AE87-D59C-4E35-8404-DB79C137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Card</dc:creator>
  <cp:keywords/>
  <dc:description/>
  <cp:lastModifiedBy>Card, Amanda</cp:lastModifiedBy>
  <cp:revision>13</cp:revision>
  <cp:lastPrinted>2019-12-19T12:33:00Z</cp:lastPrinted>
  <dcterms:created xsi:type="dcterms:W3CDTF">2019-12-12T09:14:00Z</dcterms:created>
  <dcterms:modified xsi:type="dcterms:W3CDTF">2020-01-08T12:21:00Z</dcterms:modified>
</cp:coreProperties>
</file>