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255" w:rsidRDefault="00C47255" w:rsidP="00657196">
      <w:pPr>
        <w:jc w:val="center"/>
        <w:rPr>
          <w:rFonts w:cs="Arial"/>
          <w:b/>
          <w:bCs/>
        </w:rPr>
      </w:pPr>
      <w:r>
        <w:rPr>
          <w:rFonts w:cs="Arial"/>
          <w:b/>
          <w:noProof/>
          <w:sz w:val="28"/>
          <w:szCs w:val="28"/>
          <w:lang w:eastAsia="en-GB"/>
        </w:rPr>
        <w:drawing>
          <wp:anchor distT="0" distB="0" distL="114300" distR="114300" simplePos="0" relativeHeight="251660288" behindDoc="0" locked="0" layoutInCell="1" allowOverlap="1" wp14:anchorId="63CA9611" wp14:editId="6DEBE403">
            <wp:simplePos x="0" y="0"/>
            <wp:positionH relativeFrom="margin">
              <wp:posOffset>0</wp:posOffset>
            </wp:positionH>
            <wp:positionV relativeFrom="margin">
              <wp:posOffset>-364067</wp:posOffset>
            </wp:positionV>
            <wp:extent cx="2692400" cy="912495"/>
            <wp:effectExtent l="0" t="0" r="0" b="190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2400" cy="912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255" w:rsidRDefault="00C47255" w:rsidP="00657196">
      <w:pPr>
        <w:jc w:val="center"/>
        <w:rPr>
          <w:rFonts w:cs="Arial"/>
          <w:b/>
          <w:bCs/>
        </w:rPr>
      </w:pPr>
    </w:p>
    <w:p w:rsidR="00C47255" w:rsidRDefault="00C47255" w:rsidP="00657196">
      <w:pPr>
        <w:jc w:val="center"/>
        <w:rPr>
          <w:rFonts w:cs="Arial"/>
          <w:b/>
          <w:bCs/>
        </w:rPr>
      </w:pPr>
    </w:p>
    <w:p w:rsidR="00657196" w:rsidRDefault="00D25FA4" w:rsidP="00657196">
      <w:pPr>
        <w:jc w:val="center"/>
        <w:rPr>
          <w:rFonts w:cs="Arial"/>
          <w:b/>
          <w:bCs/>
        </w:rPr>
      </w:pPr>
      <w:r w:rsidRPr="00403732">
        <w:rPr>
          <w:rFonts w:cs="Arial"/>
          <w:b/>
          <w:bCs/>
        </w:rPr>
        <w:t>S</w:t>
      </w:r>
      <w:r w:rsidR="00657196">
        <w:rPr>
          <w:rFonts w:cs="Arial"/>
          <w:b/>
          <w:bCs/>
        </w:rPr>
        <w:t>TATEMENT OF SERVICE REQUIREMENT</w:t>
      </w:r>
      <w:r w:rsidR="00C47255">
        <w:rPr>
          <w:rFonts w:cs="Arial"/>
          <w:b/>
          <w:bCs/>
        </w:rPr>
        <w:t xml:space="preserve"> FOR</w:t>
      </w:r>
    </w:p>
    <w:p w:rsidR="00F37620" w:rsidRDefault="00D25FA4" w:rsidP="00657196">
      <w:pPr>
        <w:jc w:val="center"/>
        <w:rPr>
          <w:rFonts w:cs="Arial"/>
          <w:b/>
          <w:bCs/>
        </w:rPr>
      </w:pPr>
      <w:r w:rsidRPr="00403732">
        <w:rPr>
          <w:rFonts w:cs="Arial"/>
          <w:b/>
          <w:bCs/>
        </w:rPr>
        <w:t>THE PROVISION OF SUPPORT TO</w:t>
      </w:r>
      <w:r>
        <w:rPr>
          <w:rFonts w:cs="Arial"/>
          <w:b/>
          <w:bCs/>
        </w:rPr>
        <w:t xml:space="preserve"> </w:t>
      </w:r>
      <w:r w:rsidRPr="00FB34D0">
        <w:rPr>
          <w:rFonts w:cs="Arial"/>
          <w:b/>
          <w:bCs/>
        </w:rPr>
        <w:t xml:space="preserve">REVIEW THE EFFECTIVENESS </w:t>
      </w:r>
      <w:r w:rsidR="00F37620">
        <w:rPr>
          <w:rFonts w:cs="Arial"/>
          <w:b/>
          <w:bCs/>
        </w:rPr>
        <w:t>OF</w:t>
      </w:r>
    </w:p>
    <w:p w:rsidR="00F37620" w:rsidRDefault="00D25FA4" w:rsidP="00657196">
      <w:pPr>
        <w:jc w:val="center"/>
        <w:rPr>
          <w:rFonts w:cs="Arial"/>
          <w:b/>
          <w:bCs/>
        </w:rPr>
      </w:pPr>
      <w:r w:rsidRPr="00FB34D0">
        <w:rPr>
          <w:rFonts w:cs="Arial"/>
          <w:b/>
          <w:bCs/>
        </w:rPr>
        <w:t>ONR</w:t>
      </w:r>
      <w:r w:rsidR="00B62259">
        <w:rPr>
          <w:rFonts w:cs="Arial"/>
          <w:b/>
          <w:bCs/>
        </w:rPr>
        <w:t>’s</w:t>
      </w:r>
      <w:r w:rsidR="0033568E">
        <w:rPr>
          <w:rFonts w:cs="Arial"/>
          <w:b/>
          <w:bCs/>
        </w:rPr>
        <w:t xml:space="preserve"> SECURITY COMMITTEE (PHASE ONE) </w:t>
      </w:r>
      <w:r w:rsidR="00657196">
        <w:rPr>
          <w:rFonts w:cs="Arial"/>
          <w:b/>
          <w:bCs/>
        </w:rPr>
        <w:t>&amp;</w:t>
      </w:r>
    </w:p>
    <w:p w:rsidR="005D474C" w:rsidRDefault="00D25FA4" w:rsidP="00C47255">
      <w:pPr>
        <w:jc w:val="center"/>
        <w:rPr>
          <w:rFonts w:cs="Arial"/>
          <w:b/>
          <w:bCs/>
        </w:rPr>
      </w:pPr>
      <w:r w:rsidRPr="00FB34D0">
        <w:rPr>
          <w:rFonts w:cs="Arial"/>
          <w:b/>
          <w:bCs/>
        </w:rPr>
        <w:t xml:space="preserve">REMUNERATION </w:t>
      </w:r>
      <w:r w:rsidR="00657196">
        <w:rPr>
          <w:rFonts w:cs="Arial"/>
          <w:b/>
          <w:bCs/>
        </w:rPr>
        <w:t>AND</w:t>
      </w:r>
      <w:r w:rsidR="00F37620">
        <w:rPr>
          <w:rFonts w:cs="Arial"/>
          <w:b/>
          <w:bCs/>
        </w:rPr>
        <w:t xml:space="preserve"> </w:t>
      </w:r>
      <w:r w:rsidR="00641307">
        <w:rPr>
          <w:rFonts w:cs="Arial"/>
          <w:b/>
          <w:bCs/>
        </w:rPr>
        <w:t xml:space="preserve">NOMINATIONS </w:t>
      </w:r>
      <w:r w:rsidRPr="00FB34D0">
        <w:rPr>
          <w:rFonts w:cs="Arial"/>
          <w:b/>
          <w:bCs/>
        </w:rPr>
        <w:t>COMMITTEE</w:t>
      </w:r>
      <w:r w:rsidR="005D0F6E">
        <w:rPr>
          <w:rFonts w:cs="Arial"/>
          <w:b/>
          <w:bCs/>
        </w:rPr>
        <w:t>S</w:t>
      </w:r>
      <w:bookmarkStart w:id="0" w:name="_GoBack"/>
      <w:bookmarkEnd w:id="0"/>
      <w:r w:rsidRPr="00FB34D0">
        <w:rPr>
          <w:rFonts w:cs="Arial"/>
          <w:b/>
          <w:bCs/>
        </w:rPr>
        <w:t xml:space="preserve"> </w:t>
      </w:r>
      <w:r w:rsidR="0033568E">
        <w:rPr>
          <w:rFonts w:cs="Arial"/>
          <w:b/>
          <w:bCs/>
        </w:rPr>
        <w:t>(PHASE TWO)</w:t>
      </w:r>
    </w:p>
    <w:p w:rsidR="00C47255" w:rsidRPr="00FB34D0" w:rsidRDefault="00C47255" w:rsidP="00C47255">
      <w:pPr>
        <w:jc w:val="center"/>
        <w:rPr>
          <w:rFonts w:cs="Arial"/>
          <w:b/>
          <w:bCs/>
        </w:rPr>
      </w:pPr>
    </w:p>
    <w:p w:rsidR="00D25FA4" w:rsidRPr="00403732" w:rsidRDefault="00D25FA4" w:rsidP="00C47255">
      <w:pPr>
        <w:pStyle w:val="Header"/>
        <w:tabs>
          <w:tab w:val="clear" w:pos="4153"/>
          <w:tab w:val="clear" w:pos="8306"/>
        </w:tabs>
        <w:spacing w:before="120" w:after="120"/>
        <w:ind w:left="709" w:hanging="709"/>
        <w:jc w:val="both"/>
        <w:rPr>
          <w:rFonts w:cs="Arial"/>
          <w:b/>
          <w:bCs/>
        </w:rPr>
      </w:pPr>
      <w:r w:rsidRPr="00403732">
        <w:rPr>
          <w:rFonts w:cs="Arial"/>
          <w:b/>
          <w:bCs/>
        </w:rPr>
        <w:t>1</w:t>
      </w:r>
      <w:r w:rsidRPr="00403732">
        <w:rPr>
          <w:rFonts w:cs="Arial"/>
          <w:b/>
          <w:bCs/>
        </w:rPr>
        <w:tab/>
        <w:t>BACKGROUND TO THE PROJECT</w:t>
      </w:r>
    </w:p>
    <w:p w:rsidR="00D25FA4" w:rsidRPr="00403732" w:rsidRDefault="00D25FA4" w:rsidP="00C47255">
      <w:pPr>
        <w:autoSpaceDE w:val="0"/>
        <w:autoSpaceDN w:val="0"/>
        <w:adjustRightInd w:val="0"/>
        <w:ind w:left="709" w:hanging="709"/>
        <w:jc w:val="both"/>
        <w:rPr>
          <w:rFonts w:cs="Arial"/>
          <w:iCs/>
        </w:rPr>
      </w:pPr>
      <w:r w:rsidRPr="00403732">
        <w:rPr>
          <w:rFonts w:cs="Arial"/>
          <w:iCs/>
        </w:rPr>
        <w:t>1.1</w:t>
      </w:r>
      <w:r w:rsidRPr="00403732">
        <w:rPr>
          <w:rFonts w:cs="Arial"/>
          <w:iCs/>
        </w:rPr>
        <w:tab/>
      </w:r>
      <w:r>
        <w:rPr>
          <w:rFonts w:cs="Arial"/>
          <w:iCs/>
        </w:rPr>
        <w:t xml:space="preserve">ONR vested as a statutory corporation in 2014. </w:t>
      </w:r>
      <w:r w:rsidRPr="00403732">
        <w:rPr>
          <w:rFonts w:cs="Arial"/>
          <w:iCs/>
        </w:rPr>
        <w:t xml:space="preserve">The Energy Act 2013 established the ONR Board, which is responsible for setting and delivering ONR’s strategic aims and objectives and for ensuring that effective arrangements are in place at ONR to provide assurance on governance, risk management and internal control.  </w:t>
      </w:r>
    </w:p>
    <w:p w:rsidR="00D25FA4" w:rsidRPr="00403732" w:rsidRDefault="00D25FA4" w:rsidP="00C47255">
      <w:pPr>
        <w:autoSpaceDE w:val="0"/>
        <w:autoSpaceDN w:val="0"/>
        <w:adjustRightInd w:val="0"/>
        <w:ind w:left="709" w:hanging="709"/>
        <w:jc w:val="both"/>
        <w:rPr>
          <w:rFonts w:cs="Arial"/>
          <w:iCs/>
        </w:rPr>
      </w:pPr>
    </w:p>
    <w:p w:rsidR="00D25FA4" w:rsidRDefault="00D25FA4" w:rsidP="00C47255">
      <w:pPr>
        <w:autoSpaceDE w:val="0"/>
        <w:autoSpaceDN w:val="0"/>
        <w:adjustRightInd w:val="0"/>
        <w:ind w:left="709" w:hanging="709"/>
        <w:jc w:val="both"/>
        <w:rPr>
          <w:rFonts w:cs="Arial"/>
          <w:iCs/>
        </w:rPr>
      </w:pPr>
      <w:r w:rsidRPr="00403732">
        <w:rPr>
          <w:rFonts w:cs="Arial"/>
          <w:iCs/>
        </w:rPr>
        <w:t>1.2</w:t>
      </w:r>
      <w:r w:rsidRPr="00403732">
        <w:rPr>
          <w:rFonts w:cs="Arial"/>
          <w:iCs/>
        </w:rPr>
        <w:tab/>
        <w:t xml:space="preserve">Below </w:t>
      </w:r>
      <w:r>
        <w:rPr>
          <w:rFonts w:cs="Arial"/>
          <w:iCs/>
        </w:rPr>
        <w:t>the Board, sit four Committees</w:t>
      </w:r>
      <w:r w:rsidR="000F4F10">
        <w:rPr>
          <w:rFonts w:cs="Arial"/>
          <w:iCs/>
        </w:rPr>
        <w:t xml:space="preserve"> - </w:t>
      </w:r>
      <w:r w:rsidRPr="00403732">
        <w:rPr>
          <w:rFonts w:cs="Arial"/>
          <w:iCs/>
        </w:rPr>
        <w:t xml:space="preserve">Audit and Risk Assurance, Security, Remuneration and Nominations. </w:t>
      </w:r>
      <w:r w:rsidR="000F4F10">
        <w:rPr>
          <w:rFonts w:cs="Arial"/>
          <w:iCs/>
        </w:rPr>
        <w:t>The Audit and Risk Assurance Committee was subject to</w:t>
      </w:r>
      <w:r w:rsidR="00881076">
        <w:rPr>
          <w:rFonts w:cs="Arial"/>
          <w:iCs/>
        </w:rPr>
        <w:t xml:space="preserve"> external review in 2016 and is outside the scope of this project.</w:t>
      </w:r>
      <w:r w:rsidR="000F4F10">
        <w:rPr>
          <w:rFonts w:cs="Arial"/>
          <w:iCs/>
        </w:rPr>
        <w:t xml:space="preserve">  </w:t>
      </w:r>
    </w:p>
    <w:p w:rsidR="00B86CF4" w:rsidRDefault="00B86CF4" w:rsidP="00C47255">
      <w:pPr>
        <w:autoSpaceDE w:val="0"/>
        <w:autoSpaceDN w:val="0"/>
        <w:adjustRightInd w:val="0"/>
        <w:ind w:left="709" w:hanging="709"/>
        <w:jc w:val="both"/>
        <w:rPr>
          <w:rFonts w:cs="Arial"/>
          <w:iCs/>
        </w:rPr>
      </w:pPr>
    </w:p>
    <w:p w:rsidR="00B86CF4" w:rsidRDefault="00881076" w:rsidP="00C47255">
      <w:pPr>
        <w:autoSpaceDE w:val="0"/>
        <w:autoSpaceDN w:val="0"/>
        <w:adjustRightInd w:val="0"/>
        <w:ind w:left="709" w:hanging="709"/>
        <w:jc w:val="both"/>
        <w:rPr>
          <w:rFonts w:cs="Arial"/>
          <w:iCs/>
        </w:rPr>
      </w:pPr>
      <w:r w:rsidRPr="00881076">
        <w:rPr>
          <w:rFonts w:cs="Arial"/>
          <w:iCs/>
        </w:rPr>
        <w:t>1.3</w:t>
      </w:r>
      <w:r>
        <w:rPr>
          <w:rFonts w:cs="Arial"/>
          <w:b/>
          <w:iCs/>
        </w:rPr>
        <w:tab/>
      </w:r>
      <w:r w:rsidR="00B86CF4" w:rsidRPr="00FB34D0">
        <w:rPr>
          <w:rFonts w:cs="Arial"/>
          <w:b/>
          <w:iCs/>
        </w:rPr>
        <w:t>The Security Committee</w:t>
      </w:r>
      <w:r w:rsidR="00B86CF4" w:rsidRPr="00403732">
        <w:rPr>
          <w:rFonts w:cs="Arial"/>
          <w:iCs/>
        </w:rPr>
        <w:t xml:space="preserve"> provides assurance to the Board that ONR is efficient and effective in its regulation of the nuclear industry with respect to risk and malicious intent and is chaired by a Non-</w:t>
      </w:r>
      <w:r w:rsidR="00B86CF4">
        <w:rPr>
          <w:rFonts w:cs="Arial"/>
          <w:iCs/>
        </w:rPr>
        <w:t>E</w:t>
      </w:r>
      <w:r w:rsidR="00B86CF4" w:rsidRPr="00403732">
        <w:rPr>
          <w:rFonts w:cs="Arial"/>
          <w:iCs/>
        </w:rPr>
        <w:t>xecutive Director recruited specifically for their expertise in matters relevant to ONR’s nuclear security</w:t>
      </w:r>
      <w:r w:rsidR="00B86CF4">
        <w:rPr>
          <w:rFonts w:cs="Arial"/>
          <w:iCs/>
        </w:rPr>
        <w:t xml:space="preserve"> purposes</w:t>
      </w:r>
      <w:r w:rsidR="00B86CF4" w:rsidRPr="00403732">
        <w:rPr>
          <w:rFonts w:cs="Arial"/>
          <w:iCs/>
        </w:rPr>
        <w:t>.</w:t>
      </w:r>
      <w:r w:rsidR="000D6E89">
        <w:rPr>
          <w:rFonts w:cs="Arial"/>
          <w:iCs/>
        </w:rPr>
        <w:t xml:space="preserve">  The requirement for a security NED to provide a particular focus on assurance of ONR’s security regulation is enshrined</w:t>
      </w:r>
      <w:r w:rsidR="004463D2">
        <w:rPr>
          <w:rFonts w:cs="Arial"/>
          <w:iCs/>
        </w:rPr>
        <w:t xml:space="preserve"> in legislation and is </w:t>
      </w:r>
      <w:r w:rsidR="000D6E89">
        <w:rPr>
          <w:rFonts w:cs="Arial"/>
          <w:iCs/>
        </w:rPr>
        <w:t xml:space="preserve">outside the scope of the review. </w:t>
      </w:r>
    </w:p>
    <w:p w:rsidR="00B86CF4" w:rsidRPr="00403732" w:rsidRDefault="00B86CF4" w:rsidP="00C47255">
      <w:pPr>
        <w:autoSpaceDE w:val="0"/>
        <w:autoSpaceDN w:val="0"/>
        <w:adjustRightInd w:val="0"/>
        <w:ind w:left="709" w:hanging="709"/>
        <w:jc w:val="both"/>
        <w:rPr>
          <w:rFonts w:cs="Arial"/>
          <w:iCs/>
        </w:rPr>
      </w:pPr>
    </w:p>
    <w:p w:rsidR="00D25FA4" w:rsidRPr="00403732" w:rsidRDefault="00D25FA4" w:rsidP="00C47255">
      <w:pPr>
        <w:autoSpaceDE w:val="0"/>
        <w:autoSpaceDN w:val="0"/>
        <w:adjustRightInd w:val="0"/>
        <w:ind w:left="709" w:hanging="709"/>
        <w:jc w:val="both"/>
        <w:rPr>
          <w:rFonts w:cs="Arial"/>
          <w:iCs/>
        </w:rPr>
      </w:pPr>
      <w:r w:rsidRPr="00403732">
        <w:rPr>
          <w:rFonts w:cs="Arial"/>
          <w:iCs/>
        </w:rPr>
        <w:t>1.</w:t>
      </w:r>
      <w:r w:rsidR="00881076">
        <w:rPr>
          <w:rFonts w:cs="Arial"/>
          <w:iCs/>
        </w:rPr>
        <w:t>4</w:t>
      </w:r>
      <w:r w:rsidR="00161181">
        <w:rPr>
          <w:rFonts w:cs="Arial"/>
          <w:iCs/>
        </w:rPr>
        <w:tab/>
      </w:r>
      <w:r w:rsidRPr="00FB34D0">
        <w:rPr>
          <w:rFonts w:cs="Arial"/>
          <w:b/>
          <w:iCs/>
        </w:rPr>
        <w:t>The Remuneration Committee</w:t>
      </w:r>
      <w:r w:rsidRPr="00403732">
        <w:rPr>
          <w:rFonts w:cs="Arial"/>
          <w:iCs/>
        </w:rPr>
        <w:t xml:space="preserve"> has oversight of all matters relating to the remuneration and performance of </w:t>
      </w:r>
      <w:r>
        <w:rPr>
          <w:rFonts w:cs="Arial"/>
          <w:iCs/>
        </w:rPr>
        <w:t xml:space="preserve">Executive Members </w:t>
      </w:r>
      <w:r w:rsidRPr="00403732">
        <w:rPr>
          <w:rFonts w:cs="Arial"/>
          <w:iCs/>
        </w:rPr>
        <w:t xml:space="preserve">of </w:t>
      </w:r>
      <w:r>
        <w:rPr>
          <w:rFonts w:cs="Arial"/>
          <w:iCs/>
        </w:rPr>
        <w:t xml:space="preserve">the </w:t>
      </w:r>
      <w:r w:rsidRPr="00403732">
        <w:rPr>
          <w:rFonts w:cs="Arial"/>
          <w:iCs/>
        </w:rPr>
        <w:t>ONR</w:t>
      </w:r>
      <w:r>
        <w:rPr>
          <w:rFonts w:cs="Arial"/>
          <w:iCs/>
        </w:rPr>
        <w:t xml:space="preserve"> Board along with oversight of remuneration and performance for all others </w:t>
      </w:r>
      <w:r w:rsidRPr="00403732">
        <w:rPr>
          <w:rFonts w:cs="Arial"/>
          <w:iCs/>
        </w:rPr>
        <w:t>who hold senior civil servant equivalent roles</w:t>
      </w:r>
      <w:r w:rsidR="00CD5E96">
        <w:rPr>
          <w:rFonts w:cs="Arial"/>
          <w:iCs/>
        </w:rPr>
        <w:t xml:space="preserve"> (Director </w:t>
      </w:r>
      <w:proofErr w:type="gramStart"/>
      <w:r w:rsidR="00CD5E96">
        <w:rPr>
          <w:rFonts w:cs="Arial"/>
          <w:iCs/>
        </w:rPr>
        <w:t>cadre</w:t>
      </w:r>
      <w:proofErr w:type="gramEnd"/>
      <w:r w:rsidR="00CD5E96">
        <w:rPr>
          <w:rFonts w:cs="Arial"/>
          <w:iCs/>
        </w:rPr>
        <w:t>).</w:t>
      </w:r>
      <w:r w:rsidRPr="00403732">
        <w:rPr>
          <w:rFonts w:cs="Arial"/>
          <w:iCs/>
        </w:rPr>
        <w:t xml:space="preserve"> </w:t>
      </w:r>
    </w:p>
    <w:p w:rsidR="00D25FA4" w:rsidRPr="00403732" w:rsidRDefault="00D25FA4" w:rsidP="00C47255">
      <w:pPr>
        <w:autoSpaceDE w:val="0"/>
        <w:autoSpaceDN w:val="0"/>
        <w:adjustRightInd w:val="0"/>
        <w:ind w:left="709" w:hanging="709"/>
        <w:jc w:val="both"/>
        <w:rPr>
          <w:rFonts w:cs="Arial"/>
          <w:iCs/>
        </w:rPr>
      </w:pPr>
    </w:p>
    <w:p w:rsidR="00C47255" w:rsidRDefault="00D25FA4" w:rsidP="00C47255">
      <w:pPr>
        <w:autoSpaceDE w:val="0"/>
        <w:autoSpaceDN w:val="0"/>
        <w:adjustRightInd w:val="0"/>
        <w:ind w:left="709" w:hanging="709"/>
        <w:jc w:val="both"/>
        <w:rPr>
          <w:rFonts w:cs="Arial"/>
          <w:iCs/>
        </w:rPr>
      </w:pPr>
      <w:r w:rsidRPr="00403732">
        <w:rPr>
          <w:rFonts w:cs="Arial"/>
          <w:iCs/>
        </w:rPr>
        <w:t>1.</w:t>
      </w:r>
      <w:r w:rsidR="00881076">
        <w:rPr>
          <w:rFonts w:cs="Arial"/>
          <w:iCs/>
        </w:rPr>
        <w:t>5</w:t>
      </w:r>
      <w:r w:rsidR="00161181">
        <w:rPr>
          <w:rFonts w:cs="Arial"/>
          <w:iCs/>
        </w:rPr>
        <w:tab/>
      </w:r>
      <w:r w:rsidR="007C755B" w:rsidRPr="007C755B">
        <w:rPr>
          <w:rFonts w:cs="Arial"/>
          <w:b/>
          <w:iCs/>
        </w:rPr>
        <w:t>The Nominations Committee</w:t>
      </w:r>
      <w:r w:rsidR="007C755B">
        <w:rPr>
          <w:rFonts w:cs="Arial"/>
          <w:iCs/>
        </w:rPr>
        <w:t xml:space="preserve"> makes recommendations for the appointment of new Board members </w:t>
      </w:r>
      <w:r w:rsidR="00B13DCE">
        <w:rPr>
          <w:rFonts w:cs="Arial"/>
          <w:iCs/>
        </w:rPr>
        <w:t>(</w:t>
      </w:r>
      <w:r w:rsidR="007C755B">
        <w:rPr>
          <w:rFonts w:cs="Arial"/>
          <w:iCs/>
        </w:rPr>
        <w:t>Non-Executives, Chief Executive and Chief Nuclear Inspector</w:t>
      </w:r>
      <w:r w:rsidR="00B13DCE">
        <w:rPr>
          <w:rFonts w:cs="Arial"/>
          <w:iCs/>
        </w:rPr>
        <w:t>)</w:t>
      </w:r>
      <w:r w:rsidR="007C755B">
        <w:rPr>
          <w:rFonts w:cs="Arial"/>
          <w:iCs/>
        </w:rPr>
        <w:t xml:space="preserve">. </w:t>
      </w:r>
      <w:r w:rsidR="00C47255">
        <w:rPr>
          <w:rFonts w:cs="Arial"/>
          <w:iCs/>
        </w:rPr>
        <w:t>The Committee also advises on Board training and development matters.</w:t>
      </w:r>
    </w:p>
    <w:p w:rsidR="00C47255" w:rsidRDefault="00C47255" w:rsidP="00D25FA4">
      <w:pPr>
        <w:autoSpaceDE w:val="0"/>
        <w:autoSpaceDN w:val="0"/>
        <w:adjustRightInd w:val="0"/>
        <w:ind w:left="709" w:hanging="709"/>
        <w:rPr>
          <w:rFonts w:cs="Arial"/>
          <w:iCs/>
        </w:rPr>
      </w:pPr>
    </w:p>
    <w:p w:rsidR="00C47255" w:rsidRDefault="00C47255" w:rsidP="00D25FA4">
      <w:pPr>
        <w:autoSpaceDE w:val="0"/>
        <w:autoSpaceDN w:val="0"/>
        <w:adjustRightInd w:val="0"/>
        <w:ind w:left="709" w:hanging="709"/>
        <w:rPr>
          <w:rFonts w:cs="Arial"/>
          <w:iCs/>
        </w:rPr>
      </w:pPr>
      <w:r>
        <w:rPr>
          <w:noProof/>
          <w:lang w:eastAsia="en-GB"/>
        </w:rPr>
        <w:drawing>
          <wp:anchor distT="0" distB="0" distL="114300" distR="114300" simplePos="0" relativeHeight="251658240" behindDoc="0" locked="0" layoutInCell="1" allowOverlap="1" wp14:anchorId="2CCDB752" wp14:editId="6AFE8680">
            <wp:simplePos x="0" y="0"/>
            <wp:positionH relativeFrom="column">
              <wp:posOffset>498475</wp:posOffset>
            </wp:positionH>
            <wp:positionV relativeFrom="paragraph">
              <wp:posOffset>78105</wp:posOffset>
            </wp:positionV>
            <wp:extent cx="5139055" cy="2853055"/>
            <wp:effectExtent l="0" t="0" r="4445" b="444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139055" cy="2853055"/>
                    </a:xfrm>
                    <a:prstGeom prst="rect">
                      <a:avLst/>
                    </a:prstGeom>
                  </pic:spPr>
                </pic:pic>
              </a:graphicData>
            </a:graphic>
            <wp14:sizeRelH relativeFrom="page">
              <wp14:pctWidth>0</wp14:pctWidth>
            </wp14:sizeRelH>
            <wp14:sizeRelV relativeFrom="page">
              <wp14:pctHeight>0</wp14:pctHeight>
            </wp14:sizeRelV>
          </wp:anchor>
        </w:drawing>
      </w:r>
    </w:p>
    <w:p w:rsidR="00C47255" w:rsidRDefault="00C47255" w:rsidP="00D25FA4">
      <w:pPr>
        <w:autoSpaceDE w:val="0"/>
        <w:autoSpaceDN w:val="0"/>
        <w:adjustRightInd w:val="0"/>
        <w:ind w:left="709" w:hanging="709"/>
        <w:rPr>
          <w:rFonts w:cs="Arial"/>
          <w:iCs/>
        </w:rPr>
      </w:pPr>
    </w:p>
    <w:p w:rsidR="00C47255" w:rsidRDefault="00C47255" w:rsidP="00D25FA4">
      <w:pPr>
        <w:autoSpaceDE w:val="0"/>
        <w:autoSpaceDN w:val="0"/>
        <w:adjustRightInd w:val="0"/>
        <w:ind w:left="709" w:hanging="709"/>
        <w:rPr>
          <w:rFonts w:cs="Arial"/>
          <w:iCs/>
        </w:rPr>
      </w:pPr>
    </w:p>
    <w:p w:rsidR="00C47255" w:rsidRDefault="00C47255" w:rsidP="00D25FA4">
      <w:pPr>
        <w:autoSpaceDE w:val="0"/>
        <w:autoSpaceDN w:val="0"/>
        <w:adjustRightInd w:val="0"/>
        <w:ind w:left="709" w:hanging="709"/>
        <w:rPr>
          <w:rFonts w:cs="Arial"/>
          <w:iCs/>
        </w:rPr>
      </w:pPr>
    </w:p>
    <w:p w:rsidR="00C47255" w:rsidRDefault="00C47255" w:rsidP="00D25FA4">
      <w:pPr>
        <w:autoSpaceDE w:val="0"/>
        <w:autoSpaceDN w:val="0"/>
        <w:adjustRightInd w:val="0"/>
        <w:ind w:left="709" w:hanging="709"/>
        <w:rPr>
          <w:rFonts w:cs="Arial"/>
          <w:iCs/>
        </w:rPr>
      </w:pPr>
    </w:p>
    <w:p w:rsidR="00C47255" w:rsidRDefault="00C47255" w:rsidP="00D25FA4">
      <w:pPr>
        <w:autoSpaceDE w:val="0"/>
        <w:autoSpaceDN w:val="0"/>
        <w:adjustRightInd w:val="0"/>
        <w:ind w:left="709" w:hanging="709"/>
        <w:rPr>
          <w:rFonts w:cs="Arial"/>
          <w:iCs/>
        </w:rPr>
      </w:pPr>
    </w:p>
    <w:p w:rsidR="00C47255" w:rsidRDefault="00C47255" w:rsidP="00D25FA4">
      <w:pPr>
        <w:autoSpaceDE w:val="0"/>
        <w:autoSpaceDN w:val="0"/>
        <w:adjustRightInd w:val="0"/>
        <w:ind w:left="709" w:hanging="709"/>
        <w:rPr>
          <w:rFonts w:cs="Arial"/>
          <w:iCs/>
        </w:rPr>
      </w:pPr>
    </w:p>
    <w:p w:rsidR="00C47255" w:rsidRDefault="00C47255" w:rsidP="00D25FA4">
      <w:pPr>
        <w:autoSpaceDE w:val="0"/>
        <w:autoSpaceDN w:val="0"/>
        <w:adjustRightInd w:val="0"/>
        <w:ind w:left="709" w:hanging="709"/>
        <w:rPr>
          <w:rFonts w:cs="Arial"/>
          <w:iCs/>
        </w:rPr>
      </w:pPr>
    </w:p>
    <w:p w:rsidR="00C47255" w:rsidRDefault="00C47255" w:rsidP="00D25FA4">
      <w:pPr>
        <w:autoSpaceDE w:val="0"/>
        <w:autoSpaceDN w:val="0"/>
        <w:adjustRightInd w:val="0"/>
        <w:ind w:left="709" w:hanging="709"/>
        <w:rPr>
          <w:rFonts w:cs="Arial"/>
          <w:iCs/>
        </w:rPr>
      </w:pPr>
    </w:p>
    <w:p w:rsidR="00C47255" w:rsidRDefault="00C47255" w:rsidP="00D25FA4">
      <w:pPr>
        <w:autoSpaceDE w:val="0"/>
        <w:autoSpaceDN w:val="0"/>
        <w:adjustRightInd w:val="0"/>
        <w:ind w:left="709" w:hanging="709"/>
        <w:rPr>
          <w:rFonts w:cs="Arial"/>
          <w:iCs/>
        </w:rPr>
      </w:pPr>
    </w:p>
    <w:p w:rsidR="00C47255" w:rsidRDefault="00C47255" w:rsidP="00D25FA4">
      <w:pPr>
        <w:autoSpaceDE w:val="0"/>
        <w:autoSpaceDN w:val="0"/>
        <w:adjustRightInd w:val="0"/>
        <w:ind w:left="709" w:hanging="709"/>
        <w:rPr>
          <w:rFonts w:cs="Arial"/>
          <w:iCs/>
        </w:rPr>
      </w:pPr>
    </w:p>
    <w:p w:rsidR="00C47255" w:rsidRDefault="00C47255" w:rsidP="00D25FA4">
      <w:pPr>
        <w:autoSpaceDE w:val="0"/>
        <w:autoSpaceDN w:val="0"/>
        <w:adjustRightInd w:val="0"/>
        <w:ind w:left="709" w:hanging="709"/>
        <w:rPr>
          <w:rFonts w:cs="Arial"/>
          <w:iCs/>
        </w:rPr>
      </w:pPr>
    </w:p>
    <w:p w:rsidR="00C47255" w:rsidRDefault="00C47255" w:rsidP="00D25FA4">
      <w:pPr>
        <w:autoSpaceDE w:val="0"/>
        <w:autoSpaceDN w:val="0"/>
        <w:adjustRightInd w:val="0"/>
        <w:ind w:left="709" w:hanging="709"/>
        <w:rPr>
          <w:rFonts w:cs="Arial"/>
          <w:iCs/>
        </w:rPr>
      </w:pPr>
    </w:p>
    <w:p w:rsidR="00C47255" w:rsidRDefault="00C47255" w:rsidP="00D25FA4">
      <w:pPr>
        <w:autoSpaceDE w:val="0"/>
        <w:autoSpaceDN w:val="0"/>
        <w:adjustRightInd w:val="0"/>
        <w:ind w:left="709" w:hanging="709"/>
        <w:rPr>
          <w:rFonts w:cs="Arial"/>
          <w:iCs/>
        </w:rPr>
      </w:pPr>
    </w:p>
    <w:p w:rsidR="00C47255" w:rsidRDefault="00C47255" w:rsidP="00D25FA4">
      <w:pPr>
        <w:autoSpaceDE w:val="0"/>
        <w:autoSpaceDN w:val="0"/>
        <w:adjustRightInd w:val="0"/>
        <w:ind w:left="709" w:hanging="709"/>
        <w:rPr>
          <w:rFonts w:cs="Arial"/>
          <w:iCs/>
        </w:rPr>
      </w:pPr>
    </w:p>
    <w:p w:rsidR="007C755B" w:rsidRDefault="000F4F10" w:rsidP="00C47255">
      <w:pPr>
        <w:autoSpaceDE w:val="0"/>
        <w:autoSpaceDN w:val="0"/>
        <w:adjustRightInd w:val="0"/>
        <w:ind w:left="709" w:hanging="709"/>
        <w:jc w:val="both"/>
        <w:rPr>
          <w:rFonts w:cs="Arial"/>
          <w:iCs/>
        </w:rPr>
      </w:pPr>
      <w:r>
        <w:rPr>
          <w:rFonts w:cs="Arial"/>
          <w:iCs/>
        </w:rPr>
        <w:lastRenderedPageBreak/>
        <w:t>1.</w:t>
      </w:r>
      <w:r w:rsidR="00881076">
        <w:rPr>
          <w:rFonts w:cs="Arial"/>
          <w:iCs/>
        </w:rPr>
        <w:t>6</w:t>
      </w:r>
      <w:r>
        <w:rPr>
          <w:rFonts w:cs="Arial"/>
          <w:iCs/>
        </w:rPr>
        <w:tab/>
      </w:r>
      <w:r w:rsidR="007C755B" w:rsidRPr="00403732">
        <w:rPr>
          <w:rFonts w:cs="Arial"/>
          <w:iCs/>
        </w:rPr>
        <w:t>The role and responsibilities of the Committees, together with the</w:t>
      </w:r>
      <w:r w:rsidR="007C755B">
        <w:rPr>
          <w:rFonts w:cs="Arial"/>
          <w:iCs/>
        </w:rPr>
        <w:t>ir</w:t>
      </w:r>
      <w:r w:rsidR="007C755B" w:rsidRPr="00403732">
        <w:rPr>
          <w:rFonts w:cs="Arial"/>
          <w:iCs/>
        </w:rPr>
        <w:t xml:space="preserve"> terms of reference, are specified in ONR’s </w:t>
      </w:r>
      <w:r w:rsidR="007C755B" w:rsidRPr="00403732">
        <w:rPr>
          <w:rFonts w:cs="Arial"/>
          <w:i/>
          <w:iCs/>
        </w:rPr>
        <w:t>Arrangements for Corporate Governance</w:t>
      </w:r>
      <w:r w:rsidR="007C755B" w:rsidRPr="00403732">
        <w:rPr>
          <w:rFonts w:cs="Arial"/>
          <w:iCs/>
        </w:rPr>
        <w:t xml:space="preserve"> (</w:t>
      </w:r>
      <w:hyperlink r:id="rId11" w:history="1">
        <w:r w:rsidR="007C755B" w:rsidRPr="00403732">
          <w:rPr>
            <w:rStyle w:val="Hyperlink"/>
            <w:rFonts w:cs="Arial"/>
            <w:iCs/>
          </w:rPr>
          <w:t>http://www.onr.org.uk/documents/2014/corporate-governance.pdf</w:t>
        </w:r>
      </w:hyperlink>
      <w:r w:rsidR="007C755B" w:rsidRPr="00403732">
        <w:rPr>
          <w:rFonts w:cs="Arial"/>
          <w:iCs/>
        </w:rPr>
        <w:t xml:space="preserve">). </w:t>
      </w:r>
    </w:p>
    <w:p w:rsidR="00C16F26" w:rsidRDefault="00C16F26" w:rsidP="00C47255">
      <w:pPr>
        <w:autoSpaceDE w:val="0"/>
        <w:autoSpaceDN w:val="0"/>
        <w:adjustRightInd w:val="0"/>
        <w:ind w:left="709" w:hanging="709"/>
        <w:jc w:val="both"/>
        <w:rPr>
          <w:rFonts w:cs="Arial"/>
          <w:iCs/>
        </w:rPr>
      </w:pPr>
    </w:p>
    <w:p w:rsidR="007C755B" w:rsidRDefault="00C16F26" w:rsidP="00C47255">
      <w:pPr>
        <w:autoSpaceDE w:val="0"/>
        <w:autoSpaceDN w:val="0"/>
        <w:adjustRightInd w:val="0"/>
        <w:ind w:left="709" w:hanging="709"/>
        <w:jc w:val="both"/>
        <w:rPr>
          <w:rFonts w:cs="Arial"/>
          <w:iCs/>
        </w:rPr>
      </w:pPr>
      <w:r>
        <w:rPr>
          <w:rFonts w:cs="Arial"/>
          <w:iCs/>
        </w:rPr>
        <w:t>1.7</w:t>
      </w:r>
      <w:r>
        <w:rPr>
          <w:rFonts w:cs="Arial"/>
          <w:iCs/>
        </w:rPr>
        <w:tab/>
        <w:t>Our relationship with our sponsoring department, the Department for Work and Pensions is described in the Framework Agreement which can be found on our website (</w:t>
      </w:r>
      <w:r w:rsidRPr="00C16F26">
        <w:rPr>
          <w:rStyle w:val="HTMLCite"/>
          <w:i w:val="0"/>
        </w:rPr>
        <w:t>www.onr.org.uk/documents/2014/onr-dwp-framework.pdf)</w:t>
      </w:r>
      <w:r w:rsidRPr="00C16F26">
        <w:rPr>
          <w:rFonts w:cs="Arial"/>
          <w:i/>
          <w:iCs/>
        </w:rPr>
        <w:t xml:space="preserve"> </w:t>
      </w:r>
    </w:p>
    <w:p w:rsidR="00C16F26" w:rsidRDefault="00C16F26" w:rsidP="00C47255">
      <w:pPr>
        <w:autoSpaceDE w:val="0"/>
        <w:autoSpaceDN w:val="0"/>
        <w:adjustRightInd w:val="0"/>
        <w:ind w:left="709" w:hanging="709"/>
        <w:jc w:val="both"/>
        <w:rPr>
          <w:rFonts w:cs="Arial"/>
          <w:iCs/>
        </w:rPr>
      </w:pPr>
    </w:p>
    <w:p w:rsidR="00D25FA4" w:rsidRPr="00403732" w:rsidRDefault="007C755B" w:rsidP="00C47255">
      <w:pPr>
        <w:autoSpaceDE w:val="0"/>
        <w:autoSpaceDN w:val="0"/>
        <w:adjustRightInd w:val="0"/>
        <w:ind w:left="709" w:hanging="709"/>
        <w:jc w:val="both"/>
        <w:rPr>
          <w:rFonts w:cs="Arial"/>
          <w:b/>
          <w:bCs/>
        </w:rPr>
      </w:pPr>
      <w:r w:rsidRPr="00235F18">
        <w:rPr>
          <w:rFonts w:cs="Arial"/>
          <w:b/>
          <w:iCs/>
        </w:rPr>
        <w:t>2</w:t>
      </w:r>
      <w:r>
        <w:rPr>
          <w:rFonts w:cs="Arial"/>
          <w:iCs/>
        </w:rPr>
        <w:tab/>
      </w:r>
      <w:r w:rsidR="00D25FA4" w:rsidRPr="00403732">
        <w:rPr>
          <w:rFonts w:cs="Arial"/>
          <w:b/>
          <w:bCs/>
        </w:rPr>
        <w:t>SCOPE OF THE SERVICES REQUIRED</w:t>
      </w:r>
    </w:p>
    <w:p w:rsidR="00EF249A" w:rsidRDefault="00F812E0" w:rsidP="00C47255">
      <w:pPr>
        <w:pStyle w:val="Header"/>
        <w:tabs>
          <w:tab w:val="clear" w:pos="4153"/>
          <w:tab w:val="clear" w:pos="8306"/>
        </w:tabs>
        <w:spacing w:before="120" w:after="120"/>
        <w:ind w:left="709" w:hanging="709"/>
        <w:jc w:val="both"/>
      </w:pPr>
      <w:r>
        <w:t>2.1</w:t>
      </w:r>
      <w:r>
        <w:tab/>
      </w:r>
      <w:r w:rsidR="00D25FA4" w:rsidRPr="00FB34D0">
        <w:t>Regular review of governance arrangements is recognised as g</w:t>
      </w:r>
      <w:r w:rsidR="00B13DCE">
        <w:t>ood practice across all sectors</w:t>
      </w:r>
      <w:r w:rsidR="00D25FA4" w:rsidRPr="00FB34D0">
        <w:t xml:space="preserve"> and is inc</w:t>
      </w:r>
      <w:r w:rsidR="00641307">
        <w:t xml:space="preserve">orporated within the UK Corporate </w:t>
      </w:r>
      <w:r w:rsidR="00D25FA4" w:rsidRPr="00FB34D0">
        <w:t>Governance</w:t>
      </w:r>
      <w:r w:rsidR="00641307">
        <w:t xml:space="preserve"> Code</w:t>
      </w:r>
      <w:r w:rsidR="00D25FA4" w:rsidRPr="00FB34D0">
        <w:t xml:space="preserve">. </w:t>
      </w:r>
      <w:r w:rsidR="00D25FA4">
        <w:t xml:space="preserve">ONR conducts </w:t>
      </w:r>
      <w:r w:rsidR="00D25FA4" w:rsidRPr="00FB34D0">
        <w:t xml:space="preserve">annual </w:t>
      </w:r>
      <w:r w:rsidR="00D25FA4">
        <w:t xml:space="preserve">effectiveness reviews and is now seeking an </w:t>
      </w:r>
      <w:r w:rsidR="00D25FA4" w:rsidRPr="00FB34D0">
        <w:t xml:space="preserve">externally facilitated </w:t>
      </w:r>
      <w:r w:rsidR="00D25FA4">
        <w:t xml:space="preserve">review in line with </w:t>
      </w:r>
      <w:r w:rsidR="00D25FA4" w:rsidRPr="00FB34D0">
        <w:t xml:space="preserve">good practice. </w:t>
      </w:r>
      <w:r w:rsidR="00CD0775">
        <w:rPr>
          <w:rFonts w:cs="Arial"/>
          <w:iCs/>
        </w:rPr>
        <w:t>The review will be conducted in two phases.</w:t>
      </w:r>
    </w:p>
    <w:p w:rsidR="00EF249A" w:rsidRPr="00403732" w:rsidRDefault="00EF249A" w:rsidP="00C47255">
      <w:pPr>
        <w:pStyle w:val="Header"/>
        <w:tabs>
          <w:tab w:val="clear" w:pos="4153"/>
          <w:tab w:val="clear" w:pos="8306"/>
        </w:tabs>
        <w:spacing w:before="120" w:after="120"/>
        <w:ind w:left="709"/>
        <w:jc w:val="both"/>
        <w:rPr>
          <w:rFonts w:cs="Arial"/>
          <w:iCs/>
        </w:rPr>
      </w:pPr>
      <w:r w:rsidRPr="00403732">
        <w:rPr>
          <w:rFonts w:cs="Arial"/>
          <w:iCs/>
        </w:rPr>
        <w:t>Overall Objectives:</w:t>
      </w:r>
    </w:p>
    <w:p w:rsidR="00EF249A" w:rsidRDefault="00EF249A" w:rsidP="00C47255">
      <w:pPr>
        <w:pStyle w:val="Header"/>
        <w:numPr>
          <w:ilvl w:val="0"/>
          <w:numId w:val="5"/>
        </w:numPr>
        <w:tabs>
          <w:tab w:val="clear" w:pos="4153"/>
          <w:tab w:val="clear" w:pos="8306"/>
        </w:tabs>
        <w:spacing w:before="120" w:after="120"/>
        <w:jc w:val="both"/>
        <w:rPr>
          <w:rFonts w:cs="Arial"/>
          <w:iCs/>
        </w:rPr>
      </w:pPr>
      <w:r w:rsidRPr="00CE6569">
        <w:rPr>
          <w:rFonts w:cs="Arial"/>
          <w:iCs/>
        </w:rPr>
        <w:t>To understand how effective</w:t>
      </w:r>
      <w:r>
        <w:rPr>
          <w:rFonts w:cs="Arial"/>
          <w:iCs/>
        </w:rPr>
        <w:t xml:space="preserve"> and efficient</w:t>
      </w:r>
      <w:r w:rsidRPr="00CE6569">
        <w:rPr>
          <w:rFonts w:cs="Arial"/>
          <w:iCs/>
        </w:rPr>
        <w:t xml:space="preserve"> the current arrangements</w:t>
      </w:r>
      <w:r>
        <w:rPr>
          <w:rFonts w:cs="Arial"/>
          <w:iCs/>
        </w:rPr>
        <w:t xml:space="preserve"> are, </w:t>
      </w:r>
      <w:r w:rsidRPr="00CE6569">
        <w:rPr>
          <w:rFonts w:cs="Arial"/>
          <w:iCs/>
        </w:rPr>
        <w:t>within the ONR governance model</w:t>
      </w:r>
      <w:r>
        <w:rPr>
          <w:rFonts w:cs="Arial"/>
          <w:iCs/>
        </w:rPr>
        <w:t>,</w:t>
      </w:r>
      <w:r w:rsidRPr="00CE6569">
        <w:rPr>
          <w:rFonts w:cs="Arial"/>
          <w:iCs/>
        </w:rPr>
        <w:t xml:space="preserve"> in meeting recognised standards e.</w:t>
      </w:r>
      <w:r>
        <w:rPr>
          <w:rFonts w:cs="Arial"/>
          <w:iCs/>
        </w:rPr>
        <w:t xml:space="preserve">g. UK Corporate Governance Code and relevant wider public sector practice. </w:t>
      </w:r>
      <w:r w:rsidRPr="00CE6569">
        <w:rPr>
          <w:rFonts w:cs="Arial"/>
          <w:iCs/>
        </w:rPr>
        <w:t xml:space="preserve"> </w:t>
      </w:r>
    </w:p>
    <w:p w:rsidR="00EF249A" w:rsidRDefault="00EF249A" w:rsidP="00C47255">
      <w:pPr>
        <w:pStyle w:val="Header"/>
        <w:numPr>
          <w:ilvl w:val="0"/>
          <w:numId w:val="5"/>
        </w:numPr>
        <w:tabs>
          <w:tab w:val="clear" w:pos="4153"/>
          <w:tab w:val="clear" w:pos="8306"/>
        </w:tabs>
        <w:spacing w:before="120" w:after="120"/>
        <w:jc w:val="both"/>
        <w:rPr>
          <w:rFonts w:cs="Arial"/>
          <w:iCs/>
        </w:rPr>
      </w:pPr>
      <w:r w:rsidRPr="00CE6569">
        <w:rPr>
          <w:rFonts w:cs="Arial"/>
          <w:iCs/>
        </w:rPr>
        <w:t xml:space="preserve">To understand how </w:t>
      </w:r>
      <w:r>
        <w:rPr>
          <w:rFonts w:cs="Arial"/>
          <w:iCs/>
        </w:rPr>
        <w:t xml:space="preserve">efficient and </w:t>
      </w:r>
      <w:r w:rsidRPr="00CE6569">
        <w:rPr>
          <w:rFonts w:cs="Arial"/>
          <w:iCs/>
        </w:rPr>
        <w:t xml:space="preserve">effective </w:t>
      </w:r>
      <w:r>
        <w:rPr>
          <w:rFonts w:cs="Arial"/>
          <w:iCs/>
        </w:rPr>
        <w:t xml:space="preserve">the Committees operate </w:t>
      </w:r>
      <w:r w:rsidRPr="00CE6569">
        <w:rPr>
          <w:rFonts w:cs="Arial"/>
          <w:iCs/>
        </w:rPr>
        <w:t xml:space="preserve">compared to best practice.  </w:t>
      </w:r>
    </w:p>
    <w:p w:rsidR="00CD0775" w:rsidRDefault="00D25FA4" w:rsidP="00C47255">
      <w:pPr>
        <w:pStyle w:val="Header"/>
        <w:spacing w:before="120" w:after="120"/>
        <w:ind w:left="709" w:hanging="709"/>
        <w:jc w:val="both"/>
        <w:rPr>
          <w:rFonts w:cs="Arial"/>
          <w:iCs/>
        </w:rPr>
      </w:pPr>
      <w:proofErr w:type="gramStart"/>
      <w:r w:rsidRPr="00D25FA4">
        <w:rPr>
          <w:rFonts w:cs="Arial"/>
          <w:iCs/>
        </w:rPr>
        <w:t>2.2</w:t>
      </w:r>
      <w:r>
        <w:rPr>
          <w:rFonts w:cs="Arial"/>
          <w:i/>
          <w:iCs/>
        </w:rPr>
        <w:tab/>
      </w:r>
      <w:r w:rsidR="00CD0775" w:rsidRPr="00CD0775">
        <w:rPr>
          <w:rFonts w:cs="Arial"/>
          <w:i/>
          <w:iCs/>
        </w:rPr>
        <w:t>Phase</w:t>
      </w:r>
      <w:proofErr w:type="gramEnd"/>
      <w:r w:rsidR="00CD0775" w:rsidRPr="00CD0775">
        <w:rPr>
          <w:rFonts w:cs="Arial"/>
          <w:i/>
          <w:iCs/>
        </w:rPr>
        <w:t xml:space="preserve"> One:</w:t>
      </w:r>
    </w:p>
    <w:p w:rsidR="00CD0775" w:rsidRDefault="00CD0775" w:rsidP="00C47255">
      <w:pPr>
        <w:pStyle w:val="Header"/>
        <w:spacing w:before="120" w:after="120"/>
        <w:ind w:left="709" w:hanging="709"/>
        <w:jc w:val="both"/>
        <w:rPr>
          <w:rFonts w:cs="Arial"/>
          <w:iCs/>
        </w:rPr>
      </w:pPr>
      <w:r>
        <w:rPr>
          <w:rFonts w:cs="Arial"/>
          <w:iCs/>
        </w:rPr>
        <w:tab/>
        <w:t xml:space="preserve">To carry out </w:t>
      </w:r>
      <w:r w:rsidR="00B86CF4" w:rsidRPr="00403732">
        <w:rPr>
          <w:rFonts w:cs="Arial"/>
          <w:iCs/>
        </w:rPr>
        <w:t>a fundamental review of the way in which security assuranc</w:t>
      </w:r>
      <w:r w:rsidR="00B86CF4">
        <w:rPr>
          <w:rFonts w:cs="Arial"/>
          <w:iCs/>
        </w:rPr>
        <w:t xml:space="preserve">e can be provided to the Board, currently delivered through the Security Committee. </w:t>
      </w:r>
    </w:p>
    <w:p w:rsidR="00CD0775" w:rsidRPr="006B248A" w:rsidRDefault="00CD0775" w:rsidP="00C47255">
      <w:pPr>
        <w:autoSpaceDE w:val="0"/>
        <w:autoSpaceDN w:val="0"/>
        <w:adjustRightInd w:val="0"/>
        <w:ind w:firstLine="709"/>
        <w:jc w:val="both"/>
        <w:rPr>
          <w:rFonts w:cs="Arial"/>
          <w:lang w:eastAsia="en-GB"/>
        </w:rPr>
      </w:pPr>
      <w:r>
        <w:rPr>
          <w:rFonts w:cs="Arial"/>
          <w:lang w:eastAsia="en-GB"/>
        </w:rPr>
        <w:t>During the review, the following matters will need to be considered</w:t>
      </w:r>
      <w:r w:rsidRPr="006B248A">
        <w:rPr>
          <w:rFonts w:cs="Arial"/>
          <w:lang w:eastAsia="en-GB"/>
        </w:rPr>
        <w:t>:</w:t>
      </w:r>
    </w:p>
    <w:p w:rsidR="00CD0775" w:rsidRPr="00652F38" w:rsidRDefault="00CD0775" w:rsidP="00C47255">
      <w:pPr>
        <w:pStyle w:val="ListParagraph"/>
        <w:autoSpaceDE w:val="0"/>
        <w:autoSpaceDN w:val="0"/>
        <w:adjustRightInd w:val="0"/>
        <w:ind w:left="1440"/>
        <w:jc w:val="both"/>
        <w:rPr>
          <w:rFonts w:cs="Arial"/>
          <w:lang w:eastAsia="en-GB"/>
        </w:rPr>
      </w:pPr>
    </w:p>
    <w:p w:rsidR="00CD0775" w:rsidRDefault="00CD0775" w:rsidP="00C47255">
      <w:pPr>
        <w:pStyle w:val="ListParagraph"/>
        <w:numPr>
          <w:ilvl w:val="0"/>
          <w:numId w:val="8"/>
        </w:numPr>
        <w:autoSpaceDE w:val="0"/>
        <w:autoSpaceDN w:val="0"/>
        <w:adjustRightInd w:val="0"/>
        <w:jc w:val="both"/>
        <w:rPr>
          <w:rFonts w:cs="Arial"/>
          <w:lang w:eastAsia="en-GB"/>
        </w:rPr>
      </w:pPr>
      <w:r>
        <w:rPr>
          <w:rFonts w:cs="Arial"/>
          <w:lang w:eastAsia="en-GB"/>
        </w:rPr>
        <w:t xml:space="preserve">Do the original requirements that led to the need to establish the ONR Security Committee remain valid? – This context for this will be provided during </w:t>
      </w:r>
      <w:proofErr w:type="spellStart"/>
      <w:r>
        <w:rPr>
          <w:rFonts w:cs="Arial"/>
          <w:lang w:eastAsia="en-GB"/>
        </w:rPr>
        <w:t>kickstart</w:t>
      </w:r>
      <w:proofErr w:type="spellEnd"/>
      <w:r>
        <w:rPr>
          <w:rFonts w:cs="Arial"/>
          <w:lang w:eastAsia="en-GB"/>
        </w:rPr>
        <w:t xml:space="preserve"> and introductory meetings. </w:t>
      </w:r>
    </w:p>
    <w:p w:rsidR="00CD0775" w:rsidRPr="00652F38" w:rsidRDefault="00CD0775" w:rsidP="00C47255">
      <w:pPr>
        <w:pStyle w:val="ListParagraph"/>
        <w:numPr>
          <w:ilvl w:val="0"/>
          <w:numId w:val="8"/>
        </w:numPr>
        <w:autoSpaceDE w:val="0"/>
        <w:autoSpaceDN w:val="0"/>
        <w:adjustRightInd w:val="0"/>
        <w:jc w:val="both"/>
        <w:rPr>
          <w:rFonts w:cs="Arial"/>
          <w:lang w:eastAsia="en-GB"/>
        </w:rPr>
      </w:pPr>
      <w:r>
        <w:rPr>
          <w:rFonts w:cs="Arial"/>
          <w:lang w:eastAsia="en-GB"/>
        </w:rPr>
        <w:t xml:space="preserve">How effective is the Committee in providing assurance to the Board that ONR’s regulation of civil nuclear security is efficient and effective.  </w:t>
      </w:r>
    </w:p>
    <w:p w:rsidR="00CD0775" w:rsidRDefault="00CD0775" w:rsidP="00C47255">
      <w:pPr>
        <w:pStyle w:val="ListParagraph"/>
        <w:numPr>
          <w:ilvl w:val="0"/>
          <w:numId w:val="8"/>
        </w:numPr>
        <w:autoSpaceDE w:val="0"/>
        <w:autoSpaceDN w:val="0"/>
        <w:adjustRightInd w:val="0"/>
        <w:jc w:val="both"/>
        <w:rPr>
          <w:rFonts w:cs="Arial"/>
          <w:lang w:eastAsia="en-GB"/>
        </w:rPr>
      </w:pPr>
      <w:r w:rsidRPr="009266C1">
        <w:rPr>
          <w:rFonts w:cs="Arial"/>
          <w:lang w:eastAsia="en-GB"/>
        </w:rPr>
        <w:t xml:space="preserve">Is the Committee the most effective </w:t>
      </w:r>
      <w:r>
        <w:rPr>
          <w:rFonts w:cs="Arial"/>
          <w:lang w:eastAsia="en-GB"/>
        </w:rPr>
        <w:t xml:space="preserve">and efficient </w:t>
      </w:r>
      <w:r w:rsidRPr="009266C1">
        <w:rPr>
          <w:rFonts w:cs="Arial"/>
          <w:lang w:eastAsia="en-GB"/>
        </w:rPr>
        <w:t>structure to do this and if so can it be strengthened in anyway.</w:t>
      </w:r>
    </w:p>
    <w:p w:rsidR="00CD0775" w:rsidRPr="009266C1" w:rsidRDefault="00CD0775" w:rsidP="00C47255">
      <w:pPr>
        <w:pStyle w:val="ListParagraph"/>
        <w:numPr>
          <w:ilvl w:val="0"/>
          <w:numId w:val="8"/>
        </w:numPr>
        <w:autoSpaceDE w:val="0"/>
        <w:autoSpaceDN w:val="0"/>
        <w:adjustRightInd w:val="0"/>
        <w:jc w:val="both"/>
        <w:rPr>
          <w:rFonts w:cs="Arial"/>
          <w:lang w:eastAsia="en-GB"/>
        </w:rPr>
      </w:pPr>
      <w:r>
        <w:rPr>
          <w:rFonts w:cs="Arial"/>
          <w:lang w:eastAsia="en-GB"/>
        </w:rPr>
        <w:t xml:space="preserve">Explore other models in </w:t>
      </w:r>
      <w:r w:rsidRPr="009266C1">
        <w:rPr>
          <w:rFonts w:cs="Arial"/>
          <w:lang w:eastAsia="en-GB"/>
        </w:rPr>
        <w:t>similar environments a</w:t>
      </w:r>
      <w:r>
        <w:rPr>
          <w:rFonts w:cs="Arial"/>
          <w:lang w:eastAsia="en-GB"/>
        </w:rPr>
        <w:t>nd whether they offer a better, optimised approach for providing Board assurance</w:t>
      </w:r>
    </w:p>
    <w:p w:rsidR="00700371" w:rsidRDefault="00CD0775" w:rsidP="00C47255">
      <w:pPr>
        <w:pStyle w:val="Header"/>
        <w:spacing w:before="120" w:after="120"/>
        <w:ind w:left="709" w:hanging="709"/>
        <w:jc w:val="both"/>
        <w:rPr>
          <w:rFonts w:cs="Arial"/>
          <w:iCs/>
        </w:rPr>
      </w:pPr>
      <w:r>
        <w:rPr>
          <w:rFonts w:cs="Arial"/>
          <w:iCs/>
        </w:rPr>
        <w:tab/>
      </w:r>
      <w:r w:rsidR="00700371">
        <w:rPr>
          <w:rFonts w:cs="Arial"/>
          <w:iCs/>
        </w:rPr>
        <w:t>Th</w:t>
      </w:r>
      <w:r>
        <w:rPr>
          <w:rFonts w:cs="Arial"/>
          <w:iCs/>
        </w:rPr>
        <w:t xml:space="preserve">e broad timeline for this, envisaged programme and </w:t>
      </w:r>
      <w:r w:rsidR="00700371">
        <w:rPr>
          <w:rFonts w:cs="Arial"/>
          <w:iCs/>
        </w:rPr>
        <w:t xml:space="preserve">estimated resource </w:t>
      </w:r>
      <w:r>
        <w:rPr>
          <w:rFonts w:cs="Arial"/>
          <w:iCs/>
        </w:rPr>
        <w:t xml:space="preserve">are </w:t>
      </w:r>
      <w:r w:rsidR="00700371">
        <w:rPr>
          <w:rFonts w:cs="Arial"/>
          <w:iCs/>
        </w:rPr>
        <w:t>listed below:</w:t>
      </w:r>
    </w:p>
    <w:tbl>
      <w:tblPr>
        <w:tblStyle w:val="TableGrid"/>
        <w:tblW w:w="0" w:type="auto"/>
        <w:tblInd w:w="709" w:type="dxa"/>
        <w:tblLook w:val="04A0" w:firstRow="1" w:lastRow="0" w:firstColumn="1" w:lastColumn="0" w:noHBand="0" w:noVBand="1"/>
      </w:tblPr>
      <w:tblGrid>
        <w:gridCol w:w="1759"/>
        <w:gridCol w:w="7394"/>
      </w:tblGrid>
      <w:tr w:rsidR="00700371" w:rsidTr="00B222A4">
        <w:tc>
          <w:tcPr>
            <w:tcW w:w="1759" w:type="dxa"/>
          </w:tcPr>
          <w:p w:rsidR="00700371" w:rsidRDefault="00B222A4" w:rsidP="00C47255">
            <w:pPr>
              <w:pStyle w:val="Header"/>
              <w:spacing w:before="120" w:after="120"/>
              <w:contextualSpacing/>
              <w:jc w:val="both"/>
              <w:rPr>
                <w:rFonts w:cs="Arial"/>
                <w:iCs/>
              </w:rPr>
            </w:pPr>
            <w:r>
              <w:rPr>
                <w:rFonts w:cs="Arial"/>
                <w:iCs/>
              </w:rPr>
              <w:t xml:space="preserve">Before </w:t>
            </w:r>
            <w:r w:rsidR="008B1918">
              <w:rPr>
                <w:rFonts w:cs="Arial"/>
                <w:iCs/>
              </w:rPr>
              <w:t>27 July</w:t>
            </w:r>
          </w:p>
        </w:tc>
        <w:tc>
          <w:tcPr>
            <w:tcW w:w="7394" w:type="dxa"/>
          </w:tcPr>
          <w:p w:rsidR="00700371" w:rsidRDefault="00700371" w:rsidP="00C47255">
            <w:pPr>
              <w:pStyle w:val="Header"/>
              <w:spacing w:before="120" w:after="120"/>
              <w:contextualSpacing/>
              <w:jc w:val="both"/>
              <w:rPr>
                <w:rFonts w:cs="Arial"/>
                <w:iCs/>
              </w:rPr>
            </w:pPr>
            <w:r>
              <w:rPr>
                <w:rFonts w:cs="Arial"/>
                <w:iCs/>
              </w:rPr>
              <w:t>Initial kick start meeting</w:t>
            </w:r>
            <w:r w:rsidR="008B1918">
              <w:rPr>
                <w:rFonts w:cs="Arial"/>
                <w:iCs/>
              </w:rPr>
              <w:t xml:space="preserve"> (due to staff availability)</w:t>
            </w:r>
          </w:p>
          <w:p w:rsidR="008B1918" w:rsidRDefault="008B1918" w:rsidP="00C47255">
            <w:pPr>
              <w:pStyle w:val="Header"/>
              <w:spacing w:before="120" w:after="120"/>
              <w:contextualSpacing/>
              <w:jc w:val="both"/>
              <w:rPr>
                <w:rFonts w:cs="Arial"/>
                <w:iCs/>
              </w:rPr>
            </w:pPr>
            <w:r>
              <w:rPr>
                <w:rFonts w:cs="Arial"/>
                <w:iCs/>
              </w:rPr>
              <w:t>Venue: Bootle, Merseyside (Head Office) if face-to-face</w:t>
            </w:r>
          </w:p>
          <w:p w:rsidR="008B1918" w:rsidRDefault="008B1918" w:rsidP="00C47255">
            <w:pPr>
              <w:pStyle w:val="Header"/>
              <w:spacing w:before="120" w:after="120"/>
              <w:contextualSpacing/>
              <w:jc w:val="both"/>
              <w:rPr>
                <w:rFonts w:cs="Arial"/>
                <w:iCs/>
              </w:rPr>
            </w:pPr>
            <w:r>
              <w:rPr>
                <w:rFonts w:cs="Arial"/>
                <w:iCs/>
              </w:rPr>
              <w:t xml:space="preserve">Estimated Time: 1 Day </w:t>
            </w:r>
            <w:proofErr w:type="spellStart"/>
            <w:r>
              <w:rPr>
                <w:rFonts w:cs="Arial"/>
                <w:iCs/>
              </w:rPr>
              <w:t>inc.</w:t>
            </w:r>
            <w:proofErr w:type="spellEnd"/>
            <w:r>
              <w:rPr>
                <w:rFonts w:cs="Arial"/>
                <w:iCs/>
              </w:rPr>
              <w:t xml:space="preserve"> travel </w:t>
            </w:r>
          </w:p>
        </w:tc>
      </w:tr>
      <w:tr w:rsidR="00700371" w:rsidTr="00B222A4">
        <w:tc>
          <w:tcPr>
            <w:tcW w:w="1759" w:type="dxa"/>
          </w:tcPr>
          <w:p w:rsidR="00700371" w:rsidRDefault="008B1918" w:rsidP="00C47255">
            <w:pPr>
              <w:pStyle w:val="Header"/>
              <w:spacing w:before="120" w:after="120"/>
              <w:contextualSpacing/>
              <w:jc w:val="both"/>
              <w:rPr>
                <w:rFonts w:cs="Arial"/>
                <w:iCs/>
              </w:rPr>
            </w:pPr>
            <w:r>
              <w:rPr>
                <w:rFonts w:cs="Arial"/>
                <w:iCs/>
              </w:rPr>
              <w:t>Late August/Early September</w:t>
            </w:r>
          </w:p>
        </w:tc>
        <w:tc>
          <w:tcPr>
            <w:tcW w:w="7394" w:type="dxa"/>
          </w:tcPr>
          <w:p w:rsidR="00700371" w:rsidRDefault="00700371" w:rsidP="00C47255">
            <w:pPr>
              <w:pStyle w:val="Header"/>
              <w:spacing w:before="120" w:after="120"/>
              <w:contextualSpacing/>
              <w:jc w:val="both"/>
              <w:rPr>
                <w:rFonts w:cs="Arial"/>
                <w:iCs/>
              </w:rPr>
            </w:pPr>
            <w:r>
              <w:rPr>
                <w:rFonts w:cs="Arial"/>
                <w:iCs/>
              </w:rPr>
              <w:t>Desktop Review</w:t>
            </w:r>
            <w:r w:rsidR="00EF249A">
              <w:rPr>
                <w:rFonts w:cs="Arial"/>
                <w:iCs/>
              </w:rPr>
              <w:t xml:space="preserve"> of Previous Report Packs and Associated Documentation</w:t>
            </w:r>
          </w:p>
          <w:p w:rsidR="00B222A4" w:rsidRDefault="00B222A4" w:rsidP="00C47255">
            <w:pPr>
              <w:pStyle w:val="Header"/>
              <w:spacing w:before="120" w:after="120"/>
              <w:contextualSpacing/>
              <w:jc w:val="both"/>
              <w:rPr>
                <w:rFonts w:cs="Arial"/>
                <w:iCs/>
              </w:rPr>
            </w:pPr>
            <w:r>
              <w:rPr>
                <w:rFonts w:cs="Arial"/>
                <w:iCs/>
              </w:rPr>
              <w:t>Venue: Bootle, Merseyside (Head Office)</w:t>
            </w:r>
          </w:p>
          <w:p w:rsidR="00B222A4" w:rsidRDefault="00B222A4" w:rsidP="00C47255">
            <w:pPr>
              <w:pStyle w:val="Header"/>
              <w:spacing w:before="120" w:after="120"/>
              <w:contextualSpacing/>
              <w:jc w:val="both"/>
              <w:rPr>
                <w:rFonts w:cs="Arial"/>
                <w:iCs/>
              </w:rPr>
            </w:pPr>
            <w:r>
              <w:rPr>
                <w:rFonts w:cs="Arial"/>
                <w:iCs/>
              </w:rPr>
              <w:t xml:space="preserve">Estimated Time: 1 Day </w:t>
            </w:r>
            <w:proofErr w:type="spellStart"/>
            <w:r>
              <w:rPr>
                <w:rFonts w:cs="Arial"/>
                <w:iCs/>
              </w:rPr>
              <w:t>inc.</w:t>
            </w:r>
            <w:proofErr w:type="spellEnd"/>
            <w:r>
              <w:rPr>
                <w:rFonts w:cs="Arial"/>
                <w:iCs/>
              </w:rPr>
              <w:t xml:space="preserve"> travel</w:t>
            </w:r>
          </w:p>
          <w:p w:rsidR="00F26063" w:rsidRDefault="00F26063" w:rsidP="00C47255">
            <w:pPr>
              <w:pStyle w:val="Header"/>
              <w:spacing w:before="120" w:after="120"/>
              <w:contextualSpacing/>
              <w:jc w:val="both"/>
              <w:rPr>
                <w:rFonts w:cs="Arial"/>
                <w:iCs/>
              </w:rPr>
            </w:pPr>
          </w:p>
        </w:tc>
      </w:tr>
      <w:tr w:rsidR="00700371" w:rsidTr="00B222A4">
        <w:tc>
          <w:tcPr>
            <w:tcW w:w="1759" w:type="dxa"/>
          </w:tcPr>
          <w:p w:rsidR="00700371" w:rsidRDefault="00965BCA" w:rsidP="00B222A4">
            <w:pPr>
              <w:pStyle w:val="Header"/>
              <w:spacing w:before="120" w:after="120"/>
              <w:contextualSpacing/>
              <w:rPr>
                <w:rFonts w:cs="Arial"/>
                <w:iCs/>
              </w:rPr>
            </w:pPr>
            <w:r>
              <w:rPr>
                <w:rFonts w:cs="Arial"/>
                <w:iCs/>
              </w:rPr>
              <w:lastRenderedPageBreak/>
              <w:t>TBC</w:t>
            </w:r>
          </w:p>
        </w:tc>
        <w:tc>
          <w:tcPr>
            <w:tcW w:w="7394" w:type="dxa"/>
          </w:tcPr>
          <w:p w:rsidR="00700371" w:rsidRDefault="00700371" w:rsidP="00B222A4">
            <w:pPr>
              <w:pStyle w:val="Header"/>
              <w:spacing w:before="120" w:after="120"/>
              <w:contextualSpacing/>
              <w:rPr>
                <w:rFonts w:cs="Arial"/>
                <w:iCs/>
              </w:rPr>
            </w:pPr>
            <w:r>
              <w:rPr>
                <w:rFonts w:cs="Arial"/>
                <w:iCs/>
              </w:rPr>
              <w:t>Pre-meet/introductory chat with the Chair</w:t>
            </w:r>
            <w:r w:rsidR="00965BCA">
              <w:rPr>
                <w:rFonts w:cs="Arial"/>
                <w:iCs/>
              </w:rPr>
              <w:t xml:space="preserve"> </w:t>
            </w:r>
            <w:r w:rsidR="00EF249A">
              <w:rPr>
                <w:rFonts w:cs="Arial"/>
                <w:iCs/>
              </w:rPr>
              <w:t xml:space="preserve">of Committee and Chair of Board </w:t>
            </w:r>
          </w:p>
          <w:p w:rsidR="00965BCA" w:rsidRDefault="00965BCA" w:rsidP="00B222A4">
            <w:pPr>
              <w:pStyle w:val="Header"/>
              <w:spacing w:before="120" w:after="120"/>
              <w:contextualSpacing/>
              <w:rPr>
                <w:rFonts w:cs="Arial"/>
                <w:iCs/>
              </w:rPr>
            </w:pPr>
            <w:r>
              <w:rPr>
                <w:rFonts w:cs="Arial"/>
                <w:iCs/>
              </w:rPr>
              <w:t>Venue: Central London (if face-to-face)</w:t>
            </w:r>
          </w:p>
          <w:p w:rsidR="00965BCA" w:rsidRDefault="00965BCA" w:rsidP="00B222A4">
            <w:pPr>
              <w:pStyle w:val="Header"/>
              <w:spacing w:before="120" w:after="120"/>
              <w:contextualSpacing/>
              <w:rPr>
                <w:rFonts w:cs="Arial"/>
                <w:iCs/>
              </w:rPr>
            </w:pPr>
            <w:r>
              <w:rPr>
                <w:rFonts w:cs="Arial"/>
                <w:iCs/>
              </w:rPr>
              <w:t xml:space="preserve">Estimated Time: 0.5 Day </w:t>
            </w:r>
          </w:p>
        </w:tc>
      </w:tr>
      <w:tr w:rsidR="00700371" w:rsidTr="00B222A4">
        <w:tc>
          <w:tcPr>
            <w:tcW w:w="1759" w:type="dxa"/>
          </w:tcPr>
          <w:p w:rsidR="00700371" w:rsidRDefault="00700371" w:rsidP="00B222A4">
            <w:pPr>
              <w:pStyle w:val="Header"/>
              <w:spacing w:before="120" w:after="120"/>
              <w:contextualSpacing/>
              <w:rPr>
                <w:rFonts w:cs="Arial"/>
                <w:iCs/>
              </w:rPr>
            </w:pPr>
            <w:r>
              <w:rPr>
                <w:rFonts w:cs="Arial"/>
                <w:iCs/>
              </w:rPr>
              <w:t>18</w:t>
            </w:r>
            <w:r w:rsidRPr="00700371">
              <w:rPr>
                <w:rFonts w:cs="Arial"/>
                <w:iCs/>
                <w:vertAlign w:val="superscript"/>
              </w:rPr>
              <w:t>th</w:t>
            </w:r>
            <w:r>
              <w:rPr>
                <w:rFonts w:cs="Arial"/>
                <w:iCs/>
              </w:rPr>
              <w:t xml:space="preserve"> September</w:t>
            </w:r>
          </w:p>
        </w:tc>
        <w:tc>
          <w:tcPr>
            <w:tcW w:w="7394" w:type="dxa"/>
          </w:tcPr>
          <w:p w:rsidR="00700371" w:rsidRDefault="00700371" w:rsidP="00B222A4">
            <w:pPr>
              <w:pStyle w:val="Header"/>
              <w:spacing w:before="120" w:after="120"/>
              <w:contextualSpacing/>
              <w:rPr>
                <w:rFonts w:cs="Arial"/>
                <w:iCs/>
              </w:rPr>
            </w:pPr>
            <w:r>
              <w:rPr>
                <w:rFonts w:cs="Arial"/>
                <w:iCs/>
              </w:rPr>
              <w:t>Observe meeting of Security Committee – Venue: Central London</w:t>
            </w:r>
          </w:p>
        </w:tc>
      </w:tr>
      <w:tr w:rsidR="00700371" w:rsidTr="00B222A4">
        <w:tc>
          <w:tcPr>
            <w:tcW w:w="1759" w:type="dxa"/>
          </w:tcPr>
          <w:p w:rsidR="00700371" w:rsidRDefault="00700371" w:rsidP="00B222A4">
            <w:pPr>
              <w:pStyle w:val="Header"/>
              <w:spacing w:before="120" w:after="120"/>
              <w:contextualSpacing/>
              <w:rPr>
                <w:rFonts w:cs="Arial"/>
                <w:iCs/>
              </w:rPr>
            </w:pPr>
          </w:p>
        </w:tc>
        <w:tc>
          <w:tcPr>
            <w:tcW w:w="7394" w:type="dxa"/>
          </w:tcPr>
          <w:p w:rsidR="00700371" w:rsidRDefault="00700371" w:rsidP="00B222A4">
            <w:pPr>
              <w:pStyle w:val="Header"/>
              <w:spacing w:before="120" w:after="120"/>
              <w:contextualSpacing/>
              <w:rPr>
                <w:rFonts w:cs="Arial"/>
                <w:iCs/>
              </w:rPr>
            </w:pPr>
            <w:r>
              <w:rPr>
                <w:rFonts w:cs="Arial"/>
                <w:iCs/>
              </w:rPr>
              <w:t xml:space="preserve">Interviews with </w:t>
            </w:r>
            <w:r w:rsidR="00EF249A">
              <w:rPr>
                <w:rFonts w:cs="Arial"/>
                <w:iCs/>
              </w:rPr>
              <w:t>9</w:t>
            </w:r>
            <w:r>
              <w:rPr>
                <w:rFonts w:cs="Arial"/>
                <w:iCs/>
              </w:rPr>
              <w:t xml:space="preserve"> people (3x Committee Members, ONR Chief Inspector and Deputy Chief Inspector, 4x attendees)</w:t>
            </w:r>
          </w:p>
          <w:p w:rsidR="00965BCA" w:rsidRDefault="00965BCA" w:rsidP="00B222A4">
            <w:pPr>
              <w:pStyle w:val="Header"/>
              <w:spacing w:before="120" w:after="120"/>
              <w:contextualSpacing/>
              <w:rPr>
                <w:rFonts w:cs="Arial"/>
                <w:iCs/>
              </w:rPr>
            </w:pPr>
            <w:r>
              <w:rPr>
                <w:rFonts w:cs="Arial"/>
                <w:iCs/>
              </w:rPr>
              <w:t>Venues – Telephone, Bootle or London</w:t>
            </w:r>
          </w:p>
          <w:p w:rsidR="00965BCA" w:rsidRDefault="00965BCA" w:rsidP="00B222A4">
            <w:pPr>
              <w:pStyle w:val="Header"/>
              <w:spacing w:before="120" w:after="120"/>
              <w:contextualSpacing/>
              <w:rPr>
                <w:rFonts w:cs="Arial"/>
                <w:iCs/>
              </w:rPr>
            </w:pPr>
            <w:r>
              <w:rPr>
                <w:rFonts w:cs="Arial"/>
                <w:iCs/>
              </w:rPr>
              <w:t xml:space="preserve">Estimated Time: 2 Days </w:t>
            </w:r>
            <w:proofErr w:type="spellStart"/>
            <w:r>
              <w:rPr>
                <w:rFonts w:cs="Arial"/>
                <w:iCs/>
              </w:rPr>
              <w:t>inc.</w:t>
            </w:r>
            <w:proofErr w:type="spellEnd"/>
            <w:r>
              <w:rPr>
                <w:rFonts w:cs="Arial"/>
                <w:iCs/>
              </w:rPr>
              <w:t xml:space="preserve"> write up</w:t>
            </w:r>
          </w:p>
          <w:p w:rsidR="008B1918" w:rsidRPr="00AA6B5A" w:rsidRDefault="002B69C6" w:rsidP="002B69C6">
            <w:pPr>
              <w:pStyle w:val="Header"/>
              <w:spacing w:before="120" w:after="120"/>
              <w:contextualSpacing/>
              <w:rPr>
                <w:rFonts w:cs="Arial"/>
                <w:i/>
                <w:iCs/>
              </w:rPr>
            </w:pPr>
            <w:r w:rsidRPr="002B69C6">
              <w:rPr>
                <w:rFonts w:cs="Arial"/>
                <w:i/>
                <w:iCs/>
              </w:rPr>
              <w:t>Timing of interviews to be determined we would suggest they would have the greatest impact after observing a Committee meeting.</w:t>
            </w:r>
            <w:r>
              <w:rPr>
                <w:rFonts w:cs="Arial"/>
                <w:i/>
                <w:iCs/>
              </w:rPr>
              <w:t xml:space="preserve"> </w:t>
            </w:r>
            <w:r w:rsidR="008B1918" w:rsidRPr="00AA6B5A">
              <w:rPr>
                <w:rFonts w:cs="Arial"/>
                <w:i/>
                <w:iCs/>
              </w:rPr>
              <w:t xml:space="preserve">Depending on availability of </w:t>
            </w:r>
            <w:r w:rsidR="00EF249A" w:rsidRPr="00AA6B5A">
              <w:rPr>
                <w:rFonts w:cs="Arial"/>
                <w:i/>
                <w:iCs/>
              </w:rPr>
              <w:t xml:space="preserve">interviewees, these could be scheduled before the </w:t>
            </w:r>
            <w:r w:rsidR="00AA6B5A" w:rsidRPr="00AA6B5A">
              <w:rPr>
                <w:rFonts w:cs="Arial"/>
                <w:i/>
                <w:iCs/>
              </w:rPr>
              <w:t>SC meeting</w:t>
            </w:r>
          </w:p>
        </w:tc>
      </w:tr>
      <w:tr w:rsidR="00700371" w:rsidTr="00B222A4">
        <w:tc>
          <w:tcPr>
            <w:tcW w:w="1759" w:type="dxa"/>
          </w:tcPr>
          <w:p w:rsidR="00700371" w:rsidRDefault="00965BCA" w:rsidP="00B222A4">
            <w:pPr>
              <w:pStyle w:val="Header"/>
              <w:spacing w:before="120" w:after="120"/>
              <w:contextualSpacing/>
              <w:rPr>
                <w:rFonts w:cs="Arial"/>
                <w:iCs/>
              </w:rPr>
            </w:pPr>
            <w:r>
              <w:rPr>
                <w:rFonts w:cs="Arial"/>
                <w:iCs/>
              </w:rPr>
              <w:t>15</w:t>
            </w:r>
            <w:r w:rsidRPr="00965BCA">
              <w:rPr>
                <w:rFonts w:cs="Arial"/>
                <w:iCs/>
                <w:vertAlign w:val="superscript"/>
              </w:rPr>
              <w:t>th</w:t>
            </w:r>
            <w:r>
              <w:rPr>
                <w:rFonts w:cs="Arial"/>
                <w:iCs/>
              </w:rPr>
              <w:t xml:space="preserve"> October</w:t>
            </w:r>
          </w:p>
        </w:tc>
        <w:tc>
          <w:tcPr>
            <w:tcW w:w="7394" w:type="dxa"/>
          </w:tcPr>
          <w:p w:rsidR="00700371" w:rsidRDefault="00700371" w:rsidP="00FD7AEF">
            <w:pPr>
              <w:pStyle w:val="Header"/>
              <w:spacing w:before="120" w:after="120"/>
              <w:contextualSpacing/>
              <w:rPr>
                <w:rFonts w:cs="Arial"/>
                <w:iCs/>
              </w:rPr>
            </w:pPr>
            <w:r>
              <w:rPr>
                <w:rFonts w:cs="Arial"/>
                <w:iCs/>
              </w:rPr>
              <w:t xml:space="preserve">Draft report </w:t>
            </w:r>
            <w:r w:rsidR="00FD7AEF">
              <w:rPr>
                <w:rFonts w:cs="Arial"/>
                <w:iCs/>
              </w:rPr>
              <w:t xml:space="preserve">to be </w:t>
            </w:r>
            <w:r>
              <w:rPr>
                <w:rFonts w:cs="Arial"/>
                <w:iCs/>
              </w:rPr>
              <w:t>available for comments</w:t>
            </w:r>
            <w:r w:rsidR="00F812E0">
              <w:rPr>
                <w:rFonts w:cs="Arial"/>
                <w:iCs/>
              </w:rPr>
              <w:t xml:space="preserve"> with staff and Committee members</w:t>
            </w:r>
            <w:r>
              <w:rPr>
                <w:rFonts w:cs="Arial"/>
                <w:iCs/>
              </w:rPr>
              <w:t xml:space="preserve"> (Face-to-face meeting i</w:t>
            </w:r>
            <w:r w:rsidR="00F812E0">
              <w:rPr>
                <w:rFonts w:cs="Arial"/>
                <w:iCs/>
              </w:rPr>
              <w:t>f</w:t>
            </w:r>
            <w:r>
              <w:rPr>
                <w:rFonts w:cs="Arial"/>
                <w:iCs/>
              </w:rPr>
              <w:t xml:space="preserve"> required)</w:t>
            </w:r>
          </w:p>
        </w:tc>
      </w:tr>
      <w:tr w:rsidR="00700371" w:rsidTr="00B222A4">
        <w:tc>
          <w:tcPr>
            <w:tcW w:w="1759" w:type="dxa"/>
          </w:tcPr>
          <w:p w:rsidR="00700371" w:rsidRDefault="00965BCA" w:rsidP="00B222A4">
            <w:pPr>
              <w:pStyle w:val="Header"/>
              <w:spacing w:before="120" w:after="120"/>
              <w:contextualSpacing/>
              <w:rPr>
                <w:rFonts w:cs="Arial"/>
                <w:iCs/>
              </w:rPr>
            </w:pPr>
            <w:r>
              <w:rPr>
                <w:rFonts w:cs="Arial"/>
                <w:iCs/>
              </w:rPr>
              <w:t>14</w:t>
            </w:r>
            <w:r w:rsidRPr="00965BCA">
              <w:rPr>
                <w:rFonts w:cs="Arial"/>
                <w:iCs/>
                <w:vertAlign w:val="superscript"/>
              </w:rPr>
              <w:t>th</w:t>
            </w:r>
            <w:r>
              <w:rPr>
                <w:rFonts w:cs="Arial"/>
                <w:iCs/>
              </w:rPr>
              <w:t xml:space="preserve"> November</w:t>
            </w:r>
          </w:p>
        </w:tc>
        <w:tc>
          <w:tcPr>
            <w:tcW w:w="7394" w:type="dxa"/>
          </w:tcPr>
          <w:p w:rsidR="00700371" w:rsidRDefault="00965BCA" w:rsidP="00B222A4">
            <w:pPr>
              <w:pStyle w:val="Header"/>
              <w:spacing w:before="120" w:after="120"/>
              <w:contextualSpacing/>
              <w:rPr>
                <w:rFonts w:cs="Arial"/>
                <w:iCs/>
              </w:rPr>
            </w:pPr>
            <w:r>
              <w:rPr>
                <w:rFonts w:cs="Arial"/>
                <w:iCs/>
              </w:rPr>
              <w:t xml:space="preserve">Finalised Report for Board Deadline </w:t>
            </w:r>
          </w:p>
        </w:tc>
      </w:tr>
      <w:tr w:rsidR="00700371" w:rsidTr="00B222A4">
        <w:tc>
          <w:tcPr>
            <w:tcW w:w="1759" w:type="dxa"/>
          </w:tcPr>
          <w:p w:rsidR="00700371" w:rsidRDefault="00700371" w:rsidP="00B222A4">
            <w:pPr>
              <w:pStyle w:val="Header"/>
              <w:spacing w:before="120" w:after="120"/>
              <w:contextualSpacing/>
              <w:rPr>
                <w:rFonts w:cs="Arial"/>
                <w:iCs/>
              </w:rPr>
            </w:pPr>
            <w:r>
              <w:rPr>
                <w:rFonts w:cs="Arial"/>
                <w:iCs/>
              </w:rPr>
              <w:t>26</w:t>
            </w:r>
            <w:r w:rsidRPr="00700371">
              <w:rPr>
                <w:rFonts w:cs="Arial"/>
                <w:iCs/>
                <w:vertAlign w:val="superscript"/>
              </w:rPr>
              <w:t>th</w:t>
            </w:r>
            <w:r>
              <w:rPr>
                <w:rFonts w:cs="Arial"/>
                <w:iCs/>
              </w:rPr>
              <w:t xml:space="preserve"> November</w:t>
            </w:r>
          </w:p>
        </w:tc>
        <w:tc>
          <w:tcPr>
            <w:tcW w:w="7394" w:type="dxa"/>
          </w:tcPr>
          <w:p w:rsidR="00700371" w:rsidRDefault="00700371" w:rsidP="00B222A4">
            <w:pPr>
              <w:pStyle w:val="Header"/>
              <w:spacing w:before="120" w:after="120"/>
              <w:contextualSpacing/>
              <w:rPr>
                <w:rFonts w:cs="Arial"/>
                <w:iCs/>
              </w:rPr>
            </w:pPr>
            <w:r>
              <w:rPr>
                <w:rFonts w:cs="Arial"/>
                <w:iCs/>
              </w:rPr>
              <w:t>Board Meeting to present findings – Venue – Sellafield Nuclear Site, Cumbria</w:t>
            </w:r>
          </w:p>
          <w:p w:rsidR="00700371" w:rsidRDefault="00700371" w:rsidP="00B222A4">
            <w:pPr>
              <w:pStyle w:val="Header"/>
              <w:spacing w:before="120" w:after="120"/>
              <w:contextualSpacing/>
              <w:rPr>
                <w:rFonts w:cs="Arial"/>
                <w:iCs/>
              </w:rPr>
            </w:pPr>
            <w:r>
              <w:rPr>
                <w:rFonts w:cs="Arial"/>
                <w:iCs/>
              </w:rPr>
              <w:t xml:space="preserve">Estimated Time: 1 Day </w:t>
            </w:r>
            <w:proofErr w:type="spellStart"/>
            <w:r>
              <w:rPr>
                <w:rFonts w:cs="Arial"/>
                <w:iCs/>
              </w:rPr>
              <w:t>inc.</w:t>
            </w:r>
            <w:proofErr w:type="spellEnd"/>
            <w:r>
              <w:rPr>
                <w:rFonts w:cs="Arial"/>
                <w:iCs/>
              </w:rPr>
              <w:t xml:space="preserve"> travel</w:t>
            </w:r>
          </w:p>
        </w:tc>
      </w:tr>
    </w:tbl>
    <w:p w:rsidR="00700371" w:rsidRDefault="00700371" w:rsidP="00B222A4">
      <w:pPr>
        <w:pStyle w:val="Header"/>
        <w:spacing w:before="120" w:after="120"/>
        <w:ind w:left="709" w:hanging="709"/>
        <w:contextualSpacing/>
        <w:rPr>
          <w:rFonts w:cs="Arial"/>
          <w:iCs/>
        </w:rPr>
      </w:pPr>
    </w:p>
    <w:p w:rsidR="00CD0775" w:rsidRPr="00CD0775" w:rsidRDefault="00800157" w:rsidP="00C47255">
      <w:pPr>
        <w:pStyle w:val="Header"/>
        <w:spacing w:before="120" w:after="120"/>
        <w:ind w:left="709" w:hanging="709"/>
        <w:jc w:val="both"/>
        <w:rPr>
          <w:rFonts w:cs="Arial"/>
          <w:i/>
          <w:iCs/>
        </w:rPr>
      </w:pPr>
      <w:r>
        <w:rPr>
          <w:rFonts w:cs="Arial"/>
          <w:iCs/>
        </w:rPr>
        <w:t>2.3</w:t>
      </w:r>
      <w:r>
        <w:rPr>
          <w:rFonts w:cs="Arial"/>
          <w:iCs/>
        </w:rPr>
        <w:tab/>
      </w:r>
      <w:r w:rsidR="00CD0775" w:rsidRPr="00CD0775">
        <w:rPr>
          <w:rFonts w:cs="Arial"/>
          <w:i/>
          <w:iCs/>
        </w:rPr>
        <w:t>Phase Two</w:t>
      </w:r>
      <w:r w:rsidR="00EF249A" w:rsidRPr="00CD0775">
        <w:rPr>
          <w:rFonts w:cs="Arial"/>
          <w:i/>
          <w:iCs/>
        </w:rPr>
        <w:tab/>
      </w:r>
    </w:p>
    <w:p w:rsidR="00CD0775" w:rsidRDefault="00CD0775" w:rsidP="00C47255">
      <w:pPr>
        <w:pStyle w:val="Header"/>
        <w:spacing w:before="120" w:after="120"/>
        <w:ind w:left="709" w:hanging="709"/>
        <w:jc w:val="both"/>
        <w:rPr>
          <w:rFonts w:cs="Arial"/>
          <w:iCs/>
        </w:rPr>
      </w:pPr>
      <w:r>
        <w:rPr>
          <w:rFonts w:cs="Arial"/>
          <w:iCs/>
        </w:rPr>
        <w:tab/>
      </w:r>
      <w:r w:rsidR="00B86CF4">
        <w:rPr>
          <w:rFonts w:cs="Arial"/>
          <w:iCs/>
        </w:rPr>
        <w:t xml:space="preserve">The aim of the second phase </w:t>
      </w:r>
      <w:r w:rsidR="000F4F10">
        <w:rPr>
          <w:rFonts w:cs="Arial"/>
          <w:iCs/>
        </w:rPr>
        <w:t xml:space="preserve">is to </w:t>
      </w:r>
      <w:r w:rsidR="00D25FA4" w:rsidRPr="00403732">
        <w:rPr>
          <w:rFonts w:cs="Arial"/>
          <w:iCs/>
        </w:rPr>
        <w:t xml:space="preserve">obtain an independent evaluation of the effectiveness of </w:t>
      </w:r>
      <w:r w:rsidR="00D25FA4">
        <w:rPr>
          <w:rFonts w:cs="Arial"/>
          <w:iCs/>
        </w:rPr>
        <w:t>th</w:t>
      </w:r>
      <w:r w:rsidR="00B13DCE">
        <w:rPr>
          <w:rFonts w:cs="Arial"/>
          <w:iCs/>
        </w:rPr>
        <w:t>e</w:t>
      </w:r>
      <w:r w:rsidR="00D25FA4" w:rsidRPr="00403732">
        <w:rPr>
          <w:rFonts w:cs="Arial"/>
          <w:iCs/>
        </w:rPr>
        <w:t xml:space="preserve"> </w:t>
      </w:r>
      <w:r w:rsidR="00E74353">
        <w:rPr>
          <w:rFonts w:cs="Arial"/>
          <w:iCs/>
        </w:rPr>
        <w:t>Remuneration and Nominations Committees</w:t>
      </w:r>
      <w:r w:rsidR="00641307">
        <w:rPr>
          <w:rFonts w:cs="Arial"/>
          <w:iCs/>
        </w:rPr>
        <w:t>.</w:t>
      </w:r>
    </w:p>
    <w:p w:rsidR="00CD0775" w:rsidRDefault="00791B33" w:rsidP="00C47255">
      <w:pPr>
        <w:autoSpaceDE w:val="0"/>
        <w:autoSpaceDN w:val="0"/>
        <w:adjustRightInd w:val="0"/>
        <w:ind w:left="709" w:firstLine="15"/>
        <w:jc w:val="both"/>
        <w:rPr>
          <w:rFonts w:cs="Arial"/>
          <w:lang w:eastAsia="en-GB"/>
        </w:rPr>
      </w:pPr>
      <w:r>
        <w:rPr>
          <w:rFonts w:cs="Arial"/>
          <w:lang w:eastAsia="en-GB"/>
        </w:rPr>
        <w:t xml:space="preserve">The starting point for the review will be to evaluate whether </w:t>
      </w:r>
      <w:r w:rsidR="00CD0775">
        <w:rPr>
          <w:rFonts w:cs="Arial"/>
          <w:lang w:eastAsia="en-GB"/>
        </w:rPr>
        <w:t xml:space="preserve">the Remuneration and Nominations Committee operate more effectively as a single Committee given the synergies between the two, </w:t>
      </w:r>
      <w:r w:rsidR="00CD0775">
        <w:rPr>
          <w:rFonts w:cs="Arial Unicode MS"/>
        </w:rPr>
        <w:t>and, if so, what changes would be required in terms of membership, terms of reference and frequency of meetings.</w:t>
      </w:r>
      <w:r w:rsidR="00CD0775">
        <w:rPr>
          <w:rFonts w:cs="Arial"/>
          <w:lang w:eastAsia="en-GB"/>
        </w:rPr>
        <w:t xml:space="preserve"> </w:t>
      </w:r>
    </w:p>
    <w:p w:rsidR="00791B33" w:rsidRDefault="00791B33" w:rsidP="00C47255">
      <w:pPr>
        <w:autoSpaceDE w:val="0"/>
        <w:autoSpaceDN w:val="0"/>
        <w:adjustRightInd w:val="0"/>
        <w:ind w:left="709" w:firstLine="15"/>
        <w:jc w:val="both"/>
        <w:rPr>
          <w:rFonts w:cs="Arial"/>
          <w:lang w:eastAsia="en-GB"/>
        </w:rPr>
      </w:pPr>
    </w:p>
    <w:p w:rsidR="00791B33" w:rsidRDefault="00800157" w:rsidP="00C47255">
      <w:pPr>
        <w:autoSpaceDE w:val="0"/>
        <w:autoSpaceDN w:val="0"/>
        <w:adjustRightInd w:val="0"/>
        <w:ind w:left="709" w:hanging="709"/>
        <w:jc w:val="both"/>
        <w:rPr>
          <w:rFonts w:cs="Arial"/>
          <w:lang w:eastAsia="en-GB"/>
        </w:rPr>
      </w:pPr>
      <w:r>
        <w:rPr>
          <w:rFonts w:cs="Arial"/>
          <w:lang w:eastAsia="en-GB"/>
        </w:rPr>
        <w:t>2.4</w:t>
      </w:r>
      <w:r>
        <w:rPr>
          <w:rFonts w:cs="Arial"/>
          <w:lang w:eastAsia="en-GB"/>
        </w:rPr>
        <w:tab/>
      </w:r>
      <w:r w:rsidR="00791B33">
        <w:rPr>
          <w:rFonts w:cs="Arial"/>
          <w:lang w:eastAsia="en-GB"/>
        </w:rPr>
        <w:t xml:space="preserve">Following the settlement of this aspect of the review, the matters below will need to </w:t>
      </w:r>
      <w:r>
        <w:rPr>
          <w:rFonts w:cs="Arial"/>
          <w:lang w:eastAsia="en-GB"/>
        </w:rPr>
        <w:t>be considered in regard to the effectiveness of the Committee(s):</w:t>
      </w:r>
    </w:p>
    <w:p w:rsidR="00791B33" w:rsidRDefault="00791B33" w:rsidP="00C47255">
      <w:pPr>
        <w:autoSpaceDE w:val="0"/>
        <w:autoSpaceDN w:val="0"/>
        <w:adjustRightInd w:val="0"/>
        <w:ind w:firstLine="709"/>
        <w:jc w:val="both"/>
        <w:rPr>
          <w:rFonts w:cs="Arial"/>
          <w:lang w:eastAsia="en-GB"/>
        </w:rPr>
      </w:pPr>
    </w:p>
    <w:p w:rsidR="00CD0775" w:rsidRDefault="00CD0775" w:rsidP="00C47255">
      <w:pPr>
        <w:pStyle w:val="ListParagraph"/>
        <w:numPr>
          <w:ilvl w:val="0"/>
          <w:numId w:val="9"/>
        </w:numPr>
        <w:autoSpaceDE w:val="0"/>
        <w:autoSpaceDN w:val="0"/>
        <w:adjustRightInd w:val="0"/>
        <w:jc w:val="both"/>
        <w:rPr>
          <w:rFonts w:cs="Arial"/>
          <w:lang w:eastAsia="en-GB"/>
        </w:rPr>
      </w:pPr>
      <w:r w:rsidRPr="00652F38">
        <w:rPr>
          <w:rFonts w:cs="Arial"/>
          <w:lang w:eastAsia="en-GB"/>
        </w:rPr>
        <w:t>Ho</w:t>
      </w:r>
      <w:r>
        <w:rPr>
          <w:rFonts w:cs="Arial"/>
          <w:lang w:eastAsia="en-GB"/>
        </w:rPr>
        <w:t>w effective are the Committees against their Terms of Reference;</w:t>
      </w:r>
    </w:p>
    <w:p w:rsidR="00CD0775" w:rsidRDefault="00CD0775" w:rsidP="00C47255">
      <w:pPr>
        <w:pStyle w:val="ListParagraph"/>
        <w:numPr>
          <w:ilvl w:val="0"/>
          <w:numId w:val="9"/>
        </w:numPr>
        <w:autoSpaceDE w:val="0"/>
        <w:autoSpaceDN w:val="0"/>
        <w:adjustRightInd w:val="0"/>
        <w:jc w:val="both"/>
        <w:rPr>
          <w:rFonts w:cs="Arial"/>
          <w:lang w:eastAsia="en-GB"/>
        </w:rPr>
      </w:pPr>
      <w:r>
        <w:rPr>
          <w:rFonts w:cs="Arial"/>
          <w:lang w:eastAsia="en-GB"/>
        </w:rPr>
        <w:t>Are the Committees compliant with the UK Corporate Governance Code;</w:t>
      </w:r>
    </w:p>
    <w:p w:rsidR="00CD0775" w:rsidRDefault="00CD0775" w:rsidP="00C47255">
      <w:pPr>
        <w:pStyle w:val="ListParagraph"/>
        <w:numPr>
          <w:ilvl w:val="0"/>
          <w:numId w:val="9"/>
        </w:numPr>
        <w:autoSpaceDE w:val="0"/>
        <w:autoSpaceDN w:val="0"/>
        <w:adjustRightInd w:val="0"/>
        <w:jc w:val="both"/>
        <w:rPr>
          <w:rFonts w:cs="Arial"/>
          <w:lang w:eastAsia="en-GB"/>
        </w:rPr>
      </w:pPr>
      <w:r>
        <w:rPr>
          <w:rFonts w:cs="Arial"/>
          <w:lang w:eastAsia="en-GB"/>
        </w:rPr>
        <w:t>How do current arrangements compare with best practice elsewhere in the public sector and other regulators;</w:t>
      </w:r>
    </w:p>
    <w:p w:rsidR="00CD0775" w:rsidRPr="00652F38" w:rsidRDefault="00CD0775" w:rsidP="00C47255">
      <w:pPr>
        <w:pStyle w:val="ListParagraph"/>
        <w:numPr>
          <w:ilvl w:val="0"/>
          <w:numId w:val="9"/>
        </w:numPr>
        <w:autoSpaceDE w:val="0"/>
        <w:autoSpaceDN w:val="0"/>
        <w:adjustRightInd w:val="0"/>
        <w:jc w:val="both"/>
        <w:rPr>
          <w:rFonts w:cs="Arial"/>
          <w:lang w:eastAsia="en-GB"/>
        </w:rPr>
      </w:pPr>
      <w:r>
        <w:rPr>
          <w:rFonts w:cs="Arial"/>
          <w:lang w:eastAsia="en-GB"/>
        </w:rPr>
        <w:t xml:space="preserve">Do the arrangements within </w:t>
      </w:r>
      <w:r w:rsidRPr="00652F38">
        <w:rPr>
          <w:rFonts w:cs="Arial"/>
          <w:lang w:eastAsia="en-GB"/>
        </w:rPr>
        <w:t xml:space="preserve">ONR fit with best practice </w:t>
      </w:r>
      <w:r>
        <w:rPr>
          <w:rFonts w:cs="Arial"/>
          <w:lang w:eastAsia="en-GB"/>
        </w:rPr>
        <w:t>in the wider public sector for r</w:t>
      </w:r>
      <w:r w:rsidRPr="00652F38">
        <w:rPr>
          <w:rFonts w:cs="Arial"/>
          <w:lang w:eastAsia="en-GB"/>
        </w:rPr>
        <w:t xml:space="preserve">emuneration of senior </w:t>
      </w:r>
      <w:proofErr w:type="gramStart"/>
      <w:r w:rsidRPr="00652F38">
        <w:rPr>
          <w:rFonts w:cs="Arial"/>
          <w:lang w:eastAsia="en-GB"/>
        </w:rPr>
        <w:t>staff</w:t>
      </w:r>
      <w:r>
        <w:rPr>
          <w:rFonts w:cs="Arial"/>
          <w:lang w:eastAsia="en-GB"/>
        </w:rPr>
        <w:t>.</w:t>
      </w:r>
      <w:proofErr w:type="gramEnd"/>
      <w:r>
        <w:rPr>
          <w:rFonts w:cs="Arial"/>
          <w:lang w:eastAsia="en-GB"/>
        </w:rPr>
        <w:t xml:space="preserve"> Is </w:t>
      </w:r>
      <w:r w:rsidRPr="00135532">
        <w:rPr>
          <w:rFonts w:cs="Arial"/>
          <w:lang w:eastAsia="en-GB"/>
        </w:rPr>
        <w:t>the remit</w:t>
      </w:r>
      <w:r w:rsidR="00800157">
        <w:rPr>
          <w:rFonts w:cs="Arial"/>
          <w:lang w:eastAsia="en-GB"/>
        </w:rPr>
        <w:t xml:space="preserve"> too narrow or too wide?</w:t>
      </w:r>
    </w:p>
    <w:p w:rsidR="00CD0775" w:rsidRDefault="00CD0775" w:rsidP="00C47255">
      <w:pPr>
        <w:pStyle w:val="ListParagraph"/>
        <w:numPr>
          <w:ilvl w:val="0"/>
          <w:numId w:val="9"/>
        </w:numPr>
        <w:autoSpaceDE w:val="0"/>
        <w:autoSpaceDN w:val="0"/>
        <w:adjustRightInd w:val="0"/>
        <w:jc w:val="both"/>
        <w:rPr>
          <w:rFonts w:cs="Arial"/>
          <w:lang w:eastAsia="en-GB"/>
        </w:rPr>
      </w:pPr>
      <w:r w:rsidRPr="00135532">
        <w:rPr>
          <w:rFonts w:cs="Arial"/>
          <w:lang w:eastAsia="en-GB"/>
        </w:rPr>
        <w:t>Do the Committee</w:t>
      </w:r>
      <w:r>
        <w:rPr>
          <w:rFonts w:cs="Arial"/>
          <w:lang w:eastAsia="en-GB"/>
        </w:rPr>
        <w:t>s</w:t>
      </w:r>
      <w:r w:rsidRPr="00652F38">
        <w:rPr>
          <w:rFonts w:cs="Arial"/>
          <w:lang w:eastAsia="en-GB"/>
        </w:rPr>
        <w:t xml:space="preserve"> have sufficient expertise, support, time, and access to key st</w:t>
      </w:r>
      <w:r>
        <w:rPr>
          <w:rFonts w:cs="Arial"/>
          <w:lang w:eastAsia="en-GB"/>
        </w:rPr>
        <w:t>aff and information to discharge their</w:t>
      </w:r>
      <w:r w:rsidRPr="00652F38">
        <w:rPr>
          <w:rFonts w:cs="Arial"/>
          <w:lang w:eastAsia="en-GB"/>
        </w:rPr>
        <w:t xml:space="preserve"> functions effectively;</w:t>
      </w:r>
    </w:p>
    <w:p w:rsidR="00CD0775" w:rsidRPr="00652F38" w:rsidRDefault="00800157" w:rsidP="00C47255">
      <w:pPr>
        <w:pStyle w:val="ListParagraph"/>
        <w:numPr>
          <w:ilvl w:val="0"/>
          <w:numId w:val="9"/>
        </w:numPr>
        <w:autoSpaceDE w:val="0"/>
        <w:autoSpaceDN w:val="0"/>
        <w:adjustRightInd w:val="0"/>
        <w:jc w:val="both"/>
        <w:rPr>
          <w:rFonts w:cs="Arial"/>
          <w:lang w:eastAsia="en-GB"/>
        </w:rPr>
      </w:pPr>
      <w:r>
        <w:rPr>
          <w:rFonts w:cs="Arial"/>
          <w:lang w:eastAsia="en-GB"/>
        </w:rPr>
        <w:t xml:space="preserve">Do the Committees </w:t>
      </w:r>
      <w:r w:rsidR="00CD0775">
        <w:rPr>
          <w:rFonts w:cs="Arial"/>
          <w:lang w:eastAsia="en-GB"/>
        </w:rPr>
        <w:t>operate effectively;</w:t>
      </w:r>
    </w:p>
    <w:p w:rsidR="00CD0775" w:rsidRDefault="00CD0775" w:rsidP="00C47255">
      <w:pPr>
        <w:pStyle w:val="ListParagraph"/>
        <w:numPr>
          <w:ilvl w:val="0"/>
          <w:numId w:val="9"/>
        </w:numPr>
        <w:autoSpaceDE w:val="0"/>
        <w:autoSpaceDN w:val="0"/>
        <w:adjustRightInd w:val="0"/>
        <w:jc w:val="both"/>
        <w:rPr>
          <w:rFonts w:cs="Arial"/>
          <w:lang w:eastAsia="en-GB"/>
        </w:rPr>
      </w:pPr>
      <w:r>
        <w:rPr>
          <w:rFonts w:cs="Arial"/>
          <w:lang w:eastAsia="en-GB"/>
        </w:rPr>
        <w:t xml:space="preserve">Are the Committees </w:t>
      </w:r>
      <w:r w:rsidRPr="00652F38">
        <w:rPr>
          <w:rFonts w:cs="Arial"/>
          <w:lang w:eastAsia="en-GB"/>
        </w:rPr>
        <w:t xml:space="preserve">cohesive and </w:t>
      </w:r>
      <w:r>
        <w:rPr>
          <w:rFonts w:cs="Arial"/>
          <w:lang w:eastAsia="en-GB"/>
        </w:rPr>
        <w:t xml:space="preserve">do they </w:t>
      </w:r>
      <w:r w:rsidRPr="00652F38">
        <w:rPr>
          <w:rFonts w:cs="Arial"/>
          <w:lang w:eastAsia="en-GB"/>
        </w:rPr>
        <w:t>provide appropriate challenge</w:t>
      </w:r>
      <w:r>
        <w:rPr>
          <w:rFonts w:cs="Arial"/>
          <w:lang w:eastAsia="en-GB"/>
        </w:rPr>
        <w:t>.</w:t>
      </w:r>
    </w:p>
    <w:p w:rsidR="00CD0775" w:rsidRDefault="00CD0775" w:rsidP="00EF249A">
      <w:pPr>
        <w:pStyle w:val="Header"/>
        <w:spacing w:before="120" w:after="120"/>
        <w:ind w:left="709" w:hanging="709"/>
        <w:rPr>
          <w:rFonts w:cs="Arial"/>
          <w:iCs/>
        </w:rPr>
      </w:pPr>
    </w:p>
    <w:tbl>
      <w:tblPr>
        <w:tblStyle w:val="TableGrid"/>
        <w:tblW w:w="0" w:type="auto"/>
        <w:tblInd w:w="709" w:type="dxa"/>
        <w:tblLook w:val="04A0" w:firstRow="1" w:lastRow="0" w:firstColumn="1" w:lastColumn="0" w:noHBand="0" w:noVBand="1"/>
      </w:tblPr>
      <w:tblGrid>
        <w:gridCol w:w="1759"/>
        <w:gridCol w:w="7394"/>
      </w:tblGrid>
      <w:tr w:rsidR="00EF249A" w:rsidTr="00EF3151">
        <w:tc>
          <w:tcPr>
            <w:tcW w:w="1759" w:type="dxa"/>
          </w:tcPr>
          <w:p w:rsidR="00EF249A" w:rsidRDefault="002B69C6" w:rsidP="00EF3151">
            <w:pPr>
              <w:pStyle w:val="Header"/>
              <w:spacing w:before="120" w:after="120"/>
              <w:contextualSpacing/>
              <w:rPr>
                <w:rFonts w:cs="Arial"/>
                <w:iCs/>
              </w:rPr>
            </w:pPr>
            <w:r>
              <w:rPr>
                <w:rFonts w:cs="Arial"/>
                <w:iCs/>
              </w:rPr>
              <w:lastRenderedPageBreak/>
              <w:t>Mid/Late September</w:t>
            </w:r>
          </w:p>
        </w:tc>
        <w:tc>
          <w:tcPr>
            <w:tcW w:w="7394" w:type="dxa"/>
          </w:tcPr>
          <w:p w:rsidR="00EF249A" w:rsidRDefault="00EF249A" w:rsidP="00EF3151">
            <w:pPr>
              <w:pStyle w:val="Header"/>
              <w:spacing w:before="120" w:after="120"/>
              <w:contextualSpacing/>
              <w:rPr>
                <w:rFonts w:cs="Arial"/>
                <w:iCs/>
              </w:rPr>
            </w:pPr>
            <w:r>
              <w:rPr>
                <w:rFonts w:cs="Arial"/>
                <w:iCs/>
              </w:rPr>
              <w:t xml:space="preserve">Initial kick start meeting </w:t>
            </w:r>
          </w:p>
          <w:p w:rsidR="00EF249A" w:rsidRDefault="00EF249A" w:rsidP="00EF3151">
            <w:pPr>
              <w:pStyle w:val="Header"/>
              <w:spacing w:before="120" w:after="120"/>
              <w:contextualSpacing/>
              <w:rPr>
                <w:rFonts w:cs="Arial"/>
                <w:iCs/>
              </w:rPr>
            </w:pPr>
            <w:r>
              <w:rPr>
                <w:rFonts w:cs="Arial"/>
                <w:iCs/>
              </w:rPr>
              <w:t>Venue: Bootle, Merseyside (Head Office) if face-to-face</w:t>
            </w:r>
          </w:p>
          <w:p w:rsidR="00EF249A" w:rsidRDefault="00EF249A" w:rsidP="00EF3151">
            <w:pPr>
              <w:pStyle w:val="Header"/>
              <w:spacing w:before="120" w:after="120"/>
              <w:contextualSpacing/>
              <w:rPr>
                <w:rFonts w:cs="Arial"/>
                <w:iCs/>
              </w:rPr>
            </w:pPr>
            <w:r>
              <w:rPr>
                <w:rFonts w:cs="Arial"/>
                <w:iCs/>
              </w:rPr>
              <w:t xml:space="preserve">Estimated Time: 1 Day </w:t>
            </w:r>
            <w:proofErr w:type="spellStart"/>
            <w:r>
              <w:rPr>
                <w:rFonts w:cs="Arial"/>
                <w:iCs/>
              </w:rPr>
              <w:t>inc.</w:t>
            </w:r>
            <w:proofErr w:type="spellEnd"/>
            <w:r>
              <w:rPr>
                <w:rFonts w:cs="Arial"/>
                <w:iCs/>
              </w:rPr>
              <w:t xml:space="preserve"> travel </w:t>
            </w:r>
          </w:p>
        </w:tc>
      </w:tr>
      <w:tr w:rsidR="00EF249A" w:rsidTr="00EF3151">
        <w:tc>
          <w:tcPr>
            <w:tcW w:w="1759" w:type="dxa"/>
          </w:tcPr>
          <w:p w:rsidR="00EF249A" w:rsidRDefault="002B69C6" w:rsidP="00EF3151">
            <w:pPr>
              <w:pStyle w:val="Header"/>
              <w:spacing w:before="120" w:after="120"/>
              <w:contextualSpacing/>
              <w:rPr>
                <w:rFonts w:cs="Arial"/>
                <w:iCs/>
              </w:rPr>
            </w:pPr>
            <w:r>
              <w:rPr>
                <w:rFonts w:cs="Arial"/>
                <w:iCs/>
              </w:rPr>
              <w:t>25</w:t>
            </w:r>
            <w:r w:rsidRPr="002B69C6">
              <w:rPr>
                <w:rFonts w:cs="Arial"/>
                <w:iCs/>
                <w:vertAlign w:val="superscript"/>
              </w:rPr>
              <w:t>th</w:t>
            </w:r>
            <w:r>
              <w:rPr>
                <w:rFonts w:cs="Arial"/>
                <w:iCs/>
              </w:rPr>
              <w:t xml:space="preserve"> September</w:t>
            </w:r>
          </w:p>
        </w:tc>
        <w:tc>
          <w:tcPr>
            <w:tcW w:w="7394" w:type="dxa"/>
          </w:tcPr>
          <w:p w:rsidR="00EF249A" w:rsidRDefault="00EF249A" w:rsidP="00EF3151">
            <w:pPr>
              <w:pStyle w:val="Header"/>
              <w:spacing w:before="120" w:after="120"/>
              <w:contextualSpacing/>
              <w:rPr>
                <w:rFonts w:cs="Arial"/>
                <w:iCs/>
              </w:rPr>
            </w:pPr>
            <w:r>
              <w:rPr>
                <w:rFonts w:cs="Arial"/>
                <w:iCs/>
              </w:rPr>
              <w:t>Desktop Review</w:t>
            </w:r>
            <w:r w:rsidR="00AA6B5A">
              <w:rPr>
                <w:rFonts w:cs="Arial"/>
                <w:iCs/>
              </w:rPr>
              <w:t xml:space="preserve"> of Previous Report Packs and Associated Documentation </w:t>
            </w:r>
          </w:p>
          <w:p w:rsidR="002B69C6" w:rsidRDefault="00EF249A" w:rsidP="002B69C6">
            <w:pPr>
              <w:pStyle w:val="Header"/>
              <w:spacing w:before="120" w:after="120"/>
              <w:contextualSpacing/>
              <w:rPr>
                <w:rFonts w:cs="Arial"/>
                <w:iCs/>
              </w:rPr>
            </w:pPr>
            <w:r>
              <w:rPr>
                <w:rFonts w:cs="Arial"/>
                <w:iCs/>
              </w:rPr>
              <w:t xml:space="preserve">Venue: </w:t>
            </w:r>
            <w:r w:rsidR="002B69C6">
              <w:rPr>
                <w:rFonts w:cs="Arial"/>
                <w:iCs/>
              </w:rPr>
              <w:t>Windsor House, Central London</w:t>
            </w:r>
          </w:p>
          <w:p w:rsidR="00EF249A" w:rsidRDefault="00EF249A" w:rsidP="002B69C6">
            <w:pPr>
              <w:pStyle w:val="Header"/>
              <w:spacing w:before="120" w:after="120"/>
              <w:contextualSpacing/>
              <w:rPr>
                <w:rFonts w:cs="Arial"/>
                <w:iCs/>
              </w:rPr>
            </w:pPr>
            <w:r>
              <w:rPr>
                <w:rFonts w:cs="Arial"/>
                <w:iCs/>
              </w:rPr>
              <w:t xml:space="preserve">Estimated Time: 1 Day </w:t>
            </w:r>
            <w:proofErr w:type="spellStart"/>
            <w:r>
              <w:rPr>
                <w:rFonts w:cs="Arial"/>
                <w:iCs/>
              </w:rPr>
              <w:t>inc.</w:t>
            </w:r>
            <w:proofErr w:type="spellEnd"/>
            <w:r>
              <w:rPr>
                <w:rFonts w:cs="Arial"/>
                <w:iCs/>
              </w:rPr>
              <w:t xml:space="preserve"> travel</w:t>
            </w:r>
          </w:p>
        </w:tc>
      </w:tr>
      <w:tr w:rsidR="00EF249A" w:rsidTr="00EF3151">
        <w:tc>
          <w:tcPr>
            <w:tcW w:w="1759" w:type="dxa"/>
          </w:tcPr>
          <w:p w:rsidR="002B69C6" w:rsidRDefault="002B69C6" w:rsidP="00EF3151">
            <w:pPr>
              <w:pStyle w:val="Header"/>
              <w:spacing w:before="120" w:after="120"/>
              <w:contextualSpacing/>
              <w:rPr>
                <w:rFonts w:cs="Arial"/>
                <w:iCs/>
              </w:rPr>
            </w:pPr>
            <w:r>
              <w:rPr>
                <w:rFonts w:cs="Arial"/>
                <w:iCs/>
              </w:rPr>
              <w:t>25</w:t>
            </w:r>
            <w:r w:rsidRPr="002B69C6">
              <w:rPr>
                <w:rFonts w:cs="Arial"/>
                <w:iCs/>
                <w:vertAlign w:val="superscript"/>
              </w:rPr>
              <w:t>th</w:t>
            </w:r>
            <w:r>
              <w:rPr>
                <w:rFonts w:cs="Arial"/>
                <w:iCs/>
              </w:rPr>
              <w:t xml:space="preserve"> September</w:t>
            </w:r>
          </w:p>
          <w:p w:rsidR="00EF249A" w:rsidRDefault="002B69C6" w:rsidP="00EF3151">
            <w:pPr>
              <w:pStyle w:val="Header"/>
              <w:spacing w:before="120" w:after="120"/>
              <w:contextualSpacing/>
              <w:rPr>
                <w:rFonts w:cs="Arial"/>
                <w:iCs/>
              </w:rPr>
            </w:pPr>
            <w:r>
              <w:rPr>
                <w:rFonts w:cs="Arial"/>
                <w:iCs/>
              </w:rPr>
              <w:t xml:space="preserve">(after Board meeting) </w:t>
            </w:r>
          </w:p>
        </w:tc>
        <w:tc>
          <w:tcPr>
            <w:tcW w:w="7394" w:type="dxa"/>
          </w:tcPr>
          <w:p w:rsidR="00EF249A" w:rsidRDefault="00EF249A" w:rsidP="00EF3151">
            <w:pPr>
              <w:pStyle w:val="Header"/>
              <w:spacing w:before="120" w:after="120"/>
              <w:contextualSpacing/>
              <w:rPr>
                <w:rFonts w:cs="Arial"/>
                <w:iCs/>
              </w:rPr>
            </w:pPr>
            <w:r>
              <w:rPr>
                <w:rFonts w:cs="Arial"/>
                <w:iCs/>
              </w:rPr>
              <w:t>Pre-meet/i</w:t>
            </w:r>
            <w:r w:rsidR="002B69C6">
              <w:rPr>
                <w:rFonts w:cs="Arial"/>
                <w:iCs/>
              </w:rPr>
              <w:t xml:space="preserve">ntroductory chat with the Chair - </w:t>
            </w:r>
          </w:p>
          <w:p w:rsidR="00EF249A" w:rsidRDefault="00EF249A" w:rsidP="00EF3151">
            <w:pPr>
              <w:pStyle w:val="Header"/>
              <w:spacing w:before="120" w:after="120"/>
              <w:contextualSpacing/>
              <w:rPr>
                <w:rFonts w:cs="Arial"/>
                <w:iCs/>
              </w:rPr>
            </w:pPr>
            <w:r>
              <w:rPr>
                <w:rFonts w:cs="Arial"/>
                <w:iCs/>
              </w:rPr>
              <w:t xml:space="preserve">Venue: </w:t>
            </w:r>
            <w:r w:rsidR="002B69C6">
              <w:rPr>
                <w:rFonts w:cs="Arial"/>
                <w:iCs/>
              </w:rPr>
              <w:t>Windsor House – Central London</w:t>
            </w:r>
          </w:p>
          <w:p w:rsidR="00EF249A" w:rsidRDefault="00EF249A" w:rsidP="00EF3151">
            <w:pPr>
              <w:pStyle w:val="Header"/>
              <w:spacing w:before="120" w:after="120"/>
              <w:contextualSpacing/>
              <w:rPr>
                <w:rFonts w:cs="Arial"/>
                <w:iCs/>
              </w:rPr>
            </w:pPr>
            <w:r>
              <w:rPr>
                <w:rFonts w:cs="Arial"/>
                <w:iCs/>
              </w:rPr>
              <w:t xml:space="preserve">Estimated Time: 0.5 Day </w:t>
            </w:r>
          </w:p>
        </w:tc>
      </w:tr>
      <w:tr w:rsidR="00EF249A" w:rsidTr="00EF3151">
        <w:tc>
          <w:tcPr>
            <w:tcW w:w="1759" w:type="dxa"/>
          </w:tcPr>
          <w:p w:rsidR="00EF249A" w:rsidRDefault="00AA6B5A" w:rsidP="00EF3151">
            <w:pPr>
              <w:pStyle w:val="Header"/>
              <w:spacing w:before="120" w:after="120"/>
              <w:contextualSpacing/>
              <w:rPr>
                <w:rFonts w:cs="Arial"/>
                <w:iCs/>
              </w:rPr>
            </w:pPr>
            <w:r>
              <w:rPr>
                <w:rFonts w:cs="Arial"/>
                <w:iCs/>
              </w:rPr>
              <w:t>TBC – Mid November</w:t>
            </w:r>
          </w:p>
        </w:tc>
        <w:tc>
          <w:tcPr>
            <w:tcW w:w="7394" w:type="dxa"/>
          </w:tcPr>
          <w:p w:rsidR="00EF249A" w:rsidRDefault="00EF249A" w:rsidP="00EF249A">
            <w:pPr>
              <w:pStyle w:val="Header"/>
              <w:spacing w:before="120" w:after="120"/>
              <w:contextualSpacing/>
              <w:rPr>
                <w:rFonts w:cs="Arial"/>
                <w:iCs/>
              </w:rPr>
            </w:pPr>
            <w:r>
              <w:rPr>
                <w:rFonts w:cs="Arial"/>
                <w:iCs/>
              </w:rPr>
              <w:t>Observe meeting of</w:t>
            </w:r>
            <w:r w:rsidR="00AA6B5A">
              <w:rPr>
                <w:rFonts w:cs="Arial"/>
                <w:iCs/>
              </w:rPr>
              <w:t xml:space="preserve"> Remuneration Committee</w:t>
            </w:r>
            <w:r>
              <w:rPr>
                <w:rFonts w:cs="Arial"/>
                <w:iCs/>
              </w:rPr>
              <w:t xml:space="preserve"> – Venue: Central London</w:t>
            </w:r>
          </w:p>
        </w:tc>
      </w:tr>
      <w:tr w:rsidR="00EF249A" w:rsidTr="00EF3151">
        <w:tc>
          <w:tcPr>
            <w:tcW w:w="1759" w:type="dxa"/>
          </w:tcPr>
          <w:p w:rsidR="00EF249A" w:rsidRDefault="00EF249A" w:rsidP="00EF3151">
            <w:pPr>
              <w:pStyle w:val="Header"/>
              <w:spacing w:before="120" w:after="120"/>
              <w:contextualSpacing/>
              <w:rPr>
                <w:rFonts w:cs="Arial"/>
                <w:iCs/>
              </w:rPr>
            </w:pPr>
          </w:p>
        </w:tc>
        <w:tc>
          <w:tcPr>
            <w:tcW w:w="7394" w:type="dxa"/>
          </w:tcPr>
          <w:p w:rsidR="00CD0775" w:rsidRDefault="00EF249A" w:rsidP="00EF3151">
            <w:pPr>
              <w:pStyle w:val="Header"/>
              <w:spacing w:before="120" w:after="120"/>
              <w:contextualSpacing/>
              <w:rPr>
                <w:rFonts w:cs="Arial"/>
                <w:iCs/>
              </w:rPr>
            </w:pPr>
            <w:r>
              <w:rPr>
                <w:rFonts w:cs="Arial"/>
                <w:iCs/>
              </w:rPr>
              <w:t xml:space="preserve">Interviews with </w:t>
            </w:r>
            <w:r w:rsidR="00CD0775">
              <w:rPr>
                <w:rFonts w:cs="Arial"/>
                <w:iCs/>
              </w:rPr>
              <w:t>6</w:t>
            </w:r>
            <w:r>
              <w:rPr>
                <w:rFonts w:cs="Arial"/>
                <w:iCs/>
              </w:rPr>
              <w:t xml:space="preserve"> people (3x Committee Members, ONR Chief</w:t>
            </w:r>
            <w:r w:rsidR="00AA6B5A">
              <w:rPr>
                <w:rFonts w:cs="Arial"/>
                <w:iCs/>
              </w:rPr>
              <w:t xml:space="preserve"> Executive</w:t>
            </w:r>
            <w:r>
              <w:rPr>
                <w:rFonts w:cs="Arial"/>
                <w:iCs/>
              </w:rPr>
              <w:t>,</w:t>
            </w:r>
            <w:r w:rsidR="00AA6B5A">
              <w:rPr>
                <w:rFonts w:cs="Arial"/>
                <w:iCs/>
              </w:rPr>
              <w:t xml:space="preserve"> ONR HR Director, 1x Nominations Committee Member)</w:t>
            </w:r>
          </w:p>
          <w:p w:rsidR="00EF249A" w:rsidRDefault="00EF249A" w:rsidP="00EF3151">
            <w:pPr>
              <w:pStyle w:val="Header"/>
              <w:spacing w:before="120" w:after="120"/>
              <w:contextualSpacing/>
              <w:rPr>
                <w:rFonts w:cs="Arial"/>
                <w:iCs/>
              </w:rPr>
            </w:pPr>
            <w:r>
              <w:rPr>
                <w:rFonts w:cs="Arial"/>
                <w:iCs/>
              </w:rPr>
              <w:t>Venues – Telephone, Bootle or London</w:t>
            </w:r>
          </w:p>
          <w:p w:rsidR="00EF249A" w:rsidRDefault="00EF249A" w:rsidP="00EF3151">
            <w:pPr>
              <w:pStyle w:val="Header"/>
              <w:spacing w:before="120" w:after="120"/>
              <w:contextualSpacing/>
              <w:rPr>
                <w:rFonts w:cs="Arial"/>
                <w:iCs/>
              </w:rPr>
            </w:pPr>
            <w:r>
              <w:rPr>
                <w:rFonts w:cs="Arial"/>
                <w:iCs/>
              </w:rPr>
              <w:t xml:space="preserve">Estimated Time: 2 Days </w:t>
            </w:r>
            <w:proofErr w:type="spellStart"/>
            <w:r>
              <w:rPr>
                <w:rFonts w:cs="Arial"/>
                <w:iCs/>
              </w:rPr>
              <w:t>inc.</w:t>
            </w:r>
            <w:proofErr w:type="spellEnd"/>
            <w:r>
              <w:rPr>
                <w:rFonts w:cs="Arial"/>
                <w:iCs/>
              </w:rPr>
              <w:t xml:space="preserve"> write up</w:t>
            </w:r>
          </w:p>
          <w:p w:rsidR="00EF249A" w:rsidRDefault="00AA6B5A" w:rsidP="00EF3151">
            <w:pPr>
              <w:pStyle w:val="Header"/>
              <w:spacing w:before="120" w:after="120"/>
              <w:contextualSpacing/>
              <w:rPr>
                <w:rFonts w:cs="Arial"/>
                <w:iCs/>
              </w:rPr>
            </w:pPr>
            <w:r w:rsidRPr="00AA6B5A">
              <w:rPr>
                <w:rFonts w:cs="Arial"/>
                <w:i/>
                <w:iCs/>
              </w:rPr>
              <w:t>Depending on availability of interviewees, these could be scheduled before the C</w:t>
            </w:r>
            <w:r>
              <w:rPr>
                <w:rFonts w:cs="Arial"/>
                <w:i/>
                <w:iCs/>
              </w:rPr>
              <w:t>ommittee</w:t>
            </w:r>
            <w:r w:rsidRPr="00AA6B5A">
              <w:rPr>
                <w:rFonts w:cs="Arial"/>
                <w:i/>
                <w:iCs/>
              </w:rPr>
              <w:t xml:space="preserve"> meeting</w:t>
            </w:r>
          </w:p>
        </w:tc>
      </w:tr>
      <w:tr w:rsidR="00EF249A" w:rsidTr="00EF3151">
        <w:tc>
          <w:tcPr>
            <w:tcW w:w="1759" w:type="dxa"/>
          </w:tcPr>
          <w:p w:rsidR="00EF249A" w:rsidRDefault="00F812E0" w:rsidP="00EF3151">
            <w:pPr>
              <w:pStyle w:val="Header"/>
              <w:spacing w:before="120" w:after="120"/>
              <w:contextualSpacing/>
              <w:rPr>
                <w:rFonts w:cs="Arial"/>
                <w:iCs/>
              </w:rPr>
            </w:pPr>
            <w:r>
              <w:rPr>
                <w:rFonts w:cs="Arial"/>
                <w:iCs/>
              </w:rPr>
              <w:t>Friday 14 December</w:t>
            </w:r>
          </w:p>
        </w:tc>
        <w:tc>
          <w:tcPr>
            <w:tcW w:w="7394" w:type="dxa"/>
          </w:tcPr>
          <w:p w:rsidR="00EF249A" w:rsidRDefault="00EF249A" w:rsidP="00FD7AEF">
            <w:pPr>
              <w:pStyle w:val="Header"/>
              <w:spacing w:before="120" w:after="120"/>
              <w:contextualSpacing/>
              <w:rPr>
                <w:rFonts w:cs="Arial"/>
                <w:iCs/>
              </w:rPr>
            </w:pPr>
            <w:r>
              <w:rPr>
                <w:rFonts w:cs="Arial"/>
                <w:iCs/>
              </w:rPr>
              <w:t xml:space="preserve">Draft report </w:t>
            </w:r>
            <w:r w:rsidR="00FD7AEF">
              <w:rPr>
                <w:rFonts w:cs="Arial"/>
                <w:iCs/>
              </w:rPr>
              <w:t xml:space="preserve">to be </w:t>
            </w:r>
            <w:r>
              <w:rPr>
                <w:rFonts w:cs="Arial"/>
                <w:iCs/>
              </w:rPr>
              <w:t>available for comments</w:t>
            </w:r>
            <w:r w:rsidR="00F812E0">
              <w:rPr>
                <w:rFonts w:cs="Arial"/>
                <w:iCs/>
              </w:rPr>
              <w:t xml:space="preserve"> with staff and Committee members</w:t>
            </w:r>
            <w:r>
              <w:rPr>
                <w:rFonts w:cs="Arial"/>
                <w:iCs/>
              </w:rPr>
              <w:t xml:space="preserve"> (Face-to-face meeting i</w:t>
            </w:r>
            <w:r w:rsidR="00F812E0">
              <w:rPr>
                <w:rFonts w:cs="Arial"/>
                <w:iCs/>
              </w:rPr>
              <w:t>f</w:t>
            </w:r>
            <w:r>
              <w:rPr>
                <w:rFonts w:cs="Arial"/>
                <w:iCs/>
              </w:rPr>
              <w:t xml:space="preserve"> required)</w:t>
            </w:r>
          </w:p>
        </w:tc>
      </w:tr>
      <w:tr w:rsidR="00EF249A" w:rsidTr="00EF3151">
        <w:tc>
          <w:tcPr>
            <w:tcW w:w="1759" w:type="dxa"/>
          </w:tcPr>
          <w:p w:rsidR="00EF249A" w:rsidRDefault="00AA6B5A" w:rsidP="00EF3151">
            <w:pPr>
              <w:pStyle w:val="Header"/>
              <w:spacing w:before="120" w:after="120"/>
              <w:contextualSpacing/>
              <w:rPr>
                <w:rFonts w:cs="Arial"/>
                <w:iCs/>
              </w:rPr>
            </w:pPr>
            <w:r>
              <w:rPr>
                <w:rFonts w:cs="Arial"/>
                <w:iCs/>
              </w:rPr>
              <w:t>9 January 2019</w:t>
            </w:r>
          </w:p>
        </w:tc>
        <w:tc>
          <w:tcPr>
            <w:tcW w:w="7394" w:type="dxa"/>
          </w:tcPr>
          <w:p w:rsidR="00EF249A" w:rsidRDefault="00EF249A" w:rsidP="00EF3151">
            <w:pPr>
              <w:pStyle w:val="Header"/>
              <w:spacing w:before="120" w:after="120"/>
              <w:contextualSpacing/>
              <w:rPr>
                <w:rFonts w:cs="Arial"/>
                <w:iCs/>
              </w:rPr>
            </w:pPr>
            <w:r>
              <w:rPr>
                <w:rFonts w:cs="Arial"/>
                <w:iCs/>
              </w:rPr>
              <w:t xml:space="preserve">Finalised Report for Board Deadline </w:t>
            </w:r>
          </w:p>
        </w:tc>
      </w:tr>
      <w:tr w:rsidR="00EF249A" w:rsidTr="00EF3151">
        <w:tc>
          <w:tcPr>
            <w:tcW w:w="1759" w:type="dxa"/>
          </w:tcPr>
          <w:p w:rsidR="00EF249A" w:rsidRDefault="00AA6B5A" w:rsidP="00EF3151">
            <w:pPr>
              <w:pStyle w:val="Header"/>
              <w:spacing w:before="120" w:after="120"/>
              <w:contextualSpacing/>
              <w:rPr>
                <w:rFonts w:cs="Arial"/>
                <w:iCs/>
              </w:rPr>
            </w:pPr>
            <w:r>
              <w:rPr>
                <w:rFonts w:cs="Arial"/>
                <w:iCs/>
              </w:rPr>
              <w:t>24 January 2019</w:t>
            </w:r>
          </w:p>
        </w:tc>
        <w:tc>
          <w:tcPr>
            <w:tcW w:w="7394" w:type="dxa"/>
          </w:tcPr>
          <w:p w:rsidR="00AA6B5A" w:rsidRDefault="00EF249A" w:rsidP="00AA6B5A">
            <w:pPr>
              <w:pStyle w:val="Header"/>
              <w:spacing w:before="120" w:after="120"/>
              <w:contextualSpacing/>
              <w:rPr>
                <w:rFonts w:cs="Arial"/>
                <w:iCs/>
              </w:rPr>
            </w:pPr>
            <w:r>
              <w:rPr>
                <w:rFonts w:cs="Arial"/>
                <w:iCs/>
              </w:rPr>
              <w:t>Board Meeting to present findings – Venue –</w:t>
            </w:r>
            <w:r w:rsidR="00AA6B5A">
              <w:rPr>
                <w:rFonts w:cs="Arial"/>
                <w:iCs/>
              </w:rPr>
              <w:t xml:space="preserve"> Bootle</w:t>
            </w:r>
          </w:p>
          <w:p w:rsidR="00EF249A" w:rsidRDefault="00EF249A" w:rsidP="00AA6B5A">
            <w:pPr>
              <w:pStyle w:val="Header"/>
              <w:spacing w:before="120" w:after="120"/>
              <w:contextualSpacing/>
              <w:rPr>
                <w:rFonts w:cs="Arial"/>
                <w:iCs/>
              </w:rPr>
            </w:pPr>
            <w:r>
              <w:rPr>
                <w:rFonts w:cs="Arial"/>
                <w:iCs/>
              </w:rPr>
              <w:t xml:space="preserve">Estimated Time: 1 Day </w:t>
            </w:r>
            <w:proofErr w:type="spellStart"/>
            <w:r>
              <w:rPr>
                <w:rFonts w:cs="Arial"/>
                <w:iCs/>
              </w:rPr>
              <w:t>inc.</w:t>
            </w:r>
            <w:proofErr w:type="spellEnd"/>
            <w:r>
              <w:rPr>
                <w:rFonts w:cs="Arial"/>
                <w:iCs/>
              </w:rPr>
              <w:t xml:space="preserve"> travel</w:t>
            </w:r>
          </w:p>
        </w:tc>
      </w:tr>
    </w:tbl>
    <w:p w:rsidR="00CE6569" w:rsidRDefault="00D25FA4" w:rsidP="00EF249A">
      <w:pPr>
        <w:pStyle w:val="Header"/>
        <w:tabs>
          <w:tab w:val="clear" w:pos="4153"/>
          <w:tab w:val="clear" w:pos="8306"/>
        </w:tabs>
        <w:spacing w:before="120" w:after="120"/>
        <w:ind w:left="709" w:hanging="709"/>
        <w:rPr>
          <w:rFonts w:cs="Arial"/>
          <w:iCs/>
        </w:rPr>
      </w:pPr>
      <w:r>
        <w:rPr>
          <w:rFonts w:cs="Arial"/>
          <w:iCs/>
        </w:rPr>
        <w:tab/>
      </w:r>
      <w:r w:rsidR="00CD5E96" w:rsidRPr="00CE6569">
        <w:rPr>
          <w:rFonts w:cs="Arial"/>
          <w:iCs/>
        </w:rPr>
        <w:t xml:space="preserve"> </w:t>
      </w:r>
    </w:p>
    <w:p w:rsidR="00800157" w:rsidRDefault="00800157" w:rsidP="00C47255">
      <w:pPr>
        <w:pStyle w:val="Header"/>
        <w:tabs>
          <w:tab w:val="clear" w:pos="4153"/>
          <w:tab w:val="clear" w:pos="8306"/>
        </w:tabs>
        <w:spacing w:before="120" w:after="120"/>
        <w:ind w:left="709" w:hanging="709"/>
        <w:jc w:val="both"/>
        <w:rPr>
          <w:rFonts w:cs="Arial"/>
          <w:iCs/>
        </w:rPr>
      </w:pPr>
      <w:r w:rsidRPr="00800157">
        <w:rPr>
          <w:rFonts w:cs="Arial"/>
          <w:b/>
          <w:iCs/>
        </w:rPr>
        <w:t>3</w:t>
      </w:r>
      <w:r>
        <w:rPr>
          <w:rFonts w:cs="Arial"/>
          <w:i/>
          <w:iCs/>
        </w:rPr>
        <w:tab/>
      </w:r>
      <w:r>
        <w:rPr>
          <w:rFonts w:cs="Arial"/>
          <w:b/>
          <w:iCs/>
        </w:rPr>
        <w:t>EXPECTED OUTPUTS</w:t>
      </w:r>
    </w:p>
    <w:p w:rsidR="005D474C" w:rsidRDefault="00A24C32" w:rsidP="00C47255">
      <w:pPr>
        <w:pStyle w:val="Header"/>
        <w:tabs>
          <w:tab w:val="clear" w:pos="4153"/>
          <w:tab w:val="clear" w:pos="8306"/>
        </w:tabs>
        <w:spacing w:before="120" w:after="120"/>
        <w:ind w:left="709" w:hanging="709"/>
        <w:jc w:val="both"/>
        <w:rPr>
          <w:rFonts w:cs="Arial"/>
          <w:iCs/>
        </w:rPr>
      </w:pPr>
      <w:r>
        <w:rPr>
          <w:rFonts w:cs="Arial"/>
          <w:iCs/>
        </w:rPr>
        <w:t>3.1</w:t>
      </w:r>
      <w:r>
        <w:rPr>
          <w:rFonts w:cs="Arial"/>
          <w:iCs/>
        </w:rPr>
        <w:tab/>
      </w:r>
      <w:r w:rsidR="00D25FA4" w:rsidRPr="00F26063">
        <w:rPr>
          <w:rFonts w:cs="Arial"/>
          <w:iCs/>
        </w:rPr>
        <w:t xml:space="preserve">ONR will require </w:t>
      </w:r>
      <w:r w:rsidR="005D474C" w:rsidRPr="00F26063">
        <w:rPr>
          <w:rFonts w:cs="Arial"/>
          <w:iCs/>
        </w:rPr>
        <w:t xml:space="preserve">one report </w:t>
      </w:r>
      <w:r w:rsidR="001714ED" w:rsidRPr="00F26063">
        <w:rPr>
          <w:rFonts w:cs="Arial"/>
          <w:iCs/>
        </w:rPr>
        <w:t xml:space="preserve">for each phase </w:t>
      </w:r>
      <w:r w:rsidR="00D25FA4" w:rsidRPr="00F26063">
        <w:rPr>
          <w:rFonts w:cs="Arial"/>
          <w:iCs/>
        </w:rPr>
        <w:t>d</w:t>
      </w:r>
      <w:r w:rsidR="00CE6569" w:rsidRPr="00F26063">
        <w:rPr>
          <w:rFonts w:cs="Arial"/>
          <w:iCs/>
        </w:rPr>
        <w:t xml:space="preserve">etailing the </w:t>
      </w:r>
      <w:r w:rsidR="001714ED" w:rsidRPr="00F26063">
        <w:rPr>
          <w:rFonts w:cs="Arial"/>
          <w:iCs/>
        </w:rPr>
        <w:t xml:space="preserve">context and </w:t>
      </w:r>
      <w:r w:rsidR="00CE6569" w:rsidRPr="00F26063">
        <w:rPr>
          <w:rFonts w:cs="Arial"/>
          <w:iCs/>
        </w:rPr>
        <w:t xml:space="preserve">findings from </w:t>
      </w:r>
      <w:r w:rsidR="001714ED" w:rsidRPr="00F26063">
        <w:rPr>
          <w:rFonts w:cs="Arial"/>
          <w:iCs/>
        </w:rPr>
        <w:t xml:space="preserve">any fieldwork and how these have influenced any </w:t>
      </w:r>
      <w:r w:rsidR="005D474C" w:rsidRPr="00F26063">
        <w:rPr>
          <w:rFonts w:cs="Arial"/>
          <w:iCs/>
        </w:rPr>
        <w:t>re</w:t>
      </w:r>
      <w:r w:rsidR="001714ED" w:rsidRPr="00F26063">
        <w:rPr>
          <w:rFonts w:cs="Arial"/>
          <w:iCs/>
        </w:rPr>
        <w:t xml:space="preserve">commendations for improvement. An action plan agreed with ONR should also be included when the findings are presented to the Board.  </w:t>
      </w:r>
    </w:p>
    <w:p w:rsidR="00D25FA4" w:rsidRPr="00403732" w:rsidRDefault="00A24C32" w:rsidP="00C47255">
      <w:pPr>
        <w:pStyle w:val="Header"/>
        <w:tabs>
          <w:tab w:val="clear" w:pos="4153"/>
          <w:tab w:val="clear" w:pos="8306"/>
        </w:tabs>
        <w:spacing w:before="120" w:after="120"/>
        <w:ind w:left="709" w:hanging="709"/>
        <w:jc w:val="both"/>
        <w:rPr>
          <w:rFonts w:cs="Arial"/>
          <w:iCs/>
        </w:rPr>
      </w:pPr>
      <w:r>
        <w:rPr>
          <w:rFonts w:cs="Arial"/>
          <w:iCs/>
        </w:rPr>
        <w:t>3.2</w:t>
      </w:r>
      <w:r>
        <w:rPr>
          <w:rFonts w:cs="Arial"/>
          <w:iCs/>
        </w:rPr>
        <w:tab/>
      </w:r>
      <w:r w:rsidR="00D25FA4" w:rsidRPr="00403732">
        <w:rPr>
          <w:rFonts w:cs="Arial"/>
          <w:iCs/>
        </w:rPr>
        <w:t xml:space="preserve">Invoice production must be accompanied by reports detailing progress against agreed deliverables.  </w:t>
      </w:r>
    </w:p>
    <w:p w:rsidR="00D25FA4" w:rsidRPr="00403732" w:rsidRDefault="00800157" w:rsidP="00C47255">
      <w:pPr>
        <w:pStyle w:val="Header"/>
        <w:keepNext/>
        <w:tabs>
          <w:tab w:val="clear" w:pos="4153"/>
          <w:tab w:val="clear" w:pos="8306"/>
        </w:tabs>
        <w:spacing w:before="240" w:after="120"/>
        <w:jc w:val="both"/>
        <w:rPr>
          <w:rFonts w:cs="Arial"/>
          <w:b/>
          <w:bCs/>
        </w:rPr>
      </w:pPr>
      <w:r>
        <w:rPr>
          <w:rFonts w:cs="Arial"/>
          <w:b/>
          <w:bCs/>
        </w:rPr>
        <w:lastRenderedPageBreak/>
        <w:t>4</w:t>
      </w:r>
      <w:r w:rsidR="00D25FA4" w:rsidRPr="00403732">
        <w:rPr>
          <w:rFonts w:cs="Arial"/>
          <w:b/>
          <w:bCs/>
        </w:rPr>
        <w:tab/>
        <w:t>CONSTRAINTS</w:t>
      </w:r>
    </w:p>
    <w:p w:rsidR="00E74353" w:rsidRDefault="00800157" w:rsidP="00C47255">
      <w:pPr>
        <w:pStyle w:val="Header"/>
        <w:keepNext/>
        <w:tabs>
          <w:tab w:val="clear" w:pos="4153"/>
          <w:tab w:val="clear" w:pos="8306"/>
        </w:tabs>
        <w:spacing w:before="240" w:after="120"/>
        <w:ind w:left="720" w:hanging="720"/>
        <w:jc w:val="both"/>
        <w:rPr>
          <w:rFonts w:cs="Arial"/>
          <w:bCs/>
        </w:rPr>
      </w:pPr>
      <w:r>
        <w:rPr>
          <w:rFonts w:cs="Arial"/>
          <w:bCs/>
        </w:rPr>
        <w:t>4</w:t>
      </w:r>
      <w:r w:rsidR="00D25FA4" w:rsidRPr="00403732">
        <w:rPr>
          <w:rFonts w:cs="Arial"/>
          <w:bCs/>
        </w:rPr>
        <w:t>.1</w:t>
      </w:r>
      <w:r w:rsidR="00E74353">
        <w:rPr>
          <w:rFonts w:cs="Arial"/>
          <w:bCs/>
        </w:rPr>
        <w:tab/>
      </w:r>
      <w:r w:rsidR="00E74353" w:rsidRPr="00BA5E1C">
        <w:rPr>
          <w:rFonts w:cs="Arial"/>
          <w:bCs/>
          <w:i/>
        </w:rPr>
        <w:t>Scheduling of Meetings/Finalisation of Reports</w:t>
      </w:r>
      <w:r w:rsidR="00E74353" w:rsidRPr="00BA5E1C">
        <w:rPr>
          <w:rFonts w:cs="Arial"/>
          <w:bCs/>
        </w:rPr>
        <w:t xml:space="preserve">: </w:t>
      </w:r>
      <w:r w:rsidR="00CD0775">
        <w:rPr>
          <w:rFonts w:cs="Arial"/>
          <w:bCs/>
        </w:rPr>
        <w:t xml:space="preserve">As detailed in the draft timelines, the </w:t>
      </w:r>
      <w:r w:rsidR="00E74353" w:rsidRPr="00BA5E1C">
        <w:rPr>
          <w:rFonts w:cs="Arial"/>
          <w:bCs/>
        </w:rPr>
        <w:t xml:space="preserve">timeframe for delivering </w:t>
      </w:r>
      <w:r w:rsidR="00E74353">
        <w:rPr>
          <w:rFonts w:cs="Arial"/>
          <w:bCs/>
        </w:rPr>
        <w:t>the</w:t>
      </w:r>
      <w:r w:rsidR="00E74353" w:rsidRPr="00BA5E1C">
        <w:rPr>
          <w:rFonts w:cs="Arial"/>
          <w:bCs/>
        </w:rPr>
        <w:t xml:space="preserve"> review will allow the contractor</w:t>
      </w:r>
      <w:r w:rsidR="00E74353">
        <w:rPr>
          <w:rFonts w:cs="Arial"/>
          <w:bCs/>
        </w:rPr>
        <w:t>/s</w:t>
      </w:r>
      <w:r w:rsidR="00E74353" w:rsidRPr="00BA5E1C">
        <w:rPr>
          <w:rFonts w:cs="Arial"/>
          <w:bCs/>
        </w:rPr>
        <w:t xml:space="preserve"> the opportunity to observe a</w:t>
      </w:r>
      <w:r w:rsidR="00E74353">
        <w:rPr>
          <w:rFonts w:cs="Arial"/>
          <w:bCs/>
        </w:rPr>
        <w:t>t least one</w:t>
      </w:r>
      <w:r w:rsidR="00E74353" w:rsidRPr="00BA5E1C">
        <w:rPr>
          <w:rFonts w:cs="Arial"/>
          <w:bCs/>
        </w:rPr>
        <w:t xml:space="preserve"> meeting </w:t>
      </w:r>
      <w:r w:rsidR="00E74353">
        <w:rPr>
          <w:rFonts w:cs="Arial"/>
          <w:bCs/>
        </w:rPr>
        <w:t xml:space="preserve">of </w:t>
      </w:r>
      <w:r w:rsidR="002D1F3E">
        <w:rPr>
          <w:rFonts w:cs="Arial"/>
          <w:bCs/>
        </w:rPr>
        <w:t xml:space="preserve">each </w:t>
      </w:r>
      <w:r w:rsidR="00E74353" w:rsidRPr="00BA5E1C">
        <w:rPr>
          <w:rFonts w:cs="Arial"/>
          <w:bCs/>
        </w:rPr>
        <w:t>Committee.</w:t>
      </w:r>
      <w:r w:rsidR="00E74353">
        <w:rPr>
          <w:rFonts w:cs="Arial"/>
          <w:bCs/>
        </w:rPr>
        <w:t xml:space="preserve"> Phase one will report to Board in November</w:t>
      </w:r>
      <w:r w:rsidR="00881076">
        <w:rPr>
          <w:rFonts w:cs="Arial"/>
          <w:bCs/>
        </w:rPr>
        <w:t xml:space="preserve"> 2018</w:t>
      </w:r>
      <w:r w:rsidR="00964565">
        <w:rPr>
          <w:rFonts w:cs="Arial"/>
          <w:bCs/>
        </w:rPr>
        <w:t xml:space="preserve"> (Security Committee)</w:t>
      </w:r>
      <w:r w:rsidR="00E74353">
        <w:rPr>
          <w:rFonts w:cs="Arial"/>
          <w:bCs/>
        </w:rPr>
        <w:t>, followed by phase two in January 2019</w:t>
      </w:r>
      <w:r w:rsidR="00964565">
        <w:rPr>
          <w:rFonts w:cs="Arial"/>
          <w:bCs/>
        </w:rPr>
        <w:t xml:space="preserve"> (Nominations and Remuneration)</w:t>
      </w:r>
      <w:r w:rsidR="00E74353">
        <w:rPr>
          <w:rFonts w:cs="Arial"/>
          <w:bCs/>
        </w:rPr>
        <w:t xml:space="preserve">. </w:t>
      </w:r>
      <w:r w:rsidR="00D25FA4" w:rsidRPr="00403732">
        <w:rPr>
          <w:rFonts w:cs="Arial"/>
          <w:bCs/>
        </w:rPr>
        <w:tab/>
      </w:r>
    </w:p>
    <w:p w:rsidR="00E74353" w:rsidRDefault="00800157" w:rsidP="00C47255">
      <w:pPr>
        <w:pStyle w:val="Header"/>
        <w:keepNext/>
        <w:tabs>
          <w:tab w:val="clear" w:pos="4153"/>
          <w:tab w:val="clear" w:pos="8306"/>
        </w:tabs>
        <w:spacing w:before="240" w:after="120"/>
        <w:ind w:left="720" w:hanging="720"/>
        <w:jc w:val="both"/>
        <w:rPr>
          <w:rFonts w:cs="Arial"/>
          <w:bCs/>
        </w:rPr>
      </w:pPr>
      <w:r>
        <w:rPr>
          <w:rFonts w:cs="Arial"/>
          <w:bCs/>
        </w:rPr>
        <w:t>4</w:t>
      </w:r>
      <w:r w:rsidR="00881076">
        <w:rPr>
          <w:rFonts w:cs="Arial"/>
          <w:bCs/>
        </w:rPr>
        <w:t>.2</w:t>
      </w:r>
      <w:r w:rsidR="00881076">
        <w:rPr>
          <w:rFonts w:cs="Arial"/>
          <w:bCs/>
        </w:rPr>
        <w:tab/>
      </w:r>
      <w:r w:rsidR="00E74353" w:rsidRPr="002F698E">
        <w:rPr>
          <w:rFonts w:cs="Arial"/>
          <w:i/>
          <w:lang w:eastAsia="en-GB"/>
        </w:rPr>
        <w:t>Experience</w:t>
      </w:r>
      <w:r w:rsidR="00E74353" w:rsidRPr="00403732">
        <w:rPr>
          <w:rFonts w:cs="Arial"/>
          <w:lang w:eastAsia="en-GB"/>
        </w:rPr>
        <w:t xml:space="preserve">: It is essential that the contractor who carries out the Security </w:t>
      </w:r>
      <w:r w:rsidR="00E74353">
        <w:rPr>
          <w:rFonts w:cs="Arial"/>
          <w:lang w:eastAsia="en-GB"/>
        </w:rPr>
        <w:t xml:space="preserve">Review </w:t>
      </w:r>
      <w:r w:rsidR="00E74353" w:rsidRPr="00403732">
        <w:rPr>
          <w:rFonts w:cs="Arial"/>
          <w:lang w:eastAsia="en-GB"/>
        </w:rPr>
        <w:t>has an appreciation of the regulatory environment within which ONR operates.</w:t>
      </w:r>
      <w:r w:rsidR="001B39E2">
        <w:rPr>
          <w:rFonts w:cs="Arial"/>
          <w:lang w:eastAsia="en-GB"/>
        </w:rPr>
        <w:t xml:space="preserve"> </w:t>
      </w:r>
      <w:r w:rsidR="001B39E2" w:rsidRPr="001B39E2">
        <w:rPr>
          <w:rFonts w:cs="Arial"/>
          <w:b/>
          <w:lang w:eastAsia="en-GB"/>
        </w:rPr>
        <w:t>To this end, ONR is open to splitting the work between two contractors</w:t>
      </w:r>
      <w:r w:rsidR="001B39E2">
        <w:rPr>
          <w:rFonts w:cs="Arial"/>
          <w:lang w:eastAsia="en-GB"/>
        </w:rPr>
        <w:t xml:space="preserve">. </w:t>
      </w:r>
    </w:p>
    <w:p w:rsidR="00D25FA4" w:rsidRDefault="00800157" w:rsidP="00C47255">
      <w:pPr>
        <w:pStyle w:val="Header"/>
        <w:keepNext/>
        <w:tabs>
          <w:tab w:val="clear" w:pos="4153"/>
          <w:tab w:val="clear" w:pos="8306"/>
        </w:tabs>
        <w:spacing w:before="240" w:after="120"/>
        <w:jc w:val="both"/>
        <w:rPr>
          <w:rFonts w:cs="Arial"/>
          <w:lang w:eastAsia="en-GB"/>
        </w:rPr>
      </w:pPr>
      <w:r>
        <w:rPr>
          <w:rFonts w:cs="Arial"/>
          <w:iCs/>
        </w:rPr>
        <w:t>4</w:t>
      </w:r>
      <w:r w:rsidR="00881076" w:rsidRPr="00881076">
        <w:rPr>
          <w:rFonts w:cs="Arial"/>
          <w:iCs/>
        </w:rPr>
        <w:t>.3</w:t>
      </w:r>
      <w:r w:rsidR="00881076">
        <w:rPr>
          <w:rFonts w:cs="Arial"/>
          <w:i/>
          <w:iCs/>
        </w:rPr>
        <w:tab/>
      </w:r>
      <w:r w:rsidR="00D25FA4" w:rsidRPr="002F698E">
        <w:rPr>
          <w:rFonts w:cs="Arial"/>
          <w:i/>
          <w:iCs/>
        </w:rPr>
        <w:t>Conflicts of interest</w:t>
      </w:r>
      <w:r w:rsidR="00D25FA4">
        <w:rPr>
          <w:rFonts w:cs="Arial"/>
          <w:iCs/>
        </w:rPr>
        <w:t>:</w:t>
      </w:r>
      <w:r w:rsidR="00D25FA4" w:rsidRPr="00403732">
        <w:rPr>
          <w:rFonts w:cs="Arial"/>
          <w:iCs/>
        </w:rPr>
        <w:t xml:space="preserve"> al</w:t>
      </w:r>
      <w:r w:rsidR="00D25FA4" w:rsidRPr="00403732">
        <w:rPr>
          <w:rFonts w:cs="Arial"/>
          <w:lang w:eastAsia="en-GB"/>
        </w:rPr>
        <w:t>l potential conflicts of interest must be declared</w:t>
      </w:r>
      <w:r w:rsidR="000F4F10">
        <w:rPr>
          <w:rFonts w:cs="Arial"/>
          <w:lang w:eastAsia="en-GB"/>
        </w:rPr>
        <w:t>.</w:t>
      </w:r>
    </w:p>
    <w:p w:rsidR="00D25FA4" w:rsidRDefault="00B177F4" w:rsidP="00C47255">
      <w:pPr>
        <w:pStyle w:val="Header"/>
        <w:keepNext/>
        <w:tabs>
          <w:tab w:val="clear" w:pos="4153"/>
          <w:tab w:val="clear" w:pos="8306"/>
        </w:tabs>
        <w:spacing w:before="240" w:after="120"/>
        <w:ind w:left="720" w:hanging="720"/>
        <w:jc w:val="both"/>
        <w:rPr>
          <w:rFonts w:cs="Arial"/>
          <w:lang w:eastAsia="en-GB"/>
        </w:rPr>
      </w:pPr>
      <w:r>
        <w:rPr>
          <w:rFonts w:cs="Arial"/>
          <w:lang w:eastAsia="en-GB"/>
        </w:rPr>
        <w:t>4.4</w:t>
      </w:r>
      <w:r>
        <w:rPr>
          <w:rFonts w:cs="Arial"/>
          <w:lang w:eastAsia="en-GB"/>
        </w:rPr>
        <w:tab/>
      </w:r>
      <w:r w:rsidRPr="00B177F4">
        <w:rPr>
          <w:rFonts w:cs="Arial"/>
          <w:i/>
          <w:lang w:eastAsia="en-GB"/>
        </w:rPr>
        <w:t>Security Clearance:</w:t>
      </w:r>
      <w:r w:rsidRPr="00B177F4">
        <w:t xml:space="preserve"> </w:t>
      </w:r>
      <w:r w:rsidRPr="00F26063">
        <w:rPr>
          <w:rFonts w:cs="Arial"/>
          <w:lang w:eastAsia="en-GB"/>
        </w:rPr>
        <w:t>the contractor will have access to information marked OFFICIAL-SENSITIVE relating to our work on security regulation of the civil nuclear industry and remuneration of senior executives. For this reason any member of staff from the contractor will require appropriate security clearance</w:t>
      </w:r>
      <w:r w:rsidR="001714ED" w:rsidRPr="00F26063">
        <w:rPr>
          <w:rFonts w:cs="Arial"/>
          <w:lang w:eastAsia="en-GB"/>
        </w:rPr>
        <w:t xml:space="preserve"> (baseline personnel security standard as a minimum)</w:t>
      </w:r>
      <w:r w:rsidRPr="00F26063">
        <w:rPr>
          <w:rFonts w:cs="Arial"/>
          <w:lang w:eastAsia="en-GB"/>
        </w:rPr>
        <w:t xml:space="preserve">. Ideally, we would like this to be in place before </w:t>
      </w:r>
      <w:r w:rsidR="001714ED" w:rsidRPr="00F26063">
        <w:rPr>
          <w:rFonts w:cs="Arial"/>
          <w:lang w:eastAsia="en-GB"/>
        </w:rPr>
        <w:t>commencement of fieldwork.</w:t>
      </w:r>
      <w:r w:rsidR="001714ED" w:rsidRPr="001714ED">
        <w:rPr>
          <w:rFonts w:cs="Arial"/>
          <w:lang w:eastAsia="en-GB"/>
        </w:rPr>
        <w:t xml:space="preserve"> </w:t>
      </w:r>
    </w:p>
    <w:p w:rsidR="00D25FA4" w:rsidRPr="00403732" w:rsidRDefault="00800157" w:rsidP="00C47255">
      <w:pPr>
        <w:autoSpaceDE w:val="0"/>
        <w:autoSpaceDN w:val="0"/>
        <w:adjustRightInd w:val="0"/>
        <w:ind w:left="720" w:hanging="720"/>
        <w:jc w:val="both"/>
        <w:rPr>
          <w:rFonts w:cs="Arial"/>
          <w:lang w:eastAsia="en-GB"/>
        </w:rPr>
      </w:pPr>
      <w:r>
        <w:rPr>
          <w:rFonts w:cs="Arial"/>
          <w:lang w:eastAsia="en-GB"/>
        </w:rPr>
        <w:t>4</w:t>
      </w:r>
      <w:r w:rsidR="001714ED">
        <w:rPr>
          <w:rFonts w:cs="Arial"/>
          <w:lang w:eastAsia="en-GB"/>
        </w:rPr>
        <w:t>.5</w:t>
      </w:r>
      <w:r w:rsidR="00D25FA4">
        <w:rPr>
          <w:rFonts w:cs="Arial"/>
          <w:lang w:eastAsia="en-GB"/>
        </w:rPr>
        <w:tab/>
      </w:r>
      <w:r w:rsidR="00D25FA4" w:rsidRPr="00C47255">
        <w:rPr>
          <w:rFonts w:cs="Arial"/>
          <w:lang w:eastAsia="en-GB"/>
        </w:rPr>
        <w:t>The identified financial envelope for the review</w:t>
      </w:r>
      <w:r w:rsidR="00E74353" w:rsidRPr="00C47255">
        <w:rPr>
          <w:rFonts w:cs="Arial"/>
          <w:lang w:eastAsia="en-GB"/>
        </w:rPr>
        <w:t>s</w:t>
      </w:r>
      <w:r w:rsidR="00D25FA4" w:rsidRPr="00C47255">
        <w:rPr>
          <w:rFonts w:cs="Arial"/>
          <w:lang w:eastAsia="en-GB"/>
        </w:rPr>
        <w:t xml:space="preserve"> </w:t>
      </w:r>
      <w:r w:rsidR="00D34952" w:rsidRPr="00C47255">
        <w:rPr>
          <w:rFonts w:cs="Arial"/>
          <w:lang w:eastAsia="en-GB"/>
        </w:rPr>
        <w:t xml:space="preserve">is </w:t>
      </w:r>
      <w:r w:rsidR="00E72583" w:rsidRPr="00C47255">
        <w:rPr>
          <w:rFonts w:cs="Arial"/>
          <w:lang w:eastAsia="en-GB"/>
        </w:rPr>
        <w:t xml:space="preserve">up to </w:t>
      </w:r>
      <w:r w:rsidR="00641307" w:rsidRPr="00C47255">
        <w:rPr>
          <w:rFonts w:cs="Arial"/>
          <w:lang w:eastAsia="en-GB"/>
        </w:rPr>
        <w:t>£1</w:t>
      </w:r>
      <w:r w:rsidR="00E74353" w:rsidRPr="00C47255">
        <w:rPr>
          <w:rFonts w:cs="Arial"/>
          <w:lang w:eastAsia="en-GB"/>
        </w:rPr>
        <w:t>5</w:t>
      </w:r>
      <w:r w:rsidR="00D25FA4" w:rsidRPr="00C47255">
        <w:rPr>
          <w:rFonts w:cs="Arial"/>
          <w:lang w:eastAsia="en-GB"/>
        </w:rPr>
        <w:t>k.</w:t>
      </w:r>
      <w:r w:rsidR="000F4F10">
        <w:rPr>
          <w:rFonts w:cs="Arial"/>
          <w:lang w:eastAsia="en-GB"/>
        </w:rPr>
        <w:t xml:space="preserve"> </w:t>
      </w:r>
    </w:p>
    <w:p w:rsidR="00D25FA4" w:rsidRPr="00403732" w:rsidRDefault="00800157" w:rsidP="00975550">
      <w:pPr>
        <w:pStyle w:val="Header"/>
        <w:tabs>
          <w:tab w:val="clear" w:pos="4153"/>
          <w:tab w:val="clear" w:pos="8306"/>
        </w:tabs>
        <w:spacing w:before="240" w:after="120"/>
        <w:ind w:left="709" w:hanging="709"/>
        <w:jc w:val="both"/>
        <w:rPr>
          <w:rFonts w:cs="Arial"/>
          <w:b/>
          <w:bCs/>
        </w:rPr>
      </w:pPr>
      <w:r>
        <w:rPr>
          <w:rFonts w:cs="Arial"/>
          <w:b/>
          <w:bCs/>
        </w:rPr>
        <w:t>5</w:t>
      </w:r>
      <w:r w:rsidR="00D25FA4" w:rsidRPr="00403732">
        <w:rPr>
          <w:rFonts w:cs="Arial"/>
          <w:b/>
          <w:bCs/>
        </w:rPr>
        <w:tab/>
        <w:t>TENDER SUBMISSIONS</w:t>
      </w:r>
    </w:p>
    <w:p w:rsidR="00D25FA4" w:rsidRPr="00403732" w:rsidRDefault="00800157" w:rsidP="00975550">
      <w:pPr>
        <w:spacing w:before="120" w:after="120"/>
        <w:ind w:left="709" w:hanging="709"/>
        <w:jc w:val="both"/>
        <w:rPr>
          <w:rFonts w:cs="Arial"/>
          <w:iCs/>
        </w:rPr>
      </w:pPr>
      <w:r>
        <w:rPr>
          <w:rFonts w:cs="Arial"/>
          <w:iCs/>
        </w:rPr>
        <w:t>5</w:t>
      </w:r>
      <w:r w:rsidR="00D25FA4" w:rsidRPr="00403732">
        <w:rPr>
          <w:rFonts w:cs="Arial"/>
          <w:iCs/>
        </w:rPr>
        <w:t xml:space="preserve">.1 </w:t>
      </w:r>
      <w:r w:rsidR="00D25FA4" w:rsidRPr="00403732">
        <w:rPr>
          <w:rFonts w:cs="Arial"/>
          <w:iCs/>
        </w:rPr>
        <w:tab/>
        <w:t xml:space="preserve">Bidders will be expected to provide the information listed below </w:t>
      </w:r>
      <w:r w:rsidR="000A57D3">
        <w:rPr>
          <w:rFonts w:cs="Arial"/>
          <w:iCs/>
        </w:rPr>
        <w:t>by completing the Tender Submission Form in Schedule B</w:t>
      </w:r>
      <w:r w:rsidR="00D25FA4" w:rsidRPr="00403732">
        <w:rPr>
          <w:rFonts w:cs="Arial"/>
          <w:iCs/>
        </w:rPr>
        <w:t xml:space="preserve"> in order to demonstrate how they propose to meet ONR’s requirements:</w:t>
      </w:r>
    </w:p>
    <w:p w:rsidR="00D25FA4" w:rsidRPr="00403732" w:rsidRDefault="00D25FA4" w:rsidP="00975550">
      <w:pPr>
        <w:pStyle w:val="ListParagraph"/>
        <w:numPr>
          <w:ilvl w:val="0"/>
          <w:numId w:val="4"/>
        </w:numPr>
        <w:spacing w:before="120" w:after="120"/>
        <w:jc w:val="both"/>
        <w:rPr>
          <w:rFonts w:cs="Arial"/>
          <w:iCs/>
        </w:rPr>
      </w:pPr>
      <w:r w:rsidRPr="00403732">
        <w:rPr>
          <w:rFonts w:cs="Arial"/>
          <w:iCs/>
        </w:rPr>
        <w:t>a description of how they will deliver the work and the resources they will use;</w:t>
      </w:r>
    </w:p>
    <w:p w:rsidR="00D25FA4" w:rsidRPr="00403732" w:rsidRDefault="00D25FA4" w:rsidP="00975550">
      <w:pPr>
        <w:pStyle w:val="ListParagraph"/>
        <w:numPr>
          <w:ilvl w:val="0"/>
          <w:numId w:val="4"/>
        </w:numPr>
        <w:spacing w:before="120" w:after="120"/>
        <w:jc w:val="both"/>
        <w:rPr>
          <w:rFonts w:cs="Arial"/>
          <w:iCs/>
        </w:rPr>
      </w:pPr>
      <w:r w:rsidRPr="00403732">
        <w:rPr>
          <w:rFonts w:cs="Arial"/>
          <w:iCs/>
        </w:rPr>
        <w:t>the CVs</w:t>
      </w:r>
      <w:r w:rsidR="00B177F4">
        <w:rPr>
          <w:rFonts w:cs="Arial"/>
          <w:iCs/>
        </w:rPr>
        <w:t xml:space="preserve"> </w:t>
      </w:r>
      <w:r w:rsidRPr="00403732">
        <w:rPr>
          <w:rFonts w:cs="Arial"/>
          <w:iCs/>
        </w:rPr>
        <w:t xml:space="preserve">and </w:t>
      </w:r>
      <w:r w:rsidR="00CD5E96">
        <w:rPr>
          <w:rFonts w:cs="Arial"/>
          <w:iCs/>
        </w:rPr>
        <w:t xml:space="preserve">other relevant </w:t>
      </w:r>
      <w:r w:rsidRPr="00403732">
        <w:rPr>
          <w:rFonts w:cs="Arial"/>
          <w:iCs/>
        </w:rPr>
        <w:t>details of</w:t>
      </w:r>
      <w:r w:rsidR="00CD5E96">
        <w:rPr>
          <w:rFonts w:cs="Arial"/>
          <w:iCs/>
        </w:rPr>
        <w:t xml:space="preserve"> experience and skills of</w:t>
      </w:r>
      <w:r w:rsidRPr="00403732">
        <w:rPr>
          <w:rFonts w:cs="Arial"/>
          <w:iCs/>
        </w:rPr>
        <w:t xml:space="preserve"> </w:t>
      </w:r>
      <w:r w:rsidR="00B62259">
        <w:rPr>
          <w:rFonts w:cs="Arial"/>
          <w:iCs/>
        </w:rPr>
        <w:t>all</w:t>
      </w:r>
      <w:r w:rsidRPr="00403732">
        <w:rPr>
          <w:rFonts w:cs="Arial"/>
          <w:iCs/>
        </w:rPr>
        <w:t xml:space="preserve"> staff who will be undertaking the work;</w:t>
      </w:r>
    </w:p>
    <w:p w:rsidR="00D25FA4" w:rsidRPr="00403732" w:rsidRDefault="00D25FA4" w:rsidP="00975550">
      <w:pPr>
        <w:pStyle w:val="ListParagraph"/>
        <w:numPr>
          <w:ilvl w:val="0"/>
          <w:numId w:val="4"/>
        </w:numPr>
        <w:spacing w:before="120" w:after="120"/>
        <w:jc w:val="both"/>
        <w:rPr>
          <w:rFonts w:cs="Arial"/>
          <w:iCs/>
        </w:rPr>
      </w:pPr>
      <w:r w:rsidRPr="00403732">
        <w:rPr>
          <w:rFonts w:cs="Arial"/>
          <w:iCs/>
        </w:rPr>
        <w:t>their arrangements for managing delivery of the work and dealing with disputes (including details of who will act as the liaison point between the contractor and ONR);</w:t>
      </w:r>
    </w:p>
    <w:p w:rsidR="00D25FA4" w:rsidRPr="00403732" w:rsidRDefault="00D25FA4" w:rsidP="00975550">
      <w:pPr>
        <w:pStyle w:val="ListParagraph"/>
        <w:numPr>
          <w:ilvl w:val="0"/>
          <w:numId w:val="4"/>
        </w:numPr>
        <w:spacing w:before="120" w:after="120"/>
        <w:jc w:val="both"/>
        <w:rPr>
          <w:rFonts w:cs="Arial"/>
          <w:iCs/>
        </w:rPr>
      </w:pPr>
      <w:r w:rsidRPr="00403732">
        <w:rPr>
          <w:rFonts w:cs="Arial"/>
          <w:iCs/>
        </w:rPr>
        <w:t xml:space="preserve">a proven track record of undertaking similar work for other customers (tender proposals should include </w:t>
      </w:r>
      <w:r w:rsidR="00800157" w:rsidRPr="00F26063">
        <w:rPr>
          <w:rFonts w:cs="Arial"/>
          <w:iCs/>
        </w:rPr>
        <w:t>two case studies</w:t>
      </w:r>
      <w:r w:rsidRPr="00403732">
        <w:rPr>
          <w:rFonts w:cs="Arial"/>
          <w:iCs/>
        </w:rPr>
        <w:t xml:space="preserve"> of similar work undertaken previously);</w:t>
      </w:r>
    </w:p>
    <w:p w:rsidR="00D25FA4" w:rsidRDefault="00D25FA4" w:rsidP="00975550">
      <w:pPr>
        <w:pStyle w:val="ListParagraph"/>
        <w:numPr>
          <w:ilvl w:val="0"/>
          <w:numId w:val="4"/>
        </w:numPr>
        <w:spacing w:before="120" w:after="120"/>
        <w:jc w:val="both"/>
        <w:rPr>
          <w:rFonts w:cs="Arial"/>
          <w:iCs/>
        </w:rPr>
      </w:pPr>
      <w:r w:rsidRPr="00403732">
        <w:rPr>
          <w:rFonts w:cs="Arial"/>
          <w:iCs/>
        </w:rPr>
        <w:t xml:space="preserve">details of any and all costs associated with undertaking the required work, including a breakdown of </w:t>
      </w:r>
      <w:r w:rsidR="00B62259">
        <w:rPr>
          <w:rFonts w:cs="Arial"/>
          <w:iCs/>
        </w:rPr>
        <w:t xml:space="preserve">the time that </w:t>
      </w:r>
      <w:r w:rsidRPr="00403732">
        <w:rPr>
          <w:rFonts w:cs="Arial"/>
          <w:iCs/>
        </w:rPr>
        <w:t xml:space="preserve">will be required by </w:t>
      </w:r>
      <w:r w:rsidR="00B62259">
        <w:rPr>
          <w:rFonts w:cs="Arial"/>
          <w:iCs/>
        </w:rPr>
        <w:t>each</w:t>
      </w:r>
      <w:r w:rsidRPr="00403732">
        <w:rPr>
          <w:rFonts w:cs="Arial"/>
          <w:iCs/>
        </w:rPr>
        <w:t xml:space="preserve"> individual involved and the appropriate day rates for those individuals </w:t>
      </w:r>
      <w:r w:rsidR="00B62259">
        <w:rPr>
          <w:rFonts w:cs="Arial"/>
          <w:iCs/>
        </w:rPr>
        <w:t xml:space="preserve">together with </w:t>
      </w:r>
      <w:r w:rsidRPr="00403732">
        <w:rPr>
          <w:rFonts w:cs="Arial"/>
          <w:iCs/>
        </w:rPr>
        <w:t>any sundry costs</w:t>
      </w:r>
      <w:r w:rsidR="00CD5E96">
        <w:rPr>
          <w:rFonts w:cs="Arial"/>
          <w:iCs/>
        </w:rPr>
        <w:t xml:space="preserve"> and an indication of </w:t>
      </w:r>
      <w:r w:rsidR="00B62259">
        <w:rPr>
          <w:rFonts w:cs="Arial"/>
          <w:iCs/>
        </w:rPr>
        <w:t xml:space="preserve">the </w:t>
      </w:r>
      <w:r w:rsidR="00CD5E96">
        <w:rPr>
          <w:rFonts w:cs="Arial"/>
          <w:iCs/>
        </w:rPr>
        <w:t xml:space="preserve">likely impact </w:t>
      </w:r>
      <w:r w:rsidR="00B62259">
        <w:rPr>
          <w:rFonts w:cs="Arial"/>
          <w:iCs/>
        </w:rPr>
        <w:t xml:space="preserve">of their activities </w:t>
      </w:r>
      <w:r w:rsidR="00CD5E96">
        <w:rPr>
          <w:rFonts w:cs="Arial"/>
          <w:iCs/>
        </w:rPr>
        <w:t xml:space="preserve">on ONR </w:t>
      </w:r>
      <w:r w:rsidR="00B62259">
        <w:rPr>
          <w:rFonts w:cs="Arial"/>
          <w:iCs/>
        </w:rPr>
        <w:t>personnel</w:t>
      </w:r>
      <w:r w:rsidR="00B13DCE">
        <w:rPr>
          <w:rFonts w:cs="Arial"/>
          <w:iCs/>
        </w:rPr>
        <w:t xml:space="preserve"> </w:t>
      </w:r>
      <w:r w:rsidR="00B62259">
        <w:rPr>
          <w:rFonts w:cs="Arial"/>
          <w:iCs/>
        </w:rPr>
        <w:t>/</w:t>
      </w:r>
      <w:r w:rsidR="00B13DCE">
        <w:rPr>
          <w:rFonts w:cs="Arial"/>
          <w:iCs/>
        </w:rPr>
        <w:t xml:space="preserve"> </w:t>
      </w:r>
      <w:r w:rsidR="00CD5E96">
        <w:rPr>
          <w:rFonts w:cs="Arial"/>
          <w:iCs/>
        </w:rPr>
        <w:t>resources;</w:t>
      </w:r>
    </w:p>
    <w:p w:rsidR="00C47255" w:rsidRDefault="00975550" w:rsidP="00975550">
      <w:pPr>
        <w:pStyle w:val="ListParagraph"/>
        <w:numPr>
          <w:ilvl w:val="0"/>
          <w:numId w:val="4"/>
        </w:numPr>
        <w:spacing w:before="120" w:after="120"/>
        <w:jc w:val="both"/>
        <w:rPr>
          <w:rFonts w:cs="Arial"/>
          <w:iCs/>
        </w:rPr>
      </w:pPr>
      <w:proofErr w:type="gramStart"/>
      <w:r>
        <w:rPr>
          <w:rFonts w:cs="Arial"/>
          <w:iCs/>
        </w:rPr>
        <w:t>a</w:t>
      </w:r>
      <w:proofErr w:type="gramEnd"/>
      <w:r>
        <w:rPr>
          <w:rFonts w:cs="Arial"/>
          <w:iCs/>
        </w:rPr>
        <w:t xml:space="preserve"> description of your arrangements for securing baseline personnel security standard clearance. </w:t>
      </w:r>
    </w:p>
    <w:p w:rsidR="00B177F4" w:rsidRDefault="00B177F4" w:rsidP="00B177F4">
      <w:pPr>
        <w:pStyle w:val="ListParagraph"/>
        <w:spacing w:before="240" w:after="120"/>
        <w:ind w:left="709"/>
        <w:rPr>
          <w:rFonts w:cs="Arial"/>
          <w:b/>
          <w:bCs/>
        </w:rPr>
      </w:pPr>
    </w:p>
    <w:p w:rsidR="000A57D3" w:rsidRDefault="000A57D3" w:rsidP="000A57D3">
      <w:pPr>
        <w:pStyle w:val="ListParagraph"/>
        <w:spacing w:before="240" w:after="120"/>
        <w:ind w:left="709" w:hanging="709"/>
        <w:jc w:val="both"/>
        <w:rPr>
          <w:rFonts w:cs="Arial"/>
          <w:bCs/>
        </w:rPr>
      </w:pPr>
    </w:p>
    <w:p w:rsidR="000E160C" w:rsidRPr="000A57D3" w:rsidRDefault="000E160C" w:rsidP="000A57D3">
      <w:pPr>
        <w:pStyle w:val="ListParagraph"/>
        <w:spacing w:before="240" w:after="120"/>
        <w:ind w:left="709" w:hanging="709"/>
        <w:jc w:val="both"/>
        <w:rPr>
          <w:rFonts w:cs="Arial"/>
          <w:bCs/>
        </w:rPr>
      </w:pPr>
    </w:p>
    <w:p w:rsidR="000A57D3" w:rsidRPr="00B177F4" w:rsidRDefault="000A57D3" w:rsidP="00B177F4">
      <w:pPr>
        <w:pStyle w:val="ListParagraph"/>
        <w:spacing w:before="240" w:after="120"/>
        <w:ind w:left="709"/>
        <w:rPr>
          <w:rFonts w:cs="Arial"/>
          <w:b/>
          <w:bCs/>
        </w:rPr>
      </w:pPr>
    </w:p>
    <w:p w:rsidR="000A57D3" w:rsidRDefault="000A57D3" w:rsidP="00975550">
      <w:pPr>
        <w:spacing w:before="240" w:after="120"/>
        <w:jc w:val="both"/>
        <w:rPr>
          <w:rFonts w:cs="Arial"/>
          <w:b/>
          <w:bCs/>
        </w:rPr>
      </w:pPr>
    </w:p>
    <w:p w:rsidR="000A57D3" w:rsidRDefault="000A57D3" w:rsidP="00975550">
      <w:pPr>
        <w:spacing w:before="240" w:after="120"/>
        <w:jc w:val="both"/>
        <w:rPr>
          <w:rFonts w:cs="Arial"/>
          <w:b/>
          <w:bCs/>
        </w:rPr>
      </w:pPr>
    </w:p>
    <w:p w:rsidR="00D25FA4" w:rsidRPr="00B177F4" w:rsidRDefault="00800157" w:rsidP="00975550">
      <w:pPr>
        <w:spacing w:before="240" w:after="120"/>
        <w:jc w:val="both"/>
        <w:rPr>
          <w:rFonts w:cs="Arial"/>
          <w:b/>
          <w:bCs/>
        </w:rPr>
      </w:pPr>
      <w:r w:rsidRPr="00B177F4">
        <w:rPr>
          <w:rFonts w:cs="Arial"/>
          <w:b/>
          <w:bCs/>
        </w:rPr>
        <w:lastRenderedPageBreak/>
        <w:t>6</w:t>
      </w:r>
      <w:r w:rsidR="00D25FA4" w:rsidRPr="00B177F4">
        <w:rPr>
          <w:rFonts w:cs="Arial"/>
          <w:b/>
          <w:bCs/>
        </w:rPr>
        <w:tab/>
        <w:t>CONTRACT MANAGEMENT</w:t>
      </w:r>
    </w:p>
    <w:p w:rsidR="00D25FA4" w:rsidRDefault="00800157" w:rsidP="00975550">
      <w:pPr>
        <w:pStyle w:val="Header"/>
        <w:tabs>
          <w:tab w:val="clear" w:pos="4153"/>
          <w:tab w:val="clear" w:pos="8306"/>
        </w:tabs>
        <w:spacing w:before="120" w:after="120"/>
        <w:ind w:left="709" w:hanging="709"/>
        <w:jc w:val="both"/>
        <w:rPr>
          <w:rFonts w:cs="Arial"/>
          <w:iCs/>
        </w:rPr>
      </w:pPr>
      <w:r>
        <w:rPr>
          <w:rFonts w:cs="Arial"/>
          <w:iCs/>
        </w:rPr>
        <w:t>6</w:t>
      </w:r>
      <w:r w:rsidR="00D25FA4" w:rsidRPr="00403732">
        <w:rPr>
          <w:rFonts w:cs="Arial"/>
          <w:iCs/>
        </w:rPr>
        <w:t>.1</w:t>
      </w:r>
      <w:r w:rsidR="00D25FA4" w:rsidRPr="00403732">
        <w:rPr>
          <w:rFonts w:cs="Arial"/>
          <w:iCs/>
        </w:rPr>
        <w:tab/>
        <w:t xml:space="preserve">ONR </w:t>
      </w:r>
      <w:r w:rsidR="00B13DCE">
        <w:rPr>
          <w:rFonts w:cs="Arial"/>
          <w:iCs/>
        </w:rPr>
        <w:t xml:space="preserve">expects to </w:t>
      </w:r>
      <w:r w:rsidR="00D25FA4" w:rsidRPr="00403732">
        <w:rPr>
          <w:rFonts w:cs="Arial"/>
          <w:iCs/>
        </w:rPr>
        <w:t>be kept updated about progress and delivery of the required work via regular discussion, includ</w:t>
      </w:r>
      <w:r w:rsidR="001A6A61">
        <w:rPr>
          <w:rFonts w:cs="Arial"/>
          <w:iCs/>
        </w:rPr>
        <w:t>ing</w:t>
      </w:r>
      <w:r w:rsidR="00D25FA4" w:rsidRPr="00403732">
        <w:rPr>
          <w:rFonts w:cs="Arial"/>
          <w:iCs/>
        </w:rPr>
        <w:t xml:space="preserve"> a contract start-up meeting which can be carried out by telephone.  Subsequent progress meetings should be arranged with the ONR Project Officer.</w:t>
      </w:r>
    </w:p>
    <w:p w:rsidR="00D25FA4" w:rsidRPr="00403732" w:rsidRDefault="00800157" w:rsidP="00975550">
      <w:pPr>
        <w:pStyle w:val="Header"/>
        <w:tabs>
          <w:tab w:val="clear" w:pos="4153"/>
          <w:tab w:val="clear" w:pos="8306"/>
        </w:tabs>
        <w:spacing w:before="240" w:after="120"/>
        <w:jc w:val="both"/>
        <w:rPr>
          <w:rFonts w:cs="Arial"/>
          <w:b/>
          <w:bCs/>
        </w:rPr>
      </w:pPr>
      <w:r>
        <w:rPr>
          <w:rFonts w:cs="Arial"/>
          <w:b/>
          <w:bCs/>
        </w:rPr>
        <w:t>7</w:t>
      </w:r>
      <w:r w:rsidR="00D25FA4" w:rsidRPr="00403732">
        <w:rPr>
          <w:rFonts w:cs="Arial"/>
          <w:b/>
          <w:bCs/>
        </w:rPr>
        <w:t xml:space="preserve"> </w:t>
      </w:r>
      <w:r w:rsidR="00D25FA4" w:rsidRPr="00403732">
        <w:rPr>
          <w:rFonts w:cs="Arial"/>
          <w:b/>
          <w:bCs/>
        </w:rPr>
        <w:tab/>
        <w:t>EVALUATION</w:t>
      </w:r>
    </w:p>
    <w:p w:rsidR="00D25FA4" w:rsidRDefault="00800157" w:rsidP="00975550">
      <w:pPr>
        <w:pStyle w:val="Header"/>
        <w:tabs>
          <w:tab w:val="clear" w:pos="4153"/>
          <w:tab w:val="clear" w:pos="8306"/>
        </w:tabs>
        <w:spacing w:before="120" w:after="120"/>
        <w:ind w:left="709" w:hanging="709"/>
        <w:jc w:val="both"/>
        <w:rPr>
          <w:rFonts w:cs="Arial"/>
          <w:iCs/>
        </w:rPr>
      </w:pPr>
      <w:r>
        <w:rPr>
          <w:rFonts w:cs="Arial"/>
          <w:iCs/>
        </w:rPr>
        <w:t>7</w:t>
      </w:r>
      <w:r w:rsidR="00D25FA4" w:rsidRPr="00403732">
        <w:rPr>
          <w:rFonts w:cs="Arial"/>
          <w:iCs/>
        </w:rPr>
        <w:t>.1</w:t>
      </w:r>
      <w:r w:rsidR="00D25FA4" w:rsidRPr="00403732">
        <w:rPr>
          <w:rFonts w:cs="Arial"/>
          <w:iCs/>
        </w:rPr>
        <w:tab/>
        <w:t xml:space="preserve">Tender submissions will be evaluated by ONR staff </w:t>
      </w:r>
      <w:r w:rsidR="00975550">
        <w:rPr>
          <w:rFonts w:cs="Arial"/>
          <w:iCs/>
        </w:rPr>
        <w:t>in line with the Evaluation Criteria at Schedule B</w:t>
      </w:r>
      <w:r w:rsidR="00D25FA4" w:rsidRPr="00403732">
        <w:rPr>
          <w:rFonts w:cs="Arial"/>
          <w:iCs/>
        </w:rPr>
        <w:t>.  The contract will be awarded to th</w:t>
      </w:r>
      <w:r w:rsidR="002F484D">
        <w:rPr>
          <w:rFonts w:cs="Arial"/>
          <w:iCs/>
        </w:rPr>
        <w:t>e</w:t>
      </w:r>
      <w:r w:rsidR="00D25FA4" w:rsidRPr="00403732">
        <w:rPr>
          <w:rFonts w:cs="Arial"/>
          <w:iCs/>
        </w:rPr>
        <w:t xml:space="preserve"> contractor that best satisfies compliance, quality and value for money criteria.</w:t>
      </w:r>
    </w:p>
    <w:p w:rsidR="00D25FA4" w:rsidRPr="00403732" w:rsidRDefault="00800157" w:rsidP="00D25FA4">
      <w:pPr>
        <w:pStyle w:val="Header"/>
        <w:tabs>
          <w:tab w:val="clear" w:pos="4153"/>
          <w:tab w:val="clear" w:pos="8306"/>
        </w:tabs>
        <w:spacing w:before="240" w:after="120"/>
        <w:jc w:val="both"/>
        <w:rPr>
          <w:rFonts w:cs="Arial"/>
          <w:b/>
          <w:bCs/>
        </w:rPr>
      </w:pPr>
      <w:r>
        <w:rPr>
          <w:rFonts w:cs="Arial"/>
          <w:b/>
          <w:bCs/>
        </w:rPr>
        <w:t>8</w:t>
      </w:r>
      <w:r w:rsidR="00D25FA4" w:rsidRPr="00403732">
        <w:rPr>
          <w:rFonts w:cs="Arial"/>
          <w:b/>
          <w:bCs/>
        </w:rPr>
        <w:tab/>
        <w:t>TIMETABLE</w:t>
      </w:r>
    </w:p>
    <w:tbl>
      <w:tblPr>
        <w:tblStyle w:val="TableGrid"/>
        <w:tblW w:w="4106" w:type="pct"/>
        <w:jc w:val="center"/>
        <w:tblInd w:w="1674" w:type="dxa"/>
        <w:tblLook w:val="01E0" w:firstRow="1" w:lastRow="1" w:firstColumn="1" w:lastColumn="1" w:noHBand="0" w:noVBand="0"/>
      </w:tblPr>
      <w:tblGrid>
        <w:gridCol w:w="4668"/>
        <w:gridCol w:w="3431"/>
      </w:tblGrid>
      <w:tr w:rsidR="00D25FA4" w:rsidRPr="00403732" w:rsidTr="00975550">
        <w:trPr>
          <w:trHeight w:val="567"/>
          <w:jc w:val="center"/>
        </w:trPr>
        <w:tc>
          <w:tcPr>
            <w:tcW w:w="2882" w:type="pct"/>
            <w:vAlign w:val="center"/>
            <w:hideMark/>
          </w:tcPr>
          <w:p w:rsidR="00D25FA4" w:rsidRPr="00403732" w:rsidRDefault="00D25FA4" w:rsidP="005A3EDD">
            <w:pPr>
              <w:rPr>
                <w:rFonts w:cs="Arial"/>
              </w:rPr>
            </w:pPr>
            <w:r w:rsidRPr="00403732">
              <w:rPr>
                <w:rFonts w:cs="Arial"/>
              </w:rPr>
              <w:t>Invitation to Tender (ITT) issued</w:t>
            </w:r>
          </w:p>
        </w:tc>
        <w:tc>
          <w:tcPr>
            <w:tcW w:w="2118" w:type="pct"/>
            <w:vAlign w:val="center"/>
          </w:tcPr>
          <w:p w:rsidR="00D25FA4" w:rsidRPr="00B222A4" w:rsidRDefault="00975550" w:rsidP="00975550">
            <w:pPr>
              <w:jc w:val="right"/>
              <w:rPr>
                <w:rFonts w:cs="Arial"/>
              </w:rPr>
            </w:pPr>
            <w:r>
              <w:rPr>
                <w:rFonts w:cs="Arial"/>
              </w:rPr>
              <w:t>07</w:t>
            </w:r>
            <w:r w:rsidR="00B222A4" w:rsidRPr="00B222A4">
              <w:rPr>
                <w:rFonts w:cs="Arial"/>
              </w:rPr>
              <w:t xml:space="preserve"> June</w:t>
            </w:r>
            <w:r>
              <w:rPr>
                <w:rFonts w:cs="Arial"/>
              </w:rPr>
              <w:t xml:space="preserve"> 2018</w:t>
            </w:r>
          </w:p>
        </w:tc>
      </w:tr>
      <w:tr w:rsidR="00D25FA4" w:rsidRPr="00403732" w:rsidTr="00975550">
        <w:trPr>
          <w:trHeight w:val="567"/>
          <w:jc w:val="center"/>
        </w:trPr>
        <w:tc>
          <w:tcPr>
            <w:tcW w:w="2882" w:type="pct"/>
            <w:vAlign w:val="center"/>
            <w:hideMark/>
          </w:tcPr>
          <w:p w:rsidR="00D25FA4" w:rsidRPr="00403732" w:rsidRDefault="00D25FA4" w:rsidP="00975550">
            <w:pPr>
              <w:ind w:left="500" w:hanging="500"/>
              <w:rPr>
                <w:rFonts w:cs="Arial"/>
              </w:rPr>
            </w:pPr>
            <w:r w:rsidRPr="00403732">
              <w:rPr>
                <w:rFonts w:cs="Arial"/>
              </w:rPr>
              <w:t>Deadline for Tender Questions</w:t>
            </w:r>
          </w:p>
        </w:tc>
        <w:tc>
          <w:tcPr>
            <w:tcW w:w="2118" w:type="pct"/>
            <w:vAlign w:val="center"/>
          </w:tcPr>
          <w:p w:rsidR="00D25FA4" w:rsidRPr="00975550" w:rsidRDefault="00975550" w:rsidP="00975550">
            <w:pPr>
              <w:jc w:val="right"/>
              <w:rPr>
                <w:rFonts w:cs="Arial"/>
              </w:rPr>
            </w:pPr>
            <w:r w:rsidRPr="00975550">
              <w:rPr>
                <w:rFonts w:cs="Arial"/>
              </w:rPr>
              <w:t>15 June 2018</w:t>
            </w:r>
          </w:p>
        </w:tc>
      </w:tr>
      <w:tr w:rsidR="00D25FA4" w:rsidRPr="00403732" w:rsidTr="00975550">
        <w:trPr>
          <w:trHeight w:val="567"/>
          <w:jc w:val="center"/>
        </w:trPr>
        <w:tc>
          <w:tcPr>
            <w:tcW w:w="2882" w:type="pct"/>
            <w:vAlign w:val="center"/>
            <w:hideMark/>
          </w:tcPr>
          <w:p w:rsidR="00D25FA4" w:rsidRPr="00403732" w:rsidRDefault="00D25FA4" w:rsidP="005A3EDD">
            <w:pPr>
              <w:rPr>
                <w:rFonts w:cs="Arial"/>
              </w:rPr>
            </w:pPr>
            <w:r w:rsidRPr="00403732">
              <w:rPr>
                <w:rFonts w:cs="Arial"/>
              </w:rPr>
              <w:t>Publication of Questions and Answers</w:t>
            </w:r>
          </w:p>
        </w:tc>
        <w:tc>
          <w:tcPr>
            <w:tcW w:w="2118" w:type="pct"/>
            <w:vAlign w:val="center"/>
          </w:tcPr>
          <w:p w:rsidR="00D25FA4" w:rsidRPr="00975550" w:rsidRDefault="00975550" w:rsidP="00975550">
            <w:pPr>
              <w:jc w:val="right"/>
              <w:rPr>
                <w:rFonts w:cs="Arial"/>
              </w:rPr>
            </w:pPr>
            <w:r w:rsidRPr="00975550">
              <w:rPr>
                <w:rFonts w:cs="Arial"/>
              </w:rPr>
              <w:t>19 June 2018</w:t>
            </w:r>
          </w:p>
        </w:tc>
      </w:tr>
      <w:tr w:rsidR="00D25FA4" w:rsidRPr="00403732" w:rsidTr="00975550">
        <w:trPr>
          <w:trHeight w:val="567"/>
          <w:jc w:val="center"/>
        </w:trPr>
        <w:tc>
          <w:tcPr>
            <w:tcW w:w="2882" w:type="pct"/>
            <w:vAlign w:val="center"/>
            <w:hideMark/>
          </w:tcPr>
          <w:p w:rsidR="00D25FA4" w:rsidRPr="00403732" w:rsidRDefault="00D25FA4" w:rsidP="005A3EDD">
            <w:pPr>
              <w:rPr>
                <w:rFonts w:cs="Arial"/>
              </w:rPr>
            </w:pPr>
            <w:r w:rsidRPr="00403732">
              <w:rPr>
                <w:rFonts w:cs="Arial"/>
              </w:rPr>
              <w:t>Deadline for Receipt of Tenders</w:t>
            </w:r>
          </w:p>
        </w:tc>
        <w:tc>
          <w:tcPr>
            <w:tcW w:w="2118" w:type="pct"/>
            <w:vAlign w:val="center"/>
          </w:tcPr>
          <w:p w:rsidR="00D25FA4" w:rsidRPr="00B222A4" w:rsidRDefault="00B222A4" w:rsidP="00975550">
            <w:pPr>
              <w:jc w:val="right"/>
              <w:rPr>
                <w:rFonts w:cs="Arial"/>
              </w:rPr>
            </w:pPr>
            <w:r w:rsidRPr="00B222A4">
              <w:rPr>
                <w:rFonts w:cs="Arial"/>
              </w:rPr>
              <w:t>22 June</w:t>
            </w:r>
            <w:r w:rsidR="00975550">
              <w:rPr>
                <w:rFonts w:cs="Arial"/>
              </w:rPr>
              <w:t xml:space="preserve"> 2018</w:t>
            </w:r>
          </w:p>
        </w:tc>
      </w:tr>
    </w:tbl>
    <w:p w:rsidR="00D25FA4" w:rsidRDefault="00D25FA4" w:rsidP="00D25FA4">
      <w:pPr>
        <w:rPr>
          <w:rFonts w:cs="Arial"/>
        </w:rPr>
      </w:pPr>
    </w:p>
    <w:p w:rsidR="00D25FA4" w:rsidRDefault="00D25FA4" w:rsidP="00D25FA4">
      <w:pPr>
        <w:ind w:left="720" w:hanging="720"/>
        <w:jc w:val="both"/>
        <w:rPr>
          <w:rFonts w:cs="Arial"/>
        </w:rPr>
      </w:pPr>
    </w:p>
    <w:sectPr w:rsidR="00D25FA4" w:rsidSect="00E80268">
      <w:headerReference w:type="default" r:id="rId12"/>
      <w:footerReference w:type="default" r:id="rId13"/>
      <w:headerReference w:type="first" r:id="rId14"/>
      <w:footerReference w:type="first" r:id="rId15"/>
      <w:pgSz w:w="11906" w:h="16838" w:code="9"/>
      <w:pgMar w:top="1440" w:right="1080" w:bottom="1440" w:left="1080" w:header="431"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A81" w:rsidRDefault="00C97A81">
      <w:r>
        <w:separator/>
      </w:r>
    </w:p>
  </w:endnote>
  <w:endnote w:type="continuationSeparator" w:id="0">
    <w:p w:rsidR="00C97A81" w:rsidRDefault="00C9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08348"/>
      <w:docPartObj>
        <w:docPartGallery w:val="Page Numbers (Bottom of Page)"/>
        <w:docPartUnique/>
      </w:docPartObj>
    </w:sdtPr>
    <w:sdtEndPr>
      <w:rPr>
        <w:sz w:val="16"/>
        <w:szCs w:val="16"/>
      </w:rPr>
    </w:sdtEndPr>
    <w:sdtContent>
      <w:sdt>
        <w:sdtPr>
          <w:rPr>
            <w:sz w:val="16"/>
            <w:szCs w:val="16"/>
          </w:rPr>
          <w:id w:val="-202794505"/>
          <w:docPartObj>
            <w:docPartGallery w:val="Page Numbers (Top of Page)"/>
            <w:docPartUnique/>
          </w:docPartObj>
        </w:sdtPr>
        <w:sdtEndPr/>
        <w:sdtContent>
          <w:p w:rsidR="00C47255" w:rsidRPr="00C47255" w:rsidRDefault="00C47255">
            <w:pPr>
              <w:pStyle w:val="Footer"/>
              <w:jc w:val="center"/>
              <w:rPr>
                <w:sz w:val="16"/>
                <w:szCs w:val="16"/>
              </w:rPr>
            </w:pPr>
            <w:r w:rsidRPr="00C47255">
              <w:rPr>
                <w:sz w:val="16"/>
                <w:szCs w:val="16"/>
              </w:rPr>
              <w:t xml:space="preserve">Page </w:t>
            </w:r>
            <w:r w:rsidRPr="00C47255">
              <w:rPr>
                <w:b/>
                <w:bCs/>
                <w:sz w:val="16"/>
                <w:szCs w:val="16"/>
              </w:rPr>
              <w:fldChar w:fldCharType="begin"/>
            </w:r>
            <w:r w:rsidRPr="00C47255">
              <w:rPr>
                <w:b/>
                <w:bCs/>
                <w:sz w:val="16"/>
                <w:szCs w:val="16"/>
              </w:rPr>
              <w:instrText xml:space="preserve"> PAGE </w:instrText>
            </w:r>
            <w:r w:rsidRPr="00C47255">
              <w:rPr>
                <w:b/>
                <w:bCs/>
                <w:sz w:val="16"/>
                <w:szCs w:val="16"/>
              </w:rPr>
              <w:fldChar w:fldCharType="separate"/>
            </w:r>
            <w:r w:rsidR="005D0F6E">
              <w:rPr>
                <w:b/>
                <w:bCs/>
                <w:noProof/>
                <w:sz w:val="16"/>
                <w:szCs w:val="16"/>
              </w:rPr>
              <w:t>2</w:t>
            </w:r>
            <w:r w:rsidRPr="00C47255">
              <w:rPr>
                <w:b/>
                <w:bCs/>
                <w:sz w:val="16"/>
                <w:szCs w:val="16"/>
              </w:rPr>
              <w:fldChar w:fldCharType="end"/>
            </w:r>
            <w:r w:rsidRPr="00C47255">
              <w:rPr>
                <w:sz w:val="16"/>
                <w:szCs w:val="16"/>
              </w:rPr>
              <w:t xml:space="preserve"> of </w:t>
            </w:r>
            <w:r w:rsidRPr="00C47255">
              <w:rPr>
                <w:b/>
                <w:bCs/>
                <w:sz w:val="16"/>
                <w:szCs w:val="16"/>
              </w:rPr>
              <w:fldChar w:fldCharType="begin"/>
            </w:r>
            <w:r w:rsidRPr="00C47255">
              <w:rPr>
                <w:b/>
                <w:bCs/>
                <w:sz w:val="16"/>
                <w:szCs w:val="16"/>
              </w:rPr>
              <w:instrText xml:space="preserve"> NUMPAGES  </w:instrText>
            </w:r>
            <w:r w:rsidRPr="00C47255">
              <w:rPr>
                <w:b/>
                <w:bCs/>
                <w:sz w:val="16"/>
                <w:szCs w:val="16"/>
              </w:rPr>
              <w:fldChar w:fldCharType="separate"/>
            </w:r>
            <w:r w:rsidR="005D0F6E">
              <w:rPr>
                <w:b/>
                <w:bCs/>
                <w:noProof/>
                <w:sz w:val="16"/>
                <w:szCs w:val="16"/>
              </w:rPr>
              <w:t>6</w:t>
            </w:r>
            <w:r w:rsidRPr="00C47255">
              <w:rPr>
                <w:b/>
                <w:bCs/>
                <w:sz w:val="16"/>
                <w:szCs w:val="16"/>
              </w:rPr>
              <w:fldChar w:fldCharType="end"/>
            </w:r>
          </w:p>
        </w:sdtContent>
      </w:sdt>
    </w:sdtContent>
  </w:sdt>
  <w:p w:rsidR="00D20896" w:rsidRDefault="005D0F6E" w:rsidP="00775055">
    <w:pPr>
      <w:pStyle w:val="Header"/>
      <w:jc w:val="center"/>
      <w:rPr>
        <w:b/>
        <w:color w:val="0000FF"/>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255" w:rsidRPr="00C47255" w:rsidRDefault="005D0F6E">
    <w:pPr>
      <w:pStyle w:val="Footer"/>
      <w:jc w:val="center"/>
      <w:rPr>
        <w:sz w:val="16"/>
        <w:szCs w:val="16"/>
      </w:rPr>
    </w:pPr>
    <w:sdt>
      <w:sdtPr>
        <w:rPr>
          <w:sz w:val="16"/>
          <w:szCs w:val="16"/>
        </w:rPr>
        <w:id w:val="1139305793"/>
        <w:docPartObj>
          <w:docPartGallery w:val="Page Numbers (Bottom of Page)"/>
          <w:docPartUnique/>
        </w:docPartObj>
      </w:sdtPr>
      <w:sdtEndPr/>
      <w:sdtContent>
        <w:sdt>
          <w:sdtPr>
            <w:rPr>
              <w:sz w:val="16"/>
              <w:szCs w:val="16"/>
            </w:rPr>
            <w:id w:val="-1669238322"/>
            <w:docPartObj>
              <w:docPartGallery w:val="Page Numbers (Top of Page)"/>
              <w:docPartUnique/>
            </w:docPartObj>
          </w:sdtPr>
          <w:sdtEndPr/>
          <w:sdtContent>
            <w:r w:rsidR="00C47255" w:rsidRPr="00C47255">
              <w:rPr>
                <w:sz w:val="16"/>
                <w:szCs w:val="16"/>
              </w:rPr>
              <w:t xml:space="preserve">Page </w:t>
            </w:r>
            <w:r w:rsidR="00C47255" w:rsidRPr="00C47255">
              <w:rPr>
                <w:b/>
                <w:bCs/>
                <w:sz w:val="16"/>
                <w:szCs w:val="16"/>
              </w:rPr>
              <w:fldChar w:fldCharType="begin"/>
            </w:r>
            <w:r w:rsidR="00C47255" w:rsidRPr="00C47255">
              <w:rPr>
                <w:b/>
                <w:bCs/>
                <w:sz w:val="16"/>
                <w:szCs w:val="16"/>
              </w:rPr>
              <w:instrText xml:space="preserve"> PAGE </w:instrText>
            </w:r>
            <w:r w:rsidR="00C47255" w:rsidRPr="00C47255">
              <w:rPr>
                <w:b/>
                <w:bCs/>
                <w:sz w:val="16"/>
                <w:szCs w:val="16"/>
              </w:rPr>
              <w:fldChar w:fldCharType="separate"/>
            </w:r>
            <w:r>
              <w:rPr>
                <w:b/>
                <w:bCs/>
                <w:noProof/>
                <w:sz w:val="16"/>
                <w:szCs w:val="16"/>
              </w:rPr>
              <w:t>1</w:t>
            </w:r>
            <w:r w:rsidR="00C47255" w:rsidRPr="00C47255">
              <w:rPr>
                <w:b/>
                <w:bCs/>
                <w:sz w:val="16"/>
                <w:szCs w:val="16"/>
              </w:rPr>
              <w:fldChar w:fldCharType="end"/>
            </w:r>
            <w:r w:rsidR="00C47255" w:rsidRPr="00C47255">
              <w:rPr>
                <w:sz w:val="16"/>
                <w:szCs w:val="16"/>
              </w:rPr>
              <w:t xml:space="preserve"> of </w:t>
            </w:r>
            <w:r w:rsidR="00C47255" w:rsidRPr="00C47255">
              <w:rPr>
                <w:b/>
                <w:bCs/>
                <w:sz w:val="16"/>
                <w:szCs w:val="16"/>
              </w:rPr>
              <w:fldChar w:fldCharType="begin"/>
            </w:r>
            <w:r w:rsidR="00C47255" w:rsidRPr="00C47255">
              <w:rPr>
                <w:b/>
                <w:bCs/>
                <w:sz w:val="16"/>
                <w:szCs w:val="16"/>
              </w:rPr>
              <w:instrText xml:space="preserve"> NUMPAGES  </w:instrText>
            </w:r>
            <w:r w:rsidR="00C47255" w:rsidRPr="00C47255">
              <w:rPr>
                <w:b/>
                <w:bCs/>
                <w:sz w:val="16"/>
                <w:szCs w:val="16"/>
              </w:rPr>
              <w:fldChar w:fldCharType="separate"/>
            </w:r>
            <w:r>
              <w:rPr>
                <w:b/>
                <w:bCs/>
                <w:noProof/>
                <w:sz w:val="16"/>
                <w:szCs w:val="16"/>
              </w:rPr>
              <w:t>6</w:t>
            </w:r>
            <w:r w:rsidR="00C47255" w:rsidRPr="00C47255">
              <w:rPr>
                <w:b/>
                <w:bCs/>
                <w:sz w:val="16"/>
                <w:szCs w:val="16"/>
              </w:rPr>
              <w:fldChar w:fldCharType="end"/>
            </w:r>
          </w:sdtContent>
        </w:sdt>
      </w:sdtContent>
    </w:sdt>
  </w:p>
  <w:p w:rsidR="005B0C54" w:rsidRPr="00C47255" w:rsidRDefault="005D0F6E" w:rsidP="00C472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A81" w:rsidRDefault="00C97A81">
      <w:r>
        <w:separator/>
      </w:r>
    </w:p>
  </w:footnote>
  <w:footnote w:type="continuationSeparator" w:id="0">
    <w:p w:rsidR="00C97A81" w:rsidRDefault="00C97A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7255" w:rsidRPr="00657196" w:rsidRDefault="00C47255" w:rsidP="00C47255">
    <w:pPr>
      <w:pStyle w:val="Header"/>
      <w:rPr>
        <w:b/>
        <w:sz w:val="20"/>
        <w:szCs w:val="20"/>
      </w:rPr>
    </w:pPr>
    <w:r w:rsidRPr="00657196">
      <w:rPr>
        <w:b/>
        <w:sz w:val="20"/>
        <w:szCs w:val="20"/>
      </w:rPr>
      <w:t>ONR/T3262</w:t>
    </w:r>
  </w:p>
  <w:p w:rsidR="00D20896" w:rsidRPr="00C47255" w:rsidRDefault="00C47255">
    <w:pPr>
      <w:pStyle w:val="Header"/>
      <w:rPr>
        <w:b/>
        <w:sz w:val="20"/>
        <w:szCs w:val="20"/>
      </w:rPr>
    </w:pPr>
    <w:r w:rsidRPr="00657196">
      <w:rPr>
        <w:b/>
        <w:sz w:val="20"/>
        <w:szCs w:val="20"/>
      </w:rPr>
      <w:t>Schedule 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7196" w:rsidRPr="00657196" w:rsidRDefault="00657196">
    <w:pPr>
      <w:pStyle w:val="Header"/>
      <w:rPr>
        <w:b/>
        <w:sz w:val="20"/>
        <w:szCs w:val="20"/>
      </w:rPr>
    </w:pPr>
    <w:r w:rsidRPr="00657196">
      <w:rPr>
        <w:b/>
        <w:sz w:val="20"/>
        <w:szCs w:val="20"/>
      </w:rPr>
      <w:t>ONR/T3262</w:t>
    </w:r>
  </w:p>
  <w:p w:rsidR="00657196" w:rsidRPr="00657196" w:rsidRDefault="00657196">
    <w:pPr>
      <w:pStyle w:val="Header"/>
      <w:rPr>
        <w:b/>
        <w:sz w:val="20"/>
        <w:szCs w:val="20"/>
      </w:rPr>
    </w:pPr>
    <w:r w:rsidRPr="00657196">
      <w:rPr>
        <w:b/>
        <w:sz w:val="20"/>
        <w:szCs w:val="20"/>
      </w:rPr>
      <w:t>Schedule A</w:t>
    </w:r>
  </w:p>
  <w:p w:rsidR="00C754D7" w:rsidRPr="00C754D7" w:rsidRDefault="005D0F6E" w:rsidP="00C754D7">
    <w:pPr>
      <w:pStyle w:val="Header"/>
      <w:jc w:val="right"/>
      <w:rPr>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20361"/>
    <w:multiLevelType w:val="hybridMultilevel"/>
    <w:tmpl w:val="9B908BF0"/>
    <w:lvl w:ilvl="0" w:tplc="0809000F">
      <w:start w:val="1"/>
      <w:numFmt w:val="decimal"/>
      <w:lvlText w:val="%1."/>
      <w:lvlJc w:val="left"/>
      <w:pPr>
        <w:ind w:left="1069" w:hanging="360"/>
      </w:pPr>
      <w:rPr>
        <w:rFonts w:hint="default"/>
      </w:rPr>
    </w:lvl>
    <w:lvl w:ilvl="1" w:tplc="08090017">
      <w:start w:val="1"/>
      <w:numFmt w:val="lowerLetter"/>
      <w:lvlText w:val="%2)"/>
      <w:lvlJc w:val="left"/>
      <w:pPr>
        <w:ind w:left="1789" w:hanging="360"/>
      </w:pPr>
    </w:lvl>
    <w:lvl w:ilvl="2" w:tplc="0809001B">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nsid w:val="186D4A32"/>
    <w:multiLevelType w:val="hybridMultilevel"/>
    <w:tmpl w:val="2D42CBC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nsid w:val="198715E0"/>
    <w:multiLevelType w:val="hybridMultilevel"/>
    <w:tmpl w:val="C4C2FE8E"/>
    <w:lvl w:ilvl="0" w:tplc="08090017">
      <w:start w:val="1"/>
      <w:numFmt w:val="lowerLetter"/>
      <w:lvlText w:val="%1)"/>
      <w:lvlJc w:val="left"/>
      <w:pPr>
        <w:ind w:left="1069" w:hanging="360"/>
      </w:p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nsid w:val="3EE75FE9"/>
    <w:multiLevelType w:val="hybridMultilevel"/>
    <w:tmpl w:val="3B4C4226"/>
    <w:lvl w:ilvl="0" w:tplc="3EA0DD4E">
      <w:start w:val="1"/>
      <w:numFmt w:val="lowerLetter"/>
      <w:lvlText w:val="%1)"/>
      <w:lvlJc w:val="left"/>
      <w:pPr>
        <w:ind w:left="1069" w:hanging="360"/>
      </w:pPr>
      <w:rPr>
        <w:rFonts w:hint="default"/>
        <w:b w:val="0"/>
      </w:rPr>
    </w:lvl>
    <w:lvl w:ilvl="1" w:tplc="08090003">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nsid w:val="592B06C3"/>
    <w:multiLevelType w:val="hybridMultilevel"/>
    <w:tmpl w:val="AC9442F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0084DD3"/>
    <w:multiLevelType w:val="hybridMultilevel"/>
    <w:tmpl w:val="ACCA4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C20591D"/>
    <w:multiLevelType w:val="multilevel"/>
    <w:tmpl w:val="30AA508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0C4647F"/>
    <w:multiLevelType w:val="hybridMultilevel"/>
    <w:tmpl w:val="578621CC"/>
    <w:lvl w:ilvl="0" w:tplc="08090017">
      <w:start w:val="1"/>
      <w:numFmt w:val="lowerLetter"/>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8">
    <w:nsid w:val="78DC6254"/>
    <w:multiLevelType w:val="hybridMultilevel"/>
    <w:tmpl w:val="991646C4"/>
    <w:lvl w:ilvl="0" w:tplc="08090017">
      <w:start w:val="1"/>
      <w:numFmt w:val="lowerLetter"/>
      <w:lvlText w:val="%1)"/>
      <w:lvlJc w:val="left"/>
      <w:pPr>
        <w:ind w:left="4625" w:hanging="360"/>
      </w:pPr>
    </w:lvl>
    <w:lvl w:ilvl="1" w:tplc="08090019" w:tentative="1">
      <w:start w:val="1"/>
      <w:numFmt w:val="lowerLetter"/>
      <w:lvlText w:val="%2."/>
      <w:lvlJc w:val="left"/>
      <w:pPr>
        <w:ind w:left="5345" w:hanging="360"/>
      </w:pPr>
    </w:lvl>
    <w:lvl w:ilvl="2" w:tplc="0809001B" w:tentative="1">
      <w:start w:val="1"/>
      <w:numFmt w:val="lowerRoman"/>
      <w:lvlText w:val="%3."/>
      <w:lvlJc w:val="right"/>
      <w:pPr>
        <w:ind w:left="6065" w:hanging="180"/>
      </w:pPr>
    </w:lvl>
    <w:lvl w:ilvl="3" w:tplc="0809000F" w:tentative="1">
      <w:start w:val="1"/>
      <w:numFmt w:val="decimal"/>
      <w:lvlText w:val="%4."/>
      <w:lvlJc w:val="left"/>
      <w:pPr>
        <w:ind w:left="6785" w:hanging="360"/>
      </w:pPr>
    </w:lvl>
    <w:lvl w:ilvl="4" w:tplc="08090019" w:tentative="1">
      <w:start w:val="1"/>
      <w:numFmt w:val="lowerLetter"/>
      <w:lvlText w:val="%5."/>
      <w:lvlJc w:val="left"/>
      <w:pPr>
        <w:ind w:left="7505" w:hanging="360"/>
      </w:pPr>
    </w:lvl>
    <w:lvl w:ilvl="5" w:tplc="0809001B" w:tentative="1">
      <w:start w:val="1"/>
      <w:numFmt w:val="lowerRoman"/>
      <w:lvlText w:val="%6."/>
      <w:lvlJc w:val="right"/>
      <w:pPr>
        <w:ind w:left="8225" w:hanging="180"/>
      </w:pPr>
    </w:lvl>
    <w:lvl w:ilvl="6" w:tplc="0809000F" w:tentative="1">
      <w:start w:val="1"/>
      <w:numFmt w:val="decimal"/>
      <w:lvlText w:val="%7."/>
      <w:lvlJc w:val="left"/>
      <w:pPr>
        <w:ind w:left="8945" w:hanging="360"/>
      </w:pPr>
    </w:lvl>
    <w:lvl w:ilvl="7" w:tplc="08090019" w:tentative="1">
      <w:start w:val="1"/>
      <w:numFmt w:val="lowerLetter"/>
      <w:lvlText w:val="%8."/>
      <w:lvlJc w:val="left"/>
      <w:pPr>
        <w:ind w:left="9665" w:hanging="360"/>
      </w:pPr>
    </w:lvl>
    <w:lvl w:ilvl="8" w:tplc="0809001B" w:tentative="1">
      <w:start w:val="1"/>
      <w:numFmt w:val="lowerRoman"/>
      <w:lvlText w:val="%9."/>
      <w:lvlJc w:val="right"/>
      <w:pPr>
        <w:ind w:left="10385" w:hanging="180"/>
      </w:pPr>
    </w:lvl>
  </w:abstractNum>
  <w:abstractNum w:abstractNumId="9">
    <w:nsid w:val="7D7D0825"/>
    <w:multiLevelType w:val="multilevel"/>
    <w:tmpl w:val="546C413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8"/>
  </w:num>
  <w:num w:numId="4">
    <w:abstractNumId w:val="3"/>
  </w:num>
  <w:num w:numId="5">
    <w:abstractNumId w:val="1"/>
  </w:num>
  <w:num w:numId="6">
    <w:abstractNumId w:val="4"/>
  </w:num>
  <w:num w:numId="7">
    <w:abstractNumId w:val="9"/>
  </w:num>
  <w:num w:numId="8">
    <w:abstractNumId w:val="7"/>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A4"/>
    <w:rsid w:val="00065955"/>
    <w:rsid w:val="000A57D3"/>
    <w:rsid w:val="000B2A74"/>
    <w:rsid w:val="000D6E89"/>
    <w:rsid w:val="000E160C"/>
    <w:rsid w:val="000F4F10"/>
    <w:rsid w:val="00135532"/>
    <w:rsid w:val="00161181"/>
    <w:rsid w:val="001714ED"/>
    <w:rsid w:val="001A6A61"/>
    <w:rsid w:val="001B39E2"/>
    <w:rsid w:val="00225CCC"/>
    <w:rsid w:val="00235F18"/>
    <w:rsid w:val="00264019"/>
    <w:rsid w:val="002B69C6"/>
    <w:rsid w:val="002D1F3E"/>
    <w:rsid w:val="002F484D"/>
    <w:rsid w:val="00302C29"/>
    <w:rsid w:val="0033568E"/>
    <w:rsid w:val="0034736B"/>
    <w:rsid w:val="003D1BFE"/>
    <w:rsid w:val="004463D2"/>
    <w:rsid w:val="00494746"/>
    <w:rsid w:val="004C1E90"/>
    <w:rsid w:val="0050278D"/>
    <w:rsid w:val="00541E7B"/>
    <w:rsid w:val="005970BB"/>
    <w:rsid w:val="005B0CE5"/>
    <w:rsid w:val="005D0F6E"/>
    <w:rsid w:val="005D1A21"/>
    <w:rsid w:val="005D474C"/>
    <w:rsid w:val="005E41AC"/>
    <w:rsid w:val="00601CFE"/>
    <w:rsid w:val="00641307"/>
    <w:rsid w:val="00657196"/>
    <w:rsid w:val="0068390D"/>
    <w:rsid w:val="00691C76"/>
    <w:rsid w:val="006A39D1"/>
    <w:rsid w:val="006C2612"/>
    <w:rsid w:val="006D73F8"/>
    <w:rsid w:val="00700371"/>
    <w:rsid w:val="00700F04"/>
    <w:rsid w:val="00732427"/>
    <w:rsid w:val="00761FBA"/>
    <w:rsid w:val="00791B33"/>
    <w:rsid w:val="007C1717"/>
    <w:rsid w:val="007C755B"/>
    <w:rsid w:val="00800157"/>
    <w:rsid w:val="00836306"/>
    <w:rsid w:val="008476D9"/>
    <w:rsid w:val="00881076"/>
    <w:rsid w:val="008B1918"/>
    <w:rsid w:val="008E77A1"/>
    <w:rsid w:val="00913C09"/>
    <w:rsid w:val="00914B1F"/>
    <w:rsid w:val="0095348A"/>
    <w:rsid w:val="00964565"/>
    <w:rsid w:val="00965BCA"/>
    <w:rsid w:val="00975550"/>
    <w:rsid w:val="009C74A7"/>
    <w:rsid w:val="00A24C32"/>
    <w:rsid w:val="00AA6B5A"/>
    <w:rsid w:val="00AD5DA7"/>
    <w:rsid w:val="00AE2B24"/>
    <w:rsid w:val="00B13DCE"/>
    <w:rsid w:val="00B177F4"/>
    <w:rsid w:val="00B222A4"/>
    <w:rsid w:val="00B62259"/>
    <w:rsid w:val="00B73303"/>
    <w:rsid w:val="00B86CF4"/>
    <w:rsid w:val="00BA692E"/>
    <w:rsid w:val="00BE16B1"/>
    <w:rsid w:val="00C16F26"/>
    <w:rsid w:val="00C355A9"/>
    <w:rsid w:val="00C47255"/>
    <w:rsid w:val="00C66EEE"/>
    <w:rsid w:val="00C96255"/>
    <w:rsid w:val="00C97032"/>
    <w:rsid w:val="00C97A81"/>
    <w:rsid w:val="00CB5C69"/>
    <w:rsid w:val="00CD0775"/>
    <w:rsid w:val="00CD5E96"/>
    <w:rsid w:val="00CE6569"/>
    <w:rsid w:val="00D25FA4"/>
    <w:rsid w:val="00D34952"/>
    <w:rsid w:val="00E11B4A"/>
    <w:rsid w:val="00E16C4A"/>
    <w:rsid w:val="00E72225"/>
    <w:rsid w:val="00E72583"/>
    <w:rsid w:val="00E74353"/>
    <w:rsid w:val="00E836DA"/>
    <w:rsid w:val="00ED248D"/>
    <w:rsid w:val="00EF249A"/>
    <w:rsid w:val="00F26063"/>
    <w:rsid w:val="00F37620"/>
    <w:rsid w:val="00F812E0"/>
    <w:rsid w:val="00F970D2"/>
    <w:rsid w:val="00FD7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A4"/>
    <w:pPr>
      <w:spacing w:after="0" w:line="240" w:lineRule="auto"/>
    </w:pPr>
    <w:rPr>
      <w:rFonts w:ascii="Arial" w:eastAsia="Times New Roman" w:hAnsi="Arial" w:cs="Times New Roman"/>
      <w:sz w:val="24"/>
      <w:szCs w:val="24"/>
    </w:rPr>
  </w:style>
  <w:style w:type="paragraph" w:styleId="Heading3">
    <w:name w:val="heading 3"/>
    <w:aliases w:val="Sub"/>
    <w:basedOn w:val="Normal"/>
    <w:next w:val="Normal"/>
    <w:link w:val="Heading3Char"/>
    <w:qFormat/>
    <w:rsid w:val="00D25FA4"/>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 Char"/>
    <w:basedOn w:val="DefaultParagraphFont"/>
    <w:link w:val="Heading3"/>
    <w:rsid w:val="00D25FA4"/>
    <w:rPr>
      <w:rFonts w:ascii="Arial" w:eastAsia="Times New Roman" w:hAnsi="Arial" w:cs="Arial"/>
      <w:b/>
      <w:bCs/>
      <w:sz w:val="24"/>
      <w:szCs w:val="26"/>
    </w:rPr>
  </w:style>
  <w:style w:type="paragraph" w:styleId="Header">
    <w:name w:val="header"/>
    <w:basedOn w:val="Normal"/>
    <w:link w:val="HeaderChar"/>
    <w:uiPriority w:val="99"/>
    <w:rsid w:val="00D25FA4"/>
    <w:pPr>
      <w:tabs>
        <w:tab w:val="center" w:pos="4153"/>
        <w:tab w:val="right" w:pos="8306"/>
      </w:tabs>
    </w:pPr>
  </w:style>
  <w:style w:type="character" w:customStyle="1" w:styleId="HeaderChar">
    <w:name w:val="Header Char"/>
    <w:basedOn w:val="DefaultParagraphFont"/>
    <w:link w:val="Header"/>
    <w:uiPriority w:val="99"/>
    <w:rsid w:val="00D25FA4"/>
    <w:rPr>
      <w:rFonts w:ascii="Arial" w:eastAsia="Times New Roman" w:hAnsi="Arial" w:cs="Times New Roman"/>
      <w:sz w:val="24"/>
      <w:szCs w:val="24"/>
    </w:rPr>
  </w:style>
  <w:style w:type="table" w:styleId="TableGrid">
    <w:name w:val="Table Grid"/>
    <w:basedOn w:val="TableNormal"/>
    <w:rsid w:val="00D25FA4"/>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link w:val="FooterChar"/>
    <w:uiPriority w:val="99"/>
    <w:rsid w:val="00D25FA4"/>
    <w:pPr>
      <w:tabs>
        <w:tab w:val="center" w:pos="4153"/>
        <w:tab w:val="right" w:pos="8306"/>
      </w:tabs>
    </w:pPr>
  </w:style>
  <w:style w:type="character" w:customStyle="1" w:styleId="FooterChar">
    <w:name w:val="Footer Char"/>
    <w:basedOn w:val="DefaultParagraphFont"/>
    <w:link w:val="Footer"/>
    <w:uiPriority w:val="99"/>
    <w:rsid w:val="00D25FA4"/>
    <w:rPr>
      <w:rFonts w:ascii="Arial" w:eastAsia="Times New Roman" w:hAnsi="Arial" w:cs="Times New Roman"/>
      <w:sz w:val="24"/>
      <w:szCs w:val="24"/>
    </w:rPr>
  </w:style>
  <w:style w:type="character" w:styleId="Hyperlink">
    <w:name w:val="Hyperlink"/>
    <w:rsid w:val="00D25FA4"/>
    <w:rPr>
      <w:color w:val="0000FF"/>
      <w:u w:val="single"/>
    </w:rPr>
  </w:style>
  <w:style w:type="paragraph" w:styleId="ListParagraph">
    <w:name w:val="List Paragraph"/>
    <w:basedOn w:val="Normal"/>
    <w:uiPriority w:val="34"/>
    <w:qFormat/>
    <w:rsid w:val="00D25FA4"/>
    <w:pPr>
      <w:ind w:left="720"/>
      <w:contextualSpacing/>
    </w:pPr>
  </w:style>
  <w:style w:type="paragraph" w:styleId="BalloonText">
    <w:name w:val="Balloon Text"/>
    <w:basedOn w:val="Normal"/>
    <w:link w:val="BalloonTextChar"/>
    <w:uiPriority w:val="99"/>
    <w:semiHidden/>
    <w:unhideWhenUsed/>
    <w:rsid w:val="00C355A9"/>
    <w:rPr>
      <w:rFonts w:ascii="Tahoma" w:hAnsi="Tahoma" w:cs="Tahoma"/>
      <w:sz w:val="16"/>
      <w:szCs w:val="16"/>
    </w:rPr>
  </w:style>
  <w:style w:type="character" w:customStyle="1" w:styleId="BalloonTextChar">
    <w:name w:val="Balloon Text Char"/>
    <w:basedOn w:val="DefaultParagraphFont"/>
    <w:link w:val="BalloonText"/>
    <w:uiPriority w:val="99"/>
    <w:semiHidden/>
    <w:rsid w:val="00C355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B69C6"/>
    <w:rPr>
      <w:sz w:val="16"/>
      <w:szCs w:val="16"/>
    </w:rPr>
  </w:style>
  <w:style w:type="paragraph" w:styleId="CommentText">
    <w:name w:val="annotation text"/>
    <w:basedOn w:val="Normal"/>
    <w:link w:val="CommentTextChar"/>
    <w:uiPriority w:val="99"/>
    <w:semiHidden/>
    <w:unhideWhenUsed/>
    <w:rsid w:val="002B69C6"/>
    <w:rPr>
      <w:sz w:val="20"/>
      <w:szCs w:val="20"/>
    </w:rPr>
  </w:style>
  <w:style w:type="character" w:customStyle="1" w:styleId="CommentTextChar">
    <w:name w:val="Comment Text Char"/>
    <w:basedOn w:val="DefaultParagraphFont"/>
    <w:link w:val="CommentText"/>
    <w:uiPriority w:val="99"/>
    <w:semiHidden/>
    <w:rsid w:val="002B69C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69C6"/>
    <w:rPr>
      <w:b/>
      <w:bCs/>
    </w:rPr>
  </w:style>
  <w:style w:type="character" w:customStyle="1" w:styleId="CommentSubjectChar">
    <w:name w:val="Comment Subject Char"/>
    <w:basedOn w:val="CommentTextChar"/>
    <w:link w:val="CommentSubject"/>
    <w:uiPriority w:val="99"/>
    <w:semiHidden/>
    <w:rsid w:val="002B69C6"/>
    <w:rPr>
      <w:rFonts w:ascii="Arial" w:eastAsia="Times New Roman" w:hAnsi="Arial" w:cs="Times New Roman"/>
      <w:b/>
      <w:bCs/>
      <w:sz w:val="20"/>
      <w:szCs w:val="20"/>
    </w:rPr>
  </w:style>
  <w:style w:type="character" w:styleId="HTMLCite">
    <w:name w:val="HTML Cite"/>
    <w:basedOn w:val="DefaultParagraphFont"/>
    <w:uiPriority w:val="99"/>
    <w:semiHidden/>
    <w:unhideWhenUsed/>
    <w:rsid w:val="00C16F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FA4"/>
    <w:pPr>
      <w:spacing w:after="0" w:line="240" w:lineRule="auto"/>
    </w:pPr>
    <w:rPr>
      <w:rFonts w:ascii="Arial" w:eastAsia="Times New Roman" w:hAnsi="Arial" w:cs="Times New Roman"/>
      <w:sz w:val="24"/>
      <w:szCs w:val="24"/>
    </w:rPr>
  </w:style>
  <w:style w:type="paragraph" w:styleId="Heading3">
    <w:name w:val="heading 3"/>
    <w:aliases w:val="Sub"/>
    <w:basedOn w:val="Normal"/>
    <w:next w:val="Normal"/>
    <w:link w:val="Heading3Char"/>
    <w:qFormat/>
    <w:rsid w:val="00D25FA4"/>
    <w:pPr>
      <w:keepNext/>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Sub Char"/>
    <w:basedOn w:val="DefaultParagraphFont"/>
    <w:link w:val="Heading3"/>
    <w:rsid w:val="00D25FA4"/>
    <w:rPr>
      <w:rFonts w:ascii="Arial" w:eastAsia="Times New Roman" w:hAnsi="Arial" w:cs="Arial"/>
      <w:b/>
      <w:bCs/>
      <w:sz w:val="24"/>
      <w:szCs w:val="26"/>
    </w:rPr>
  </w:style>
  <w:style w:type="paragraph" w:styleId="Header">
    <w:name w:val="header"/>
    <w:basedOn w:val="Normal"/>
    <w:link w:val="HeaderChar"/>
    <w:uiPriority w:val="99"/>
    <w:rsid w:val="00D25FA4"/>
    <w:pPr>
      <w:tabs>
        <w:tab w:val="center" w:pos="4153"/>
        <w:tab w:val="right" w:pos="8306"/>
      </w:tabs>
    </w:pPr>
  </w:style>
  <w:style w:type="character" w:customStyle="1" w:styleId="HeaderChar">
    <w:name w:val="Header Char"/>
    <w:basedOn w:val="DefaultParagraphFont"/>
    <w:link w:val="Header"/>
    <w:uiPriority w:val="99"/>
    <w:rsid w:val="00D25FA4"/>
    <w:rPr>
      <w:rFonts w:ascii="Arial" w:eastAsia="Times New Roman" w:hAnsi="Arial" w:cs="Times New Roman"/>
      <w:sz w:val="24"/>
      <w:szCs w:val="24"/>
    </w:rPr>
  </w:style>
  <w:style w:type="table" w:styleId="TableGrid">
    <w:name w:val="Table Grid"/>
    <w:basedOn w:val="TableNormal"/>
    <w:rsid w:val="00D25FA4"/>
    <w:pPr>
      <w:spacing w:after="0" w:line="240" w:lineRule="auto"/>
    </w:pPr>
    <w:rPr>
      <w:rFonts w:ascii="Arial" w:eastAsia="Times New Roman"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link w:val="FooterChar"/>
    <w:uiPriority w:val="99"/>
    <w:rsid w:val="00D25FA4"/>
    <w:pPr>
      <w:tabs>
        <w:tab w:val="center" w:pos="4153"/>
        <w:tab w:val="right" w:pos="8306"/>
      </w:tabs>
    </w:pPr>
  </w:style>
  <w:style w:type="character" w:customStyle="1" w:styleId="FooterChar">
    <w:name w:val="Footer Char"/>
    <w:basedOn w:val="DefaultParagraphFont"/>
    <w:link w:val="Footer"/>
    <w:uiPriority w:val="99"/>
    <w:rsid w:val="00D25FA4"/>
    <w:rPr>
      <w:rFonts w:ascii="Arial" w:eastAsia="Times New Roman" w:hAnsi="Arial" w:cs="Times New Roman"/>
      <w:sz w:val="24"/>
      <w:szCs w:val="24"/>
    </w:rPr>
  </w:style>
  <w:style w:type="character" w:styleId="Hyperlink">
    <w:name w:val="Hyperlink"/>
    <w:rsid w:val="00D25FA4"/>
    <w:rPr>
      <w:color w:val="0000FF"/>
      <w:u w:val="single"/>
    </w:rPr>
  </w:style>
  <w:style w:type="paragraph" w:styleId="ListParagraph">
    <w:name w:val="List Paragraph"/>
    <w:basedOn w:val="Normal"/>
    <w:uiPriority w:val="34"/>
    <w:qFormat/>
    <w:rsid w:val="00D25FA4"/>
    <w:pPr>
      <w:ind w:left="720"/>
      <w:contextualSpacing/>
    </w:pPr>
  </w:style>
  <w:style w:type="paragraph" w:styleId="BalloonText">
    <w:name w:val="Balloon Text"/>
    <w:basedOn w:val="Normal"/>
    <w:link w:val="BalloonTextChar"/>
    <w:uiPriority w:val="99"/>
    <w:semiHidden/>
    <w:unhideWhenUsed/>
    <w:rsid w:val="00C355A9"/>
    <w:rPr>
      <w:rFonts w:ascii="Tahoma" w:hAnsi="Tahoma" w:cs="Tahoma"/>
      <w:sz w:val="16"/>
      <w:szCs w:val="16"/>
    </w:rPr>
  </w:style>
  <w:style w:type="character" w:customStyle="1" w:styleId="BalloonTextChar">
    <w:name w:val="Balloon Text Char"/>
    <w:basedOn w:val="DefaultParagraphFont"/>
    <w:link w:val="BalloonText"/>
    <w:uiPriority w:val="99"/>
    <w:semiHidden/>
    <w:rsid w:val="00C355A9"/>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B69C6"/>
    <w:rPr>
      <w:sz w:val="16"/>
      <w:szCs w:val="16"/>
    </w:rPr>
  </w:style>
  <w:style w:type="paragraph" w:styleId="CommentText">
    <w:name w:val="annotation text"/>
    <w:basedOn w:val="Normal"/>
    <w:link w:val="CommentTextChar"/>
    <w:uiPriority w:val="99"/>
    <w:semiHidden/>
    <w:unhideWhenUsed/>
    <w:rsid w:val="002B69C6"/>
    <w:rPr>
      <w:sz w:val="20"/>
      <w:szCs w:val="20"/>
    </w:rPr>
  </w:style>
  <w:style w:type="character" w:customStyle="1" w:styleId="CommentTextChar">
    <w:name w:val="Comment Text Char"/>
    <w:basedOn w:val="DefaultParagraphFont"/>
    <w:link w:val="CommentText"/>
    <w:uiPriority w:val="99"/>
    <w:semiHidden/>
    <w:rsid w:val="002B69C6"/>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B69C6"/>
    <w:rPr>
      <w:b/>
      <w:bCs/>
    </w:rPr>
  </w:style>
  <w:style w:type="character" w:customStyle="1" w:styleId="CommentSubjectChar">
    <w:name w:val="Comment Subject Char"/>
    <w:basedOn w:val="CommentTextChar"/>
    <w:link w:val="CommentSubject"/>
    <w:uiPriority w:val="99"/>
    <w:semiHidden/>
    <w:rsid w:val="002B69C6"/>
    <w:rPr>
      <w:rFonts w:ascii="Arial" w:eastAsia="Times New Roman" w:hAnsi="Arial" w:cs="Times New Roman"/>
      <w:b/>
      <w:bCs/>
      <w:sz w:val="20"/>
      <w:szCs w:val="20"/>
    </w:rPr>
  </w:style>
  <w:style w:type="character" w:styleId="HTMLCite">
    <w:name w:val="HTML Cite"/>
    <w:basedOn w:val="DefaultParagraphFont"/>
    <w:uiPriority w:val="99"/>
    <w:semiHidden/>
    <w:unhideWhenUsed/>
    <w:rsid w:val="00C16F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r.org.uk/documents/2014/corporate-governance.pdf"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A4A3A-1CB4-4683-B47A-6BA738A3C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6</Pages>
  <Words>1647</Words>
  <Characters>9392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11017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Lansley</dc:creator>
  <cp:lastModifiedBy>Name</cp:lastModifiedBy>
  <cp:revision>12</cp:revision>
  <cp:lastPrinted>2018-06-07T13:37:00Z</cp:lastPrinted>
  <dcterms:created xsi:type="dcterms:W3CDTF">2018-06-07T09:46:00Z</dcterms:created>
  <dcterms:modified xsi:type="dcterms:W3CDTF">2018-06-07T14:56:00Z</dcterms:modified>
</cp:coreProperties>
</file>