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6064" w14:textId="77777777" w:rsidR="00984AF9" w:rsidRDefault="00984AF9">
      <w:pPr>
        <w:rPr>
          <w:b/>
        </w:rPr>
      </w:pPr>
      <w:bookmarkStart w:id="0" w:name="_GoBack"/>
      <w:bookmarkEnd w:id="0"/>
    </w:p>
    <w:p w14:paraId="400998D3" w14:textId="0AF36F66"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53A3807B" w:rsidR="00206700" w:rsidRDefault="00E847CC" w:rsidP="00B1749A">
      <w:pPr>
        <w:pStyle w:val="Heading1"/>
      </w:pPr>
      <w:bookmarkStart w:id="1" w:name="_Toc32922679"/>
      <w:bookmarkStart w:id="2" w:name="_Toc36627320"/>
      <w:r>
        <w:t>G-Cloud 1</w:t>
      </w:r>
      <w:r w:rsidR="0081532D">
        <w:t xml:space="preserve">2 Framework Agreement </w:t>
      </w:r>
      <w:bookmarkEnd w:id="1"/>
      <w:bookmarkEnd w:id="2"/>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Default="00E847CC">
      <w:pPr>
        <w:rPr>
          <w:b/>
        </w:rPr>
      </w:pPr>
      <w:r>
        <w:rPr>
          <w:b/>
        </w:rPr>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08B5E514" w14:textId="260401B8" w:rsidR="0081532D" w:rsidRPr="0081532D" w:rsidRDefault="00AC508B">
      <w:pPr>
        <w:pStyle w:val="TOC1"/>
        <w:tabs>
          <w:tab w:val="right" w:leader="dot" w:pos="9631"/>
        </w:tabs>
        <w:rPr>
          <w:rFonts w:ascii="Arial" w:eastAsiaTheme="minorEastAsia" w:hAnsi="Arial"/>
          <w:b w:val="0"/>
          <w:bCs w:val="0"/>
          <w:i w:val="0"/>
          <w:iCs w:val="0"/>
          <w:noProof/>
          <w:sz w:val="22"/>
          <w:szCs w:val="22"/>
        </w:rPr>
      </w:pPr>
      <w:r w:rsidRPr="0081532D">
        <w:rPr>
          <w:rFonts w:ascii="Arial" w:hAnsi="Arial"/>
          <w:b w:val="0"/>
          <w:bCs w:val="0"/>
          <w:i w:val="0"/>
          <w:iCs w:val="0"/>
        </w:rPr>
        <w:fldChar w:fldCharType="begin"/>
      </w:r>
      <w:r w:rsidRPr="0081532D">
        <w:rPr>
          <w:rFonts w:ascii="Arial" w:hAnsi="Arial"/>
          <w:b w:val="0"/>
          <w:bCs w:val="0"/>
          <w:i w:val="0"/>
          <w:iCs w:val="0"/>
        </w:rPr>
        <w:instrText xml:space="preserve"> TOC \o "1-2" \h \z \u </w:instrText>
      </w:r>
      <w:r w:rsidRPr="0081532D">
        <w:rPr>
          <w:rFonts w:ascii="Arial" w:hAnsi="Arial"/>
          <w:b w:val="0"/>
          <w:bCs w:val="0"/>
          <w:i w:val="0"/>
          <w:iCs w:val="0"/>
        </w:rPr>
        <w:fldChar w:fldCharType="separate"/>
      </w:r>
      <w:hyperlink w:anchor="_Toc36627320" w:history="1">
        <w:r w:rsidR="0081532D" w:rsidRPr="0081532D">
          <w:rPr>
            <w:rStyle w:val="Hyperlink"/>
            <w:rFonts w:ascii="Arial" w:hAnsi="Arial"/>
            <w:b w:val="0"/>
            <w:i w:val="0"/>
            <w:noProof/>
          </w:rPr>
          <w:t>G-Cloud 12 Framework Agreement (version 2.0)</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_Toc36627320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1</w:t>
        </w:r>
        <w:r w:rsidR="0081532D" w:rsidRPr="0081532D">
          <w:rPr>
            <w:rFonts w:ascii="Arial" w:hAnsi="Arial"/>
            <w:b w:val="0"/>
            <w:noProof/>
            <w:webHidden/>
          </w:rPr>
          <w:fldChar w:fldCharType="end"/>
        </w:r>
      </w:hyperlink>
    </w:p>
    <w:p w14:paraId="4521D68E" w14:textId="6F1620B7" w:rsidR="0081532D" w:rsidRPr="0081532D" w:rsidRDefault="001C5672">
      <w:pPr>
        <w:pStyle w:val="TOC2"/>
        <w:tabs>
          <w:tab w:val="left" w:pos="660"/>
          <w:tab w:val="right" w:leader="dot" w:pos="9631"/>
        </w:tabs>
        <w:rPr>
          <w:rFonts w:ascii="Arial" w:eastAsiaTheme="minorEastAsia" w:hAnsi="Arial"/>
          <w:b w:val="0"/>
          <w:bCs w:val="0"/>
          <w:noProof/>
        </w:rPr>
      </w:pPr>
      <w:hyperlink w:anchor="_Toc36627321" w:history="1">
        <w:r w:rsidR="0081532D" w:rsidRPr="0081532D">
          <w:rPr>
            <w:rStyle w:val="Hyperlink"/>
            <w:rFonts w:ascii="Arial" w:hAnsi="Arial"/>
            <w:b w:val="0"/>
            <w:noProof/>
          </w:rPr>
          <w:t>1.</w:t>
        </w:r>
        <w:r w:rsidR="0081532D" w:rsidRPr="0081532D">
          <w:rPr>
            <w:rFonts w:ascii="Arial" w:eastAsiaTheme="minorEastAsia" w:hAnsi="Arial"/>
            <w:b w:val="0"/>
            <w:bCs w:val="0"/>
            <w:noProof/>
          </w:rPr>
          <w:tab/>
        </w:r>
        <w:r w:rsidR="0081532D" w:rsidRPr="0081532D">
          <w:rPr>
            <w:rStyle w:val="Hyperlink"/>
            <w:rFonts w:ascii="Arial" w:hAnsi="Arial"/>
            <w:b w:val="0"/>
            <w:noProof/>
          </w:rPr>
          <w:t>The Appointment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_Toc36627321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3</w:t>
        </w:r>
        <w:r w:rsidR="0081532D" w:rsidRPr="0081532D">
          <w:rPr>
            <w:rFonts w:ascii="Arial" w:hAnsi="Arial"/>
            <w:b w:val="0"/>
            <w:noProof/>
            <w:webHidden/>
          </w:rPr>
          <w:fldChar w:fldCharType="end"/>
        </w:r>
      </w:hyperlink>
    </w:p>
    <w:p w14:paraId="3E30E3F5" w14:textId="631A7292" w:rsidR="0081532D" w:rsidRPr="0081532D" w:rsidRDefault="001C5672">
      <w:pPr>
        <w:pStyle w:val="TOC2"/>
        <w:tabs>
          <w:tab w:val="left" w:pos="660"/>
          <w:tab w:val="right" w:leader="dot" w:pos="9631"/>
        </w:tabs>
        <w:rPr>
          <w:rFonts w:ascii="Arial" w:eastAsiaTheme="minorEastAsia" w:hAnsi="Arial"/>
          <w:b w:val="0"/>
          <w:bCs w:val="0"/>
          <w:noProof/>
        </w:rPr>
      </w:pPr>
      <w:hyperlink w:anchor="_Toc36627322" w:history="1">
        <w:r w:rsidR="0081532D" w:rsidRPr="0081532D">
          <w:rPr>
            <w:rStyle w:val="Hyperlink"/>
            <w:rFonts w:ascii="Arial" w:hAnsi="Arial"/>
            <w:b w:val="0"/>
            <w:noProof/>
          </w:rPr>
          <w:t>2.</w:t>
        </w:r>
        <w:r w:rsidR="0081532D" w:rsidRPr="0081532D">
          <w:rPr>
            <w:rFonts w:ascii="Arial" w:eastAsiaTheme="minorEastAsia" w:hAnsi="Arial"/>
            <w:b w:val="0"/>
            <w:bCs w:val="0"/>
            <w:noProof/>
          </w:rPr>
          <w:tab/>
        </w:r>
        <w:r w:rsidR="0081532D" w:rsidRPr="0081532D">
          <w:rPr>
            <w:rStyle w:val="Hyperlink"/>
            <w:rFonts w:ascii="Arial" w:hAnsi="Arial"/>
            <w:b w:val="0"/>
            <w:noProof/>
          </w:rPr>
          <w:t>Services offered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_Toc36627322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4</w:t>
        </w:r>
        <w:r w:rsidR="0081532D" w:rsidRPr="0081532D">
          <w:rPr>
            <w:rFonts w:ascii="Arial" w:hAnsi="Arial"/>
            <w:b w:val="0"/>
            <w:noProof/>
            <w:webHidden/>
          </w:rPr>
          <w:fldChar w:fldCharType="end"/>
        </w:r>
      </w:hyperlink>
    </w:p>
    <w:p w14:paraId="74A61268" w14:textId="02303F18" w:rsidR="0081532D" w:rsidRPr="0081532D" w:rsidRDefault="001C5672">
      <w:pPr>
        <w:pStyle w:val="TOC2"/>
        <w:tabs>
          <w:tab w:val="left" w:pos="660"/>
          <w:tab w:val="right" w:leader="dot" w:pos="9631"/>
        </w:tabs>
        <w:rPr>
          <w:rFonts w:ascii="Arial" w:eastAsiaTheme="minorEastAsia" w:hAnsi="Arial"/>
          <w:b w:val="0"/>
          <w:bCs w:val="0"/>
          <w:noProof/>
        </w:rPr>
      </w:pPr>
      <w:hyperlink w:anchor="_Toc36627323" w:history="1">
        <w:r w:rsidR="0081532D" w:rsidRPr="0081532D">
          <w:rPr>
            <w:rStyle w:val="Hyperlink"/>
            <w:rFonts w:ascii="Arial" w:hAnsi="Arial"/>
            <w:b w:val="0"/>
            <w:noProof/>
          </w:rPr>
          <w:t>3.</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bought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_Toc36627323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8</w:t>
        </w:r>
        <w:r w:rsidR="0081532D" w:rsidRPr="0081532D">
          <w:rPr>
            <w:rFonts w:ascii="Arial" w:hAnsi="Arial"/>
            <w:b w:val="0"/>
            <w:noProof/>
            <w:webHidden/>
          </w:rPr>
          <w:fldChar w:fldCharType="end"/>
        </w:r>
      </w:hyperlink>
    </w:p>
    <w:p w14:paraId="221D08E8" w14:textId="34E2A95D" w:rsidR="0081532D" w:rsidRPr="0081532D" w:rsidRDefault="001C5672">
      <w:pPr>
        <w:pStyle w:val="TOC2"/>
        <w:tabs>
          <w:tab w:val="left" w:pos="660"/>
          <w:tab w:val="right" w:leader="dot" w:pos="9631"/>
        </w:tabs>
        <w:rPr>
          <w:rFonts w:ascii="Arial" w:eastAsiaTheme="minorEastAsia" w:hAnsi="Arial"/>
          <w:b w:val="0"/>
          <w:bCs w:val="0"/>
          <w:noProof/>
        </w:rPr>
      </w:pPr>
      <w:hyperlink w:anchor="_Toc36627324" w:history="1">
        <w:r w:rsidR="0081532D" w:rsidRPr="0081532D">
          <w:rPr>
            <w:rStyle w:val="Hyperlink"/>
            <w:rFonts w:ascii="Arial" w:hAnsi="Arial"/>
            <w:b w:val="0"/>
            <w:noProof/>
          </w:rPr>
          <w:t>4.</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delivered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_Toc36627324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10</w:t>
        </w:r>
        <w:r w:rsidR="0081532D" w:rsidRPr="0081532D">
          <w:rPr>
            <w:rFonts w:ascii="Arial" w:hAnsi="Arial"/>
            <w:b w:val="0"/>
            <w:noProof/>
            <w:webHidden/>
          </w:rPr>
          <w:fldChar w:fldCharType="end"/>
        </w:r>
      </w:hyperlink>
    </w:p>
    <w:p w14:paraId="4EEB8020" w14:textId="5E2467D1" w:rsidR="0081532D" w:rsidRPr="0081532D" w:rsidRDefault="001C5672">
      <w:pPr>
        <w:pStyle w:val="TOC2"/>
        <w:tabs>
          <w:tab w:val="left" w:pos="660"/>
          <w:tab w:val="right" w:leader="dot" w:pos="9631"/>
        </w:tabs>
        <w:rPr>
          <w:rFonts w:ascii="Arial" w:eastAsiaTheme="minorEastAsia" w:hAnsi="Arial"/>
          <w:b w:val="0"/>
          <w:bCs w:val="0"/>
          <w:noProof/>
        </w:rPr>
      </w:pPr>
      <w:hyperlink w:anchor="_Toc36627325" w:history="1">
        <w:r w:rsidR="0081532D" w:rsidRPr="0081532D">
          <w:rPr>
            <w:rStyle w:val="Hyperlink"/>
            <w:rFonts w:ascii="Arial" w:hAnsi="Arial"/>
            <w:b w:val="0"/>
            <w:noProof/>
          </w:rPr>
          <w:t>5.</w:t>
        </w:r>
        <w:r w:rsidR="0081532D" w:rsidRPr="0081532D">
          <w:rPr>
            <w:rFonts w:ascii="Arial" w:eastAsiaTheme="minorEastAsia" w:hAnsi="Arial"/>
            <w:b w:val="0"/>
            <w:bCs w:val="0"/>
            <w:noProof/>
          </w:rPr>
          <w:tab/>
        </w:r>
        <w:r w:rsidR="0081532D" w:rsidRPr="0081532D">
          <w:rPr>
            <w:rStyle w:val="Hyperlink"/>
            <w:rFonts w:ascii="Arial" w:hAnsi="Arial"/>
            <w:b w:val="0"/>
            <w:noProof/>
          </w:rPr>
          <w:t>What happens if the Supplier fails to meet the terms of this Framework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_Toc36627325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13</w:t>
        </w:r>
        <w:r w:rsidR="0081532D" w:rsidRPr="0081532D">
          <w:rPr>
            <w:rFonts w:ascii="Arial" w:hAnsi="Arial"/>
            <w:b w:val="0"/>
            <w:noProof/>
            <w:webHidden/>
          </w:rPr>
          <w:fldChar w:fldCharType="end"/>
        </w:r>
      </w:hyperlink>
    </w:p>
    <w:p w14:paraId="3B9F2F48" w14:textId="2F7F091D" w:rsidR="0081532D" w:rsidRPr="0081532D" w:rsidRDefault="001C5672">
      <w:pPr>
        <w:pStyle w:val="TOC2"/>
        <w:tabs>
          <w:tab w:val="left" w:pos="660"/>
          <w:tab w:val="right" w:leader="dot" w:pos="9631"/>
        </w:tabs>
        <w:rPr>
          <w:rFonts w:ascii="Arial" w:eastAsiaTheme="minorEastAsia" w:hAnsi="Arial"/>
          <w:b w:val="0"/>
          <w:bCs w:val="0"/>
          <w:noProof/>
        </w:rPr>
      </w:pPr>
      <w:hyperlink w:anchor="_Toc36627326" w:history="1">
        <w:r w:rsidR="0081532D" w:rsidRPr="0081532D">
          <w:rPr>
            <w:rStyle w:val="Hyperlink"/>
            <w:rFonts w:ascii="Arial" w:hAnsi="Arial"/>
            <w:b w:val="0"/>
            <w:noProof/>
          </w:rPr>
          <w:t>6.</w:t>
        </w:r>
        <w:r w:rsidR="0081532D" w:rsidRPr="0081532D">
          <w:rPr>
            <w:rFonts w:ascii="Arial" w:eastAsiaTheme="minorEastAsia" w:hAnsi="Arial"/>
            <w:b w:val="0"/>
            <w:bCs w:val="0"/>
            <w:noProof/>
          </w:rPr>
          <w:tab/>
        </w:r>
        <w:r w:rsidR="0081532D" w:rsidRPr="0081532D">
          <w:rPr>
            <w:rStyle w:val="Hyperlink"/>
            <w:rFonts w:ascii="Arial" w:hAnsi="Arial"/>
            <w:b w:val="0"/>
            <w:noProof/>
          </w:rPr>
          <w:t>Supplier’s reporting obligations to CCS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_Toc36627326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16</w:t>
        </w:r>
        <w:r w:rsidR="0081532D" w:rsidRPr="0081532D">
          <w:rPr>
            <w:rFonts w:ascii="Arial" w:hAnsi="Arial"/>
            <w:b w:val="0"/>
            <w:noProof/>
            <w:webHidden/>
          </w:rPr>
          <w:fldChar w:fldCharType="end"/>
        </w:r>
      </w:hyperlink>
    </w:p>
    <w:p w14:paraId="64E5A6F5" w14:textId="46FBC8A3" w:rsidR="0081532D" w:rsidRPr="0081532D" w:rsidRDefault="001C5672">
      <w:pPr>
        <w:pStyle w:val="TOC2"/>
        <w:tabs>
          <w:tab w:val="left" w:pos="660"/>
          <w:tab w:val="right" w:leader="dot" w:pos="9631"/>
        </w:tabs>
        <w:rPr>
          <w:rFonts w:ascii="Arial" w:eastAsiaTheme="minorEastAsia" w:hAnsi="Arial"/>
          <w:b w:val="0"/>
          <w:bCs w:val="0"/>
          <w:noProof/>
        </w:rPr>
      </w:pPr>
      <w:hyperlink w:anchor="_Toc36627327" w:history="1">
        <w:r w:rsidR="0081532D" w:rsidRPr="0081532D">
          <w:rPr>
            <w:rStyle w:val="Hyperlink"/>
            <w:rFonts w:ascii="Arial" w:hAnsi="Arial"/>
            <w:b w:val="0"/>
            <w:noProof/>
          </w:rPr>
          <w:t>7.</w:t>
        </w:r>
        <w:r w:rsidR="0081532D" w:rsidRPr="0081532D">
          <w:rPr>
            <w:rFonts w:ascii="Arial" w:eastAsiaTheme="minorEastAsia" w:hAnsi="Arial"/>
            <w:b w:val="0"/>
            <w:bCs w:val="0"/>
            <w:noProof/>
          </w:rPr>
          <w:tab/>
        </w:r>
        <w:r w:rsidR="0081532D" w:rsidRPr="0081532D">
          <w:rPr>
            <w:rStyle w:val="Hyperlink"/>
            <w:rFonts w:ascii="Arial" w:hAnsi="Arial"/>
            <w:b w:val="0"/>
            <w:noProof/>
          </w:rPr>
          <w:t>Transparency and access to records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_Toc36627327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20</w:t>
        </w:r>
        <w:r w:rsidR="0081532D" w:rsidRPr="0081532D">
          <w:rPr>
            <w:rFonts w:ascii="Arial" w:hAnsi="Arial"/>
            <w:b w:val="0"/>
            <w:noProof/>
            <w:webHidden/>
          </w:rPr>
          <w:fldChar w:fldCharType="end"/>
        </w:r>
      </w:hyperlink>
    </w:p>
    <w:p w14:paraId="594301FC" w14:textId="557EC923" w:rsidR="0081532D" w:rsidRPr="0081532D" w:rsidRDefault="001C5672">
      <w:pPr>
        <w:pStyle w:val="TOC2"/>
        <w:tabs>
          <w:tab w:val="left" w:pos="660"/>
          <w:tab w:val="right" w:leader="dot" w:pos="9631"/>
        </w:tabs>
        <w:rPr>
          <w:rFonts w:ascii="Arial" w:eastAsiaTheme="minorEastAsia" w:hAnsi="Arial"/>
          <w:b w:val="0"/>
          <w:bCs w:val="0"/>
          <w:noProof/>
        </w:rPr>
      </w:pPr>
      <w:hyperlink w:anchor="_Toc36627328" w:history="1">
        <w:r w:rsidR="0081532D" w:rsidRPr="0081532D">
          <w:rPr>
            <w:rStyle w:val="Hyperlink"/>
            <w:rFonts w:ascii="Arial" w:hAnsi="Arial"/>
            <w:b w:val="0"/>
            <w:noProof/>
          </w:rPr>
          <w:t>8.</w:t>
        </w:r>
        <w:r w:rsidR="0081532D" w:rsidRPr="0081532D">
          <w:rPr>
            <w:rFonts w:ascii="Arial" w:eastAsiaTheme="minorEastAsia" w:hAnsi="Arial"/>
            <w:b w:val="0"/>
            <w:bCs w:val="0"/>
            <w:noProof/>
          </w:rPr>
          <w:tab/>
        </w:r>
        <w:r w:rsidR="0081532D" w:rsidRPr="0081532D">
          <w:rPr>
            <w:rStyle w:val="Hyperlink"/>
            <w:rFonts w:ascii="Arial" w:hAnsi="Arial"/>
            <w:b w:val="0"/>
            <w:noProof/>
          </w:rPr>
          <w:t>General governance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_Toc36627328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23</w:t>
        </w:r>
        <w:r w:rsidR="0081532D" w:rsidRPr="0081532D">
          <w:rPr>
            <w:rFonts w:ascii="Arial" w:hAnsi="Arial"/>
            <w:b w:val="0"/>
            <w:noProof/>
            <w:webHidden/>
          </w:rPr>
          <w:fldChar w:fldCharType="end"/>
        </w:r>
      </w:hyperlink>
    </w:p>
    <w:p w14:paraId="7AAFF97C" w14:textId="54BF4507" w:rsidR="0081532D" w:rsidRPr="0081532D" w:rsidRDefault="001C5672">
      <w:pPr>
        <w:pStyle w:val="TOC2"/>
        <w:tabs>
          <w:tab w:val="right" w:leader="dot" w:pos="9631"/>
        </w:tabs>
        <w:rPr>
          <w:rFonts w:ascii="Arial" w:eastAsiaTheme="minorEastAsia" w:hAnsi="Arial"/>
          <w:b w:val="0"/>
          <w:bCs w:val="0"/>
          <w:noProof/>
        </w:rPr>
      </w:pPr>
      <w:hyperlink w:anchor="_Toc36627329" w:history="1">
        <w:r w:rsidR="0081532D" w:rsidRPr="0081532D">
          <w:rPr>
            <w:rStyle w:val="Hyperlink"/>
            <w:rFonts w:ascii="Arial" w:hAnsi="Arial"/>
            <w:b w:val="0"/>
            <w:noProof/>
          </w:rPr>
          <w:t>Schedule 1: MI reporting template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_Toc36627329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38</w:t>
        </w:r>
        <w:r w:rsidR="0081532D" w:rsidRPr="0081532D">
          <w:rPr>
            <w:rFonts w:ascii="Arial" w:hAnsi="Arial"/>
            <w:b w:val="0"/>
            <w:noProof/>
            <w:webHidden/>
          </w:rPr>
          <w:fldChar w:fldCharType="end"/>
        </w:r>
      </w:hyperlink>
    </w:p>
    <w:p w14:paraId="4C02FB30" w14:textId="3E808D33" w:rsidR="0081532D" w:rsidRPr="0081532D" w:rsidRDefault="001C5672">
      <w:pPr>
        <w:pStyle w:val="TOC2"/>
        <w:tabs>
          <w:tab w:val="right" w:leader="dot" w:pos="9631"/>
        </w:tabs>
        <w:rPr>
          <w:rFonts w:ascii="Arial" w:eastAsiaTheme="minorEastAsia" w:hAnsi="Arial"/>
          <w:b w:val="0"/>
          <w:bCs w:val="0"/>
          <w:noProof/>
        </w:rPr>
      </w:pPr>
      <w:hyperlink w:anchor="_Toc36627330" w:history="1">
        <w:r w:rsidR="0081532D" w:rsidRPr="0081532D">
          <w:rPr>
            <w:rStyle w:val="Hyperlink"/>
            <w:rFonts w:ascii="Arial" w:hAnsi="Arial"/>
            <w:b w:val="0"/>
            <w:noProof/>
          </w:rPr>
          <w:t>Schedule 2: Self audit certificate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_Toc36627330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38</w:t>
        </w:r>
        <w:r w:rsidR="0081532D" w:rsidRPr="0081532D">
          <w:rPr>
            <w:rFonts w:ascii="Arial" w:hAnsi="Arial"/>
            <w:b w:val="0"/>
            <w:noProof/>
            <w:webHidden/>
          </w:rPr>
          <w:fldChar w:fldCharType="end"/>
        </w:r>
      </w:hyperlink>
    </w:p>
    <w:p w14:paraId="296B4511" w14:textId="29A1AA53" w:rsidR="0081532D" w:rsidRPr="0081532D" w:rsidRDefault="001C5672">
      <w:pPr>
        <w:pStyle w:val="TOC2"/>
        <w:tabs>
          <w:tab w:val="right" w:leader="dot" w:pos="9631"/>
        </w:tabs>
        <w:rPr>
          <w:rFonts w:ascii="Arial" w:eastAsiaTheme="minorEastAsia" w:hAnsi="Arial"/>
          <w:b w:val="0"/>
          <w:bCs w:val="0"/>
          <w:noProof/>
        </w:rPr>
      </w:pPr>
      <w:hyperlink w:anchor="_Toc36627331" w:history="1">
        <w:r w:rsidR="0081532D" w:rsidRPr="0081532D">
          <w:rPr>
            <w:rStyle w:val="Hyperlink"/>
            <w:rFonts w:ascii="Arial" w:hAnsi="Arial"/>
            <w:b w:val="0"/>
            <w:noProof/>
          </w:rPr>
          <w:t>Schedule 3: Glossary and interpretations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_Toc36627331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39</w:t>
        </w:r>
        <w:r w:rsidR="0081532D" w:rsidRPr="0081532D">
          <w:rPr>
            <w:rFonts w:ascii="Arial" w:hAnsi="Arial"/>
            <w:b w:val="0"/>
            <w:noProof/>
            <w:webHidden/>
          </w:rPr>
          <w:fldChar w:fldCharType="end"/>
        </w:r>
      </w:hyperlink>
    </w:p>
    <w:p w14:paraId="134574D8" w14:textId="102B14AE" w:rsidR="0081532D" w:rsidRPr="0081532D" w:rsidRDefault="001C5672">
      <w:pPr>
        <w:pStyle w:val="TOC2"/>
        <w:tabs>
          <w:tab w:val="right" w:leader="dot" w:pos="9631"/>
        </w:tabs>
        <w:rPr>
          <w:rFonts w:ascii="Arial" w:eastAsiaTheme="minorEastAsia" w:hAnsi="Arial"/>
          <w:b w:val="0"/>
          <w:bCs w:val="0"/>
          <w:noProof/>
        </w:rPr>
      </w:pPr>
      <w:hyperlink w:anchor="_Toc36627332" w:history="1">
        <w:r w:rsidR="0081532D" w:rsidRPr="0081532D">
          <w:rPr>
            <w:rStyle w:val="Hyperlink"/>
            <w:rFonts w:ascii="Arial" w:hAnsi="Arial"/>
            <w:b w:val="0"/>
            <w:noProof/>
          </w:rPr>
          <w:t>Schedule 4: Processing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_Toc36627332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49</w:t>
        </w:r>
        <w:r w:rsidR="0081532D" w:rsidRPr="0081532D">
          <w:rPr>
            <w:rFonts w:ascii="Arial" w:hAnsi="Arial"/>
            <w:b w:val="0"/>
            <w:noProof/>
            <w:webHidden/>
          </w:rPr>
          <w:fldChar w:fldCharType="end"/>
        </w:r>
      </w:hyperlink>
    </w:p>
    <w:p w14:paraId="6AA049E0" w14:textId="24F89675" w:rsidR="0081532D" w:rsidRPr="0081532D" w:rsidRDefault="001C5672">
      <w:pPr>
        <w:pStyle w:val="TOC2"/>
        <w:tabs>
          <w:tab w:val="right" w:leader="dot" w:pos="9631"/>
        </w:tabs>
        <w:rPr>
          <w:rFonts w:ascii="Arial" w:eastAsiaTheme="minorEastAsia" w:hAnsi="Arial"/>
          <w:b w:val="0"/>
          <w:bCs w:val="0"/>
          <w:noProof/>
        </w:rPr>
      </w:pPr>
      <w:hyperlink w:anchor="_Toc36627333" w:history="1">
        <w:r w:rsidR="0081532D" w:rsidRPr="0081532D">
          <w:rPr>
            <w:rStyle w:val="Hyperlink"/>
            <w:rFonts w:ascii="Arial" w:hAnsi="Arial"/>
            <w:b w:val="0"/>
            <w:noProof/>
          </w:rPr>
          <w:t>Annex 1: Processing Personal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_Toc36627333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55</w:t>
        </w:r>
        <w:r w:rsidR="0081532D" w:rsidRPr="0081532D">
          <w:rPr>
            <w:rFonts w:ascii="Arial" w:hAnsi="Arial"/>
            <w:b w:val="0"/>
            <w:noProof/>
            <w:webHidden/>
          </w:rPr>
          <w:fldChar w:fldCharType="end"/>
        </w:r>
      </w:hyperlink>
    </w:p>
    <w:p w14:paraId="223EF430" w14:textId="6BE10C93" w:rsidR="0081532D" w:rsidRPr="0081532D" w:rsidRDefault="001C5672">
      <w:pPr>
        <w:pStyle w:val="TOC2"/>
        <w:tabs>
          <w:tab w:val="right" w:leader="dot" w:pos="9631"/>
        </w:tabs>
        <w:rPr>
          <w:rFonts w:ascii="Arial" w:eastAsiaTheme="minorEastAsia" w:hAnsi="Arial"/>
          <w:b w:val="0"/>
          <w:bCs w:val="0"/>
          <w:noProof/>
        </w:rPr>
      </w:pPr>
      <w:hyperlink w:anchor="_Toc36627334" w:history="1">
        <w:r w:rsidR="0081532D" w:rsidRPr="0081532D">
          <w:rPr>
            <w:rStyle w:val="Hyperlink"/>
            <w:rFonts w:ascii="Arial" w:hAnsi="Arial"/>
            <w:b w:val="0"/>
            <w:noProof/>
          </w:rPr>
          <w:t>Annex 2: Joint Controller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_Toc36627334 \h </w:instrText>
        </w:r>
        <w:r w:rsidR="0081532D" w:rsidRPr="0081532D">
          <w:rPr>
            <w:rFonts w:ascii="Arial" w:hAnsi="Arial"/>
            <w:b w:val="0"/>
            <w:noProof/>
            <w:webHidden/>
          </w:rPr>
        </w:r>
        <w:r w:rsidR="0081532D" w:rsidRPr="0081532D">
          <w:rPr>
            <w:rFonts w:ascii="Arial" w:hAnsi="Arial"/>
            <w:b w:val="0"/>
            <w:noProof/>
            <w:webHidden/>
          </w:rPr>
          <w:fldChar w:fldCharType="separate"/>
        </w:r>
        <w:r w:rsidR="0005263D">
          <w:rPr>
            <w:rFonts w:ascii="Arial" w:hAnsi="Arial"/>
            <w:b w:val="0"/>
            <w:noProof/>
            <w:webHidden/>
          </w:rPr>
          <w:t>57</w:t>
        </w:r>
        <w:r w:rsidR="0081532D" w:rsidRPr="0081532D">
          <w:rPr>
            <w:rFonts w:ascii="Arial" w:hAnsi="Arial"/>
            <w:b w:val="0"/>
            <w:noProof/>
            <w:webHidden/>
          </w:rPr>
          <w:fldChar w:fldCharType="end"/>
        </w:r>
      </w:hyperlink>
    </w:p>
    <w:p w14:paraId="0D50FD49" w14:textId="013C7DE2" w:rsidR="00AC508B" w:rsidRPr="00AC508B" w:rsidRDefault="00AC508B">
      <w:r w:rsidRPr="0081532D">
        <w:rPr>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3" w:name="_Toc32922680"/>
      <w:bookmarkStart w:id="4" w:name="_Toc36627321"/>
      <w:r w:rsidRPr="003C5757">
        <w:t>1.</w:t>
      </w:r>
      <w:r w:rsidRPr="003C5757">
        <w:tab/>
        <w:t>The Appointment</w:t>
      </w:r>
      <w:bookmarkEnd w:id="3"/>
      <w:bookmarkEnd w:id="4"/>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r>
        <w:rPr>
          <w:b/>
        </w:rPr>
        <w:t>company:</w:t>
      </w:r>
      <w:r>
        <w:t xml:space="preserve"> [</w:t>
      </w:r>
      <w:r w:rsidR="00F9243B">
        <w:t xml:space="preserve">insert </w:t>
      </w:r>
      <w:r>
        <w:t>company name]</w:t>
      </w:r>
    </w:p>
    <w:p w14:paraId="61D7AFEE" w14:textId="77777777" w:rsidR="00206700" w:rsidRDefault="00206700"/>
    <w:p w14:paraId="2A85205E" w14:textId="430D3694" w:rsidR="00206700" w:rsidRDefault="00E847CC">
      <w:r>
        <w:rPr>
          <w:b/>
        </w:rPr>
        <w:t>registered address:</w:t>
      </w:r>
      <w:r>
        <w:t xml:space="preserve"> [</w:t>
      </w:r>
      <w:r w:rsidR="00F9243B">
        <w:t xml:space="preserve">insert </w:t>
      </w:r>
      <w:r>
        <w:t>company address]</w:t>
      </w:r>
    </w:p>
    <w:p w14:paraId="503786FF" w14:textId="77777777" w:rsidR="00206700" w:rsidRDefault="00206700"/>
    <w:p w14:paraId="7D42BE19" w14:textId="7236CD4A" w:rsidR="00206700" w:rsidRDefault="00E847CC">
      <w:r>
        <w:rPr>
          <w:b/>
        </w:rPr>
        <w:t>company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5ADBD626" w:rsidR="00206700" w:rsidRDefault="00E847CC">
      <w:r>
        <w:t>1.3</w:t>
      </w:r>
      <w:r>
        <w:tab/>
      </w:r>
      <w:r>
        <w:rPr>
          <w:b/>
        </w:rPr>
        <w:t>Appointment starts at:</w:t>
      </w:r>
      <w:r>
        <w:t xml:space="preserve"> 2</w:t>
      </w:r>
      <w:r w:rsidR="008E7377">
        <w:t>8 September</w:t>
      </w:r>
      <w:r>
        <w:t xml:space="preserve"> 2020</w:t>
      </w:r>
    </w:p>
    <w:p w14:paraId="514955B4" w14:textId="77777777" w:rsidR="00206700" w:rsidRDefault="00206700"/>
    <w:p w14:paraId="455074CB" w14:textId="084147CF" w:rsidR="00206700" w:rsidRDefault="00E847CC" w:rsidP="00065924">
      <w:pPr>
        <w:ind w:left="720" w:hanging="720"/>
      </w:pPr>
      <w:r>
        <w:t>1.4</w:t>
      </w:r>
      <w:r>
        <w:tab/>
      </w:r>
      <w:r>
        <w:rPr>
          <w:b/>
        </w:rPr>
        <w:t>Appointment ends at:</w:t>
      </w:r>
      <w:r>
        <w:t xml:space="preserve"> 23:59 on </w:t>
      </w:r>
      <w:r w:rsidR="008E7377">
        <w:t>27 September</w:t>
      </w:r>
      <w:r>
        <w:t xml:space="preserve">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All sections, including the Invitation to Tender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1C2B683F"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5" w:name="_Toc32922681"/>
      <w:bookmarkStart w:id="6" w:name="_Toc36627322"/>
      <w:r w:rsidRPr="00FC67D3">
        <w:t>2.</w:t>
      </w:r>
      <w:r w:rsidRPr="00FC67D3">
        <w:tab/>
        <w:t>Services offered</w:t>
      </w:r>
      <w:bookmarkEnd w:id="5"/>
      <w:bookmarkEnd w:id="6"/>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1C5672">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t>deploy, manage and run software</w:t>
      </w:r>
    </w:p>
    <w:p w14:paraId="333D439D" w14:textId="77777777" w:rsidR="00206700" w:rsidRDefault="00206700"/>
    <w:p w14:paraId="4BC39142" w14:textId="72492F17" w:rsidR="00206700" w:rsidRDefault="00E847CC" w:rsidP="009139BF">
      <w:pPr>
        <w:ind w:firstLine="720"/>
      </w:pPr>
      <w:r>
        <w:t>2.2.2</w:t>
      </w:r>
      <w:r>
        <w:tab/>
        <w:t xml:space="preserve">provision and use </w:t>
      </w:r>
      <w:r w:rsidR="00F06D5B">
        <w:t>p</w:t>
      </w:r>
      <w:r>
        <w:t>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t>archiving, backup and disaster recovery</w:t>
      </w:r>
    </w:p>
    <w:p w14:paraId="5586F05C" w14:textId="77777777" w:rsidR="00206700" w:rsidRDefault="00206700"/>
    <w:p w14:paraId="34BFD0CA" w14:textId="77777777" w:rsidR="00206700" w:rsidRDefault="00E847CC">
      <w:pPr>
        <w:ind w:firstLine="720"/>
      </w:pPr>
      <w:r>
        <w:t>2.3.2</w:t>
      </w:r>
      <w:r>
        <w:tab/>
        <w:t>compute and application hosting</w:t>
      </w:r>
    </w:p>
    <w:p w14:paraId="3DB9A748" w14:textId="77777777" w:rsidR="00206700" w:rsidRDefault="00206700"/>
    <w:p w14:paraId="16533D17" w14:textId="77777777" w:rsidR="00206700" w:rsidRDefault="00E847CC">
      <w:pPr>
        <w:ind w:firstLine="720"/>
      </w:pPr>
      <w:r>
        <w:t>2.3.3</w:t>
      </w:r>
      <w:r>
        <w:tab/>
        <w:t>container service</w:t>
      </w:r>
    </w:p>
    <w:p w14:paraId="125B5D38" w14:textId="77777777" w:rsidR="00206700" w:rsidRDefault="00206700"/>
    <w:p w14:paraId="5613FA38" w14:textId="77777777" w:rsidR="00206700" w:rsidRDefault="00E847CC">
      <w:pPr>
        <w:ind w:firstLine="720"/>
      </w:pPr>
      <w:r>
        <w:t>2.3.4</w:t>
      </w:r>
      <w:r>
        <w:tab/>
        <w:t>content delivery network</w:t>
      </w:r>
    </w:p>
    <w:p w14:paraId="57731E1E" w14:textId="77777777" w:rsidR="00206700" w:rsidRDefault="00206700"/>
    <w:p w14:paraId="765754B0" w14:textId="77777777" w:rsidR="00206700" w:rsidRDefault="00E847CC">
      <w:pPr>
        <w:ind w:firstLine="720"/>
      </w:pPr>
      <w:r>
        <w:t>2.3.5</w:t>
      </w:r>
      <w:r>
        <w:tab/>
        <w:t>database</w:t>
      </w:r>
    </w:p>
    <w:p w14:paraId="0F58E471" w14:textId="77777777" w:rsidR="00206700" w:rsidRDefault="00206700"/>
    <w:p w14:paraId="60408A4E" w14:textId="77777777" w:rsidR="00206700" w:rsidRDefault="00E847CC">
      <w:pPr>
        <w:ind w:firstLine="720"/>
      </w:pPr>
      <w:r>
        <w:t>2.3.6</w:t>
      </w:r>
      <w:r>
        <w:tab/>
        <w:t>data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t>relational database</w:t>
      </w:r>
    </w:p>
    <w:p w14:paraId="504BD349" w14:textId="77777777" w:rsidR="00206700" w:rsidRDefault="00206700"/>
    <w:p w14:paraId="07F581FF" w14:textId="77777777" w:rsidR="00206700" w:rsidRDefault="00E847CC">
      <w:pPr>
        <w:ind w:firstLine="720"/>
      </w:pPr>
      <w:r>
        <w:t>2.3.8</w:t>
      </w:r>
      <w:r>
        <w:tab/>
        <w:t>load balancing</w:t>
      </w:r>
    </w:p>
    <w:p w14:paraId="7088CB61" w14:textId="77777777" w:rsidR="00206700" w:rsidRDefault="00206700"/>
    <w:p w14:paraId="4AEF4DD6" w14:textId="77777777" w:rsidR="00206700" w:rsidRDefault="00E847CC">
      <w:pPr>
        <w:ind w:firstLine="720"/>
      </w:pPr>
      <w:r>
        <w:t>2.3.9</w:t>
      </w:r>
      <w:r>
        <w:tab/>
        <w:t>logging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t>accounting and finance</w:t>
      </w:r>
    </w:p>
    <w:p w14:paraId="4506AD83" w14:textId="77777777" w:rsidR="00206700" w:rsidRDefault="00206700"/>
    <w:p w14:paraId="2C3B4692" w14:textId="77777777" w:rsidR="00206700" w:rsidRDefault="00E847CC">
      <w:pPr>
        <w:ind w:firstLine="720"/>
      </w:pPr>
      <w:r>
        <w:t>2.5.2</w:t>
      </w:r>
      <w:r>
        <w:tab/>
        <w:t>analytics and business intelligence</w:t>
      </w:r>
    </w:p>
    <w:p w14:paraId="790F098E" w14:textId="77777777" w:rsidR="00206700" w:rsidRDefault="00206700"/>
    <w:p w14:paraId="50EE8778" w14:textId="77777777" w:rsidR="00206700" w:rsidRDefault="00E847CC">
      <w:pPr>
        <w:ind w:firstLine="720"/>
      </w:pPr>
      <w:r>
        <w:t>2.5.3</w:t>
      </w:r>
      <w:r>
        <w:tab/>
        <w:t>application security</w:t>
      </w:r>
    </w:p>
    <w:p w14:paraId="69CFDC3C" w14:textId="77777777" w:rsidR="00206700" w:rsidRDefault="00206700"/>
    <w:p w14:paraId="6640DB3C" w14:textId="77777777" w:rsidR="00206700" w:rsidRDefault="00E847CC">
      <w:pPr>
        <w:ind w:firstLine="720"/>
      </w:pPr>
      <w:r>
        <w:t>2.5.4</w:t>
      </w:r>
      <w:r>
        <w:tab/>
        <w:t>collaborative working</w:t>
      </w:r>
    </w:p>
    <w:p w14:paraId="61278D26" w14:textId="77777777" w:rsidR="00206700" w:rsidRDefault="00206700"/>
    <w:p w14:paraId="455ECA6A" w14:textId="77777777" w:rsidR="00206700" w:rsidRDefault="00E847CC">
      <w:pPr>
        <w:ind w:firstLine="720"/>
      </w:pPr>
      <w:r>
        <w:t>2.5.5</w:t>
      </w:r>
      <w:r>
        <w:tab/>
        <w:t>creative, design and publishing</w:t>
      </w:r>
    </w:p>
    <w:p w14:paraId="608815A7" w14:textId="77777777" w:rsidR="00206700" w:rsidRDefault="00206700"/>
    <w:p w14:paraId="5FB39D01" w14:textId="77777777" w:rsidR="00206700" w:rsidRDefault="00E847CC">
      <w:pPr>
        <w:ind w:firstLine="720"/>
      </w:pPr>
      <w:r>
        <w:t>2.5.6</w:t>
      </w:r>
      <w:r>
        <w:tab/>
        <w:t>customer relationship management (CRM)</w:t>
      </w:r>
    </w:p>
    <w:p w14:paraId="089B1A71" w14:textId="77777777" w:rsidR="00206700" w:rsidRDefault="00206700"/>
    <w:p w14:paraId="415203D1" w14:textId="77777777" w:rsidR="00206700" w:rsidRDefault="00E847CC">
      <w:pPr>
        <w:ind w:firstLine="720"/>
      </w:pPr>
      <w:r>
        <w:t>2.5.7</w:t>
      </w:r>
      <w:r>
        <w:tab/>
        <w:t>electronic document and records management (EDRM)</w:t>
      </w:r>
    </w:p>
    <w:p w14:paraId="02694D8F" w14:textId="77777777" w:rsidR="00206700" w:rsidRDefault="00206700" w:rsidP="009E5FC7"/>
    <w:p w14:paraId="1CD11841" w14:textId="77777777" w:rsidR="00206700" w:rsidRDefault="00E847CC">
      <w:pPr>
        <w:ind w:firstLine="720"/>
      </w:pPr>
      <w:r>
        <w:t>2.5.8</w:t>
      </w:r>
      <w:r>
        <w:tab/>
        <w:t>healthcare</w:t>
      </w:r>
    </w:p>
    <w:p w14:paraId="1C9C3D06" w14:textId="77777777" w:rsidR="00206700" w:rsidRDefault="00206700"/>
    <w:p w14:paraId="30DDDDA2" w14:textId="77777777" w:rsidR="00206700" w:rsidRDefault="00E847CC">
      <w:pPr>
        <w:ind w:firstLine="720"/>
      </w:pPr>
      <w:r>
        <w:t>2.5.9</w:t>
      </w:r>
      <w:r>
        <w:tab/>
        <w:t>human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5C8ED565" w:rsidR="00206700" w:rsidRPr="00FC67D3" w:rsidRDefault="00E847CC" w:rsidP="00FC67D3">
      <w:pPr>
        <w:pStyle w:val="Heading3"/>
      </w:pPr>
      <w:r w:rsidRPr="00FC67D3">
        <w:lastRenderedPageBreak/>
        <w:t>Lot 3</w:t>
      </w:r>
      <w:r w:rsidR="008871D7" w:rsidRPr="00FC67D3">
        <w:t>:</w:t>
      </w:r>
      <w:r w:rsidRPr="00FC67D3">
        <w:t xml:space="preserve"> Cloud support (Additional </w:t>
      </w:r>
      <w:r w:rsidR="009115EF">
        <w:t>S</w:t>
      </w:r>
      <w:r w:rsidRPr="00FC67D3">
        <w:t>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t>planning</w:t>
      </w:r>
    </w:p>
    <w:p w14:paraId="15CFF91A" w14:textId="77777777" w:rsidR="00206700" w:rsidRDefault="00206700"/>
    <w:p w14:paraId="669411BE" w14:textId="77777777" w:rsidR="00206700" w:rsidRDefault="00E847CC">
      <w:pPr>
        <w:ind w:firstLine="720"/>
      </w:pPr>
      <w:r>
        <w:t>2.7.2</w:t>
      </w:r>
      <w:r>
        <w:tab/>
        <w:t>setup and migration</w:t>
      </w:r>
    </w:p>
    <w:p w14:paraId="597981CF" w14:textId="77777777" w:rsidR="00206700" w:rsidRDefault="00206700"/>
    <w:p w14:paraId="2575CF99" w14:textId="77777777" w:rsidR="00206700" w:rsidRDefault="00E847CC">
      <w:pPr>
        <w:ind w:firstLine="720"/>
      </w:pPr>
      <w:r>
        <w:t>2.7.3</w:t>
      </w:r>
      <w:r>
        <w:tab/>
        <w:t>security services</w:t>
      </w:r>
    </w:p>
    <w:p w14:paraId="33A9DB8D" w14:textId="77777777" w:rsidR="00206700" w:rsidRDefault="00206700"/>
    <w:p w14:paraId="16588831" w14:textId="77777777" w:rsidR="00206700" w:rsidRDefault="00E847CC">
      <w:pPr>
        <w:ind w:firstLine="720"/>
      </w:pPr>
      <w:r>
        <w:t>2.7.4</w:t>
      </w:r>
      <w:r>
        <w:tab/>
        <w:t>quality assurance and performance testing</w:t>
      </w:r>
    </w:p>
    <w:p w14:paraId="5D6D7CB7" w14:textId="77777777" w:rsidR="00206700" w:rsidRDefault="00206700"/>
    <w:p w14:paraId="4C566C2B" w14:textId="77777777" w:rsidR="00206700" w:rsidRDefault="00E847CC">
      <w:pPr>
        <w:ind w:firstLine="720"/>
      </w:pPr>
      <w:r>
        <w:t>2.7.8</w:t>
      </w:r>
      <w:r>
        <w:tab/>
        <w:t>training</w:t>
      </w:r>
    </w:p>
    <w:p w14:paraId="2A8098D8" w14:textId="77777777" w:rsidR="00206700" w:rsidRDefault="00206700"/>
    <w:p w14:paraId="22746D8A" w14:textId="77777777" w:rsidR="00206700" w:rsidRDefault="00E847CC">
      <w:pPr>
        <w:ind w:firstLine="720"/>
      </w:pPr>
      <w:r>
        <w:t>2.7.9</w:t>
      </w:r>
      <w:r>
        <w:tab/>
        <w:t>ongoing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t>recruitment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‘colocation’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t xml:space="preserve">the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t>whether the Supplier is a reseller or not</w:t>
      </w:r>
    </w:p>
    <w:p w14:paraId="5176CFFB" w14:textId="77777777" w:rsidR="00206700" w:rsidRDefault="00206700"/>
    <w:p w14:paraId="5615AE84" w14:textId="77777777" w:rsidR="00206700" w:rsidRDefault="00E847CC">
      <w:pPr>
        <w:ind w:firstLine="720"/>
      </w:pPr>
      <w:r>
        <w:t>2.12.3</w:t>
      </w:r>
      <w:r>
        <w:tab/>
        <w:t>any support the Supplier provides</w:t>
      </w:r>
    </w:p>
    <w:p w14:paraId="18D4F218" w14:textId="77777777" w:rsidR="00206700" w:rsidRDefault="00206700"/>
    <w:p w14:paraId="3C584B06" w14:textId="77777777" w:rsidR="00206700" w:rsidRDefault="00E847CC">
      <w:pPr>
        <w:ind w:firstLine="720"/>
      </w:pPr>
      <w:r>
        <w:t>2.12.4</w:t>
      </w:r>
      <w:r>
        <w:tab/>
        <w:t>how users work with the G-Cloud Service</w:t>
      </w:r>
    </w:p>
    <w:p w14:paraId="224309E3" w14:textId="77777777" w:rsidR="00206700" w:rsidRDefault="00206700"/>
    <w:p w14:paraId="00DF01BD" w14:textId="77777777" w:rsidR="00206700" w:rsidRDefault="00E847CC">
      <w:pPr>
        <w:ind w:firstLine="720"/>
      </w:pPr>
      <w:r>
        <w:t>2.12.5</w:t>
      </w:r>
      <w:r>
        <w:tab/>
        <w:t>the G-Cloud Service onboarding and off-boarding process</w:t>
      </w:r>
    </w:p>
    <w:p w14:paraId="065272F3" w14:textId="77777777" w:rsidR="00206700" w:rsidRDefault="00206700"/>
    <w:p w14:paraId="29DB8CC8" w14:textId="57760D35" w:rsidR="00206700" w:rsidRDefault="00E847CC" w:rsidP="00731913">
      <w:pPr>
        <w:ind w:left="720"/>
      </w:pPr>
      <w:r>
        <w:t>2.12.6</w:t>
      </w:r>
      <w:r>
        <w:tab/>
        <w:t>an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Service Definition, that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t>the Supplier’s security certifications and standards</w:t>
      </w:r>
    </w:p>
    <w:p w14:paraId="1A43A3D5" w14:textId="77777777" w:rsidR="00206700" w:rsidRDefault="00206700"/>
    <w:p w14:paraId="2FF0F241" w14:textId="77777777" w:rsidR="00206700" w:rsidRDefault="00E847CC">
      <w:pPr>
        <w:ind w:firstLine="720"/>
      </w:pPr>
      <w:r>
        <w:t>2.12.9</w:t>
      </w:r>
      <w:r>
        <w:tab/>
        <w:t>the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7" w:name="_Toc32922682"/>
      <w:bookmarkStart w:id="8" w:name="_Toc36627323"/>
      <w:r w:rsidRPr="00FC67D3">
        <w:t>3.</w:t>
      </w:r>
      <w:r w:rsidRPr="00FC67D3">
        <w:tab/>
        <w:t>How Services will be bought</w:t>
      </w:r>
      <w:bookmarkEnd w:id="7"/>
      <w:bookmarkEnd w:id="8"/>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06E15854" w:rsidR="00206700" w:rsidRDefault="00E847CC">
      <w:r>
        <w:t>3.5</w:t>
      </w:r>
      <w:r>
        <w:tab/>
        <w:t xml:space="preserve"> </w:t>
      </w:r>
      <w:r w:rsidR="00251EAB">
        <w:t>N</w:t>
      </w:r>
      <w:r>
        <w:t>ot used</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77777777" w:rsidR="00206700" w:rsidRDefault="00E847CC" w:rsidP="006458AB">
      <w:r>
        <w:t>3.21</w:t>
      </w:r>
      <w:r>
        <w:tab/>
        <w:t>Not used</w:t>
      </w:r>
    </w:p>
    <w:p w14:paraId="2B955098" w14:textId="2B317048" w:rsidR="00AC508B" w:rsidRDefault="00AC508B">
      <w:pPr>
        <w:rPr>
          <w:sz w:val="32"/>
          <w:szCs w:val="32"/>
        </w:rPr>
      </w:pPr>
      <w:bookmarkStart w:id="9" w:name="_Toc32922683"/>
    </w:p>
    <w:p w14:paraId="687C70D6" w14:textId="6D11739C" w:rsidR="00206700" w:rsidRDefault="00E847CC" w:rsidP="00AC508B">
      <w:pPr>
        <w:pStyle w:val="Heading2"/>
      </w:pPr>
      <w:bookmarkStart w:id="10" w:name="_Toc36627324"/>
      <w:r w:rsidRPr="00FC67D3">
        <w:t>4.</w:t>
      </w:r>
      <w:r w:rsidRPr="00FC67D3">
        <w:tab/>
        <w:t>How Services will be delivered</w:t>
      </w:r>
      <w:bookmarkEnd w:id="9"/>
      <w:bookmarkEnd w:id="10"/>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t xml:space="preserve">the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t>in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t>it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t>at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t>it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t>it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t>on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t>death or personal injury caused by its negligence, or that of its Staff</w:t>
      </w:r>
    </w:p>
    <w:p w14:paraId="68AB0970" w14:textId="77777777" w:rsidR="00206700" w:rsidRDefault="00206700"/>
    <w:p w14:paraId="0495FC96" w14:textId="77777777" w:rsidR="00206700" w:rsidRDefault="00E847CC">
      <w:pPr>
        <w:ind w:firstLine="720"/>
      </w:pPr>
      <w:r>
        <w:t>4.2.2</w:t>
      </w:r>
      <w:r>
        <w:tab/>
        <w:t>bribery,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t>breach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t>any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FEE612B" w14:textId="77777777" w:rsidR="00206700" w:rsidRDefault="00206700"/>
    <w:p w14:paraId="17126805" w14:textId="77777777" w:rsidR="00206700" w:rsidRDefault="00E847CC">
      <w:pPr>
        <w:ind w:left="720"/>
      </w:pPr>
      <w:r>
        <w:t>4.4.1</w:t>
      </w:r>
      <w:r>
        <w:tab/>
        <w:t>loss of profits</w:t>
      </w:r>
    </w:p>
    <w:p w14:paraId="382D408A" w14:textId="77777777" w:rsidR="00206700" w:rsidRDefault="00206700"/>
    <w:p w14:paraId="3B11B4DE" w14:textId="77777777" w:rsidR="00206700" w:rsidRDefault="00E847CC">
      <w:pPr>
        <w:ind w:firstLine="720"/>
      </w:pPr>
      <w:r>
        <w:t>4.4.2</w:t>
      </w:r>
      <w:r>
        <w:tab/>
        <w:t>loss of business</w:t>
      </w:r>
    </w:p>
    <w:p w14:paraId="31546E1C" w14:textId="77777777" w:rsidR="00206700" w:rsidRDefault="00206700"/>
    <w:p w14:paraId="0F10EA43" w14:textId="77777777" w:rsidR="00206700" w:rsidRDefault="00E847CC">
      <w:pPr>
        <w:ind w:firstLine="720"/>
      </w:pPr>
      <w:r>
        <w:t>4.4.3</w:t>
      </w:r>
      <w:r>
        <w:tab/>
        <w:t>loss of revenue</w:t>
      </w:r>
    </w:p>
    <w:p w14:paraId="16F7C7C3" w14:textId="77777777" w:rsidR="00206700" w:rsidRDefault="00206700"/>
    <w:p w14:paraId="3AB738E4" w14:textId="77777777" w:rsidR="00206700" w:rsidRDefault="00E847CC">
      <w:pPr>
        <w:ind w:firstLine="720"/>
      </w:pPr>
      <w:r>
        <w:t>4.4.4</w:t>
      </w:r>
      <w:r>
        <w:tab/>
        <w:t>loss of or damage to goodwill</w:t>
      </w:r>
    </w:p>
    <w:p w14:paraId="220E4D62" w14:textId="77777777" w:rsidR="00206700" w:rsidRDefault="00206700"/>
    <w:p w14:paraId="19BB782E" w14:textId="77777777" w:rsidR="00206700" w:rsidRDefault="00E847CC">
      <w:pPr>
        <w:ind w:firstLine="720"/>
      </w:pPr>
      <w:r>
        <w:t>4.4.5</w:t>
      </w:r>
      <w:r>
        <w:tab/>
        <w:t>loss of savings (whether anticipated or otherwise)</w:t>
      </w:r>
    </w:p>
    <w:p w14:paraId="47FE2C71" w14:textId="77777777" w:rsidR="00206700" w:rsidRDefault="00206700"/>
    <w:p w14:paraId="7CFBB992" w14:textId="77777777" w:rsidR="00206700" w:rsidRDefault="00E847CC">
      <w:pPr>
        <w:ind w:firstLine="720"/>
      </w:pPr>
      <w:r>
        <w:t>4.4.6</w:t>
      </w:r>
      <w:r>
        <w:tab/>
        <w:t>indirect,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t>regulatory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t>additional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t>wasted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t>other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7E3596FB" w14:textId="6023359E" w:rsidR="00206700" w:rsidRDefault="00E847CC" w:rsidP="009E5FC7">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68EE2460" w14:textId="77777777" w:rsidR="00206700" w:rsidRDefault="00206700"/>
    <w:p w14:paraId="11E1A75C" w14:textId="7870E610" w:rsidR="00206700" w:rsidRDefault="00E847CC" w:rsidP="00731913">
      <w:r>
        <w:t>4.8</w:t>
      </w:r>
      <w:r>
        <w:tab/>
        <w:t>The Supplier's liability to pay any Management Charges due to CCS will be unlimited.</w:t>
      </w:r>
    </w:p>
    <w:p w14:paraId="18DE1EC2" w14:textId="77777777" w:rsidR="00206700" w:rsidRDefault="00206700"/>
    <w:p w14:paraId="26D9C875" w14:textId="6E9D725C" w:rsidR="00206700" w:rsidRDefault="00E847CC" w:rsidP="00AC508B">
      <w:pPr>
        <w:ind w:left="720" w:hanging="720"/>
      </w:pPr>
      <w:r>
        <w:t>4.9</w:t>
      </w:r>
      <w:r>
        <w:tab/>
        <w:t xml:space="preserve">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w:t>
      </w:r>
      <w:r w:rsidR="00311F11">
        <w:t>D</w:t>
      </w:r>
      <w:r>
        <w:t>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lastRenderedPageBreak/>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CCS may End this Framework Agreement under clause 5.1 for Material Breach if the Supplier is found to be delivering Services to a Buyer Inside IR35.</w:t>
      </w:r>
    </w:p>
    <w:p w14:paraId="35BBC12F" w14:textId="77777777" w:rsidR="00206700" w:rsidRDefault="00206700"/>
    <w:p w14:paraId="24FAE70F" w14:textId="518D2626" w:rsidR="00206700" w:rsidRDefault="00E847CC" w:rsidP="00AC508B">
      <w:pPr>
        <w:pStyle w:val="Heading2"/>
      </w:pPr>
      <w:bookmarkStart w:id="11" w:name="_Toc32922684"/>
      <w:bookmarkStart w:id="12" w:name="_Toc36627325"/>
      <w:r w:rsidRPr="00FC67D3">
        <w:t>5.</w:t>
      </w:r>
      <w:r w:rsidRPr="00FC67D3">
        <w:tab/>
        <w:t>What happens if the Supplier fails to meet the terms of this Framework Agreement</w:t>
      </w:r>
      <w:bookmarkEnd w:id="11"/>
      <w:bookmarkEnd w:id="12"/>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t>the Supplier has breached clauses 2.1 to 2.10</w:t>
      </w:r>
    </w:p>
    <w:p w14:paraId="721EF51B" w14:textId="77777777" w:rsidR="00206700" w:rsidRDefault="00E847CC">
      <w:pPr>
        <w:ind w:firstLine="720"/>
      </w:pPr>
      <w:r>
        <w:t>5.1.3</w:t>
      </w:r>
      <w:r>
        <w:tab/>
        <w:t>there are at least 3 MI Failures within a 6-month rolling period</w:t>
      </w:r>
    </w:p>
    <w:p w14:paraId="3904F487" w14:textId="4736E775" w:rsidR="00206700" w:rsidRDefault="00E847CC" w:rsidP="009E5FC7">
      <w:pPr>
        <w:ind w:left="1440" w:hanging="720"/>
      </w:pPr>
      <w:r>
        <w:t>5.1.4</w:t>
      </w:r>
      <w:r>
        <w:tab/>
        <w:t>the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t>the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1232956E" w:rsidR="00206700" w:rsidRDefault="00E847CC" w:rsidP="00AC508B">
      <w:pPr>
        <w:ind w:left="1440" w:hanging="720"/>
      </w:pPr>
      <w:r>
        <w:t>5.1.7</w:t>
      </w:r>
      <w:r>
        <w:tab/>
        <w:t xml:space="preserve">where any Buyer terminates a Call-Off Contract awarded to the Supplier under this Framework Agreement as a consequence of </w:t>
      </w:r>
      <w:r w:rsidR="0060543F">
        <w:t>d</w:t>
      </w:r>
      <w:r>
        <w:t>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59062B3" w14:textId="77777777" w:rsidR="00206700" w:rsidRDefault="00206700"/>
    <w:p w14:paraId="2664AFA2" w14:textId="21487919" w:rsidR="00206700" w:rsidRDefault="00E847CC" w:rsidP="00A256D4">
      <w:pPr>
        <w:ind w:left="720" w:hanging="720"/>
      </w:pPr>
      <w:r>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lastRenderedPageBreak/>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AC508B">
      <w:pPr>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t>being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t>if it hasn’t notified CCS, the date that CCS becomes aware that a change of Control could happen</w:t>
      </w:r>
    </w:p>
    <w:p w14:paraId="4E2A3AC6" w14:textId="77777777" w:rsidR="00206700" w:rsidRDefault="00206700"/>
    <w:p w14:paraId="44EF9C7F" w14:textId="45F3C996" w:rsidR="00206700" w:rsidRDefault="00E847CC" w:rsidP="00AC508B">
      <w:pPr>
        <w:ind w:left="720" w:hanging="720"/>
      </w:pPr>
      <w:r>
        <w:t>5.11</w:t>
      </w:r>
      <w:r>
        <w:tab/>
        <w:t>CCS’s right to terminate shall not apply where CCS has given its approval to the relevant change of control</w:t>
      </w:r>
    </w:p>
    <w:p w14:paraId="34894E51" w14:textId="77777777" w:rsidR="00DE5A13" w:rsidRDefault="00DE5A13" w:rsidP="00AC508B">
      <w:pPr>
        <w:ind w:left="720" w:hanging="720"/>
      </w:pPr>
    </w:p>
    <w:p w14:paraId="37538EA7" w14:textId="77777777" w:rsidR="00206700" w:rsidRPr="00AC508B" w:rsidRDefault="00E847CC" w:rsidP="003C5757">
      <w:pPr>
        <w:pStyle w:val="Heading3"/>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799BA3AE" w14:textId="77777777" w:rsidR="00DE5A13" w:rsidRDefault="00DE5A13" w:rsidP="00AC508B">
      <w:pPr>
        <w:ind w:firstLine="720"/>
      </w:pPr>
    </w:p>
    <w:p w14:paraId="478395D6" w14:textId="77777777" w:rsidR="00206700" w:rsidRPr="00AC508B" w:rsidRDefault="00E847CC" w:rsidP="003C5757">
      <w:pPr>
        <w:pStyle w:val="Heading3"/>
      </w:pPr>
      <w:r w:rsidRPr="00AC508B">
        <w:lastRenderedPageBreak/>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t>any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t>the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t>the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3" w:name="_Toc32922685"/>
      <w:bookmarkStart w:id="14" w:name="_Toc36627326"/>
      <w:r w:rsidRPr="00FC67D3">
        <w:lastRenderedPageBreak/>
        <w:t>6.</w:t>
      </w:r>
      <w:r w:rsidRPr="00FC67D3">
        <w:tab/>
        <w:t>Supplier’s reporting obligations to CCS</w:t>
      </w:r>
      <w:bookmarkEnd w:id="13"/>
      <w:bookmarkEnd w:id="14"/>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r>
        <w:t>report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r>
        <w:t>report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r>
        <w:t xml:space="preserve">send the MI Report by the fifth working day of each month </w:t>
      </w:r>
    </w:p>
    <w:p w14:paraId="04C5E20B" w14:textId="1DFD2629" w:rsidR="00206700" w:rsidRDefault="00E847CC" w:rsidP="00833C6F">
      <w:pPr>
        <w:spacing w:before="240" w:after="240"/>
        <w:ind w:left="720" w:hanging="720"/>
      </w:pPr>
      <w:r>
        <w:t xml:space="preserve">6.6 </w:t>
      </w:r>
      <w:r w:rsidR="00833C6F">
        <w:tab/>
      </w:r>
      <w:r w:rsidR="002F1157">
        <w:t>I</w:t>
      </w:r>
      <w:r>
        <w:t xml:space="preserve">f there has been no order or invoice activity for any given month, the Supplier must confirm a report of ‘no business’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EBB042C"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46288858"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t>6.8.3</w:t>
      </w:r>
      <w:r w:rsidR="00833C6F">
        <w:rPr>
          <w:rFonts w:ascii="Times New Roman" w:eastAsia="Times New Roman" w:hAnsi="Times New Roman" w:cs="Times New Roman"/>
          <w:sz w:val="14"/>
          <w:szCs w:val="14"/>
        </w:rPr>
        <w:tab/>
      </w:r>
      <w:r>
        <w:t>immediately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lastRenderedPageBreak/>
        <w:t>6.9.2</w:t>
      </w:r>
      <w:r w:rsidR="00833C6F">
        <w:rPr>
          <w:rFonts w:ascii="Times New Roman" w:eastAsia="Times New Roman" w:hAnsi="Times New Roman" w:cs="Times New Roman"/>
          <w:sz w:val="14"/>
          <w:szCs w:val="14"/>
        </w:rPr>
        <w:tab/>
      </w:r>
      <w:r>
        <w:t>is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r>
        <w:t>isn’t submitted by the Reporting Date (including if a report of ‘no business’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r>
        <w:t>isn’t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0579510B" w:rsidR="00206700" w:rsidRDefault="00E847CC" w:rsidP="00AC508B">
      <w:pPr>
        <w:ind w:left="720" w:hanging="720"/>
      </w:pPr>
      <w:r>
        <w:t>6.14</w:t>
      </w:r>
      <w:r>
        <w:tab/>
        <w:t xml:space="preserve">The Supplier agrees to attend meetings between the Parties in person to discuss the circumstances of any MI Failure(s) at the request of CCS. If CCS requests such a meeting the Supplier shall propose and document measures as part of a </w:t>
      </w:r>
      <w:r w:rsidR="001C3409">
        <w:t>r</w:t>
      </w:r>
      <w:r>
        <w:t xml:space="preserve">ectification </w:t>
      </w:r>
      <w:r w:rsidR="001C3409">
        <w:t>p</w:t>
      </w:r>
      <w:r>
        <w:t>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7EFE96FD" w:rsidR="00206700" w:rsidRDefault="00E847CC" w:rsidP="00AC508B">
      <w:pPr>
        <w:ind w:left="720" w:hanging="720"/>
      </w:pPr>
      <w:r>
        <w:lastRenderedPageBreak/>
        <w:t>6.16</w:t>
      </w:r>
      <w:r w:rsidR="00833C6F">
        <w:tab/>
      </w:r>
      <w:r>
        <w:t xml:space="preserve">The Supplier acknowledges and agrees that the Admin Fees are a fair reflection of the additional costs incurred by CCS as a result of the Supplier failing to provide Management Information as required by this </w:t>
      </w:r>
      <w:r w:rsidR="00A57D5D">
        <w:t>Framework Agreement.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4480B926" w:rsidR="00206700" w:rsidRDefault="00E847CC" w:rsidP="00833C6F">
      <w:pPr>
        <w:ind w:left="1440" w:hanging="720"/>
      </w:pPr>
      <w:r>
        <w:t>6.17.1</w:t>
      </w:r>
      <w:r w:rsidR="00833C6F">
        <w:tab/>
      </w:r>
      <w:r>
        <w:t xml:space="preserve">charge and the Supplier shall pay a Default Management Charge in respect of the Months in which the MI Default occurred and subsequent Months in which they continue, and/or </w:t>
      </w:r>
    </w:p>
    <w:p w14:paraId="61E1A164" w14:textId="77777777" w:rsidR="00206700" w:rsidRDefault="00206700">
      <w:pPr>
        <w:ind w:firstLine="720"/>
      </w:pPr>
    </w:p>
    <w:p w14:paraId="27F9659A" w14:textId="77777777" w:rsidR="00206700" w:rsidRDefault="00E847CC" w:rsidP="00833C6F">
      <w:pPr>
        <w:ind w:left="1440" w:hanging="720"/>
      </w:pPr>
      <w:r>
        <w:t>6.17.2</w:t>
      </w:r>
      <w:r>
        <w:tab/>
        <w:t>suspend the Supplier from the agreement until such time that deficient MI reports(s) are rectified; and/or</w:t>
      </w:r>
    </w:p>
    <w:p w14:paraId="25BB8A7B" w14:textId="77777777" w:rsidR="00206700" w:rsidRDefault="00206700">
      <w:pPr>
        <w:ind w:firstLine="720"/>
      </w:pPr>
    </w:p>
    <w:p w14:paraId="26BC59BE" w14:textId="28EC68BC" w:rsidR="00206700" w:rsidRDefault="00E847CC">
      <w:pPr>
        <w:ind w:firstLine="720"/>
        <w:rPr>
          <w:b/>
        </w:rPr>
      </w:pPr>
      <w:r>
        <w:t>6.17.3</w:t>
      </w:r>
      <w:r w:rsidR="001C3409">
        <w:t xml:space="preserve"> </w:t>
      </w:r>
      <w:r>
        <w:t xml:space="preserve">terminate this </w:t>
      </w:r>
      <w:r w:rsidR="001C3409">
        <w:t>Framework Agreement</w:t>
      </w:r>
      <w:r>
        <w:rPr>
          <w:b/>
        </w:rPr>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r>
        <w:t>the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77777777"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 or</w:t>
      </w:r>
    </w:p>
    <w:p w14:paraId="0C56F939" w14:textId="77777777" w:rsidR="00206700" w:rsidRDefault="00206700">
      <w:pPr>
        <w:ind w:left="720"/>
      </w:pPr>
    </w:p>
    <w:p w14:paraId="2F03E69E" w14:textId="446C7EAB" w:rsidR="00206700" w:rsidRDefault="00E847CC" w:rsidP="00AC508B">
      <w:pPr>
        <w:ind w:left="1440" w:hanging="720"/>
      </w:pPr>
      <w:r>
        <w:t>6.19.2</w:t>
      </w:r>
      <w:r>
        <w:tab/>
        <w:t>the Supplier has underpaid the Management Charge during the period when a Default Management Charge was applied, then CCS shall be entitled to immediate payment of the balance as a debt together with interest.</w:t>
      </w:r>
    </w:p>
    <w:p w14:paraId="114446EF" w14:textId="77777777" w:rsidR="00DE5A13" w:rsidRPr="00AC508B" w:rsidRDefault="00DE5A13" w:rsidP="00AC508B">
      <w:pPr>
        <w:ind w:left="1440" w:hanging="720"/>
      </w:pPr>
    </w:p>
    <w:p w14:paraId="43B2F5B1" w14:textId="77777777"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t>assess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t>monitor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t>carry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Complete and accurate MI Reports to be returned to CCS by </w:t>
            </w:r>
            <w:r w:rsidR="00EA24B2">
              <w:rPr>
                <w:rFonts w:ascii="Helvetica Neue" w:eastAsia="Helvetica Neue" w:hAnsi="Helvetica Neue" w:cs="Helvetica Neue"/>
                <w:sz w:val="20"/>
                <w:szCs w:val="20"/>
              </w:rPr>
              <w:t>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Pr>
                <w:rFonts w:ascii="Helvetica Neue" w:eastAsia="Helvetica Neue" w:hAnsi="Helvetica Neue" w:cs="Helvetica Neue"/>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w:t>
            </w:r>
            <w:r w:rsidR="00EA24B2">
              <w:rPr>
                <w:rFonts w:ascii="Helvetica Neue" w:eastAsia="Helvetica Neue" w:hAnsi="Helvetica Neue" w:cs="Helvetica Neue"/>
                <w:sz w:val="20"/>
                <w:szCs w:val="20"/>
              </w:rPr>
              <w:t xml:space="preserve"> 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sidR="00E847CC">
              <w:rPr>
                <w:rFonts w:ascii="Helvetica Neue" w:eastAsia="Helvetica Neue" w:hAnsi="Helvetica Neue" w:cs="Helvetica Neue"/>
                <w:sz w:val="20"/>
                <w:szCs w:val="20"/>
              </w:rPr>
              <w:t xml:space="preserve">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5" w:name="_Toc32922686"/>
      <w:bookmarkStart w:id="16" w:name="_Toc36627327"/>
      <w:r w:rsidRPr="00FC67D3">
        <w:t>7.</w:t>
      </w:r>
      <w:r w:rsidRPr="00FC67D3">
        <w:tab/>
        <w:t>Transparency and access to records</w:t>
      </w:r>
      <w:bookmarkEnd w:id="15"/>
      <w:bookmarkEnd w:id="16"/>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(FoIA).</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t>the Buyer can publish the signed Call-Off Contract after considering (at CCS’s or the Buyer's discretion) any representations made by the Supplier about the application of any relevant FoIA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t>operation of the Framework Agreement and the Call-Off Contracts entered into with Buyers</w:t>
      </w:r>
    </w:p>
    <w:p w14:paraId="1D9BDE61" w14:textId="77777777" w:rsidR="00206700" w:rsidRDefault="00206700"/>
    <w:p w14:paraId="7FAEED5A" w14:textId="77777777" w:rsidR="00206700" w:rsidRDefault="00E847CC">
      <w:pPr>
        <w:ind w:firstLine="720"/>
      </w:pPr>
      <w:r>
        <w:lastRenderedPageBreak/>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t>amounts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The Supplier will provide a completed self audit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r>
        <w:t>expire or End</w:t>
      </w:r>
    </w:p>
    <w:p w14:paraId="1CB3976F" w14:textId="77777777" w:rsidR="00206700" w:rsidRDefault="00206700"/>
    <w:p w14:paraId="30C53E23" w14:textId="77777777" w:rsidR="00206700" w:rsidRDefault="00E847CC">
      <w:pPr>
        <w:ind w:firstLine="720"/>
      </w:pPr>
      <w:r>
        <w:t>7.6.3</w:t>
      </w:r>
      <w:r>
        <w:tab/>
        <w:t>another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t>commercial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t>books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t>access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t>proof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t>records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t>provide audit information without delay</w:t>
      </w:r>
    </w:p>
    <w:p w14:paraId="3C11C4E7" w14:textId="77777777" w:rsidR="00206700" w:rsidRDefault="00206700"/>
    <w:p w14:paraId="09C78E04" w14:textId="53304BF6" w:rsidR="00206700" w:rsidRDefault="00E847CC" w:rsidP="00654F26">
      <w:pPr>
        <w:ind w:firstLine="720"/>
      </w:pPr>
      <w:r>
        <w:t>7.9.2</w:t>
      </w:r>
      <w:r>
        <w:tab/>
        <w:t>provide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t>the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t>the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t>any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t>the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t>any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t>an underpayment by the Supplier to CCS in excess of 5% of the total Management Charge due in any monthly reporting and accounting period</w:t>
      </w:r>
    </w:p>
    <w:p w14:paraId="192AE894" w14:textId="77777777" w:rsidR="00206700" w:rsidRDefault="00206700"/>
    <w:p w14:paraId="1E29299E" w14:textId="77777777" w:rsidR="00206700" w:rsidRDefault="00E847CC">
      <w:pPr>
        <w:ind w:firstLine="720"/>
      </w:pPr>
      <w:r>
        <w:t>7.11.2</w:t>
      </w:r>
      <w:r>
        <w:tab/>
        <w:t>a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7" w:name="_Toc32922687"/>
      <w:bookmarkStart w:id="18" w:name="_Toc36627328"/>
      <w:r w:rsidRPr="00FC67D3">
        <w:lastRenderedPageBreak/>
        <w:t>8.</w:t>
      </w:r>
      <w:r w:rsidRPr="00FC67D3">
        <w:tab/>
        <w:t>General governance</w:t>
      </w:r>
      <w:bookmarkEnd w:id="17"/>
      <w:bookmarkEnd w:id="18"/>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t>the Framework Agreement</w:t>
      </w:r>
    </w:p>
    <w:p w14:paraId="3D79A7E3" w14:textId="77777777" w:rsidR="00206700" w:rsidRDefault="00206700"/>
    <w:p w14:paraId="7F2A7ECF" w14:textId="77777777" w:rsidR="00206700" w:rsidRDefault="00E847CC">
      <w:pPr>
        <w:ind w:firstLine="720"/>
      </w:pPr>
      <w:r>
        <w:t>8.3.2</w:t>
      </w:r>
      <w:r>
        <w:tab/>
        <w:t>the completed Order Form</w:t>
      </w:r>
    </w:p>
    <w:p w14:paraId="1C4FD91E" w14:textId="77777777" w:rsidR="00206700" w:rsidRDefault="00206700"/>
    <w:p w14:paraId="3E490893" w14:textId="77777777" w:rsidR="00206700" w:rsidRDefault="00E847CC">
      <w:pPr>
        <w:ind w:firstLine="720"/>
      </w:pPr>
      <w:r>
        <w:t>8.3.4</w:t>
      </w:r>
      <w:r>
        <w:tab/>
        <w:t>the clauses of a Call-Off Contract (excluding Supplier Terms)</w:t>
      </w:r>
    </w:p>
    <w:p w14:paraId="12DABD7B" w14:textId="77777777" w:rsidR="00206700" w:rsidRDefault="00206700"/>
    <w:p w14:paraId="6CA3D57F" w14:textId="77777777" w:rsidR="00206700" w:rsidRDefault="00E847CC">
      <w:pPr>
        <w:ind w:firstLine="720"/>
      </w:pPr>
      <w:r>
        <w:t>8.3.5</w:t>
      </w:r>
      <w:r>
        <w:tab/>
        <w:t>the Supplier’s Terms</w:t>
      </w:r>
    </w:p>
    <w:p w14:paraId="644263B8" w14:textId="77777777" w:rsidR="00206700" w:rsidRDefault="00206700"/>
    <w:p w14:paraId="61F869FA" w14:textId="77777777" w:rsidR="00206700" w:rsidRDefault="00E847CC">
      <w:pPr>
        <w:ind w:firstLine="720"/>
      </w:pPr>
      <w:r>
        <w:t>8.3.5</w:t>
      </w:r>
      <w:r>
        <w:tab/>
        <w:t>any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lastRenderedPageBreak/>
        <w:t>8.6.1</w:t>
      </w:r>
      <w:r>
        <w:tab/>
        <w:t>create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t>authorise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lastRenderedPageBreak/>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t>the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t>any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(FoIA)</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(FoIA)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The Supplier must not respond directly to a Request for Information under the FoIA or EIR.</w:t>
      </w:r>
    </w:p>
    <w:p w14:paraId="1E9CFF24" w14:textId="77777777" w:rsidR="00206700" w:rsidRDefault="00206700"/>
    <w:p w14:paraId="5456E79D" w14:textId="2512B3DA" w:rsidR="00206700" w:rsidRDefault="00E847CC" w:rsidP="00833C6F">
      <w:pPr>
        <w:ind w:left="720" w:hanging="720"/>
      </w:pPr>
      <w:r>
        <w:t>8.23</w:t>
      </w:r>
      <w:r>
        <w:tab/>
        <w:t>The Supplier will note that the Information disclosed in response to a FoIA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CCS is responsible for deciding whether the Commercially Sensitive Information or any other Information is exempt from disclosure under the provisions of the FoIA or the EIR.</w:t>
      </w:r>
    </w:p>
    <w:p w14:paraId="6CEA43E8" w14:textId="77777777" w:rsidR="00206700" w:rsidRDefault="00206700"/>
    <w:p w14:paraId="5EF872E7" w14:textId="4817686D" w:rsidR="00206700" w:rsidRDefault="00E847CC" w:rsidP="00833C6F">
      <w:pPr>
        <w:ind w:left="720" w:hanging="720"/>
      </w:pPr>
      <w:r>
        <w:t>8.25</w:t>
      </w:r>
      <w:r>
        <w:tab/>
        <w:t>CCS may be required to disclose Information under the FoIA,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t>identify this Information to CCS</w:t>
      </w:r>
    </w:p>
    <w:p w14:paraId="5706EEED" w14:textId="77777777" w:rsidR="00206700" w:rsidRDefault="00206700"/>
    <w:p w14:paraId="2F669C76" w14:textId="38B69ED5" w:rsidR="00206700" w:rsidRDefault="00E847CC" w:rsidP="00833C6F">
      <w:pPr>
        <w:ind w:left="1440" w:hanging="720"/>
      </w:pPr>
      <w:r>
        <w:t>8.26.2</w:t>
      </w:r>
      <w:r>
        <w:tab/>
        <w:t>explain the potential implications of its disclosure, specifically addressing the public interest test as in the FoIA</w:t>
      </w:r>
    </w:p>
    <w:p w14:paraId="0E8D2FEA" w14:textId="77777777" w:rsidR="00206700" w:rsidRDefault="00206700"/>
    <w:p w14:paraId="5973DDB4" w14:textId="77777777" w:rsidR="00206700" w:rsidRDefault="00E847CC">
      <w:pPr>
        <w:ind w:firstLine="720"/>
      </w:pPr>
      <w:r>
        <w:t>8.26.3</w:t>
      </w:r>
      <w:r>
        <w:tab/>
        <w:t xml:space="preserve">estimate how long it believes such Information will remain confidential or </w:t>
      </w:r>
    </w:p>
    <w:p w14:paraId="4D0D16FC" w14:textId="77777777" w:rsidR="00206700" w:rsidRDefault="00E847CC">
      <w:pPr>
        <w:ind w:left="720" w:firstLine="720"/>
      </w:pPr>
      <w:r>
        <w:t>commercially sensitive</w:t>
      </w:r>
    </w:p>
    <w:p w14:paraId="0A379E29" w14:textId="77777777" w:rsidR="00206700" w:rsidRDefault="00206700"/>
    <w:p w14:paraId="12BB51DB" w14:textId="77777777" w:rsidR="00206700" w:rsidRDefault="00E847CC">
      <w:r>
        <w:t>8.27</w:t>
      </w:r>
      <w:r>
        <w:tab/>
        <w:t>CCS will consider this when making a decision under the FoIA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t>transfer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t>provide all necessary help reasonably requested by CCS to enable CCS to respond to the Request for Information within the timescales set out in section 10 of the FoIA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CCS will make reasonable efforts to notify the Supplier when it receives a relevant FoIA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t>tell CCS in writing within 5 Working Days</w:t>
      </w:r>
    </w:p>
    <w:p w14:paraId="3F3DDCA1" w14:textId="77777777" w:rsidR="00206700" w:rsidRDefault="00206700"/>
    <w:p w14:paraId="68CAB6E8" w14:textId="62B04004" w:rsidR="00206700" w:rsidRDefault="00E847CC" w:rsidP="00927507">
      <w:pPr>
        <w:ind w:left="1440" w:hanging="720"/>
      </w:pPr>
      <w:r>
        <w:t>8.30.2</w:t>
      </w:r>
      <w:r>
        <w:tab/>
        <w:t>promptly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t>provide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t>comply with clause 8.30</w:t>
      </w:r>
    </w:p>
    <w:p w14:paraId="5102CE4B" w14:textId="77777777" w:rsidR="00206700" w:rsidRDefault="00206700"/>
    <w:p w14:paraId="64B2601A" w14:textId="57DE538F" w:rsidR="00206700" w:rsidRDefault="00E847CC" w:rsidP="00833C6F">
      <w:pPr>
        <w:ind w:left="1440" w:hanging="720"/>
      </w:pPr>
      <w:r>
        <w:t>8.31.2</w:t>
      </w:r>
      <w:r>
        <w:tab/>
        <w:t>provide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t>other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t>private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t>is being considered for the opportunity to deliver Services and any of them has had involvement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t>is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t>has been provided with, or had access to, information which would give an unfair advantage in the buying process</w:t>
      </w:r>
    </w:p>
    <w:p w14:paraId="71E90D25" w14:textId="77777777" w:rsidR="00206700" w:rsidRDefault="00206700"/>
    <w:p w14:paraId="1AF81D10" w14:textId="3C643370"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w:t>
      </w:r>
      <w:r w:rsidR="00DD09C8">
        <w:t>4</w:t>
      </w:r>
      <w:r>
        <w:t xml:space="preserve">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lastRenderedPageBreak/>
        <w:t>8.48.1</w:t>
      </w:r>
      <w:r>
        <w:tab/>
        <w:t>inform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t>if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lastRenderedPageBreak/>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0C2A62FC"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info@crowncommercialservice.gov.uk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lastRenderedPageBreak/>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lastRenderedPageBreak/>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t>any technical aspect of the delivery of the Services</w:t>
      </w:r>
    </w:p>
    <w:p w14:paraId="5A9E2119" w14:textId="77777777" w:rsidR="00206700" w:rsidRDefault="00206700"/>
    <w:p w14:paraId="7F68B277" w14:textId="77777777" w:rsidR="00206700" w:rsidRDefault="00E847CC">
      <w:pPr>
        <w:ind w:firstLine="720"/>
      </w:pPr>
      <w:r>
        <w:t>8.76.2</w:t>
      </w:r>
      <w:r>
        <w:tab/>
        <w:t>the underlying technology</w:t>
      </w:r>
    </w:p>
    <w:p w14:paraId="6E937F21" w14:textId="77777777" w:rsidR="00206700" w:rsidRDefault="00206700"/>
    <w:p w14:paraId="2B811797" w14:textId="77777777" w:rsidR="00206700" w:rsidRDefault="00E847CC">
      <w:pPr>
        <w:ind w:firstLine="720"/>
      </w:pPr>
      <w:r>
        <w:t>8.76.3</w:t>
      </w:r>
      <w:r>
        <w:tab/>
        <w:t>financial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t>act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t>provide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lastRenderedPageBreak/>
        <w:t>8.80.1</w:t>
      </w:r>
      <w:r>
        <w:tab/>
        <w:t>treat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t>not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t>is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t>was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t>is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t>is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t>must be disclosed under a statutory or legal obligation</w:t>
      </w:r>
    </w:p>
    <w:p w14:paraId="41E98B6C" w14:textId="77777777" w:rsidR="00206700" w:rsidRDefault="00206700"/>
    <w:p w14:paraId="379698B5" w14:textId="77777777" w:rsidR="00206700" w:rsidRDefault="00E847CC">
      <w:pPr>
        <w:ind w:firstLine="720"/>
      </w:pPr>
      <w:r>
        <w:t>8.82.6</w:t>
      </w:r>
      <w:r>
        <w:tab/>
        <w:t>is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t>to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t>if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on a Confidential Basis to a proposed transferee, assignee or novatee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Default="00E847CC">
      <w:pPr>
        <w:rPr>
          <w:b/>
        </w:rPr>
      </w:pPr>
      <w:r>
        <w:rPr>
          <w:b/>
        </w:rPr>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r>
        <w:t>the standards and behaviours expected of Suppliers who work with government</w:t>
      </w:r>
      <w:r w:rsidR="003C5757">
        <w:t>:</w:t>
      </w:r>
    </w:p>
    <w:p w14:paraId="28615D5D" w14:textId="0D6F9FD7" w:rsidR="00664913" w:rsidRDefault="001C5672"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t>8.93</w:t>
      </w:r>
      <w:r>
        <w:tab/>
        <w:t xml:space="preserve">The Supplier acknowledges that the Buyer may have additional requirements in relation to corporate social responsibility. The Buyer expects that the Supplier and its Subcontractors </w:t>
      </w:r>
      <w:r>
        <w:lastRenderedPageBreak/>
        <w:t>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t>eliminate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6E32643C" w:rsidR="00206700" w:rsidRDefault="00E847CC" w:rsidP="00DE5A13">
      <w:pPr>
        <w:ind w:left="1440" w:hanging="720"/>
      </w:pPr>
      <w:r>
        <w:t>8.95.1</w:t>
      </w:r>
      <w:r>
        <w:tab/>
        <w:t>shall not use, nor allow its Subcontractors to use forced, bonded or involuntary prison labour;</w:t>
      </w:r>
    </w:p>
    <w:p w14:paraId="1E3C3887" w14:textId="77777777" w:rsidR="00DE5A13" w:rsidRDefault="00DE5A13" w:rsidP="00DE5A13">
      <w:pPr>
        <w:ind w:left="1440" w:hanging="720"/>
      </w:pPr>
    </w:p>
    <w:p w14:paraId="34122301" w14:textId="6134C013" w:rsidR="00206700" w:rsidRDefault="00E847CC" w:rsidP="00D84155">
      <w:pPr>
        <w:ind w:left="1440" w:hanging="720"/>
      </w:pPr>
      <w:r>
        <w:t>8.95.2</w:t>
      </w:r>
      <w:r>
        <w:tab/>
        <w:t>shall not require any Supplier Staff or Subcontractor Staff to lodge deposits or identify papers with the Employer and shall be free to leave their employer after reasonable notice;</w:t>
      </w:r>
    </w:p>
    <w:p w14:paraId="36D5A898" w14:textId="77777777" w:rsidR="00206700" w:rsidRDefault="00206700">
      <w:pPr>
        <w:ind w:left="1440"/>
      </w:pPr>
    </w:p>
    <w:p w14:paraId="600C2005" w14:textId="029C7C8C" w:rsidR="00206700" w:rsidRDefault="00E847CC" w:rsidP="00D84155">
      <w:pPr>
        <w:ind w:left="1440" w:hanging="720"/>
      </w:pPr>
      <w:r>
        <w:t>8.95.3</w:t>
      </w:r>
      <w:r>
        <w:tab/>
        <w:t>warrants and represents that it has not been convicted of any slavery or human trafficking offences anywhere around the world.</w:t>
      </w:r>
    </w:p>
    <w:p w14:paraId="4C355813" w14:textId="77777777" w:rsidR="00206700" w:rsidRDefault="00206700">
      <w:pPr>
        <w:ind w:left="720" w:firstLine="720"/>
      </w:pPr>
    </w:p>
    <w:p w14:paraId="08C1CE35" w14:textId="3C4AF413" w:rsidR="00206700" w:rsidRDefault="00E847CC" w:rsidP="00D84155">
      <w:pPr>
        <w:ind w:left="1440" w:hanging="720"/>
      </w:pPr>
      <w:r>
        <w:t>8.95.4</w:t>
      </w:r>
      <w: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5E3604A0" w:rsidR="00206700" w:rsidRDefault="00E847CC" w:rsidP="00D84155">
      <w:pPr>
        <w:ind w:left="1440" w:hanging="720"/>
      </w:pPr>
      <w:r>
        <w:t>8.95.5</w:t>
      </w:r>
      <w:r>
        <w:tab/>
        <w:t>shall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4261B7FF" w:rsidR="00206700" w:rsidRDefault="00E847CC" w:rsidP="00D84155">
      <w:pPr>
        <w:ind w:left="1440" w:hanging="720"/>
      </w:pPr>
      <w:r>
        <w:t>8.95.6</w:t>
      </w:r>
      <w: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77FBC80F" w:rsidR="00206700" w:rsidRDefault="00E847CC" w:rsidP="00D84155">
      <w:pPr>
        <w:ind w:left="1440" w:hanging="720"/>
      </w:pPr>
      <w:r>
        <w:t>8.95.7</w:t>
      </w:r>
      <w:r>
        <w:tab/>
        <w:t>shall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75BF8E2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r w:rsidR="009139BF">
        <w:t>;</w:t>
      </w:r>
    </w:p>
    <w:p w14:paraId="433681EA" w14:textId="77777777" w:rsidR="00206700" w:rsidRDefault="00206700">
      <w:pPr>
        <w:ind w:left="1440"/>
      </w:pPr>
    </w:p>
    <w:p w14:paraId="2797D9C3" w14:textId="68310EFE" w:rsidR="00206700" w:rsidRDefault="00E847CC" w:rsidP="00D84155">
      <w:pPr>
        <w:ind w:left="1440" w:hanging="720"/>
      </w:pPr>
      <w:r>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7C06854"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45224855"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139AE013" w:rsidR="00206700" w:rsidRDefault="00E847CC" w:rsidP="00DD4203">
      <w:pPr>
        <w:ind w:left="1440" w:hanging="720"/>
      </w:pPr>
      <w:r>
        <w:t>8.96.1</w:t>
      </w:r>
      <w:r w:rsidR="00DD4203">
        <w:tab/>
      </w:r>
      <w:r>
        <w:t>ensure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5B1C746F" w:rsidR="00206700" w:rsidRDefault="00E847CC" w:rsidP="00DD4203">
      <w:pPr>
        <w:ind w:left="1440" w:hanging="720"/>
      </w:pPr>
      <w:r>
        <w:t>8.96.2</w:t>
      </w:r>
      <w:r w:rsidR="00DD4203">
        <w:tab/>
      </w:r>
      <w:r>
        <w:t>ensure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45AF9F2A"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r w:rsidR="00DE5A13">
        <w:t xml:space="preserve"> </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r>
        <w:t>not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77777777" w:rsidR="00206700" w:rsidRDefault="00E847CC">
      <w:pPr>
        <w:ind w:left="720" w:firstLine="720"/>
      </w:pPr>
      <w:r>
        <w:t>8.96.4.2</w:t>
      </w:r>
      <w:r>
        <w:tab/>
        <w:t>except where permitted by law; or</w:t>
      </w:r>
    </w:p>
    <w:p w14:paraId="7F68CEBC" w14:textId="77777777" w:rsidR="00206700" w:rsidRDefault="00E847CC">
      <w:pPr>
        <w:ind w:left="720" w:firstLine="720"/>
      </w:pPr>
      <w:r>
        <w:t>8.96.4.3</w:t>
      </w:r>
      <w:r>
        <w:tab/>
        <w:t>without expressed permission of the worker concerned;</w:t>
      </w:r>
    </w:p>
    <w:p w14:paraId="72D00711" w14:textId="77777777" w:rsidR="00206700" w:rsidRDefault="00206700">
      <w:pPr>
        <w:ind w:left="720" w:firstLine="720"/>
      </w:pPr>
    </w:p>
    <w:p w14:paraId="31AC1249" w14:textId="77777777" w:rsidR="00206700" w:rsidRDefault="00E847CC">
      <w:pPr>
        <w:ind w:firstLine="720"/>
      </w:pPr>
      <w:r>
        <w:t>8.96.5</w:t>
      </w:r>
      <w:r>
        <w:tab/>
        <w:t>record all disciplinary measures taken against Supplier Staff; and</w:t>
      </w:r>
    </w:p>
    <w:p w14:paraId="31463EC8" w14:textId="77777777" w:rsidR="00206700" w:rsidRDefault="00206700"/>
    <w:p w14:paraId="1FC19499" w14:textId="142D7F23" w:rsidR="00206700" w:rsidRDefault="00E847CC" w:rsidP="00DD4203">
      <w:pPr>
        <w:ind w:left="1440" w:hanging="720"/>
      </w:pPr>
      <w:r>
        <w:t>8.96.6</w:t>
      </w:r>
      <w:r>
        <w:tab/>
        <w:t>ensure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40F070A7" w:rsidR="00206700" w:rsidRDefault="00E847CC" w:rsidP="00DD4203">
      <w:pPr>
        <w:ind w:left="1440" w:hanging="720"/>
      </w:pPr>
      <w:r>
        <w:t>8.97.1</w:t>
      </w:r>
      <w:r>
        <w:tab/>
        <w:t>ensure that the working hours of Supplier Staff comply with national laws, and any collective agreements;</w:t>
      </w:r>
    </w:p>
    <w:p w14:paraId="1A532F6B" w14:textId="77777777" w:rsidR="00206700" w:rsidRDefault="00206700">
      <w:pPr>
        <w:ind w:left="720" w:firstLine="720"/>
      </w:pPr>
    </w:p>
    <w:p w14:paraId="60B38312" w14:textId="674D5A94" w:rsidR="00206700" w:rsidRDefault="00E847CC" w:rsidP="00DD4203">
      <w:pPr>
        <w:ind w:left="1440" w:hanging="720"/>
      </w:pPr>
      <w:r>
        <w:t>8.97.2</w:t>
      </w:r>
      <w:r>
        <w:tab/>
        <w:t>that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ensure that use of overtime used responsibly, taking into account:</w:t>
      </w:r>
    </w:p>
    <w:p w14:paraId="29FC518F" w14:textId="77777777" w:rsidR="00206700" w:rsidRDefault="00206700">
      <w:pPr>
        <w:ind w:firstLine="720"/>
      </w:pPr>
    </w:p>
    <w:p w14:paraId="4FD1B3E3" w14:textId="77777777" w:rsidR="00206700" w:rsidRDefault="00E847CC">
      <w:pPr>
        <w:ind w:left="720" w:firstLine="720"/>
      </w:pPr>
      <w:r>
        <w:t>(a)</w:t>
      </w:r>
      <w:r>
        <w:tab/>
        <w:t>the extent;</w:t>
      </w:r>
    </w:p>
    <w:p w14:paraId="3AEEFC9B" w14:textId="09AEB773" w:rsidR="00206700" w:rsidRDefault="00E847CC">
      <w:pPr>
        <w:ind w:left="720" w:firstLine="720"/>
      </w:pPr>
      <w:r>
        <w:t>(b)</w:t>
      </w:r>
      <w:r>
        <w:tab/>
        <w:t>frequency; and</w:t>
      </w:r>
    </w:p>
    <w:p w14:paraId="7D5DAAC9" w14:textId="7D10B53D" w:rsidR="00206700" w:rsidRDefault="00E847CC">
      <w:pPr>
        <w:ind w:left="720" w:firstLine="720"/>
      </w:pPr>
      <w:r>
        <w:t>(c)</w:t>
      </w:r>
      <w:r>
        <w:tab/>
        <w:t>hours worked;</w:t>
      </w:r>
    </w:p>
    <w:p w14:paraId="0D6DD11E" w14:textId="77777777" w:rsidR="00206700" w:rsidRDefault="00206700"/>
    <w:p w14:paraId="48FC152F" w14:textId="77777777" w:rsidR="00206700" w:rsidRDefault="00E847CC" w:rsidP="003C5757">
      <w:pPr>
        <w:ind w:firstLine="720"/>
      </w:pPr>
      <w:r>
        <w:t>by individuals and by the Supplier Staff as a whole;</w:t>
      </w:r>
    </w:p>
    <w:p w14:paraId="09C58924" w14:textId="77777777" w:rsidR="00206700" w:rsidRDefault="00206700"/>
    <w:p w14:paraId="57323CE6" w14:textId="6C350E77" w:rsidR="00206700" w:rsidRDefault="00E847CC" w:rsidP="00DD4203">
      <w:pPr>
        <w:ind w:left="720" w:hanging="720"/>
      </w:pPr>
      <w:r>
        <w:t>8.98</w:t>
      </w:r>
      <w:r>
        <w:tab/>
        <w:t>The total hours worked in any seven day period shall not exceed 60 hours, except where covered by Paragraph 8.99 below.</w:t>
      </w:r>
    </w:p>
    <w:p w14:paraId="3D5721E4" w14:textId="77777777" w:rsidR="00206700" w:rsidRDefault="00206700"/>
    <w:p w14:paraId="0FCA039E" w14:textId="2EF5EFD3" w:rsidR="00206700" w:rsidRDefault="00E847CC" w:rsidP="00DD4203">
      <w:pPr>
        <w:ind w:left="720" w:hanging="720"/>
      </w:pPr>
      <w:r>
        <w:t>8.99</w:t>
      </w:r>
      <w:r>
        <w:tab/>
        <w:t>Working hours may exceed 60 hours in any seven day period only in exceptional circumstances where all of the following are met:</w:t>
      </w:r>
    </w:p>
    <w:p w14:paraId="53F982BD" w14:textId="77777777" w:rsidR="00206700" w:rsidRDefault="00206700">
      <w:pPr>
        <w:ind w:firstLine="720"/>
      </w:pPr>
    </w:p>
    <w:p w14:paraId="26196B4C" w14:textId="77777777" w:rsidR="00206700" w:rsidRDefault="00E847CC">
      <w:pPr>
        <w:ind w:firstLine="720"/>
      </w:pPr>
      <w:r>
        <w:t>8.99.1</w:t>
      </w:r>
      <w:r>
        <w:tab/>
        <w:t>this is allowed by national law;</w:t>
      </w:r>
    </w:p>
    <w:p w14:paraId="0B8D0061" w14:textId="77777777" w:rsidR="00206700" w:rsidRDefault="00206700"/>
    <w:p w14:paraId="2B8454D1" w14:textId="557ECF2F" w:rsidR="00206700" w:rsidRDefault="00E847CC" w:rsidP="00DD4203">
      <w:pPr>
        <w:ind w:left="1440" w:hanging="720"/>
      </w:pPr>
      <w:r>
        <w:t>8.99.2</w:t>
      </w:r>
      <w:r>
        <w:tab/>
        <w:t>this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32207195" w:rsidR="00206700" w:rsidRDefault="00E847CC" w:rsidP="003A0CA8">
      <w:pPr>
        <w:ind w:left="720"/>
      </w:pPr>
      <w:r>
        <w:t>8.99.3</w:t>
      </w:r>
      <w:r>
        <w:tab/>
        <w:t>appropriate safeguards are taken to protect the workers’ health and safety; and</w:t>
      </w:r>
    </w:p>
    <w:p w14:paraId="0C39ADFD" w14:textId="77777777" w:rsidR="00206700" w:rsidRDefault="00206700">
      <w:pPr>
        <w:ind w:left="2160" w:firstLine="720"/>
      </w:pPr>
    </w:p>
    <w:p w14:paraId="423015BB" w14:textId="494A5F90" w:rsidR="00206700" w:rsidRDefault="00E847CC" w:rsidP="00DD4203">
      <w:pPr>
        <w:ind w:left="1440" w:hanging="720"/>
      </w:pPr>
      <w:r>
        <w:t>8.99.4</w:t>
      </w:r>
      <w:r>
        <w:tab/>
        <w:t>the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-buying-standards-gbs</w:t>
      </w:r>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bookmarkStart w:id="20" w:name="_Toc36627329"/>
      <w:r w:rsidRPr="00FC67D3">
        <w:lastRenderedPageBreak/>
        <w:t>Schedule 1</w:t>
      </w:r>
      <w:r w:rsidR="00927507" w:rsidRPr="00FC67D3">
        <w:t>:</w:t>
      </w:r>
      <w:r w:rsidRPr="00FC67D3">
        <w:t xml:space="preserve"> MI reporting template</w:t>
      </w:r>
      <w:bookmarkEnd w:id="19"/>
      <w:bookmarkEnd w:id="20"/>
    </w:p>
    <w:p w14:paraId="67929E5B" w14:textId="77777777" w:rsidR="00206700" w:rsidRDefault="00206700"/>
    <w:p w14:paraId="7ED1F21B" w14:textId="2D950399" w:rsidR="00206700" w:rsidRDefault="00E847CC">
      <w:r>
        <w:t>The MI reporting template is at</w:t>
      </w:r>
    </w:p>
    <w:p w14:paraId="0D0915B2" w14:textId="2066203B" w:rsidR="00DD09C8" w:rsidRPr="00DD09C8" w:rsidRDefault="001C5672" w:rsidP="00DD09C8">
      <w:pPr>
        <w:spacing w:line="240" w:lineRule="auto"/>
        <w:rPr>
          <w:rFonts w:ascii="Times New Roman" w:eastAsia="Times New Roman" w:hAnsi="Times New Roman" w:cs="Times New Roman"/>
          <w:sz w:val="24"/>
          <w:szCs w:val="24"/>
          <w:lang w:eastAsia="en-US"/>
        </w:rPr>
      </w:pPr>
      <w:hyperlink r:id="rId17" w:history="1">
        <w:r w:rsidR="00865BDC" w:rsidRPr="00A32796">
          <w:rPr>
            <w:rStyle w:val="Hyperlink"/>
            <w:rFonts w:eastAsia="Times New Roman"/>
            <w:shd w:val="clear" w:color="auto" w:fill="EFEFEF"/>
            <w:lang w:eastAsia="en-US"/>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1" w:name="_Toc32922689"/>
      <w:bookmarkStart w:id="22" w:name="_Toc36627330"/>
      <w:r w:rsidRPr="00FC67D3">
        <w:t>Schedule 2</w:t>
      </w:r>
      <w:r w:rsidR="00927507" w:rsidRPr="00FC67D3">
        <w:t>:</w:t>
      </w:r>
      <w:r w:rsidRPr="00FC67D3">
        <w:t xml:space="preserve"> Self audit certificate</w:t>
      </w:r>
      <w:bookmarkEnd w:id="21"/>
      <w:bookmarkEnd w:id="22"/>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F33759E" w:rsidR="00206700" w:rsidRDefault="00E847CC">
      <w:r>
        <w:t xml:space="preserve">Under the Framework Agreement entered into on </w:t>
      </w:r>
      <w:r w:rsidR="00F96F62">
        <w:t>28 September</w:t>
      </w:r>
      <w:r>
        <w:t xml:space="preserve">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3" w:name="_Toc32922690"/>
      <w:r>
        <w:br w:type="page"/>
      </w:r>
    </w:p>
    <w:p w14:paraId="26B09F26" w14:textId="7247E344" w:rsidR="00206700" w:rsidRPr="00FC67D3" w:rsidRDefault="00E847CC" w:rsidP="00FC67D3">
      <w:pPr>
        <w:pStyle w:val="Heading2"/>
      </w:pPr>
      <w:bookmarkStart w:id="24" w:name="_Toc36627331"/>
      <w:r w:rsidRPr="00FC67D3">
        <w:lastRenderedPageBreak/>
        <w:t>Schedule 3</w:t>
      </w:r>
      <w:r w:rsidR="00927507" w:rsidRPr="00FC67D3">
        <w:t>:</w:t>
      </w:r>
      <w:r w:rsidRPr="00FC67D3">
        <w:t xml:space="preserve"> Glossary and interpretations</w:t>
      </w:r>
      <w:bookmarkEnd w:id="23"/>
      <w:bookmarkEnd w:id="24"/>
    </w:p>
    <w:p w14:paraId="60D641DE" w14:textId="77777777" w:rsidR="00206700" w:rsidRDefault="00206700">
      <w:pPr>
        <w:rPr>
          <w:b/>
        </w:rPr>
      </w:pPr>
    </w:p>
    <w:p w14:paraId="0A5D9708" w14:textId="2435BB41" w:rsidR="00206700" w:rsidRDefault="00E847CC" w:rsidP="00DD4203">
      <w:pPr>
        <w:ind w:left="720" w:hanging="720"/>
      </w:pPr>
      <w:r>
        <w:t>1.</w:t>
      </w:r>
      <w:r>
        <w:tab/>
        <w:t>If the context allows, any words in the singular also include the plural meaning and the other way round.</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Pr="00EF10D9" w:rsidRDefault="00E847CC">
            <w:pPr>
              <w:widowControl w:val="0"/>
              <w:spacing w:line="240" w:lineRule="auto"/>
              <w:rPr>
                <w:rFonts w:eastAsia="Helvetica Neue"/>
              </w:rPr>
            </w:pPr>
            <w:r w:rsidRPr="00EF10D9">
              <w:rPr>
                <w:rFonts w:eastAsia="Helvetica Neue"/>
              </w:rPr>
              <w:t>The fees payable by the Supplier under clauses 6.1</w:t>
            </w:r>
            <w:r w:rsidR="001A74E7" w:rsidRPr="00EF10D9">
              <w:rPr>
                <w:rFonts w:eastAsia="Helvetica Neue"/>
              </w:rPr>
              <w:t>5</w:t>
            </w:r>
            <w:r w:rsidRPr="00EF10D9">
              <w:rPr>
                <w:rFonts w:eastAsia="Helvetica Neue"/>
              </w:rPr>
              <w:t xml:space="preserve"> to 6.1</w:t>
            </w:r>
            <w:r w:rsidR="001A74E7" w:rsidRPr="00EF10D9">
              <w:rPr>
                <w:rFonts w:eastAsia="Helvetica Neue"/>
              </w:rPr>
              <w:t>6</w:t>
            </w:r>
            <w:r w:rsidRPr="00EF10D9">
              <w:rPr>
                <w:rFonts w:eastAsia="Helvetica Neue"/>
              </w:rPr>
              <w:t>.</w:t>
            </w:r>
          </w:p>
          <w:p w14:paraId="5347AA3C" w14:textId="77777777" w:rsidR="001A74E7" w:rsidRPr="00EF10D9" w:rsidRDefault="001A74E7">
            <w:pPr>
              <w:widowControl w:val="0"/>
              <w:spacing w:line="240" w:lineRule="auto"/>
              <w:rPr>
                <w:rFonts w:eastAsia="Helvetica Neue"/>
              </w:rPr>
            </w:pPr>
          </w:p>
          <w:p w14:paraId="74752BE4" w14:textId="77777777" w:rsidR="002B15A0" w:rsidRDefault="001A74E7" w:rsidP="00865BDC">
            <w:pPr>
              <w:rPr>
                <w:color w:val="000000"/>
                <w:shd w:val="clear" w:color="auto" w:fill="FFFFFF"/>
              </w:rPr>
            </w:pPr>
            <w:r w:rsidRPr="00EF10D9">
              <w:rPr>
                <w:color w:val="000000"/>
                <w:shd w:val="clear" w:color="auto" w:fill="FFFFFF"/>
              </w:rPr>
              <w:t>The Admin Fees are online at:</w:t>
            </w:r>
          </w:p>
          <w:p w14:paraId="7BEDB647" w14:textId="3B818FC4" w:rsidR="001A74E7" w:rsidRPr="00EF10D9" w:rsidRDefault="001A74E7" w:rsidP="00865BDC">
            <w:r w:rsidRPr="00EF10D9">
              <w:rPr>
                <w:color w:val="FF0000"/>
                <w:shd w:val="clear" w:color="auto" w:fill="FFFFFF"/>
              </w:rPr>
              <w:t xml:space="preserve"> </w:t>
            </w:r>
          </w:p>
          <w:p w14:paraId="3FF00B01" w14:textId="7A6CCF5E" w:rsidR="00526427" w:rsidRPr="00E44CED" w:rsidRDefault="001C5672" w:rsidP="00E44CED">
            <w:hyperlink r:id="rId18" w:history="1">
              <w:r w:rsidR="002B15A0">
                <w:rPr>
                  <w:rStyle w:val="Hyperlink"/>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lastRenderedPageBreak/>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Has the meaning given by in paragraph 5 of the Invitation to Tender Attachment 1: About the framework.</w:t>
            </w:r>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Has the meaning given by in paragraph 5 of the Invitation to Tender Attachment 1: About the framework.</w:t>
            </w:r>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3C5757" w:rsidRDefault="00E847CC">
            <w:pPr>
              <w:widowControl w:val="0"/>
              <w:spacing w:line="240" w:lineRule="auto"/>
              <w:rPr>
                <w:rFonts w:eastAsia="Helvetica Neue"/>
              </w:rPr>
            </w:pPr>
            <w:r w:rsidRPr="003C5757">
              <w:rPr>
                <w:rFonts w:eastAsia="Helvetica Neue"/>
              </w:rPr>
              <w:t>All data supplied by</w:t>
            </w:r>
            <w:r w:rsidR="004E6111">
              <w:rPr>
                <w:rFonts w:eastAsia="Helvetica Neue"/>
              </w:rPr>
              <w:t xml:space="preserve"> CCS</w:t>
            </w:r>
            <w:r w:rsidRPr="003C5757">
              <w:rPr>
                <w:rFonts w:eastAsia="Helvetica Neue"/>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 xml:space="preserve">Information, which CCS has been notified about by the Supplier in writing (before the Start Date of the Framework Agreement) or the Buyer (before the Call-Off Contract Start Date) with full details of why the Information is </w:t>
            </w:r>
            <w:r w:rsidRPr="003C5757">
              <w:rPr>
                <w:rFonts w:eastAsia="Helvetica Neue"/>
              </w:rPr>
              <w:lastRenderedPageBreak/>
              <w:t>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lastRenderedPageBreak/>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Default="00E847CC">
            <w:pPr>
              <w:widowControl w:val="0"/>
              <w:spacing w:line="240" w:lineRule="auto"/>
              <w:rPr>
                <w:rFonts w:eastAsia="Arimo"/>
              </w:rPr>
            </w:pPr>
            <w:r w:rsidRPr="003C5757">
              <w:rPr>
                <w:rFonts w:eastAsia="Arimo"/>
              </w:rPr>
              <w:t xml:space="preserve">Data, </w:t>
            </w:r>
            <w:r w:rsidR="005123EF">
              <w:rPr>
                <w:rFonts w:eastAsia="Arimo"/>
              </w:rPr>
              <w:t>P</w:t>
            </w:r>
            <w:r w:rsidRPr="003C5757">
              <w:rPr>
                <w:rFonts w:eastAsia="Arimo"/>
              </w:rPr>
              <w:t xml:space="preserve">ersonal </w:t>
            </w:r>
            <w:r w:rsidR="005123EF">
              <w:rPr>
                <w:rFonts w:eastAsia="Arimo"/>
              </w:rPr>
              <w:t>D</w:t>
            </w:r>
            <w:r w:rsidRPr="003C5757">
              <w:rPr>
                <w:rFonts w:eastAsia="Arimo"/>
              </w:rPr>
              <w:t>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r w:rsidRPr="003C5757">
              <w:rPr>
                <w:rFonts w:eastAsia="Arimo"/>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r w:rsidR="005123EF">
              <w:rPr>
                <w:rFonts w:eastAsia="Helvetica Neue"/>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3C5757" w:rsidRDefault="00E847CC">
            <w:pPr>
              <w:widowControl w:val="0"/>
              <w:spacing w:line="240" w:lineRule="auto"/>
              <w:rPr>
                <w:rFonts w:eastAsia="Helvetica Neue"/>
              </w:rPr>
            </w:pPr>
            <w:r w:rsidRPr="003C5757">
              <w:rPr>
                <w:rFonts w:eastAsia="Helvetica Neue"/>
              </w:rPr>
              <w:t xml:space="preserve">(i) The GDPR, the LED and any applicable national implementing Laws as amended from time to time (ii) the DPA 2018 [subject to Royal Assent] to the extent that it relates to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 xml:space="preserve">ata and privacy and (iii) all applicable Law about the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551C1073"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 xml:space="preserve">other </w:t>
            </w:r>
            <w:r w:rsidR="00960DB8">
              <w:rPr>
                <w:rFonts w:eastAsia="Arimo"/>
              </w:rPr>
              <w:t>D</w:t>
            </w:r>
            <w:r w:rsidRPr="002C5324">
              <w:rPr>
                <w:rFonts w:eastAsia="Arimo"/>
              </w:rPr>
              <w:t>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lastRenderedPageBreak/>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Digital 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20"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 xml:space="preserve">Freedom Of </w:t>
            </w:r>
            <w:r w:rsidRPr="003C5757">
              <w:rPr>
                <w:rFonts w:eastAsia="Helvetica Neue"/>
                <w:b/>
              </w:rPr>
              <w:lastRenderedPageBreak/>
              <w:t>Information Act or FoIA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lastRenderedPageBreak/>
              <w:t xml:space="preserve">The Freedom of Information Act 2000 and any subordinate legislation </w:t>
            </w:r>
            <w:r w:rsidRPr="002C5324">
              <w:rPr>
                <w:rFonts w:eastAsia="Helvetica Neue"/>
              </w:rPr>
              <w:lastRenderedPageBreak/>
              <w:t>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lastRenderedPageBreak/>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3C5757" w:rsidRDefault="00E847CC">
            <w:pPr>
              <w:widowControl w:val="0"/>
              <w:spacing w:line="240" w:lineRule="auto"/>
              <w:rPr>
                <w:rFonts w:eastAsia="Helvetica Neue"/>
              </w:rPr>
            </w:pPr>
            <w:r w:rsidRPr="003C5757">
              <w:rPr>
                <w:rFonts w:eastAsia="Helvetica Neue"/>
              </w:rPr>
              <w:t xml:space="preserve">where a Controller has provided Personal Data to another Party which is not a “Processor or Joint Controller because the recipient itself determines the purposes and means of </w:t>
            </w:r>
            <w:r w:rsidR="006C1BC7">
              <w:rPr>
                <w:rFonts w:eastAsia="Helvetica Neue"/>
              </w:rPr>
              <w:t>P</w:t>
            </w:r>
            <w:r w:rsidRPr="003C5757">
              <w:rPr>
                <w:rFonts w:eastAsia="Helvetica Neue"/>
              </w:rPr>
              <w:t>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 xml:space="preserve">Intellectual Property Rights </w:t>
            </w:r>
            <w:r w:rsidRPr="003C5757">
              <w:rPr>
                <w:rFonts w:eastAsia="Helvetica Neue"/>
                <w:b/>
              </w:rPr>
              <w:lastRenderedPageBreak/>
              <w:t>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lastRenderedPageBreak/>
              <w:t xml:space="preserve">(a) copyright, rights related to or affording protection similar to copyright, rights in databases, patents and rights in inventions, semi-conductor </w:t>
            </w:r>
            <w:r w:rsidRPr="003C5757">
              <w:rPr>
                <w:rFonts w:eastAsia="Tahoma"/>
              </w:rPr>
              <w:lastRenderedPageBreak/>
              <w:t>topography rights, trade marks, rights in internet domain names and website addresses and other rights in trade names, designs, Know-How, trade secrets and other rights in Confidential Information</w:t>
            </w:r>
            <w:r w:rsidRPr="003C5757">
              <w:rPr>
                <w:rFonts w:eastAsia="Tahoma"/>
              </w:rPr>
              <w:br/>
              <w:t>(b) applications for registration, and the right to apply for registration, for any of the rights listed at (a) that are capable of being registered in any country or jurisdiction</w:t>
            </w:r>
            <w:r w:rsidRPr="003C5757">
              <w:rPr>
                <w:rFonts w:eastAsia="Tahoma"/>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3C5757" w:rsidRDefault="006C1BC7">
            <w:pPr>
              <w:widowControl w:val="0"/>
              <w:spacing w:line="240" w:lineRule="auto"/>
              <w:rPr>
                <w:rFonts w:eastAsia="Helvetica Neue"/>
              </w:rPr>
            </w:pPr>
            <w:r>
              <w:rPr>
                <w:rFonts w:eastAsia="Helvetica Neue"/>
              </w:rPr>
              <w:t>W</w:t>
            </w:r>
            <w:r w:rsidR="00E847CC" w:rsidRPr="003C5757">
              <w:rPr>
                <w:rFonts w:eastAsia="Helvetica Neue"/>
              </w:rPr>
              <w:t xml:space="preserve">here two or more Controllers jointly determine the purposes and means of </w:t>
            </w:r>
            <w:r>
              <w:rPr>
                <w:rFonts w:eastAsia="Helvetica Neue"/>
              </w:rPr>
              <w:t>P</w:t>
            </w:r>
            <w:r w:rsidR="00E847CC" w:rsidRPr="003C5757">
              <w:rPr>
                <w:rFonts w:eastAsia="Helvetica Neue"/>
              </w:rPr>
              <w:t>rocessing</w:t>
            </w:r>
            <w:r w:rsidR="00865BDC">
              <w:rPr>
                <w:rFonts w:eastAsia="Helvetica Neue"/>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lastRenderedPageBreak/>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The contract notice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3C5757" w:rsidRDefault="00E847CC">
            <w:pPr>
              <w:widowControl w:val="0"/>
              <w:spacing w:line="240" w:lineRule="auto"/>
              <w:rPr>
                <w:rFonts w:eastAsia="Helvetica Neue"/>
              </w:rPr>
            </w:pPr>
            <w:r w:rsidRPr="003C5757">
              <w:rPr>
                <w:rFonts w:eastAsia="Helvetica Neue"/>
              </w:rPr>
              <w:t>means all directors, officers, employees, agents, consultants and Suppliers of the Processor and/or of any Sub-Processor engaged in the performance of its obligations under this Framework Agreement</w:t>
            </w:r>
            <w:r w:rsidR="005123EF">
              <w:rPr>
                <w:rFonts w:eastAsia="Helvetica Neue"/>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lastRenderedPageBreak/>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reward that person for improper performance of a relevant function or 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EE3FFBA" w14:textId="77777777" w:rsidR="00206700" w:rsidRDefault="00E847CC">
            <w:pPr>
              <w:widowControl w:val="0"/>
              <w:spacing w:line="240" w:lineRule="auto"/>
              <w:rPr>
                <w:rFonts w:eastAsia="Helvetica Neue"/>
                <w:b/>
              </w:rPr>
            </w:pPr>
            <w:r w:rsidRPr="003C5757">
              <w:rPr>
                <w:rFonts w:eastAsia="Helvetica Neue"/>
                <w:b/>
              </w:rPr>
              <w:t>Protective Measures</w:t>
            </w:r>
          </w:p>
          <w:p w14:paraId="43490304" w14:textId="77777777" w:rsidR="00062E7D" w:rsidRDefault="00062E7D">
            <w:pPr>
              <w:widowControl w:val="0"/>
              <w:spacing w:line="240" w:lineRule="auto"/>
              <w:rPr>
                <w:rFonts w:eastAsia="Helvetica Neue"/>
                <w:b/>
              </w:rPr>
            </w:pPr>
          </w:p>
          <w:p w14:paraId="52A9F2F6" w14:textId="5BD63200" w:rsidR="00062E7D" w:rsidRPr="003C5757" w:rsidRDefault="00062E7D">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Appropriate technical and organisational measures which may include: 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A request for information or an apparent request under the Code of Practice on Access to government Information, FoIA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r w:rsidRPr="003C5757">
              <w:rPr>
                <w:rFonts w:eastAsia="Helvetica Neue"/>
                <w:b/>
              </w:rPr>
              <w:t>Self Audit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 xml:space="preserve">Specific Change </w:t>
            </w:r>
            <w:r w:rsidRPr="003C5757">
              <w:rPr>
                <w:rFonts w:eastAsia="Helvetica Neue"/>
                <w:b/>
              </w:rPr>
              <w:lastRenderedPageBreak/>
              <w:t>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lastRenderedPageBreak/>
              <w:t xml:space="preserve">A change in the Law that relates specifically to the business of CCS and </w:t>
            </w:r>
            <w:r w:rsidRPr="003C5757">
              <w:rPr>
                <w:rFonts w:eastAsia="Helvetica Neue"/>
              </w:rPr>
              <w:lastRenderedPageBreak/>
              <w:t>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lastRenderedPageBreak/>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bid.</w:t>
            </w:r>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For the Framework Agreement, the start date is as outlined in ‘Section 1 - The appointment’. For the Call-Off Contract, start date is as described in 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r w:rsidRPr="003C5757">
              <w:rPr>
                <w:rFonts w:eastAsia="Helvetica Neue"/>
                <w:b/>
              </w:rPr>
              <w:t>Subprocessor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(i)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lastRenderedPageBreak/>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79255F7F" w14:textId="77777777" w:rsidR="00206700" w:rsidRDefault="00206700"/>
    <w:p w14:paraId="11A4CBCC" w14:textId="77777777" w:rsidR="008F3B67" w:rsidRDefault="008F3B67">
      <w:pPr>
        <w:rPr>
          <w:sz w:val="32"/>
          <w:szCs w:val="32"/>
        </w:rPr>
      </w:pPr>
      <w:bookmarkStart w:id="25" w:name="_Toc32922691"/>
      <w:r>
        <w:br w:type="page"/>
      </w:r>
    </w:p>
    <w:p w14:paraId="29CD95D5" w14:textId="3B097171" w:rsidR="00206700" w:rsidRPr="009932FF" w:rsidRDefault="00E847CC" w:rsidP="009932FF">
      <w:pPr>
        <w:pStyle w:val="Heading2"/>
      </w:pPr>
      <w:bookmarkStart w:id="26" w:name="_Toc36627332"/>
      <w:r w:rsidRPr="009932FF">
        <w:lastRenderedPageBreak/>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“Independent Controller” of the Personal Data where there other Party is also “Controller”,</w:t>
      </w:r>
    </w:p>
    <w:p w14:paraId="7EDF9EF2" w14:textId="77777777" w:rsidR="00206700" w:rsidRDefault="00206700">
      <w:pPr>
        <w:ind w:left="720" w:firstLine="720"/>
      </w:pPr>
    </w:p>
    <w:p w14:paraId="63E1AA57" w14:textId="77777777" w:rsidR="00206700" w:rsidRDefault="00E847CC">
      <w:pPr>
        <w:ind w:left="720"/>
      </w:pPr>
      <w:r>
        <w:t xml:space="preserve">in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303741B3" w:rsidR="00206700" w:rsidRDefault="00E847CC" w:rsidP="00336AF7">
      <w:pPr>
        <w:ind w:left="720" w:hanging="720"/>
      </w:pPr>
      <w:r>
        <w:t>2.</w:t>
      </w:r>
      <w:r>
        <w:tab/>
        <w:t xml:space="preserve">Where a Party is a Processor, the only </w:t>
      </w:r>
      <w:r w:rsidR="00C77F37">
        <w:t>P</w:t>
      </w:r>
      <w:r>
        <w:t xml:space="preserve">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t>a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t>an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t>an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t>the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6560BEE2" w:rsidR="00206700" w:rsidRDefault="00E847CC" w:rsidP="00336AF7">
      <w:pPr>
        <w:ind w:left="1440" w:hanging="720"/>
      </w:pPr>
      <w:r>
        <w:t>(b)</w:t>
      </w:r>
      <w:r>
        <w:tab/>
        <w:t>ensure that it has in place Protective Measures, including in the case of the Supplier the measures set out in Clause 8.8</w:t>
      </w:r>
      <w:r w:rsidR="00062E7D">
        <w:t>4</w:t>
      </w:r>
      <w:r>
        <w:t xml:space="preserve">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(i)</w:t>
      </w:r>
      <w:r>
        <w:tab/>
        <w:t>nature of the data to be protected;</w:t>
      </w:r>
    </w:p>
    <w:p w14:paraId="21650D5D" w14:textId="77777777" w:rsidR="00206700" w:rsidRDefault="00E847CC">
      <w:pPr>
        <w:ind w:left="720" w:firstLine="720"/>
      </w:pPr>
      <w:r>
        <w:t>(ii)</w:t>
      </w:r>
      <w:r>
        <w:tab/>
        <w:t>harm that might result from a Data Loss Event;</w:t>
      </w:r>
    </w:p>
    <w:p w14:paraId="3CBE7C7B" w14:textId="77777777" w:rsidR="00206700" w:rsidRDefault="00E847CC">
      <w:pPr>
        <w:ind w:left="720" w:firstLine="720"/>
      </w:pPr>
      <w:r>
        <w:t>(iii)</w:t>
      </w:r>
      <w:r>
        <w:tab/>
        <w:t>state of technological development; and</w:t>
      </w:r>
    </w:p>
    <w:p w14:paraId="72BA5066" w14:textId="24A26752" w:rsidR="00206700" w:rsidRDefault="00E847CC">
      <w:pPr>
        <w:ind w:left="720" w:firstLine="720"/>
      </w:pPr>
      <w:r>
        <w:t>(iv)</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t>ensure that:</w:t>
      </w:r>
    </w:p>
    <w:p w14:paraId="62E93702" w14:textId="77777777" w:rsidR="00206700" w:rsidRDefault="00206700">
      <w:pPr>
        <w:ind w:firstLine="720"/>
      </w:pPr>
    </w:p>
    <w:p w14:paraId="7D0E724C" w14:textId="18AB28A0" w:rsidR="00206700" w:rsidRDefault="00E847CC" w:rsidP="00336AF7">
      <w:pPr>
        <w:ind w:left="2160" w:hanging="720"/>
      </w:pPr>
      <w:r>
        <w:t>(i)</w:t>
      </w:r>
      <w:r>
        <w:tab/>
        <w:t>the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t>are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t xml:space="preserve">have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t>not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(i)</w:t>
      </w:r>
      <w:r>
        <w:tab/>
        <w:t>the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t>the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t>receives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(b)</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t xml:space="preserve">receives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(d)</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(f)</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t>Taking into account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t>the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t xml:space="preserve">the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t>assistance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lastRenderedPageBreak/>
        <w:t>(e)</w:t>
      </w:r>
      <w:r>
        <w:tab/>
        <w:t>assistance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t>the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t>the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t>notify the Controller in writing of the intended Subprocessor and Processing;</w:t>
      </w:r>
    </w:p>
    <w:p w14:paraId="3FD44DDC" w14:textId="77777777" w:rsidR="00206700" w:rsidRDefault="00206700"/>
    <w:p w14:paraId="4EBBD879" w14:textId="77777777" w:rsidR="00206700" w:rsidRDefault="00E847CC">
      <w:pPr>
        <w:ind w:firstLine="720"/>
      </w:pPr>
      <w:r>
        <w:t>(b)</w:t>
      </w:r>
      <w:r>
        <w:tab/>
        <w:t xml:space="preserve">obtain the written consent of the Controller; </w:t>
      </w:r>
    </w:p>
    <w:p w14:paraId="176C74D9" w14:textId="77777777" w:rsidR="00206700" w:rsidRDefault="00206700"/>
    <w:p w14:paraId="3513416D" w14:textId="43858B72" w:rsidR="00206700" w:rsidRDefault="00E847CC" w:rsidP="00336AF7">
      <w:pPr>
        <w:ind w:left="1440" w:hanging="720"/>
      </w:pPr>
      <w:r>
        <w:t>(c)</w:t>
      </w:r>
      <w:r>
        <w:tab/>
        <w:t>enter into a written agreement with the Subprocessor which give effect to the terms set out in this Framework Agreement Schedule 4 such that they apply to the Subprocessor; and</w:t>
      </w:r>
    </w:p>
    <w:p w14:paraId="3EC1B369" w14:textId="77777777" w:rsidR="00206700" w:rsidRDefault="00206700"/>
    <w:p w14:paraId="079E9955" w14:textId="2B89E627" w:rsidR="00206700" w:rsidRDefault="00E847CC" w:rsidP="00336AF7">
      <w:pPr>
        <w:ind w:left="1440" w:hanging="720"/>
      </w:pPr>
      <w:r>
        <w:t>(d)</w:t>
      </w:r>
      <w:r>
        <w:tab/>
        <w:t>provide the Controller with such information regarding the Subprocessor as the Controller may reasonably require.</w:t>
      </w:r>
    </w:p>
    <w:p w14:paraId="6A6D1610" w14:textId="77777777" w:rsidR="00206700" w:rsidRDefault="00206700"/>
    <w:p w14:paraId="379D2DF1" w14:textId="5B9D9E67" w:rsidR="00206700" w:rsidRDefault="00E847CC" w:rsidP="003A0CA8">
      <w:r>
        <w:t>13.</w:t>
      </w:r>
      <w:r>
        <w:tab/>
        <w:t>The Processor shall remain fully liable for all acts or omissions of any of its Subprocessors.</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lastRenderedPageBreak/>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652A9166" w:rsidR="00206700" w:rsidRDefault="00E847CC" w:rsidP="00336AF7">
      <w:pPr>
        <w:ind w:left="720" w:hanging="720"/>
      </w:pPr>
      <w:r>
        <w:t>19.</w:t>
      </w:r>
      <w:r>
        <w:tab/>
        <w:t xml:space="preserve">Where a Party has provided Personal Data to the other Party in accordance with paragraph </w:t>
      </w:r>
      <w:r w:rsidR="0060543F">
        <w:t>1</w:t>
      </w:r>
      <w:r>
        <w:t>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t>to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t>where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t>where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(i)</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t>provide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t xml:space="preserve">do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t xml:space="preserve">implement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t xml:space="preserve">not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77777777" w:rsidR="003C5757" w:rsidRDefault="00E847CC" w:rsidP="003C5757">
      <w:r>
        <w:t>28.</w:t>
      </w:r>
      <w:r>
        <w:tab/>
        <w:t xml:space="preserve">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 </w:t>
      </w:r>
    </w:p>
    <w:p w14:paraId="55F6FB22" w14:textId="4F5E5359" w:rsidR="00206700" w:rsidRPr="00FC67D3" w:rsidRDefault="00E847CC" w:rsidP="00FC67D3">
      <w:pPr>
        <w:pStyle w:val="Heading2"/>
      </w:pPr>
      <w:bookmarkStart w:id="27" w:name="_Toc32922692"/>
      <w:bookmarkStart w:id="28" w:name="_Toc36627333"/>
      <w:r w:rsidRPr="00FC67D3">
        <w:lastRenderedPageBreak/>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r>
              <w:t>i.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r>
              <w:t xml:space="preserve">i. Contact details of, and communications with, CSS staff concerned with management of the Framework Agreement </w:t>
            </w:r>
          </w:p>
          <w:p w14:paraId="5A9C99C9" w14:textId="77777777" w:rsidR="00206700" w:rsidRDefault="00206700"/>
          <w:p w14:paraId="44C4A8C2" w14:textId="03019E2F" w:rsidR="00206700" w:rsidRDefault="00E847CC">
            <w:r>
              <w:lastRenderedPageBreak/>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r>
              <w:t xml:space="preserve">i.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r>
        <w:br w:type="page"/>
      </w:r>
    </w:p>
    <w:p w14:paraId="617CB789" w14:textId="68921D2C" w:rsidR="00206700" w:rsidRPr="001B6D6B" w:rsidRDefault="00E847CC" w:rsidP="001B6D6B">
      <w:pPr>
        <w:pStyle w:val="Heading2"/>
      </w:pPr>
      <w:bookmarkStart w:id="30" w:name="_Toc36627334"/>
      <w:r w:rsidRPr="001B6D6B">
        <w:lastRenderedPageBreak/>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t>is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(c)</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t xml:space="preserve">report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lastRenderedPageBreak/>
        <w:t>(i)</w:t>
      </w:r>
      <w:r>
        <w:tab/>
        <w:t>the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t xml:space="preserve">the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t>any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t>any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 xml:space="preserve">notify each other immediately if it receives any request, complaint or communication made as referred to in Clauses 2.1(a)(i)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t>request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t>take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(i)</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02701076" w:rsidR="00206700" w:rsidRDefault="00E847CC" w:rsidP="00370E51">
      <w:pPr>
        <w:ind w:left="2160" w:hanging="720"/>
      </w:pPr>
      <w:r>
        <w:t>(iii)</w:t>
      </w:r>
      <w:r>
        <w:tab/>
        <w:t>have undergone adequate training in the use, care, protection and</w:t>
      </w:r>
      <w:r w:rsidR="00370E51">
        <w:t xml:space="preserve"> </w:t>
      </w:r>
      <w:r>
        <w:t xml:space="preserve">handling of </w:t>
      </w:r>
      <w:r w:rsidR="005123EF">
        <w:t>P</w:t>
      </w:r>
      <w:r>
        <w:t xml:space="preserve">ersonal </w:t>
      </w:r>
      <w:r w:rsidR="005123EF">
        <w:t>D</w:t>
      </w:r>
      <w:r>
        <w:t>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r>
        <w:t xml:space="preserve">ensure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t>sufficient information and in a timescale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t>all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t xml:space="preserve">co-ordination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t xml:space="preserve">the nature of the Personal Data Breach; </w:t>
      </w:r>
    </w:p>
    <w:p w14:paraId="23678835" w14:textId="77777777" w:rsidR="00206700" w:rsidRDefault="00206700">
      <w:pPr>
        <w:ind w:left="720"/>
      </w:pPr>
    </w:p>
    <w:p w14:paraId="55E11F16" w14:textId="77777777" w:rsidR="00206700" w:rsidRDefault="00E847CC">
      <w:pPr>
        <w:ind w:firstLine="720"/>
      </w:pPr>
      <w:r>
        <w:t>(b)</w:t>
      </w:r>
      <w:r>
        <w:tab/>
        <w:t>the nature of Personal Data affected;</w:t>
      </w:r>
    </w:p>
    <w:p w14:paraId="387273EC" w14:textId="77777777" w:rsidR="00206700" w:rsidRDefault="00206700">
      <w:pPr>
        <w:ind w:firstLine="720"/>
      </w:pPr>
    </w:p>
    <w:p w14:paraId="19D5F1EA" w14:textId="77777777" w:rsidR="00206700" w:rsidRDefault="00E847CC">
      <w:pPr>
        <w:ind w:firstLine="720"/>
      </w:pPr>
      <w:r>
        <w:t>(c)</w:t>
      </w:r>
      <w:r>
        <w:tab/>
        <w:t>the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t>the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t>measures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t>describe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lastRenderedPageBreak/>
        <w:t xml:space="preserve">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t>maintain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77777777" w:rsidR="00206700" w:rsidRDefault="00E847CC">
      <w:r>
        <w:rPr>
          <w:b/>
          <w:highlight w:val="yellow"/>
        </w:rPr>
        <w:t>[</w:t>
      </w:r>
      <w:r w:rsidRPr="003C5757">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D92953E" w14:textId="77777777" w:rsidR="00206700" w:rsidRDefault="00206700"/>
    <w:p w14:paraId="75EFAD8B" w14:textId="516398B7" w:rsidR="008E45C0" w:rsidRPr="008E45C0" w:rsidRDefault="008E45C0" w:rsidP="008E45C0">
      <w:pPr>
        <w:pStyle w:val="NormalWeb"/>
        <w:shd w:val="clear" w:color="auto" w:fill="FFFFFF"/>
        <w:spacing w:before="0" w:beforeAutospacing="0" w:after="0" w:afterAutospacing="0"/>
        <w:ind w:left="720" w:hanging="720"/>
      </w:pPr>
      <w:r w:rsidRPr="008E45C0">
        <w:rPr>
          <w:rFonts w:ascii="Arial" w:hAnsi="Arial" w:cs="Arial"/>
          <w:color w:val="000000"/>
          <w:sz w:val="22"/>
          <w:szCs w:val="22"/>
        </w:rPr>
        <w:t xml:space="preserve">7.1 </w:t>
      </w:r>
      <w:r>
        <w:rPr>
          <w:rFonts w:ascii="Arial" w:hAnsi="Arial" w:cs="Arial"/>
          <w:color w:val="000000"/>
          <w:sz w:val="22"/>
          <w:szCs w:val="22"/>
        </w:rPr>
        <w:tab/>
      </w:r>
      <w:r w:rsidRPr="008E45C0">
        <w:rPr>
          <w:rFonts w:ascii="Arial" w:hAnsi="Arial" w:cs="Arial"/>
          <w:color w:val="000000"/>
          <w:sz w:val="22"/>
          <w:szCs w:val="22"/>
        </w:rPr>
        <w:t>If financial penalties are imposed by the Information Commissioner on either CCS or the Supplier for a Personal Data Breach ("Financial Penalties") then the following shall occur:</w:t>
      </w:r>
    </w:p>
    <w:p w14:paraId="3D2E3009" w14:textId="77777777" w:rsidR="008E45C0" w:rsidRDefault="008E45C0" w:rsidP="008E45C0">
      <w:pPr>
        <w:shd w:val="clear" w:color="auto" w:fill="FFFFFF"/>
        <w:spacing w:line="240" w:lineRule="auto"/>
        <w:rPr>
          <w:rFonts w:eastAsia="Times New Roman"/>
          <w:color w:val="000000"/>
          <w:lang w:eastAsia="en-US"/>
        </w:rPr>
      </w:pPr>
    </w:p>
    <w:p w14:paraId="06E1AE9A" w14:textId="78A06ACD"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third party investigators and auditors, on request and at the Supplier's reasonable cost, full cooperation and access to conduct a thorough audit of such Personal Data Breach;</w:t>
      </w:r>
    </w:p>
    <w:p w14:paraId="7D797B19" w14:textId="77777777" w:rsidR="008E45C0" w:rsidRDefault="008E45C0" w:rsidP="008E45C0">
      <w:pPr>
        <w:shd w:val="clear" w:color="auto" w:fill="FFFFFF"/>
        <w:spacing w:line="240" w:lineRule="auto"/>
        <w:rPr>
          <w:rFonts w:eastAsia="Times New Roman"/>
          <w:color w:val="000000"/>
          <w:lang w:eastAsia="en-US"/>
        </w:rPr>
      </w:pPr>
    </w:p>
    <w:p w14:paraId="1AF3FC3A" w14:textId="2FF5A2F6"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lastRenderedPageBreak/>
        <w:t>(b) 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Default="008E45C0" w:rsidP="008E45C0">
      <w:pPr>
        <w:shd w:val="clear" w:color="auto" w:fill="FFFFFF"/>
        <w:spacing w:line="240" w:lineRule="auto"/>
        <w:rPr>
          <w:rFonts w:eastAsia="Times New Roman"/>
          <w:color w:val="000000"/>
          <w:lang w:eastAsia="en-US"/>
        </w:rPr>
      </w:pPr>
    </w:p>
    <w:p w14:paraId="1D1FEBFA" w14:textId="38747614"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Default="008E45C0" w:rsidP="008E45C0">
      <w:pPr>
        <w:shd w:val="clear" w:color="auto" w:fill="FFFFFF"/>
        <w:spacing w:line="240" w:lineRule="auto"/>
        <w:rPr>
          <w:rFonts w:eastAsia="Times New Roman"/>
          <w:color w:val="000000"/>
          <w:lang w:eastAsia="en-US"/>
        </w:rPr>
      </w:pPr>
    </w:p>
    <w:p w14:paraId="6CACA46B" w14:textId="74E684D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7.2 </w:t>
      </w:r>
      <w:r>
        <w:rPr>
          <w:rFonts w:eastAsia="Times New Roman"/>
          <w:color w:val="000000"/>
          <w:lang w:eastAsia="en-US"/>
        </w:rPr>
        <w:tab/>
      </w:r>
      <w:r w:rsidRPr="008E45C0">
        <w:rPr>
          <w:rFonts w:eastAsia="Times New Roman"/>
          <w:color w:val="000000"/>
          <w:lang w:eastAsia="en-US"/>
        </w:rPr>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Default="008E45C0" w:rsidP="008E45C0">
      <w:pPr>
        <w:shd w:val="clear" w:color="auto" w:fill="FFFFFF"/>
        <w:spacing w:line="240" w:lineRule="auto"/>
        <w:rPr>
          <w:rFonts w:eastAsia="Times New Roman"/>
          <w:color w:val="000000"/>
          <w:lang w:eastAsia="en-US"/>
        </w:rPr>
      </w:pPr>
    </w:p>
    <w:p w14:paraId="362C8B77" w14:textId="4A82F63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7.3 </w:t>
      </w:r>
      <w:r>
        <w:rPr>
          <w:rFonts w:eastAsia="Times New Roman"/>
          <w:color w:val="000000"/>
          <w:lang w:eastAsia="en-US"/>
        </w:rPr>
        <w:tab/>
      </w:r>
      <w:r w:rsidRPr="008E45C0">
        <w:rPr>
          <w:rFonts w:eastAsia="Times New Roman"/>
          <w:color w:val="000000"/>
          <w:lang w:eastAsia="en-US"/>
        </w:rPr>
        <w:t>In respect of any losses, cost claims or expenses incurred by either Party as a result of a Personal Data Breach (the “Claim Losses”):</w:t>
      </w:r>
    </w:p>
    <w:p w14:paraId="3878C08D" w14:textId="77777777" w:rsidR="008E45C0" w:rsidRDefault="008E45C0" w:rsidP="008E45C0">
      <w:pPr>
        <w:shd w:val="clear" w:color="auto" w:fill="FFFFFF"/>
        <w:spacing w:line="240" w:lineRule="auto"/>
        <w:rPr>
          <w:rFonts w:eastAsia="Times New Roman"/>
          <w:color w:val="000000"/>
          <w:lang w:eastAsia="en-US"/>
        </w:rPr>
      </w:pPr>
    </w:p>
    <w:p w14:paraId="65EF31F7" w14:textId="098E7059"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CCS is responsible for the relevant Personal Data Breach, then the CCS shall be responsible for the Claim Losses;</w:t>
      </w:r>
    </w:p>
    <w:p w14:paraId="3EFE7D90" w14:textId="77777777" w:rsidR="008E45C0" w:rsidRDefault="008E45C0" w:rsidP="008E45C0">
      <w:pPr>
        <w:shd w:val="clear" w:color="auto" w:fill="FFFFFF"/>
        <w:spacing w:line="240" w:lineRule="auto"/>
        <w:rPr>
          <w:rFonts w:eastAsia="Times New Roman"/>
          <w:color w:val="000000"/>
          <w:lang w:eastAsia="en-US"/>
        </w:rPr>
      </w:pPr>
    </w:p>
    <w:p w14:paraId="245CB37D" w14:textId="0B7FC03C"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(b) if the Supplier is responsible for the relevant Personal Data Breach, then the Supplier shall be responsible for the Claim Losses: and </w:t>
      </w:r>
    </w:p>
    <w:p w14:paraId="2B9200E8" w14:textId="77777777" w:rsidR="008E45C0" w:rsidRDefault="008E45C0" w:rsidP="008E45C0">
      <w:pPr>
        <w:shd w:val="clear" w:color="auto" w:fill="FFFFFF"/>
        <w:spacing w:line="240" w:lineRule="auto"/>
        <w:rPr>
          <w:rFonts w:eastAsia="Times New Roman"/>
          <w:color w:val="000000"/>
          <w:lang w:eastAsia="en-US"/>
        </w:rPr>
      </w:pPr>
    </w:p>
    <w:p w14:paraId="135E8553" w14:textId="4423C6E4" w:rsidR="008E45C0" w:rsidRPr="008E45C0" w:rsidRDefault="008E45C0" w:rsidP="00865BDC">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responsibility for the relevant Personal Data Breach is unclear, then CCS and the Supplier shall be responsible for the Claim Losses equally.</w:t>
      </w:r>
    </w:p>
    <w:p w14:paraId="086BEB5E" w14:textId="77777777" w:rsidR="008E45C0" w:rsidRDefault="008E45C0" w:rsidP="008E45C0">
      <w:pPr>
        <w:shd w:val="clear" w:color="auto" w:fill="FFFFFF"/>
        <w:spacing w:after="300" w:line="240" w:lineRule="auto"/>
        <w:rPr>
          <w:rFonts w:eastAsia="Times New Roman"/>
          <w:color w:val="000000"/>
          <w:lang w:eastAsia="en-US"/>
        </w:rPr>
      </w:pPr>
    </w:p>
    <w:p w14:paraId="5BE2D4F3" w14:textId="1D2C41D2" w:rsidR="00206700" w:rsidRDefault="008E45C0" w:rsidP="008E45C0">
      <w:pPr>
        <w:shd w:val="clear" w:color="auto" w:fill="FFFFFF"/>
        <w:spacing w:after="300" w:line="240" w:lineRule="auto"/>
        <w:ind w:left="720" w:hanging="720"/>
      </w:pPr>
      <w:r w:rsidRPr="008E45C0">
        <w:rPr>
          <w:rFonts w:eastAsia="Times New Roman"/>
          <w:color w:val="000000"/>
          <w:lang w:eastAsia="en-US"/>
        </w:rPr>
        <w:t xml:space="preserve">7.4 </w:t>
      </w:r>
      <w:r>
        <w:rPr>
          <w:rFonts w:eastAsia="Times New Roman"/>
          <w:color w:val="000000"/>
          <w:lang w:eastAsia="en-US"/>
        </w:rPr>
        <w:tab/>
      </w:r>
      <w:r w:rsidRPr="008E45C0">
        <w:rPr>
          <w:rFonts w:eastAsia="Times New Roman"/>
          <w:color w:val="000000"/>
          <w:lang w:eastAsia="en-US"/>
        </w:rPr>
        <w:t>Nothing in either clause 7.2 or clause 7.3 shall preclude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t>9.</w:t>
      </w:r>
      <w:r w:rsidRPr="001B6D6B">
        <w:tab/>
        <w:t>Termination</w:t>
      </w:r>
    </w:p>
    <w:p w14:paraId="50B8E0F5" w14:textId="77777777" w:rsidR="00206700" w:rsidRDefault="00206700"/>
    <w:p w14:paraId="7C9BF8C6" w14:textId="3D6D6B50"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Supplier in accordance with Clause 10 (Ending the contract).</w:t>
      </w:r>
    </w:p>
    <w:p w14:paraId="06A3C795" w14:textId="77777777" w:rsidR="00206700" w:rsidRDefault="00206700"/>
    <w:p w14:paraId="542C5826" w14:textId="77777777" w:rsidR="00206700" w:rsidRPr="001B6D6B" w:rsidRDefault="00E847CC" w:rsidP="001B6D6B">
      <w:pPr>
        <w:pStyle w:val="Heading3"/>
      </w:pPr>
      <w:r w:rsidRPr="001B6D6B">
        <w:lastRenderedPageBreak/>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In respect of any Processing of Personal Data performed by a third party on behalf of a Party, that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t>ensure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9C763" w14:textId="77777777" w:rsidR="001C5672" w:rsidRDefault="001C5672" w:rsidP="00731913">
      <w:pPr>
        <w:spacing w:line="240" w:lineRule="auto"/>
      </w:pPr>
      <w:r>
        <w:separator/>
      </w:r>
    </w:p>
  </w:endnote>
  <w:endnote w:type="continuationSeparator" w:id="0">
    <w:p w14:paraId="1011F5A3" w14:textId="77777777" w:rsidR="001C5672" w:rsidRDefault="001C5672"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08070000" w:usb2="00000010" w:usb3="00000000" w:csb0="00020000"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0644891"/>
      <w:docPartObj>
        <w:docPartGallery w:val="Page Numbers (Bottom of Page)"/>
        <w:docPartUnique/>
      </w:docPartObj>
    </w:sdtPr>
    <w:sdtEndPr>
      <w:rPr>
        <w:rStyle w:val="PageNumber"/>
      </w:rPr>
    </w:sdtEndPr>
    <w:sdtContent>
      <w:p w14:paraId="11DD761C" w14:textId="02F32CBB" w:rsidR="005C1B3E" w:rsidRDefault="005C1B3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5C1B3E" w:rsidRDefault="005C1B3E"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9590462"/>
      <w:docPartObj>
        <w:docPartGallery w:val="Page Numbers (Bottom of Page)"/>
        <w:docPartUnique/>
      </w:docPartObj>
    </w:sdtPr>
    <w:sdtEndPr>
      <w:rPr>
        <w:rStyle w:val="PageNumber"/>
      </w:rPr>
    </w:sdtEndPr>
    <w:sdtContent>
      <w:p w14:paraId="0E5A2E99" w14:textId="1E040A82" w:rsidR="005C1B3E" w:rsidRDefault="005C1B3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263D">
          <w:rPr>
            <w:rStyle w:val="PageNumber"/>
            <w:noProof/>
          </w:rPr>
          <w:t>1</w:t>
        </w:r>
        <w:r>
          <w:rPr>
            <w:rStyle w:val="PageNumber"/>
          </w:rPr>
          <w:fldChar w:fldCharType="end"/>
        </w:r>
      </w:p>
    </w:sdtContent>
  </w:sdt>
  <w:p w14:paraId="3C6F2138" w14:textId="77777777" w:rsidR="005C1B3E" w:rsidRDefault="005C1B3E"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93C0D" w14:textId="77777777" w:rsidR="001C5672" w:rsidRDefault="001C5672" w:rsidP="00731913">
      <w:pPr>
        <w:spacing w:line="240" w:lineRule="auto"/>
      </w:pPr>
      <w:r>
        <w:separator/>
      </w:r>
    </w:p>
  </w:footnote>
  <w:footnote w:type="continuationSeparator" w:id="0">
    <w:p w14:paraId="63FED1C5" w14:textId="77777777" w:rsidR="001C5672" w:rsidRDefault="001C5672"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00"/>
    <w:rsid w:val="00015594"/>
    <w:rsid w:val="000351B3"/>
    <w:rsid w:val="00042A29"/>
    <w:rsid w:val="0005263D"/>
    <w:rsid w:val="00062E7D"/>
    <w:rsid w:val="00065924"/>
    <w:rsid w:val="00115FCE"/>
    <w:rsid w:val="00182E71"/>
    <w:rsid w:val="00184C5B"/>
    <w:rsid w:val="001A74E7"/>
    <w:rsid w:val="001B49C7"/>
    <w:rsid w:val="001B6D6B"/>
    <w:rsid w:val="001C3409"/>
    <w:rsid w:val="001C5672"/>
    <w:rsid w:val="001D265F"/>
    <w:rsid w:val="00206700"/>
    <w:rsid w:val="00251EAB"/>
    <w:rsid w:val="00260AC8"/>
    <w:rsid w:val="0027410D"/>
    <w:rsid w:val="002B15A0"/>
    <w:rsid w:val="002C15D4"/>
    <w:rsid w:val="002C5324"/>
    <w:rsid w:val="002F1157"/>
    <w:rsid w:val="00311F11"/>
    <w:rsid w:val="003204A5"/>
    <w:rsid w:val="00322D35"/>
    <w:rsid w:val="00336AF7"/>
    <w:rsid w:val="00370E51"/>
    <w:rsid w:val="00394FA6"/>
    <w:rsid w:val="003A0CA8"/>
    <w:rsid w:val="003A77A3"/>
    <w:rsid w:val="003A7BE9"/>
    <w:rsid w:val="003C5757"/>
    <w:rsid w:val="0040489F"/>
    <w:rsid w:val="00404BE7"/>
    <w:rsid w:val="00450AD7"/>
    <w:rsid w:val="00491ABF"/>
    <w:rsid w:val="004E6111"/>
    <w:rsid w:val="004F139D"/>
    <w:rsid w:val="00507C3A"/>
    <w:rsid w:val="005123EF"/>
    <w:rsid w:val="00526427"/>
    <w:rsid w:val="00536FC9"/>
    <w:rsid w:val="00574B9D"/>
    <w:rsid w:val="005B3368"/>
    <w:rsid w:val="005C1B3E"/>
    <w:rsid w:val="005D46D5"/>
    <w:rsid w:val="005F14C5"/>
    <w:rsid w:val="00601299"/>
    <w:rsid w:val="0060543F"/>
    <w:rsid w:val="00615D8B"/>
    <w:rsid w:val="00626281"/>
    <w:rsid w:val="00627A01"/>
    <w:rsid w:val="006458AB"/>
    <w:rsid w:val="00654F26"/>
    <w:rsid w:val="00663173"/>
    <w:rsid w:val="00664913"/>
    <w:rsid w:val="006A2037"/>
    <w:rsid w:val="006B449A"/>
    <w:rsid w:val="006C1BC7"/>
    <w:rsid w:val="00713578"/>
    <w:rsid w:val="00731913"/>
    <w:rsid w:val="00753BD9"/>
    <w:rsid w:val="007906CA"/>
    <w:rsid w:val="0081532D"/>
    <w:rsid w:val="0082168F"/>
    <w:rsid w:val="00833C6F"/>
    <w:rsid w:val="00865BDC"/>
    <w:rsid w:val="00866AD6"/>
    <w:rsid w:val="008871D7"/>
    <w:rsid w:val="008A4F8D"/>
    <w:rsid w:val="008C6A05"/>
    <w:rsid w:val="008D08BE"/>
    <w:rsid w:val="008D3A9D"/>
    <w:rsid w:val="008E45C0"/>
    <w:rsid w:val="008E7377"/>
    <w:rsid w:val="008F3B67"/>
    <w:rsid w:val="008F4EAB"/>
    <w:rsid w:val="009115EF"/>
    <w:rsid w:val="009139BF"/>
    <w:rsid w:val="00914BC3"/>
    <w:rsid w:val="00927507"/>
    <w:rsid w:val="00960DB8"/>
    <w:rsid w:val="00984AF9"/>
    <w:rsid w:val="009932FF"/>
    <w:rsid w:val="009E5FC7"/>
    <w:rsid w:val="009F7F71"/>
    <w:rsid w:val="00A07BAC"/>
    <w:rsid w:val="00A256D4"/>
    <w:rsid w:val="00A57D5D"/>
    <w:rsid w:val="00A9522C"/>
    <w:rsid w:val="00AC35AD"/>
    <w:rsid w:val="00AC508B"/>
    <w:rsid w:val="00B1749A"/>
    <w:rsid w:val="00B346A6"/>
    <w:rsid w:val="00B46408"/>
    <w:rsid w:val="00B93702"/>
    <w:rsid w:val="00B96A87"/>
    <w:rsid w:val="00BB2F33"/>
    <w:rsid w:val="00BD7B68"/>
    <w:rsid w:val="00C06201"/>
    <w:rsid w:val="00C12A48"/>
    <w:rsid w:val="00C17437"/>
    <w:rsid w:val="00C4455D"/>
    <w:rsid w:val="00C53E8E"/>
    <w:rsid w:val="00C567B3"/>
    <w:rsid w:val="00C77F37"/>
    <w:rsid w:val="00CA31C4"/>
    <w:rsid w:val="00CC4C4A"/>
    <w:rsid w:val="00CE11CC"/>
    <w:rsid w:val="00CF5AF3"/>
    <w:rsid w:val="00D82129"/>
    <w:rsid w:val="00D84155"/>
    <w:rsid w:val="00DD09C8"/>
    <w:rsid w:val="00DD4203"/>
    <w:rsid w:val="00DD5FC7"/>
    <w:rsid w:val="00DE5A13"/>
    <w:rsid w:val="00E44CED"/>
    <w:rsid w:val="00E71D7E"/>
    <w:rsid w:val="00E847CC"/>
    <w:rsid w:val="00E85FBF"/>
    <w:rsid w:val="00EA24B2"/>
    <w:rsid w:val="00EE445D"/>
    <w:rsid w:val="00EE7665"/>
    <w:rsid w:val="00EF10D9"/>
    <w:rsid w:val="00F06D5B"/>
    <w:rsid w:val="00F22C16"/>
    <w:rsid w:val="00F2575A"/>
    <w:rsid w:val="00F8320E"/>
    <w:rsid w:val="00F9243B"/>
    <w:rsid w:val="00F96F62"/>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
    <w:name w:val="Unresolved Mention"/>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579103812">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5C5A-4758-47F9-AF77-E36A1A66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19582</Words>
  <Characters>111624</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130945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Paul Sergison</cp:lastModifiedBy>
  <cp:revision>3</cp:revision>
  <cp:lastPrinted>2020-04-21T14:49:00Z</cp:lastPrinted>
  <dcterms:created xsi:type="dcterms:W3CDTF">2020-04-21T14:16:00Z</dcterms:created>
  <dcterms:modified xsi:type="dcterms:W3CDTF">2020-04-21T14:49:00Z</dcterms:modified>
  <cp:category/>
</cp:coreProperties>
</file>