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C36A" w14:textId="77777777" w:rsidR="003B49DF" w:rsidRDefault="00E76242" w:rsidP="003B49DF">
      <w:pPr>
        <w:rPr>
          <w:rFonts w:cs="Arial"/>
          <w:szCs w:val="24"/>
        </w:rPr>
      </w:pPr>
      <w:r>
        <w:rPr>
          <w:rFonts w:cs="Arial"/>
          <w:szCs w:val="24"/>
        </w:rPr>
        <w:tab/>
      </w:r>
      <w:r>
        <w:rPr>
          <w:rFonts w:cs="Arial"/>
          <w:szCs w:val="24"/>
        </w:rPr>
        <w:tab/>
      </w:r>
      <w:r>
        <w:rPr>
          <w:rFonts w:cs="Arial"/>
          <w:szCs w:val="24"/>
        </w:rPr>
        <w:tab/>
      </w:r>
    </w:p>
    <w:p w14:paraId="51FAA315" w14:textId="77777777" w:rsidR="003B49DF" w:rsidRDefault="003B49DF" w:rsidP="003B49DF">
      <w:pPr>
        <w:rPr>
          <w:rFonts w:cs="Arial"/>
          <w:szCs w:val="24"/>
        </w:rPr>
      </w:pPr>
    </w:p>
    <w:p w14:paraId="174F33EC" w14:textId="5CD24F1F" w:rsidR="00325F7E" w:rsidRPr="00951B45" w:rsidRDefault="00325F7E" w:rsidP="003B49DF">
      <w:pPr>
        <w:rPr>
          <w:rFonts w:cs="Arial"/>
          <w:szCs w:val="24"/>
        </w:rPr>
      </w:pPr>
    </w:p>
    <w:p w14:paraId="5487AFA9" w14:textId="0B3232C7" w:rsidR="00D21394" w:rsidRDefault="00967D50" w:rsidP="003B49DF">
      <w:pPr>
        <w:pStyle w:val="Heading1"/>
      </w:pPr>
      <w:r>
        <w:rPr>
          <w:noProof/>
          <w:lang w:eastAsia="en-GB"/>
        </w:rPr>
        <w:drawing>
          <wp:anchor distT="0" distB="0" distL="114300" distR="114300" simplePos="0" relativeHeight="251659264" behindDoc="0" locked="0" layoutInCell="1" allowOverlap="1" wp14:anchorId="477EEB99" wp14:editId="1D18A713">
            <wp:simplePos x="0" y="0"/>
            <wp:positionH relativeFrom="margin">
              <wp:posOffset>1148360</wp:posOffset>
            </wp:positionH>
            <wp:positionV relativeFrom="paragraph">
              <wp:posOffset>13615</wp:posOffset>
            </wp:positionV>
            <wp:extent cx="3324043" cy="8617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043" cy="861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AD8CF" w14:textId="77777777" w:rsidR="00D21394" w:rsidRDefault="00D21394" w:rsidP="003B49DF">
      <w:pPr>
        <w:pStyle w:val="Heading1"/>
      </w:pPr>
    </w:p>
    <w:p w14:paraId="420C650D" w14:textId="6BF3254D" w:rsidR="00951B45" w:rsidRPr="00951B45" w:rsidRDefault="00F36E01" w:rsidP="003B49DF">
      <w:pPr>
        <w:pStyle w:val="Heading1"/>
      </w:pPr>
      <w:r>
        <w:t>Expression of Interest</w:t>
      </w:r>
    </w:p>
    <w:p w14:paraId="708D7445" w14:textId="77777777" w:rsidR="00951B45" w:rsidRPr="00951B45" w:rsidRDefault="00951B45" w:rsidP="00207253">
      <w:pPr>
        <w:jc w:val="center"/>
        <w:rPr>
          <w:rFonts w:cs="Arial"/>
          <w:szCs w:val="24"/>
        </w:rPr>
      </w:pPr>
      <w:r w:rsidRPr="00951B45">
        <w:rPr>
          <w:rFonts w:cs="Arial"/>
          <w:szCs w:val="24"/>
        </w:rPr>
        <w:t>For</w:t>
      </w:r>
    </w:p>
    <w:p w14:paraId="7DB25F04" w14:textId="5A13A94B" w:rsidR="00951B45" w:rsidRPr="00790EBD" w:rsidRDefault="001E553E" w:rsidP="00207253">
      <w:pPr>
        <w:jc w:val="center"/>
        <w:rPr>
          <w:rFonts w:cs="Arial"/>
          <w:b/>
          <w:bCs/>
          <w:szCs w:val="24"/>
        </w:rPr>
      </w:pPr>
      <w:r>
        <w:rPr>
          <w:rFonts w:cs="Arial"/>
          <w:b/>
          <w:bCs/>
          <w:szCs w:val="24"/>
        </w:rPr>
        <w:t>Household Support Fund Distribution</w:t>
      </w:r>
    </w:p>
    <w:p w14:paraId="3EF428A5" w14:textId="390F9ACD" w:rsidR="00951B45" w:rsidRPr="006D7617" w:rsidRDefault="002D7588" w:rsidP="001E553E">
      <w:pPr>
        <w:spacing w:after="0"/>
        <w:jc w:val="center"/>
        <w:rPr>
          <w:rFonts w:cs="Arial"/>
          <w:szCs w:val="24"/>
        </w:rPr>
      </w:pPr>
      <w:r>
        <w:rPr>
          <w:rFonts w:cs="Arial"/>
          <w:szCs w:val="24"/>
        </w:rPr>
        <w:t xml:space="preserve">North </w:t>
      </w:r>
      <w:r w:rsidR="00951B45" w:rsidRPr="006D7617">
        <w:rPr>
          <w:rFonts w:cs="Arial"/>
          <w:szCs w:val="24"/>
        </w:rPr>
        <w:t>Northamptonshire Council</w:t>
      </w:r>
      <w:r w:rsidR="00D35DD9">
        <w:rPr>
          <w:rFonts w:cs="Arial"/>
          <w:szCs w:val="24"/>
        </w:rPr>
        <w:t xml:space="preserve"> </w:t>
      </w:r>
    </w:p>
    <w:p w14:paraId="37C81616" w14:textId="77777777" w:rsidR="00CC58BD" w:rsidRDefault="00CC58BD" w:rsidP="00AF4590">
      <w:pPr>
        <w:pStyle w:val="Heading1"/>
      </w:pPr>
      <w:r>
        <w:t>Section 1: Introduction</w:t>
      </w:r>
    </w:p>
    <w:p w14:paraId="12042329" w14:textId="77777777" w:rsidR="00AF4590" w:rsidRDefault="00CC58BD" w:rsidP="008F632F">
      <w:pPr>
        <w:pStyle w:val="Heading2"/>
      </w:pPr>
      <w:r>
        <w:t xml:space="preserve">General </w:t>
      </w:r>
      <w:r w:rsidRPr="008F632F">
        <w:t>Requirements</w:t>
      </w:r>
    </w:p>
    <w:p w14:paraId="43C59537" w14:textId="20E7CE7A" w:rsidR="00AF4590" w:rsidRDefault="00AF4590" w:rsidP="008F632F">
      <w:pPr>
        <w:pStyle w:val="BodyNumbered"/>
      </w:pPr>
      <w:r>
        <w:t xml:space="preserve">The purpose of this document is to briefly explain to suppliers the business and technical requirements and the expected scope of </w:t>
      </w:r>
      <w:r w:rsidR="00F36E01">
        <w:t xml:space="preserve">the distribution of funds to householders who are suffering financial hardship as part of the Household Support Fund. This will enable prospective </w:t>
      </w:r>
      <w:r w:rsidRPr="006D7617">
        <w:t xml:space="preserve">suppliers </w:t>
      </w:r>
      <w:r w:rsidR="00F36E01">
        <w:t xml:space="preserve">to describe the approach, governance, reporting </w:t>
      </w:r>
      <w:r>
        <w:t>and their experience to the requirements.</w:t>
      </w:r>
    </w:p>
    <w:p w14:paraId="0DFA3719" w14:textId="77777777" w:rsidR="008F632F" w:rsidRDefault="008F632F" w:rsidP="008F632F">
      <w:pPr>
        <w:pStyle w:val="BodyNumbered"/>
        <w:numPr>
          <w:ilvl w:val="0"/>
          <w:numId w:val="0"/>
        </w:numPr>
        <w:ind w:left="792"/>
      </w:pPr>
    </w:p>
    <w:p w14:paraId="532084EF" w14:textId="41472E50" w:rsidR="00AF4590" w:rsidRDefault="00AF4590" w:rsidP="008F632F">
      <w:pPr>
        <w:pStyle w:val="BodyNumbered"/>
      </w:pPr>
      <w:r w:rsidRPr="00AF4590">
        <w:rPr>
          <w:rStyle w:val="Strong"/>
        </w:rPr>
        <w:t xml:space="preserve">Please </w:t>
      </w:r>
      <w:r w:rsidR="00B90FEA" w:rsidRPr="00AF4590">
        <w:rPr>
          <w:rStyle w:val="Strong"/>
        </w:rPr>
        <w:t>note</w:t>
      </w:r>
      <w:r>
        <w:t xml:space="preserve"> this is </w:t>
      </w:r>
      <w:r w:rsidR="00B921EE">
        <w:rPr>
          <w:rStyle w:val="Strong"/>
          <w:b w:val="0"/>
          <w:bCs w:val="0"/>
        </w:rPr>
        <w:t xml:space="preserve">a </w:t>
      </w:r>
      <w:r>
        <w:t xml:space="preserve">request for formal </w:t>
      </w:r>
      <w:r w:rsidR="007268AD">
        <w:t>E</w:t>
      </w:r>
      <w:r>
        <w:t xml:space="preserve">xpression of </w:t>
      </w:r>
      <w:r w:rsidR="007268AD">
        <w:t>I</w:t>
      </w:r>
      <w:r>
        <w:t>nterest</w:t>
      </w:r>
      <w:r w:rsidR="00F36E01">
        <w:t xml:space="preserve"> (EOI)</w:t>
      </w:r>
      <w:r>
        <w:t>. This document does not form any part of an invitation to tender</w:t>
      </w:r>
      <w:r w:rsidR="00B921EE">
        <w:t xml:space="preserve"> but may lead to a procurement process</w:t>
      </w:r>
      <w:r>
        <w:t>. Any supplier</w:t>
      </w:r>
      <w:r w:rsidR="00B921EE">
        <w:t xml:space="preserve"> responding to this </w:t>
      </w:r>
      <w:r w:rsidR="00F36E01">
        <w:t xml:space="preserve">Expression of Interest </w:t>
      </w:r>
      <w:r w:rsidR="00B921EE">
        <w:t xml:space="preserve">is doing so </w:t>
      </w:r>
      <w:r>
        <w:t xml:space="preserve">to help </w:t>
      </w:r>
      <w:r w:rsidR="00B921EE">
        <w:t>develop a</w:t>
      </w:r>
      <w:r>
        <w:t xml:space="preserve"> procurement process</w:t>
      </w:r>
      <w:r w:rsidR="00E74298">
        <w:t xml:space="preserve"> that is accessible to the market.</w:t>
      </w:r>
      <w:r>
        <w:t xml:space="preserve"> </w:t>
      </w:r>
    </w:p>
    <w:p w14:paraId="2198B046" w14:textId="77777777" w:rsidR="00AF4590" w:rsidRDefault="00AF4590" w:rsidP="008F632F">
      <w:pPr>
        <w:pStyle w:val="Heading2"/>
      </w:pPr>
      <w:r>
        <w:t>Confidentiality</w:t>
      </w:r>
      <w:r w:rsidR="00207253">
        <w:t xml:space="preserve"> and Freedom of Information (FOI)</w:t>
      </w:r>
    </w:p>
    <w:p w14:paraId="79AF3309" w14:textId="501BB6F5" w:rsidR="00AF4590" w:rsidRDefault="00AF4590" w:rsidP="008F632F">
      <w:pPr>
        <w:pStyle w:val="BodyNumbered"/>
      </w:pPr>
      <w:r w:rsidRPr="003413D7">
        <w:rPr>
          <w:rStyle w:val="Strong"/>
        </w:rPr>
        <w:t>Please note:</w:t>
      </w:r>
      <w:r>
        <w:t xml:space="preserve"> all information included in this </w:t>
      </w:r>
      <w:r w:rsidR="00B90FEA">
        <w:t>EOI is</w:t>
      </w:r>
      <w:r>
        <w:t xml:space="preserve">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8F632F">
      <w:pPr>
        <w:pStyle w:val="BodyNumbered"/>
        <w:numPr>
          <w:ilvl w:val="0"/>
          <w:numId w:val="0"/>
        </w:numPr>
        <w:ind w:left="792"/>
      </w:pPr>
    </w:p>
    <w:p w14:paraId="7F48C491" w14:textId="239A6370" w:rsidR="00AF4590" w:rsidRDefault="00AF4590" w:rsidP="008F632F">
      <w:pPr>
        <w:pStyle w:val="BodyNumbered"/>
      </w:pPr>
      <w:r>
        <w:t>All responses will be treated confidentially. However, please be aware that we are subject to the disclosure requirements o</w:t>
      </w:r>
      <w:r w:rsidR="003413D7">
        <w:t>f the FO</w:t>
      </w:r>
      <w:r w:rsidR="00260AF3">
        <w:t xml:space="preserve">I Act and that potentially any </w:t>
      </w:r>
      <w:r w:rsidR="00260AF3">
        <w:tab/>
      </w:r>
      <w:r w:rsidR="00260AF3">
        <w:tab/>
      </w:r>
      <w:r>
        <w:t>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25A9F134" w14:textId="77777777" w:rsidR="007A5B87" w:rsidRPr="007A5B87" w:rsidRDefault="00CC58BD" w:rsidP="007A5B87">
      <w:pPr>
        <w:pStyle w:val="Heading2"/>
      </w:pPr>
      <w:r>
        <w:t>Background</w:t>
      </w:r>
    </w:p>
    <w:p w14:paraId="03971B8E" w14:textId="0B27B95E" w:rsidR="008F632F" w:rsidRDefault="00F36E01" w:rsidP="008F632F">
      <w:pPr>
        <w:pStyle w:val="Optional"/>
        <w:rPr>
          <w:color w:val="auto"/>
        </w:rPr>
      </w:pPr>
      <w:bookmarkStart w:id="0" w:name="_Hlk104888712"/>
      <w:r>
        <w:rPr>
          <w:color w:val="auto"/>
        </w:rPr>
        <w:t xml:space="preserve">Household Support Fund 2 (HSF2) </w:t>
      </w:r>
      <w:r w:rsidR="00577094">
        <w:rPr>
          <w:color w:val="auto"/>
        </w:rPr>
        <w:t xml:space="preserve">in the County of Northamptonshire is </w:t>
      </w:r>
      <w:r>
        <w:rPr>
          <w:color w:val="auto"/>
        </w:rPr>
        <w:t>in place</w:t>
      </w:r>
      <w:r w:rsidR="00750200">
        <w:rPr>
          <w:color w:val="auto"/>
        </w:rPr>
        <w:t>, via the Department for Work and Pensions (DWP)</w:t>
      </w:r>
      <w:r>
        <w:rPr>
          <w:color w:val="auto"/>
        </w:rPr>
        <w:t xml:space="preserve"> to provide households</w:t>
      </w:r>
      <w:r w:rsidR="00B90FEA">
        <w:rPr>
          <w:color w:val="auto"/>
        </w:rPr>
        <w:t>,</w:t>
      </w:r>
      <w:r>
        <w:rPr>
          <w:color w:val="auto"/>
        </w:rPr>
        <w:t xml:space="preserve"> within the region</w:t>
      </w:r>
      <w:r w:rsidR="00B90FEA">
        <w:rPr>
          <w:color w:val="auto"/>
        </w:rPr>
        <w:t>,</w:t>
      </w:r>
      <w:r>
        <w:rPr>
          <w:color w:val="auto"/>
        </w:rPr>
        <w:t xml:space="preserve"> financial support to mitigate </w:t>
      </w:r>
      <w:r w:rsidR="00750200">
        <w:rPr>
          <w:color w:val="auto"/>
        </w:rPr>
        <w:t>increases in the cost-of-living</w:t>
      </w:r>
      <w:r w:rsidR="00577094">
        <w:rPr>
          <w:color w:val="auto"/>
        </w:rPr>
        <w:t xml:space="preserve">.  </w:t>
      </w:r>
      <w:r w:rsidR="00750200">
        <w:rPr>
          <w:color w:val="auto"/>
        </w:rPr>
        <w:t>The DWP stipulate how each Unitary must distribute the funds within a range of household categories i.e., families with children, pensioners and households evidencing severe financial hardship.</w:t>
      </w:r>
    </w:p>
    <w:p w14:paraId="5B9400A0" w14:textId="77777777" w:rsidR="00A56806" w:rsidRDefault="00A56806" w:rsidP="00A56806">
      <w:pPr>
        <w:pStyle w:val="Optional"/>
        <w:numPr>
          <w:ilvl w:val="0"/>
          <w:numId w:val="0"/>
        </w:numPr>
        <w:ind w:left="716"/>
        <w:rPr>
          <w:color w:val="auto"/>
        </w:rPr>
      </w:pPr>
    </w:p>
    <w:p w14:paraId="4E0C6A81" w14:textId="5EB3D113" w:rsidR="00B90FEA" w:rsidRDefault="00A56806" w:rsidP="008F632F">
      <w:pPr>
        <w:pStyle w:val="Optional"/>
        <w:rPr>
          <w:rFonts w:cstheme="minorHAnsi"/>
          <w:color w:val="auto"/>
          <w:szCs w:val="24"/>
        </w:rPr>
      </w:pPr>
      <w:r w:rsidRPr="00A56806">
        <w:rPr>
          <w:rFonts w:cstheme="minorHAnsi"/>
          <w:color w:val="auto"/>
          <w:szCs w:val="24"/>
        </w:rPr>
        <w:t xml:space="preserve">The main purpose of the </w:t>
      </w:r>
      <w:r w:rsidR="00750200">
        <w:rPr>
          <w:rFonts w:cstheme="minorHAnsi"/>
          <w:color w:val="auto"/>
          <w:szCs w:val="24"/>
        </w:rPr>
        <w:t xml:space="preserve">EOI is to identify organisations that are capable of </w:t>
      </w:r>
      <w:r w:rsidR="00B90FEA">
        <w:rPr>
          <w:rFonts w:cstheme="minorHAnsi"/>
          <w:color w:val="auto"/>
          <w:szCs w:val="24"/>
        </w:rPr>
        <w:t>managing the 3</w:t>
      </w:r>
      <w:r w:rsidR="00B90FEA" w:rsidRPr="00750200">
        <w:rPr>
          <w:rFonts w:cstheme="minorHAnsi"/>
          <w:color w:val="auto"/>
          <w:szCs w:val="24"/>
          <w:vertAlign w:val="superscript"/>
        </w:rPr>
        <w:t>rd</w:t>
      </w:r>
      <w:r w:rsidR="00B90FEA">
        <w:rPr>
          <w:rFonts w:cstheme="minorHAnsi"/>
          <w:color w:val="auto"/>
          <w:szCs w:val="24"/>
        </w:rPr>
        <w:t xml:space="preserve"> category ‘households evidencing financial hardship’. This category requires:</w:t>
      </w:r>
    </w:p>
    <w:p w14:paraId="53471ABA" w14:textId="22BEBC8F" w:rsidR="00B90FEA" w:rsidRDefault="00B90FEA" w:rsidP="00B90FEA">
      <w:pPr>
        <w:pStyle w:val="Optional"/>
        <w:numPr>
          <w:ilvl w:val="2"/>
          <w:numId w:val="16"/>
        </w:numPr>
        <w:rPr>
          <w:rFonts w:cstheme="minorHAnsi"/>
          <w:color w:val="auto"/>
          <w:szCs w:val="24"/>
        </w:rPr>
      </w:pPr>
      <w:r>
        <w:rPr>
          <w:rFonts w:cstheme="minorHAnsi"/>
          <w:color w:val="auto"/>
          <w:szCs w:val="24"/>
        </w:rPr>
        <w:t>Current management of a significant scale of reach to downstream voluntary organisations (up to 30 organisational relationships)</w:t>
      </w:r>
      <w:r w:rsidR="00750200">
        <w:rPr>
          <w:rFonts w:cstheme="minorHAnsi"/>
          <w:color w:val="auto"/>
          <w:szCs w:val="24"/>
        </w:rPr>
        <w:t>,</w:t>
      </w:r>
      <w:r>
        <w:rPr>
          <w:rFonts w:cstheme="minorHAnsi"/>
          <w:color w:val="auto"/>
          <w:szCs w:val="24"/>
        </w:rPr>
        <w:t xml:space="preserve"> </w:t>
      </w:r>
    </w:p>
    <w:p w14:paraId="4AD93306" w14:textId="4751943B" w:rsidR="00B90FEA" w:rsidRDefault="00B90FEA" w:rsidP="00B90FEA">
      <w:pPr>
        <w:pStyle w:val="Optional"/>
        <w:numPr>
          <w:ilvl w:val="2"/>
          <w:numId w:val="16"/>
        </w:numPr>
        <w:rPr>
          <w:rFonts w:cstheme="minorHAnsi"/>
          <w:color w:val="auto"/>
          <w:szCs w:val="24"/>
        </w:rPr>
      </w:pPr>
      <w:r>
        <w:rPr>
          <w:rFonts w:cstheme="minorHAnsi"/>
          <w:color w:val="auto"/>
          <w:szCs w:val="24"/>
        </w:rPr>
        <w:t xml:space="preserve">Systems in place to meet real-time data collection, </w:t>
      </w:r>
      <w:r w:rsidR="00750200">
        <w:rPr>
          <w:rFonts w:cstheme="minorHAnsi"/>
          <w:color w:val="auto"/>
          <w:szCs w:val="24"/>
        </w:rPr>
        <w:t xml:space="preserve"> </w:t>
      </w:r>
    </w:p>
    <w:p w14:paraId="269112EC" w14:textId="15ABAFFF" w:rsidR="00B90FEA" w:rsidRDefault="00B90FEA" w:rsidP="00B90FEA">
      <w:pPr>
        <w:pStyle w:val="Optional"/>
        <w:numPr>
          <w:ilvl w:val="2"/>
          <w:numId w:val="16"/>
        </w:numPr>
        <w:rPr>
          <w:rFonts w:cstheme="minorHAnsi"/>
          <w:color w:val="auto"/>
          <w:szCs w:val="24"/>
        </w:rPr>
      </w:pPr>
      <w:r>
        <w:rPr>
          <w:rFonts w:cstheme="minorHAnsi"/>
          <w:color w:val="auto"/>
          <w:szCs w:val="24"/>
        </w:rPr>
        <w:t xml:space="preserve">Evidence of </w:t>
      </w:r>
      <w:r w:rsidR="00916459">
        <w:rPr>
          <w:rFonts w:cstheme="minorHAnsi"/>
          <w:color w:val="auto"/>
          <w:szCs w:val="24"/>
        </w:rPr>
        <w:t xml:space="preserve">experience in </w:t>
      </w:r>
      <w:r>
        <w:rPr>
          <w:rFonts w:cstheme="minorHAnsi"/>
          <w:color w:val="auto"/>
          <w:szCs w:val="24"/>
        </w:rPr>
        <w:t xml:space="preserve">distribution and </w:t>
      </w:r>
      <w:r w:rsidR="00750200">
        <w:rPr>
          <w:rFonts w:cstheme="minorHAnsi"/>
          <w:color w:val="auto"/>
          <w:szCs w:val="24"/>
        </w:rPr>
        <w:t>interpretation of financials</w:t>
      </w:r>
      <w:r>
        <w:rPr>
          <w:rFonts w:cstheme="minorHAnsi"/>
          <w:color w:val="auto"/>
          <w:szCs w:val="24"/>
        </w:rPr>
        <w:t xml:space="preserve"> (in the region of £1m)</w:t>
      </w:r>
      <w:r w:rsidR="00916459">
        <w:rPr>
          <w:rFonts w:cstheme="minorHAnsi"/>
          <w:color w:val="auto"/>
          <w:szCs w:val="24"/>
        </w:rPr>
        <w:t>,</w:t>
      </w:r>
    </w:p>
    <w:p w14:paraId="6E7BB5B3" w14:textId="3A622853" w:rsidR="00B90FEA" w:rsidRDefault="00B90FEA" w:rsidP="00B90FEA">
      <w:pPr>
        <w:pStyle w:val="Optional"/>
        <w:numPr>
          <w:ilvl w:val="2"/>
          <w:numId w:val="16"/>
        </w:numPr>
        <w:rPr>
          <w:rFonts w:cstheme="minorHAnsi"/>
          <w:color w:val="auto"/>
          <w:szCs w:val="24"/>
        </w:rPr>
      </w:pPr>
      <w:r>
        <w:rPr>
          <w:rFonts w:cstheme="minorHAnsi"/>
          <w:color w:val="auto"/>
          <w:szCs w:val="24"/>
        </w:rPr>
        <w:t>D</w:t>
      </w:r>
      <w:r w:rsidR="00750200">
        <w:rPr>
          <w:rFonts w:cstheme="minorHAnsi"/>
          <w:color w:val="auto"/>
          <w:szCs w:val="24"/>
        </w:rPr>
        <w:t xml:space="preserve">etailed reporting, </w:t>
      </w:r>
      <w:r>
        <w:rPr>
          <w:rFonts w:cstheme="minorHAnsi"/>
          <w:color w:val="auto"/>
          <w:szCs w:val="24"/>
        </w:rPr>
        <w:t>meeting DWP and WNC</w:t>
      </w:r>
      <w:r w:rsidR="00916459">
        <w:rPr>
          <w:rFonts w:cstheme="minorHAnsi"/>
          <w:color w:val="auto"/>
          <w:szCs w:val="24"/>
        </w:rPr>
        <w:t xml:space="preserve"> reporting requirements,</w:t>
      </w:r>
    </w:p>
    <w:p w14:paraId="62B1BA2A" w14:textId="65C23D02" w:rsidR="0003291D" w:rsidRDefault="0003291D" w:rsidP="00B90FEA">
      <w:pPr>
        <w:pStyle w:val="Optional"/>
        <w:numPr>
          <w:ilvl w:val="2"/>
          <w:numId w:val="16"/>
        </w:numPr>
        <w:rPr>
          <w:rFonts w:cstheme="minorHAnsi"/>
          <w:color w:val="auto"/>
          <w:szCs w:val="24"/>
        </w:rPr>
      </w:pPr>
      <w:r>
        <w:rPr>
          <w:rFonts w:cstheme="minorHAnsi"/>
          <w:color w:val="auto"/>
          <w:szCs w:val="24"/>
        </w:rPr>
        <w:t xml:space="preserve">Augmenting the NNC Household Support Fund grant with funds from </w:t>
      </w:r>
      <w:r w:rsidR="005C0C25">
        <w:rPr>
          <w:rFonts w:cstheme="minorHAnsi"/>
          <w:color w:val="auto"/>
          <w:szCs w:val="24"/>
        </w:rPr>
        <w:t>other</w:t>
      </w:r>
      <w:r>
        <w:rPr>
          <w:rFonts w:cstheme="minorHAnsi"/>
          <w:color w:val="auto"/>
          <w:szCs w:val="24"/>
        </w:rPr>
        <w:t xml:space="preserve"> sources,</w:t>
      </w:r>
    </w:p>
    <w:p w14:paraId="7FB5B7C8" w14:textId="5F9F1AF7" w:rsidR="00B90FEA" w:rsidRDefault="00916459" w:rsidP="00B90FEA">
      <w:pPr>
        <w:pStyle w:val="Optional"/>
        <w:numPr>
          <w:ilvl w:val="2"/>
          <w:numId w:val="16"/>
        </w:numPr>
        <w:rPr>
          <w:rFonts w:cstheme="minorHAnsi"/>
          <w:color w:val="auto"/>
          <w:szCs w:val="24"/>
        </w:rPr>
      </w:pPr>
      <w:r>
        <w:rPr>
          <w:rFonts w:cstheme="minorHAnsi"/>
          <w:color w:val="auto"/>
          <w:szCs w:val="24"/>
        </w:rPr>
        <w:t>Tr</w:t>
      </w:r>
      <w:r w:rsidR="00750200">
        <w:rPr>
          <w:rFonts w:cstheme="minorHAnsi"/>
          <w:color w:val="auto"/>
          <w:szCs w:val="24"/>
        </w:rPr>
        <w:t>usted advisor approach</w:t>
      </w:r>
      <w:r>
        <w:rPr>
          <w:rFonts w:cstheme="minorHAnsi"/>
          <w:color w:val="auto"/>
          <w:szCs w:val="24"/>
        </w:rPr>
        <w:t>,</w:t>
      </w:r>
    </w:p>
    <w:p w14:paraId="07F67A0E" w14:textId="437137FF" w:rsidR="00A56806" w:rsidRPr="00A56806" w:rsidRDefault="00916459" w:rsidP="00B90FEA">
      <w:pPr>
        <w:pStyle w:val="Optional"/>
        <w:numPr>
          <w:ilvl w:val="2"/>
          <w:numId w:val="16"/>
        </w:numPr>
        <w:rPr>
          <w:rFonts w:cstheme="minorHAnsi"/>
          <w:color w:val="auto"/>
          <w:szCs w:val="24"/>
        </w:rPr>
      </w:pPr>
      <w:r>
        <w:rPr>
          <w:rFonts w:cstheme="minorHAnsi"/>
          <w:color w:val="auto"/>
          <w:szCs w:val="24"/>
        </w:rPr>
        <w:t>H</w:t>
      </w:r>
      <w:r w:rsidR="00750200">
        <w:rPr>
          <w:rFonts w:cstheme="minorHAnsi"/>
          <w:color w:val="auto"/>
          <w:szCs w:val="24"/>
        </w:rPr>
        <w:t xml:space="preserve">igh level of </w:t>
      </w:r>
      <w:r w:rsidR="00263B1A">
        <w:rPr>
          <w:rFonts w:cstheme="minorHAnsi"/>
          <w:color w:val="auto"/>
          <w:szCs w:val="24"/>
        </w:rPr>
        <w:t xml:space="preserve">financial control, </w:t>
      </w:r>
      <w:r w:rsidR="00750200">
        <w:rPr>
          <w:rFonts w:cstheme="minorHAnsi"/>
          <w:color w:val="auto"/>
          <w:szCs w:val="24"/>
        </w:rPr>
        <w:t>auditing</w:t>
      </w:r>
      <w:r w:rsidR="00263B1A">
        <w:rPr>
          <w:rFonts w:cstheme="minorHAnsi"/>
          <w:color w:val="auto"/>
          <w:szCs w:val="24"/>
        </w:rPr>
        <w:t>, reconciliation</w:t>
      </w:r>
      <w:r w:rsidR="00750200">
        <w:rPr>
          <w:rFonts w:cstheme="minorHAnsi"/>
          <w:color w:val="auto"/>
          <w:szCs w:val="24"/>
        </w:rPr>
        <w:t xml:space="preserve"> and oversight</w:t>
      </w:r>
      <w:r w:rsidR="00A56806" w:rsidRPr="00A56806">
        <w:rPr>
          <w:rFonts w:cstheme="minorHAnsi"/>
          <w:color w:val="auto"/>
          <w:szCs w:val="24"/>
        </w:rPr>
        <w:t xml:space="preserve">  </w:t>
      </w:r>
    </w:p>
    <w:p w14:paraId="5708CAE3" w14:textId="77777777" w:rsidR="008F632F" w:rsidRPr="00311F4A" w:rsidRDefault="008F632F" w:rsidP="008F632F">
      <w:pPr>
        <w:pStyle w:val="Optional"/>
        <w:numPr>
          <w:ilvl w:val="0"/>
          <w:numId w:val="0"/>
        </w:numPr>
        <w:ind w:left="792"/>
        <w:rPr>
          <w:color w:val="auto"/>
        </w:rPr>
      </w:pPr>
    </w:p>
    <w:bookmarkEnd w:id="0"/>
    <w:p w14:paraId="400DF3E2" w14:textId="7AB5D1D0" w:rsidR="00916459" w:rsidRDefault="00577094" w:rsidP="00443553">
      <w:pPr>
        <w:pStyle w:val="Optional"/>
        <w:rPr>
          <w:color w:val="auto"/>
        </w:rPr>
      </w:pPr>
      <w:r>
        <w:rPr>
          <w:color w:val="auto"/>
        </w:rPr>
        <w:t xml:space="preserve">We would like to invite </w:t>
      </w:r>
      <w:r w:rsidR="007268AD">
        <w:rPr>
          <w:color w:val="auto"/>
        </w:rPr>
        <w:t>E</w:t>
      </w:r>
      <w:r>
        <w:rPr>
          <w:color w:val="auto"/>
        </w:rPr>
        <w:t>xpression</w:t>
      </w:r>
      <w:r w:rsidR="004E6F32">
        <w:rPr>
          <w:color w:val="auto"/>
        </w:rPr>
        <w:t>s</w:t>
      </w:r>
      <w:r>
        <w:rPr>
          <w:color w:val="auto"/>
        </w:rPr>
        <w:t xml:space="preserve"> of </w:t>
      </w:r>
      <w:r w:rsidR="007268AD">
        <w:rPr>
          <w:color w:val="auto"/>
        </w:rPr>
        <w:t>I</w:t>
      </w:r>
      <w:r>
        <w:rPr>
          <w:color w:val="auto"/>
        </w:rPr>
        <w:t xml:space="preserve">nterest for </w:t>
      </w:r>
      <w:r w:rsidR="00750200">
        <w:rPr>
          <w:color w:val="auto"/>
        </w:rPr>
        <w:t>highly governed organisation for a period of 3 months to evidence capability, capacity and experience in funds distribution to the voluntary sector</w:t>
      </w:r>
      <w:r w:rsidR="00572BED">
        <w:rPr>
          <w:color w:val="auto"/>
        </w:rPr>
        <w:t>. This will require a management layer that is experienced in managing downstream suppliers (</w:t>
      </w:r>
      <w:r w:rsidR="0003291D">
        <w:rPr>
          <w:color w:val="auto"/>
        </w:rPr>
        <w:t>i.e.,</w:t>
      </w:r>
      <w:r w:rsidR="00572BED">
        <w:rPr>
          <w:color w:val="auto"/>
        </w:rPr>
        <w:t xml:space="preserve"> local voluntary organisations)</w:t>
      </w:r>
      <w:r w:rsidR="00916459">
        <w:rPr>
          <w:color w:val="auto"/>
        </w:rPr>
        <w:t xml:space="preserve">. </w:t>
      </w:r>
    </w:p>
    <w:p w14:paraId="4D9481E5" w14:textId="77777777" w:rsidR="00916459" w:rsidRDefault="00916459" w:rsidP="00916459">
      <w:pPr>
        <w:pStyle w:val="Optional"/>
        <w:numPr>
          <w:ilvl w:val="0"/>
          <w:numId w:val="0"/>
        </w:numPr>
        <w:ind w:left="716"/>
        <w:rPr>
          <w:color w:val="auto"/>
        </w:rPr>
      </w:pPr>
    </w:p>
    <w:p w14:paraId="5F65CFE5" w14:textId="50AE5067" w:rsidR="00572BED" w:rsidRDefault="00916459" w:rsidP="00443553">
      <w:pPr>
        <w:pStyle w:val="Optional"/>
        <w:rPr>
          <w:color w:val="auto"/>
        </w:rPr>
      </w:pPr>
      <w:r>
        <w:rPr>
          <w:color w:val="auto"/>
        </w:rPr>
        <w:t xml:space="preserve">Organisations interested in this project </w:t>
      </w:r>
      <w:r w:rsidRPr="00916459">
        <w:rPr>
          <w:b/>
          <w:bCs/>
          <w:color w:val="auto"/>
        </w:rPr>
        <w:t>must</w:t>
      </w:r>
      <w:r>
        <w:rPr>
          <w:color w:val="auto"/>
        </w:rPr>
        <w:t xml:space="preserve"> also be able to augment the DWP HSF2 available funds with existing identified funds which can enhance the total distribution of HSF2 funds in the region </w:t>
      </w:r>
    </w:p>
    <w:p w14:paraId="62D4F6FD" w14:textId="77777777" w:rsidR="00916459" w:rsidRDefault="00916459" w:rsidP="00916459">
      <w:pPr>
        <w:pStyle w:val="Optional"/>
        <w:numPr>
          <w:ilvl w:val="0"/>
          <w:numId w:val="0"/>
        </w:numPr>
        <w:ind w:left="716"/>
        <w:rPr>
          <w:color w:val="auto"/>
        </w:rPr>
      </w:pPr>
    </w:p>
    <w:p w14:paraId="4AB6F6E5" w14:textId="77777777" w:rsidR="0092376E" w:rsidRPr="00311F4A" w:rsidRDefault="0092376E" w:rsidP="0092376E">
      <w:pPr>
        <w:pStyle w:val="Optional"/>
        <w:numPr>
          <w:ilvl w:val="0"/>
          <w:numId w:val="0"/>
        </w:numPr>
        <w:rPr>
          <w:color w:val="auto"/>
        </w:rPr>
      </w:pPr>
    </w:p>
    <w:p w14:paraId="07DF8FF0" w14:textId="745ABC3A" w:rsidR="0099559E" w:rsidRPr="006177DF" w:rsidRDefault="001761C4" w:rsidP="001761C4">
      <w:pPr>
        <w:pStyle w:val="BodyNumbered"/>
        <w:numPr>
          <w:ilvl w:val="0"/>
          <w:numId w:val="0"/>
        </w:numPr>
        <w:ind w:left="716" w:hanging="432"/>
        <w:rPr>
          <w:b/>
          <w:bCs/>
          <w:color w:val="7030A0"/>
        </w:rPr>
      </w:pPr>
      <w:r>
        <w:rPr>
          <w:b/>
          <w:bCs/>
          <w:color w:val="7030A0"/>
        </w:rPr>
        <w:t>4.</w:t>
      </w:r>
      <w:r>
        <w:rPr>
          <w:b/>
          <w:bCs/>
          <w:color w:val="7030A0"/>
        </w:rPr>
        <w:tab/>
      </w:r>
      <w:r w:rsidR="00A015B1" w:rsidRPr="006177DF">
        <w:rPr>
          <w:b/>
          <w:bCs/>
          <w:color w:val="7030A0"/>
        </w:rPr>
        <w:t>Local Government Review</w:t>
      </w:r>
    </w:p>
    <w:p w14:paraId="68954C30" w14:textId="629608BE" w:rsidR="0099559E" w:rsidRPr="0099559E" w:rsidRDefault="00BF24AF" w:rsidP="00BF24AF">
      <w:pPr>
        <w:pStyle w:val="BodyNumbered"/>
        <w:numPr>
          <w:ilvl w:val="0"/>
          <w:numId w:val="0"/>
        </w:numPr>
        <w:ind w:left="716" w:hanging="432"/>
      </w:pPr>
      <w:r w:rsidRPr="00BF24AF">
        <w:rPr>
          <w:color w:val="FF0000"/>
        </w:rPr>
        <w:t>4.1</w:t>
      </w:r>
      <w:r>
        <w:tab/>
      </w:r>
      <w:r w:rsidR="0099559E">
        <w:t>Since April 2021 the eight existing sovereign councils of Northamptonshire comprise of; Wellingborough, Corby, Daventry, East Northants, Kettering, Northampton, Northamptonshire County Council and South Northamptonshire and have been replaced by two new unitary Councils:</w:t>
      </w:r>
    </w:p>
    <w:p w14:paraId="76CBCFA6" w14:textId="77777777" w:rsidR="0099559E" w:rsidRDefault="0099559E" w:rsidP="0099559E">
      <w:pPr>
        <w:pStyle w:val="ListParagraph"/>
        <w:numPr>
          <w:ilvl w:val="0"/>
          <w:numId w:val="29"/>
        </w:numPr>
        <w:spacing w:after="0" w:line="240" w:lineRule="auto"/>
        <w:contextualSpacing w:val="0"/>
        <w:rPr>
          <w:rFonts w:eastAsia="Times New Roman"/>
        </w:rPr>
      </w:pPr>
      <w:r>
        <w:rPr>
          <w:rFonts w:eastAsia="Times New Roman"/>
        </w:rPr>
        <w:t xml:space="preserve">a new West Northamptonshire unitary council (WNC) serving the areas of Daventry District, Northampton Borough Council and South Northamptonshire and           </w:t>
      </w:r>
    </w:p>
    <w:p w14:paraId="03EA1469" w14:textId="77777777" w:rsidR="0099559E" w:rsidRDefault="0099559E" w:rsidP="0099559E">
      <w:pPr>
        <w:pStyle w:val="ListParagraph"/>
        <w:numPr>
          <w:ilvl w:val="0"/>
          <w:numId w:val="29"/>
        </w:numPr>
        <w:spacing w:after="0" w:line="240" w:lineRule="auto"/>
        <w:contextualSpacing w:val="0"/>
        <w:rPr>
          <w:rFonts w:eastAsia="Times New Roman"/>
        </w:rPr>
      </w:pPr>
      <w:r>
        <w:rPr>
          <w:rFonts w:eastAsia="Times New Roman"/>
        </w:rPr>
        <w:t xml:space="preserve">a new North Northamptonshire unitary authority (NNC) serving Wellingborough, Kettering, Corby and East Northants.  </w:t>
      </w:r>
    </w:p>
    <w:p w14:paraId="461DB26C" w14:textId="77777777" w:rsidR="0099559E" w:rsidRDefault="0099559E" w:rsidP="0099559E"/>
    <w:p w14:paraId="7C52AE80" w14:textId="0E546F1E" w:rsidR="0099559E" w:rsidRDefault="0099559E" w:rsidP="0099559E">
      <w:pPr>
        <w:ind w:left="716"/>
      </w:pPr>
      <w:r>
        <w:t xml:space="preserve">The funding and decision making for </w:t>
      </w:r>
      <w:r w:rsidR="00916459">
        <w:t>Household Support Fund schemes</w:t>
      </w:r>
      <w:r>
        <w:t xml:space="preserve"> has been divided between NNC and WNC.  However, this </w:t>
      </w:r>
      <w:r w:rsidR="00916459">
        <w:t xml:space="preserve">HSF distribution </w:t>
      </w:r>
      <w:r w:rsidR="00263B1A">
        <w:t xml:space="preserve">approach </w:t>
      </w:r>
      <w:r>
        <w:t>has been agreed by both Councils and the intention is to</w:t>
      </w:r>
      <w:r w:rsidR="00263B1A">
        <w:t xml:space="preserve">, where </w:t>
      </w:r>
      <w:r w:rsidR="005C0C25">
        <w:t>appropriate,</w:t>
      </w:r>
      <w:r w:rsidR="00263B1A">
        <w:t xml:space="preserve"> identify a common Social Enterprise Distribution Partner</w:t>
      </w:r>
      <w:r>
        <w:t xml:space="preserve">.  </w:t>
      </w:r>
    </w:p>
    <w:p w14:paraId="28BF3367" w14:textId="4A23C53E" w:rsidR="00490638" w:rsidRDefault="00490638" w:rsidP="00490638">
      <w:pPr>
        <w:pStyle w:val="BodyNumbered"/>
        <w:numPr>
          <w:ilvl w:val="0"/>
          <w:numId w:val="0"/>
        </w:numPr>
        <w:ind w:left="716" w:hanging="432"/>
      </w:pPr>
    </w:p>
    <w:p w14:paraId="14E0C661" w14:textId="42A8D893" w:rsidR="00A93A88" w:rsidRPr="00A93A88" w:rsidRDefault="00436ED4" w:rsidP="00490638">
      <w:pPr>
        <w:pStyle w:val="BodyNumbered"/>
        <w:numPr>
          <w:ilvl w:val="0"/>
          <w:numId w:val="0"/>
        </w:numPr>
        <w:ind w:left="716" w:hanging="432"/>
      </w:pPr>
      <w:r>
        <w:rPr>
          <w:color w:val="FF0000"/>
        </w:rPr>
        <w:t>4.</w:t>
      </w:r>
      <w:r w:rsidR="00BF24AF">
        <w:rPr>
          <w:color w:val="FF0000"/>
        </w:rPr>
        <w:t>2</w:t>
      </w:r>
      <w:r w:rsidR="00490638" w:rsidRPr="00490638">
        <w:rPr>
          <w:color w:val="FF0000"/>
        </w:rPr>
        <w:t xml:space="preserve"> </w:t>
      </w:r>
      <w:r w:rsidR="00A93A88">
        <w:t>To diversify the market we are encouraging</w:t>
      </w:r>
      <w:r w:rsidR="007268AD">
        <w:t xml:space="preserve"> E</w:t>
      </w:r>
      <w:r w:rsidR="00A93A88">
        <w:t xml:space="preserve">xpressions of </w:t>
      </w:r>
      <w:r w:rsidR="007268AD">
        <w:t>I</w:t>
      </w:r>
      <w:r w:rsidR="00A93A88">
        <w:t xml:space="preserve">nterest from </w:t>
      </w:r>
      <w:r w:rsidR="00263B1A">
        <w:t xml:space="preserve">medium to large </w:t>
      </w:r>
      <w:r w:rsidR="0099559E">
        <w:t xml:space="preserve">enterprises </w:t>
      </w:r>
      <w:r w:rsidR="00263B1A">
        <w:t>who have a wide NNC geographical reach.</w:t>
      </w:r>
    </w:p>
    <w:p w14:paraId="10C972B5" w14:textId="77777777" w:rsidR="00A93A88" w:rsidRDefault="00A93A88" w:rsidP="00490638">
      <w:pPr>
        <w:pStyle w:val="BodyNumbered"/>
        <w:numPr>
          <w:ilvl w:val="0"/>
          <w:numId w:val="0"/>
        </w:numPr>
        <w:ind w:left="716" w:hanging="432"/>
        <w:rPr>
          <w:color w:val="FF0000"/>
        </w:rPr>
      </w:pPr>
    </w:p>
    <w:p w14:paraId="5952B8A8" w14:textId="47F84ACD" w:rsidR="00490638" w:rsidRPr="00A93A88" w:rsidRDefault="00436ED4" w:rsidP="00490638">
      <w:pPr>
        <w:pStyle w:val="BodyNumbered"/>
        <w:numPr>
          <w:ilvl w:val="0"/>
          <w:numId w:val="0"/>
        </w:numPr>
        <w:ind w:left="716" w:hanging="432"/>
      </w:pPr>
      <w:r>
        <w:rPr>
          <w:color w:val="FF0000"/>
        </w:rPr>
        <w:t>4</w:t>
      </w:r>
      <w:r w:rsidR="00A93A88">
        <w:rPr>
          <w:color w:val="FF0000"/>
        </w:rPr>
        <w:t>.</w:t>
      </w:r>
      <w:r w:rsidR="00BF24AF">
        <w:rPr>
          <w:color w:val="FF0000"/>
        </w:rPr>
        <w:t>3</w:t>
      </w:r>
      <w:r w:rsidR="00A93A88">
        <w:rPr>
          <w:color w:val="FF0000"/>
        </w:rPr>
        <w:t xml:space="preserve"> </w:t>
      </w:r>
      <w:r w:rsidR="00A93A88">
        <w:t>Potential/</w:t>
      </w:r>
      <w:r w:rsidR="00A93A88" w:rsidRPr="00DD5579">
        <w:t xml:space="preserve">expected </w:t>
      </w:r>
      <w:r w:rsidR="00263B1A">
        <w:t xml:space="preserve">local </w:t>
      </w:r>
      <w:r w:rsidR="00A93A88" w:rsidRPr="00DD5579">
        <w:t xml:space="preserve">bidders </w:t>
      </w:r>
      <w:r w:rsidR="00443553" w:rsidRPr="00DD5579">
        <w:t xml:space="preserve">may </w:t>
      </w:r>
      <w:r w:rsidR="00A93A88" w:rsidRPr="00DD5579">
        <w:t>include</w:t>
      </w:r>
      <w:r w:rsidR="00E67E02" w:rsidRPr="00DD5579">
        <w:t>:</w:t>
      </w:r>
    </w:p>
    <w:p w14:paraId="187317CE" w14:textId="753C26D4" w:rsidR="009952EE" w:rsidRDefault="00263B1A" w:rsidP="00A93A88">
      <w:pPr>
        <w:pStyle w:val="ListParagraph"/>
        <w:numPr>
          <w:ilvl w:val="0"/>
          <w:numId w:val="24"/>
        </w:numPr>
      </w:pPr>
      <w:r>
        <w:t>Social Enterprises</w:t>
      </w:r>
      <w:r w:rsidR="00A93A88">
        <w:t xml:space="preserve"> </w:t>
      </w:r>
    </w:p>
    <w:p w14:paraId="249D9752" w14:textId="79CF5CA6" w:rsidR="00A93A88" w:rsidRDefault="00A93A88" w:rsidP="00A93A88">
      <w:pPr>
        <w:pStyle w:val="ListParagraph"/>
        <w:numPr>
          <w:ilvl w:val="0"/>
          <w:numId w:val="24"/>
        </w:numPr>
      </w:pPr>
      <w:r>
        <w:t>Existing deliverers of alternative provision</w:t>
      </w:r>
    </w:p>
    <w:p w14:paraId="23224DEF" w14:textId="6A76A9B8" w:rsidR="00263B1A" w:rsidRDefault="00263B1A" w:rsidP="00A93A88">
      <w:pPr>
        <w:pStyle w:val="ListParagraph"/>
        <w:numPr>
          <w:ilvl w:val="0"/>
          <w:numId w:val="24"/>
        </w:numPr>
      </w:pPr>
      <w:r>
        <w:t>Registered Foundations</w:t>
      </w:r>
    </w:p>
    <w:p w14:paraId="56A1C90B" w14:textId="5C91EE06" w:rsidR="009952EE" w:rsidRDefault="009952EE" w:rsidP="00A93A88">
      <w:pPr>
        <w:pStyle w:val="ListParagraph"/>
        <w:numPr>
          <w:ilvl w:val="0"/>
          <w:numId w:val="24"/>
        </w:numPr>
      </w:pPr>
      <w:r>
        <w:t xml:space="preserve">Small group of </w:t>
      </w:r>
      <w:r w:rsidR="00263B1A">
        <w:t xml:space="preserve">voluntary </w:t>
      </w:r>
      <w:r>
        <w:t>partners working together or as a consortium</w:t>
      </w:r>
    </w:p>
    <w:p w14:paraId="03077F4F" w14:textId="4D7D6A10" w:rsidR="009952EE" w:rsidRDefault="009952EE" w:rsidP="00A93A88">
      <w:pPr>
        <w:pStyle w:val="ListParagraph"/>
        <w:numPr>
          <w:ilvl w:val="0"/>
          <w:numId w:val="24"/>
        </w:numPr>
      </w:pPr>
      <w:r>
        <w:t xml:space="preserve">Large </w:t>
      </w:r>
      <w:r w:rsidR="00263B1A">
        <w:t xml:space="preserve">local </w:t>
      </w:r>
      <w:r>
        <w:t xml:space="preserve">partnerships </w:t>
      </w:r>
      <w:r w:rsidR="00A93A88">
        <w:t xml:space="preserve">– possibly </w:t>
      </w:r>
      <w:r>
        <w:t xml:space="preserve">working </w:t>
      </w:r>
      <w:r w:rsidR="00A93A88">
        <w:t xml:space="preserve">as joint ventures </w:t>
      </w:r>
    </w:p>
    <w:p w14:paraId="20469C8C" w14:textId="77777777" w:rsidR="00A93A88" w:rsidRDefault="00A93A88" w:rsidP="009952EE">
      <w:pPr>
        <w:rPr>
          <w:b/>
          <w:bCs/>
        </w:rPr>
      </w:pPr>
    </w:p>
    <w:p w14:paraId="76B6918E" w14:textId="79A861A9" w:rsidR="00A93A88" w:rsidRDefault="00436ED4" w:rsidP="00436ED4">
      <w:pPr>
        <w:ind w:left="720" w:hanging="360"/>
      </w:pPr>
      <w:r>
        <w:rPr>
          <w:color w:val="FF0000"/>
        </w:rPr>
        <w:t>4.</w:t>
      </w:r>
      <w:r w:rsidR="00BF24AF">
        <w:rPr>
          <w:color w:val="FF0000"/>
        </w:rPr>
        <w:t>4</w:t>
      </w:r>
      <w:r>
        <w:rPr>
          <w:color w:val="FF0000"/>
        </w:rPr>
        <w:tab/>
      </w:r>
      <w:r w:rsidR="00A93A88">
        <w:t xml:space="preserve">The </w:t>
      </w:r>
      <w:r w:rsidR="007268AD">
        <w:t>E</w:t>
      </w:r>
      <w:r w:rsidR="00A93A88">
        <w:t xml:space="preserve">xpressions of </w:t>
      </w:r>
      <w:r w:rsidR="007268AD">
        <w:t>I</w:t>
      </w:r>
      <w:r w:rsidR="00A93A88">
        <w:t>nterest submitted will be considered against the following</w:t>
      </w:r>
      <w:r w:rsidR="00AD2D47">
        <w:t xml:space="preserve"> so that</w:t>
      </w:r>
      <w:r w:rsidR="00BC4538">
        <w:t xml:space="preserve"> we </w:t>
      </w:r>
      <w:r w:rsidR="00AD2D47">
        <w:t>can broaden the market and bring in innovative approaches</w:t>
      </w:r>
      <w:r w:rsidR="00A93A88">
        <w:t>:</w:t>
      </w:r>
    </w:p>
    <w:p w14:paraId="1A1D9221" w14:textId="5E0FE835" w:rsidR="00A93A88" w:rsidRDefault="00A93A88" w:rsidP="00A93A88">
      <w:pPr>
        <w:pStyle w:val="ListParagraph"/>
        <w:numPr>
          <w:ilvl w:val="0"/>
          <w:numId w:val="25"/>
        </w:numPr>
      </w:pPr>
      <w:r>
        <w:t>Medium</w:t>
      </w:r>
      <w:r w:rsidR="00263B1A">
        <w:t>/Large</w:t>
      </w:r>
      <w:r>
        <w:t xml:space="preserve"> Enterprises with a background in innovation in people’s services</w:t>
      </w:r>
    </w:p>
    <w:p w14:paraId="624E9E20" w14:textId="7F5DFB21" w:rsidR="009952EE" w:rsidRDefault="00A93A88" w:rsidP="00A93A88">
      <w:pPr>
        <w:pStyle w:val="ListParagraph"/>
        <w:numPr>
          <w:ilvl w:val="0"/>
          <w:numId w:val="25"/>
        </w:numPr>
      </w:pPr>
      <w:r>
        <w:t>A verifiable t</w:t>
      </w:r>
      <w:r w:rsidR="009952EE">
        <w:t>rack record</w:t>
      </w:r>
      <w:r>
        <w:t xml:space="preserve"> in delivering successful outcomes for individuals and communities in people’s services</w:t>
      </w:r>
    </w:p>
    <w:p w14:paraId="7D151427" w14:textId="4F396681" w:rsidR="009952EE" w:rsidRDefault="009952EE" w:rsidP="00A93A88">
      <w:pPr>
        <w:pStyle w:val="ListParagraph"/>
        <w:numPr>
          <w:ilvl w:val="0"/>
          <w:numId w:val="25"/>
        </w:numPr>
      </w:pPr>
      <w:r>
        <w:t>Commercial and operational capacity</w:t>
      </w:r>
      <w:r w:rsidR="00A93A88">
        <w:t xml:space="preserve"> to deliver the </w:t>
      </w:r>
      <w:r w:rsidR="00263B1A">
        <w:t xml:space="preserve">distribution </w:t>
      </w:r>
    </w:p>
    <w:p w14:paraId="33AF6758" w14:textId="77777777" w:rsidR="0003291D" w:rsidRDefault="00263B1A" w:rsidP="00D608EA">
      <w:pPr>
        <w:pStyle w:val="ListParagraph"/>
        <w:numPr>
          <w:ilvl w:val="0"/>
          <w:numId w:val="25"/>
        </w:numPr>
        <w:rPr>
          <w:rFonts w:cstheme="minorHAnsi"/>
          <w:szCs w:val="24"/>
        </w:rPr>
      </w:pPr>
      <w:r w:rsidRPr="0003291D">
        <w:rPr>
          <w:rFonts w:cstheme="minorHAnsi"/>
          <w:szCs w:val="24"/>
        </w:rPr>
        <w:t>Systems in place to meet real-time data collection</w:t>
      </w:r>
    </w:p>
    <w:p w14:paraId="548D6F94" w14:textId="77777777" w:rsidR="0003291D" w:rsidRDefault="0003291D" w:rsidP="007D792A">
      <w:pPr>
        <w:pStyle w:val="ListParagraph"/>
        <w:numPr>
          <w:ilvl w:val="0"/>
          <w:numId w:val="25"/>
        </w:numPr>
        <w:rPr>
          <w:rFonts w:cstheme="minorHAnsi"/>
          <w:szCs w:val="24"/>
        </w:rPr>
      </w:pPr>
      <w:r w:rsidRPr="0003291D">
        <w:rPr>
          <w:rFonts w:cstheme="minorHAnsi"/>
          <w:szCs w:val="24"/>
        </w:rPr>
        <w:t>Ability to augment the NNC Household Support Fund grant with funds from other external sources,</w:t>
      </w:r>
    </w:p>
    <w:p w14:paraId="38E0A12A" w14:textId="222084A5" w:rsidR="00263B1A" w:rsidRPr="0003291D" w:rsidRDefault="00263B1A" w:rsidP="007D792A">
      <w:pPr>
        <w:pStyle w:val="ListParagraph"/>
        <w:numPr>
          <w:ilvl w:val="0"/>
          <w:numId w:val="25"/>
        </w:numPr>
        <w:rPr>
          <w:rFonts w:cstheme="minorHAnsi"/>
          <w:szCs w:val="24"/>
        </w:rPr>
      </w:pPr>
      <w:r w:rsidRPr="0003291D">
        <w:rPr>
          <w:rFonts w:cstheme="minorHAnsi"/>
          <w:szCs w:val="24"/>
        </w:rPr>
        <w:t xml:space="preserve">High level of financial control, auditing, reconciliation and oversight  </w:t>
      </w:r>
    </w:p>
    <w:p w14:paraId="77E21F88" w14:textId="77777777" w:rsidR="00263B1A" w:rsidRDefault="00263B1A" w:rsidP="00263B1A">
      <w:pPr>
        <w:pStyle w:val="ListParagraph"/>
      </w:pPr>
    </w:p>
    <w:p w14:paraId="76507792" w14:textId="77777777" w:rsidR="008B2DB0" w:rsidRDefault="008B2DB0" w:rsidP="00A015B1">
      <w:pPr>
        <w:pStyle w:val="BodyNumbered"/>
        <w:numPr>
          <w:ilvl w:val="0"/>
          <w:numId w:val="0"/>
        </w:numPr>
        <w:ind w:left="792"/>
      </w:pPr>
    </w:p>
    <w:p w14:paraId="0D50B493" w14:textId="7EA7EA04" w:rsidR="008B2DB0" w:rsidRDefault="00292C0D" w:rsidP="00C949BE">
      <w:pPr>
        <w:pStyle w:val="Heading2"/>
        <w:numPr>
          <w:ilvl w:val="0"/>
          <w:numId w:val="30"/>
        </w:numPr>
      </w:pPr>
      <w:r>
        <w:t>PIN</w:t>
      </w:r>
      <w:r w:rsidR="008B2DB0">
        <w:t xml:space="preserve"> Timetable</w:t>
      </w:r>
    </w:p>
    <w:p w14:paraId="6C2C1117" w14:textId="33A432C1" w:rsidR="008B2DB0" w:rsidRDefault="008B2DB0" w:rsidP="006E793D">
      <w:pPr>
        <w:pStyle w:val="BodyNumbered"/>
      </w:pPr>
      <w:r>
        <w:t xml:space="preserve">Please read this document and if you feel that your organisation is able to contribute to this exercise please </w:t>
      </w:r>
      <w:r w:rsidR="00292C0D">
        <w:t xml:space="preserve">prepare an </w:t>
      </w:r>
      <w:r w:rsidR="007268AD">
        <w:t>Expression of Interest</w:t>
      </w:r>
      <w:r w:rsidR="00292C0D">
        <w:t xml:space="preserve"> (EOI)</w:t>
      </w:r>
      <w:r>
        <w:t xml:space="preserve"> and return, via email to</w:t>
      </w:r>
      <w:r w:rsidR="00322A87">
        <w:t xml:space="preserve"> </w:t>
      </w:r>
      <w:hyperlink r:id="rId11" w:history="1">
        <w:r w:rsidR="00322A87" w:rsidRPr="00FB5D37">
          <w:rPr>
            <w:rStyle w:val="Hyperlink"/>
          </w:rPr>
          <w:t>procurement@northnorthants.gov.uk</w:t>
        </w:r>
      </w:hyperlink>
      <w:r w:rsidRPr="00E82ABC">
        <w:t xml:space="preserve"> </w:t>
      </w:r>
      <w:r>
        <w:t>by</w:t>
      </w:r>
      <w:r w:rsidR="00292C0D">
        <w:t xml:space="preserve"> </w:t>
      </w:r>
      <w:r w:rsidR="001A5548" w:rsidRPr="000C785E">
        <w:rPr>
          <w:b/>
          <w:bCs/>
        </w:rPr>
        <w:t xml:space="preserve">17.00hrs </w:t>
      </w:r>
      <w:r w:rsidR="00EE77B0">
        <w:rPr>
          <w:b/>
          <w:bCs/>
        </w:rPr>
        <w:t>Monday 13</w:t>
      </w:r>
      <w:r w:rsidR="00EE77B0" w:rsidRPr="00EE77B0">
        <w:rPr>
          <w:b/>
          <w:bCs/>
          <w:vertAlign w:val="superscript"/>
        </w:rPr>
        <w:t>th</w:t>
      </w:r>
      <w:r w:rsidR="00EE77B0">
        <w:rPr>
          <w:b/>
          <w:bCs/>
        </w:rPr>
        <w:t xml:space="preserve"> </w:t>
      </w:r>
      <w:r w:rsidR="00263B1A">
        <w:rPr>
          <w:b/>
          <w:bCs/>
        </w:rPr>
        <w:t>June</w:t>
      </w:r>
      <w:r w:rsidR="00292C0D" w:rsidRPr="000C785E">
        <w:rPr>
          <w:b/>
          <w:bCs/>
        </w:rPr>
        <w:t xml:space="preserve"> 2022</w:t>
      </w:r>
      <w:r w:rsidRPr="000C785E">
        <w:rPr>
          <w:b/>
          <w:bCs/>
        </w:rPr>
        <w:t>.</w:t>
      </w:r>
      <w:r w:rsidR="00292C0D">
        <w:t xml:space="preserve">  The EOI should cover, as a minimum the criteria set out below.</w:t>
      </w:r>
    </w:p>
    <w:p w14:paraId="02EA8AA1" w14:textId="77777777" w:rsidR="008F632F" w:rsidRDefault="008F632F" w:rsidP="008B2DB0">
      <w:pPr>
        <w:pStyle w:val="BodyNumbered"/>
        <w:numPr>
          <w:ilvl w:val="0"/>
          <w:numId w:val="0"/>
        </w:numPr>
      </w:pPr>
    </w:p>
    <w:p w14:paraId="7AD4EE9E" w14:textId="67D7A66B" w:rsidR="00CC58BD" w:rsidRDefault="00CC58BD" w:rsidP="008F632F">
      <w:pPr>
        <w:pStyle w:val="BodyNumbered"/>
      </w:pPr>
      <w:r w:rsidRPr="00AF4590">
        <w:t xml:space="preserve">Potential responders will not be prejudiced in any future procurement processes by either responding or not responding to this </w:t>
      </w:r>
      <w:r w:rsidR="00263B1A">
        <w:t>EOI</w:t>
      </w:r>
      <w:r w:rsidRPr="00AF4590">
        <w:t>.</w:t>
      </w:r>
    </w:p>
    <w:p w14:paraId="55D32314" w14:textId="6E577EC3" w:rsidR="00CC58BD" w:rsidRDefault="00CC58BD">
      <w:pPr>
        <w:pStyle w:val="Heading1"/>
      </w:pPr>
      <w:r>
        <w:t xml:space="preserve">Section 2: </w:t>
      </w:r>
      <w:r w:rsidR="00B053A7">
        <w:t>Minimum</w:t>
      </w:r>
      <w:r>
        <w:t xml:space="preserve"> Requirement</w:t>
      </w:r>
      <w:r w:rsidR="00E67E02">
        <w:t>s</w:t>
      </w:r>
    </w:p>
    <w:p w14:paraId="1FF5949A" w14:textId="77777777" w:rsidR="00D56EA8" w:rsidRDefault="00D56EA8" w:rsidP="008F632F">
      <w:pPr>
        <w:pStyle w:val="Heading2"/>
      </w:pPr>
      <w:r>
        <w:t>Our Requirements</w:t>
      </w:r>
      <w:r w:rsidR="006E33B2">
        <w:br/>
      </w:r>
    </w:p>
    <w:p w14:paraId="13973652" w14:textId="5A2FB5E1" w:rsidR="00EE77B0" w:rsidRDefault="00EE77B0" w:rsidP="00EE77B0">
      <w:pPr>
        <w:pStyle w:val="BodyNumbered"/>
      </w:pPr>
      <w:r>
        <w:t>Household Support Fund 2 (HSF2) in the County of Northamptonshire is in place, via the Department for Work and Pensions (DWP) to provide households, within the region, financial support to mitigate increases in the cost-of-living.  The DWP stipulate how each Unitary must distribute the funds within a range of household categories i.e., families with children, pensioners and households evidencing severe financial hardship.</w:t>
      </w:r>
    </w:p>
    <w:p w14:paraId="73616D53" w14:textId="77777777" w:rsidR="00EE77B0" w:rsidRDefault="00EE77B0" w:rsidP="00EE77B0">
      <w:pPr>
        <w:pStyle w:val="BodyNumbered"/>
        <w:numPr>
          <w:ilvl w:val="0"/>
          <w:numId w:val="0"/>
        </w:numPr>
        <w:ind w:left="716"/>
      </w:pPr>
    </w:p>
    <w:p w14:paraId="4DA05502" w14:textId="56A45D63" w:rsidR="00EE77B0" w:rsidRDefault="00EE77B0" w:rsidP="00EE77B0">
      <w:pPr>
        <w:pStyle w:val="BodyNumbered"/>
      </w:pPr>
      <w:r>
        <w:t>In order to meet the needs of households who are in severe financial hardship, especially regarding food and energy costs, we are looking for organisations who can operate</w:t>
      </w:r>
      <w:r w:rsidR="0003291D">
        <w:t xml:space="preserve"> locally for NNC </w:t>
      </w:r>
      <w:r>
        <w:t>in distributing HSF funds</w:t>
      </w:r>
      <w:r w:rsidR="0003291D">
        <w:t xml:space="preserve"> to households who evidence severe financial hardship</w:t>
      </w:r>
      <w:r>
        <w:t xml:space="preserve">. These funds will </w:t>
      </w:r>
      <w:r w:rsidR="006B3401">
        <w:t xml:space="preserve">be </w:t>
      </w:r>
      <w:r w:rsidR="0003291D">
        <w:t xml:space="preserve">issued </w:t>
      </w:r>
      <w:r w:rsidR="006B3401">
        <w:t>mainly</w:t>
      </w:r>
      <w:r>
        <w:t xml:space="preserve"> in the form of supermarket vouchers. The distribution will be in the first instance to smaller and bespoke voluntary and charitable organisations and thereafter directly to residents who meet the HSF criteria. </w:t>
      </w:r>
    </w:p>
    <w:p w14:paraId="0C78BB36" w14:textId="77777777" w:rsidR="00EE77B0" w:rsidRDefault="00EE77B0" w:rsidP="00EE77B0">
      <w:pPr>
        <w:pStyle w:val="BodyNumbered"/>
        <w:numPr>
          <w:ilvl w:val="0"/>
          <w:numId w:val="0"/>
        </w:numPr>
        <w:ind w:left="716"/>
      </w:pPr>
    </w:p>
    <w:p w14:paraId="0FD3521F" w14:textId="2A835C4D" w:rsidR="00EE77B0" w:rsidRDefault="00EE77B0" w:rsidP="00EE77B0">
      <w:pPr>
        <w:pStyle w:val="BodyNumbered"/>
      </w:pPr>
      <w:r>
        <w:t>Priority will be given to organisations who have a track record in this type of distribution, managing financial processes, demonstrating financial control and real time record keeping.</w:t>
      </w:r>
    </w:p>
    <w:p w14:paraId="5E63F0FF" w14:textId="378DF8AD" w:rsidR="00EE77B0" w:rsidRDefault="00EE77B0" w:rsidP="007B4ECA">
      <w:pPr>
        <w:pStyle w:val="Optional"/>
      </w:pPr>
      <w:r>
        <w:rPr>
          <w:color w:val="auto"/>
        </w:rPr>
        <w:t>We are looking for proposals that would address all or most of these issues:</w:t>
      </w:r>
    </w:p>
    <w:p w14:paraId="2B0B9965" w14:textId="77777777" w:rsidR="00EE77B0" w:rsidRDefault="00EE77B0" w:rsidP="00EE77B0">
      <w:pPr>
        <w:pStyle w:val="Optional"/>
        <w:numPr>
          <w:ilvl w:val="0"/>
          <w:numId w:val="0"/>
        </w:numPr>
        <w:ind w:left="716"/>
        <w:rPr>
          <w:color w:val="auto"/>
        </w:rPr>
      </w:pPr>
    </w:p>
    <w:p w14:paraId="1A6E5200" w14:textId="599DB3EA" w:rsidR="00EE77B0" w:rsidRDefault="007B4ECA" w:rsidP="007B4ECA">
      <w:pPr>
        <w:pStyle w:val="Optional"/>
        <w:numPr>
          <w:ilvl w:val="2"/>
          <w:numId w:val="16"/>
        </w:numPr>
        <w:ind w:left="1276" w:hanging="556"/>
        <w:rPr>
          <w:rFonts w:cstheme="minorHAnsi"/>
          <w:color w:val="auto"/>
          <w:szCs w:val="24"/>
        </w:rPr>
      </w:pPr>
      <w:r>
        <w:rPr>
          <w:rFonts w:cstheme="minorHAnsi"/>
          <w:color w:val="auto"/>
          <w:szCs w:val="24"/>
        </w:rPr>
        <w:t>M</w:t>
      </w:r>
      <w:r w:rsidR="00EE77B0">
        <w:rPr>
          <w:rFonts w:cstheme="minorHAnsi"/>
          <w:color w:val="auto"/>
          <w:szCs w:val="24"/>
        </w:rPr>
        <w:t xml:space="preserve">anagement of </w:t>
      </w:r>
      <w:r>
        <w:rPr>
          <w:rFonts w:cstheme="minorHAnsi"/>
          <w:color w:val="auto"/>
          <w:szCs w:val="24"/>
        </w:rPr>
        <w:t xml:space="preserve">the distribution of financial payments to </w:t>
      </w:r>
      <w:r w:rsidR="00EE77B0">
        <w:rPr>
          <w:rFonts w:cstheme="minorHAnsi"/>
          <w:color w:val="auto"/>
          <w:szCs w:val="24"/>
        </w:rPr>
        <w:t xml:space="preserve">downstream voluntary organisations (up to 30 organisational relationships), </w:t>
      </w:r>
      <w:r>
        <w:rPr>
          <w:rFonts w:cstheme="minorHAnsi"/>
          <w:color w:val="auto"/>
          <w:szCs w:val="24"/>
        </w:rPr>
        <w:t>and the oversight of these voluntary organisations with regard to payments to local households against set criteria</w:t>
      </w:r>
    </w:p>
    <w:p w14:paraId="154C8EDD" w14:textId="70DB3926" w:rsidR="00EE77B0" w:rsidRDefault="007B4ECA" w:rsidP="007B4ECA">
      <w:pPr>
        <w:pStyle w:val="Optional"/>
        <w:numPr>
          <w:ilvl w:val="2"/>
          <w:numId w:val="16"/>
        </w:numPr>
        <w:ind w:left="1276" w:hanging="556"/>
        <w:rPr>
          <w:rFonts w:cstheme="minorHAnsi"/>
          <w:color w:val="auto"/>
          <w:szCs w:val="24"/>
        </w:rPr>
      </w:pPr>
      <w:r>
        <w:rPr>
          <w:rFonts w:cstheme="minorHAnsi"/>
          <w:color w:val="auto"/>
          <w:szCs w:val="24"/>
        </w:rPr>
        <w:t>Systems in place for capturing data from the downstream organisations, managing data protection requirements and mi</w:t>
      </w:r>
      <w:r w:rsidR="0003291D">
        <w:rPr>
          <w:rFonts w:cstheme="minorHAnsi"/>
          <w:color w:val="auto"/>
          <w:szCs w:val="24"/>
        </w:rPr>
        <w:t xml:space="preserve">tigating </w:t>
      </w:r>
      <w:r>
        <w:rPr>
          <w:rFonts w:cstheme="minorHAnsi"/>
          <w:color w:val="auto"/>
          <w:szCs w:val="24"/>
        </w:rPr>
        <w:t>duplicated payments to households,</w:t>
      </w:r>
      <w:r w:rsidR="00EE77B0">
        <w:rPr>
          <w:rFonts w:cstheme="minorHAnsi"/>
          <w:color w:val="auto"/>
          <w:szCs w:val="24"/>
        </w:rPr>
        <w:t xml:space="preserve">  </w:t>
      </w:r>
    </w:p>
    <w:p w14:paraId="351164FD" w14:textId="208EF3DE" w:rsidR="00EE77B0" w:rsidRDefault="00EE77B0" w:rsidP="007B4ECA">
      <w:pPr>
        <w:pStyle w:val="Optional"/>
        <w:numPr>
          <w:ilvl w:val="2"/>
          <w:numId w:val="16"/>
        </w:numPr>
        <w:ind w:left="1276" w:hanging="556"/>
        <w:rPr>
          <w:rFonts w:cstheme="minorHAnsi"/>
          <w:color w:val="auto"/>
          <w:szCs w:val="24"/>
        </w:rPr>
      </w:pPr>
      <w:r>
        <w:rPr>
          <w:rFonts w:cstheme="minorHAnsi"/>
          <w:color w:val="auto"/>
          <w:szCs w:val="24"/>
        </w:rPr>
        <w:t>Evidenc</w:t>
      </w:r>
      <w:r w:rsidR="007B4ECA">
        <w:rPr>
          <w:rFonts w:cstheme="minorHAnsi"/>
          <w:color w:val="auto"/>
          <w:szCs w:val="24"/>
        </w:rPr>
        <w:t>ing previous e</w:t>
      </w:r>
      <w:r>
        <w:rPr>
          <w:rFonts w:cstheme="minorHAnsi"/>
          <w:color w:val="auto"/>
          <w:szCs w:val="24"/>
        </w:rPr>
        <w:t xml:space="preserve">xperience in </w:t>
      </w:r>
      <w:r w:rsidR="007B4ECA">
        <w:rPr>
          <w:rFonts w:cstheme="minorHAnsi"/>
          <w:color w:val="auto"/>
          <w:szCs w:val="24"/>
        </w:rPr>
        <w:t xml:space="preserve">the </w:t>
      </w:r>
      <w:r>
        <w:rPr>
          <w:rFonts w:cstheme="minorHAnsi"/>
          <w:color w:val="auto"/>
          <w:szCs w:val="24"/>
        </w:rPr>
        <w:t xml:space="preserve">distribution and interpretation of </w:t>
      </w:r>
      <w:r w:rsidR="007B4ECA">
        <w:rPr>
          <w:rFonts w:cstheme="minorHAnsi"/>
          <w:color w:val="auto"/>
          <w:szCs w:val="24"/>
        </w:rPr>
        <w:t xml:space="preserve">grant </w:t>
      </w:r>
      <w:r>
        <w:rPr>
          <w:rFonts w:cstheme="minorHAnsi"/>
          <w:color w:val="auto"/>
          <w:szCs w:val="24"/>
        </w:rPr>
        <w:t>financials (in the region of £1m),</w:t>
      </w:r>
    </w:p>
    <w:p w14:paraId="775C1A4B" w14:textId="3C09B71A" w:rsidR="00EE77B0" w:rsidRDefault="00EE77B0" w:rsidP="007B4ECA">
      <w:pPr>
        <w:pStyle w:val="Optional"/>
        <w:numPr>
          <w:ilvl w:val="2"/>
          <w:numId w:val="16"/>
        </w:numPr>
        <w:ind w:left="1276" w:hanging="556"/>
        <w:rPr>
          <w:rFonts w:cstheme="minorHAnsi"/>
          <w:color w:val="auto"/>
          <w:szCs w:val="24"/>
        </w:rPr>
      </w:pPr>
      <w:r>
        <w:rPr>
          <w:rFonts w:cstheme="minorHAnsi"/>
          <w:color w:val="auto"/>
          <w:szCs w:val="24"/>
        </w:rPr>
        <w:t xml:space="preserve">Detailed reporting, meeting DWP and </w:t>
      </w:r>
      <w:r w:rsidR="007B4ECA">
        <w:rPr>
          <w:rFonts w:cstheme="minorHAnsi"/>
          <w:color w:val="auto"/>
          <w:szCs w:val="24"/>
        </w:rPr>
        <w:t>NNC</w:t>
      </w:r>
      <w:r>
        <w:rPr>
          <w:rFonts w:cstheme="minorHAnsi"/>
          <w:color w:val="auto"/>
          <w:szCs w:val="24"/>
        </w:rPr>
        <w:t xml:space="preserve"> reporting requirements,</w:t>
      </w:r>
    </w:p>
    <w:p w14:paraId="284602E8" w14:textId="4D192ED0" w:rsidR="00EE77B0" w:rsidRPr="00A56806" w:rsidRDefault="007B4ECA" w:rsidP="007B4ECA">
      <w:pPr>
        <w:pStyle w:val="Optional"/>
        <w:numPr>
          <w:ilvl w:val="2"/>
          <w:numId w:val="16"/>
        </w:numPr>
        <w:ind w:left="1276" w:hanging="556"/>
        <w:rPr>
          <w:rFonts w:cstheme="minorHAnsi"/>
          <w:color w:val="auto"/>
          <w:szCs w:val="24"/>
        </w:rPr>
      </w:pPr>
      <w:r>
        <w:rPr>
          <w:rFonts w:cstheme="minorHAnsi"/>
          <w:color w:val="auto"/>
          <w:szCs w:val="24"/>
        </w:rPr>
        <w:t>Evidence of providing h</w:t>
      </w:r>
      <w:r w:rsidR="00EE77B0">
        <w:rPr>
          <w:rFonts w:cstheme="minorHAnsi"/>
          <w:color w:val="auto"/>
          <w:szCs w:val="24"/>
        </w:rPr>
        <w:t>igh level</w:t>
      </w:r>
      <w:r>
        <w:rPr>
          <w:rFonts w:cstheme="minorHAnsi"/>
          <w:color w:val="auto"/>
          <w:szCs w:val="24"/>
        </w:rPr>
        <w:t>s</w:t>
      </w:r>
      <w:r w:rsidR="00EE77B0">
        <w:rPr>
          <w:rFonts w:cstheme="minorHAnsi"/>
          <w:color w:val="auto"/>
          <w:szCs w:val="24"/>
        </w:rPr>
        <w:t xml:space="preserve"> of financial control, auditing, reconciliation and oversight</w:t>
      </w:r>
      <w:r w:rsidR="00EE77B0" w:rsidRPr="00A56806">
        <w:rPr>
          <w:rFonts w:cstheme="minorHAnsi"/>
          <w:color w:val="auto"/>
          <w:szCs w:val="24"/>
        </w:rPr>
        <w:t xml:space="preserve"> </w:t>
      </w:r>
      <w:r>
        <w:rPr>
          <w:rFonts w:cstheme="minorHAnsi"/>
          <w:color w:val="auto"/>
          <w:szCs w:val="24"/>
        </w:rPr>
        <w:t>of the grants process</w:t>
      </w:r>
      <w:r w:rsidR="00EE77B0" w:rsidRPr="00A56806">
        <w:rPr>
          <w:rFonts w:cstheme="minorHAnsi"/>
          <w:color w:val="auto"/>
          <w:szCs w:val="24"/>
        </w:rPr>
        <w:t xml:space="preserve"> </w:t>
      </w:r>
    </w:p>
    <w:p w14:paraId="20EA593F" w14:textId="77777777" w:rsidR="00EE77B0" w:rsidRPr="00311F4A" w:rsidRDefault="00EE77B0" w:rsidP="00EE77B0">
      <w:pPr>
        <w:pStyle w:val="Optional"/>
        <w:numPr>
          <w:ilvl w:val="0"/>
          <w:numId w:val="0"/>
        </w:numPr>
        <w:ind w:left="792"/>
        <w:rPr>
          <w:color w:val="auto"/>
        </w:rPr>
      </w:pPr>
    </w:p>
    <w:p w14:paraId="61F82B0C" w14:textId="77777777" w:rsidR="006B3401" w:rsidRDefault="0049570A" w:rsidP="008F632F">
      <w:pPr>
        <w:pStyle w:val="Optional"/>
        <w:rPr>
          <w:color w:val="auto"/>
        </w:rPr>
      </w:pPr>
      <w:r>
        <w:rPr>
          <w:color w:val="auto"/>
        </w:rPr>
        <w:t xml:space="preserve">Funding is being made available for </w:t>
      </w:r>
      <w:r w:rsidR="007B4ECA">
        <w:rPr>
          <w:color w:val="auto"/>
        </w:rPr>
        <w:t>the HSF2 scheme, until 30</w:t>
      </w:r>
      <w:r w:rsidR="007B4ECA" w:rsidRPr="007B4ECA">
        <w:rPr>
          <w:color w:val="auto"/>
          <w:vertAlign w:val="superscript"/>
        </w:rPr>
        <w:t>th</w:t>
      </w:r>
      <w:r w:rsidR="007B4ECA">
        <w:rPr>
          <w:color w:val="auto"/>
        </w:rPr>
        <w:t xml:space="preserve"> September 2022</w:t>
      </w:r>
      <w:r>
        <w:rPr>
          <w:color w:val="auto"/>
        </w:rPr>
        <w:t>.</w:t>
      </w:r>
      <w:r w:rsidR="00A56806">
        <w:rPr>
          <w:color w:val="auto"/>
        </w:rPr>
        <w:t xml:space="preserve">  The proposed funding for this pilot sits outside of </w:t>
      </w:r>
      <w:r w:rsidR="007B4ECA">
        <w:rPr>
          <w:color w:val="auto"/>
        </w:rPr>
        <w:t xml:space="preserve">the base budgets </w:t>
      </w:r>
      <w:r w:rsidR="00A56806">
        <w:rPr>
          <w:color w:val="auto"/>
        </w:rPr>
        <w:t xml:space="preserve">and would not therefore impact on existing </w:t>
      </w:r>
      <w:r w:rsidR="007B4ECA">
        <w:rPr>
          <w:color w:val="auto"/>
        </w:rPr>
        <w:t>grant distributions in place</w:t>
      </w:r>
      <w:r w:rsidR="00A56806">
        <w:rPr>
          <w:color w:val="auto"/>
        </w:rPr>
        <w:t>.</w:t>
      </w:r>
      <w:r w:rsidR="00843A93">
        <w:rPr>
          <w:color w:val="auto"/>
        </w:rPr>
        <w:t xml:space="preserve">  If successful </w:t>
      </w:r>
      <w:r w:rsidR="007B4ECA">
        <w:rPr>
          <w:color w:val="auto"/>
        </w:rPr>
        <w:t xml:space="preserve">during HSF2 then the </w:t>
      </w:r>
      <w:r w:rsidR="006B3401">
        <w:rPr>
          <w:color w:val="auto"/>
        </w:rPr>
        <w:t>incumbent</w:t>
      </w:r>
      <w:r w:rsidR="007B4ECA">
        <w:rPr>
          <w:color w:val="auto"/>
        </w:rPr>
        <w:t xml:space="preserve"> could be extended to support the distribution of funds during HSF3 which is due to be in place from </w:t>
      </w:r>
      <w:r w:rsidR="006B3401">
        <w:rPr>
          <w:color w:val="auto"/>
        </w:rPr>
        <w:t>October 2022 until March 2023</w:t>
      </w:r>
      <w:r w:rsidR="00E67E02">
        <w:rPr>
          <w:color w:val="auto"/>
        </w:rPr>
        <w:t xml:space="preserve">. </w:t>
      </w:r>
      <w:r w:rsidR="00843A93">
        <w:rPr>
          <w:color w:val="auto"/>
        </w:rPr>
        <w:t xml:space="preserve"> </w:t>
      </w:r>
    </w:p>
    <w:p w14:paraId="2B5C4BE2" w14:textId="7DBF1C0D" w:rsidR="002610AD" w:rsidRDefault="00E67E02" w:rsidP="008F632F">
      <w:pPr>
        <w:pStyle w:val="Optional"/>
        <w:rPr>
          <w:color w:val="auto"/>
        </w:rPr>
      </w:pPr>
      <w:r>
        <w:rPr>
          <w:color w:val="auto"/>
        </w:rPr>
        <w:t>Your EOI should also detail the nature of the service proposed</w:t>
      </w:r>
      <w:r w:rsidR="00843A93">
        <w:rPr>
          <w:color w:val="auto"/>
        </w:rPr>
        <w:t xml:space="preserve"> </w:t>
      </w:r>
      <w:r>
        <w:rPr>
          <w:color w:val="auto"/>
        </w:rPr>
        <w:t xml:space="preserve">and how it can be evidenced and how outcomes for </w:t>
      </w:r>
      <w:r w:rsidR="006B3401">
        <w:rPr>
          <w:color w:val="auto"/>
        </w:rPr>
        <w:t xml:space="preserve">households in severe financial need </w:t>
      </w:r>
      <w:r>
        <w:rPr>
          <w:color w:val="auto"/>
        </w:rPr>
        <w:t xml:space="preserve">can be tracked.  </w:t>
      </w:r>
      <w:r w:rsidR="007A072D">
        <w:rPr>
          <w:color w:val="auto"/>
        </w:rPr>
        <w:t xml:space="preserve">We expect proposals scaled for a minimum of </w:t>
      </w:r>
      <w:r w:rsidR="006B3401">
        <w:rPr>
          <w:color w:val="auto"/>
        </w:rPr>
        <w:t xml:space="preserve">managing 30 voluntary organisations and the delivery of grants to 8,000 households. This could rise to a </w:t>
      </w:r>
      <w:r w:rsidR="007A072D">
        <w:rPr>
          <w:color w:val="auto"/>
        </w:rPr>
        <w:t xml:space="preserve">maximum of </w:t>
      </w:r>
      <w:r w:rsidR="0003291D">
        <w:rPr>
          <w:color w:val="auto"/>
        </w:rPr>
        <w:t>9,000 households</w:t>
      </w:r>
      <w:r w:rsidR="006B3401">
        <w:rPr>
          <w:color w:val="auto"/>
        </w:rPr>
        <w:t xml:space="preserve"> for NNC</w:t>
      </w:r>
      <w:r w:rsidR="00322784">
        <w:rPr>
          <w:color w:val="auto"/>
        </w:rPr>
        <w:t>.  We have the potential of identifying funding of between £1m and £</w:t>
      </w:r>
      <w:r w:rsidR="006B3401">
        <w:rPr>
          <w:color w:val="auto"/>
        </w:rPr>
        <w:t xml:space="preserve">1.5m </w:t>
      </w:r>
      <w:r w:rsidR="00322784">
        <w:rPr>
          <w:color w:val="auto"/>
        </w:rPr>
        <w:t xml:space="preserve">for the initial </w:t>
      </w:r>
      <w:r w:rsidR="006B3401">
        <w:rPr>
          <w:color w:val="auto"/>
        </w:rPr>
        <w:t>HSF2 scheme</w:t>
      </w:r>
    </w:p>
    <w:p w14:paraId="5DD5DA9A" w14:textId="77777777" w:rsidR="007A072D" w:rsidRDefault="007A072D" w:rsidP="007A072D">
      <w:pPr>
        <w:pStyle w:val="Optional"/>
        <w:numPr>
          <w:ilvl w:val="0"/>
          <w:numId w:val="0"/>
        </w:numPr>
        <w:ind w:left="716"/>
        <w:rPr>
          <w:color w:val="auto"/>
        </w:rPr>
      </w:pPr>
    </w:p>
    <w:p w14:paraId="4682A662" w14:textId="5648A357" w:rsidR="00E203BA" w:rsidRPr="00E67E02" w:rsidRDefault="002610AD" w:rsidP="00E67E02">
      <w:pPr>
        <w:pStyle w:val="Optional"/>
        <w:rPr>
          <w:color w:val="auto"/>
        </w:rPr>
      </w:pPr>
      <w:r>
        <w:rPr>
          <w:color w:val="auto"/>
        </w:rPr>
        <w:t xml:space="preserve">An independent evaluator </w:t>
      </w:r>
      <w:r w:rsidR="00E67E02">
        <w:rPr>
          <w:color w:val="auto"/>
        </w:rPr>
        <w:t>may</w:t>
      </w:r>
      <w:r>
        <w:rPr>
          <w:color w:val="auto"/>
        </w:rPr>
        <w:t xml:space="preserve"> be appointed to test the effectiveness of this </w:t>
      </w:r>
      <w:r w:rsidR="006B3401">
        <w:rPr>
          <w:color w:val="auto"/>
        </w:rPr>
        <w:t>distribution</w:t>
      </w:r>
      <w:r>
        <w:rPr>
          <w:color w:val="auto"/>
        </w:rPr>
        <w:t xml:space="preserve">.  </w:t>
      </w:r>
      <w:r w:rsidR="00E203BA" w:rsidRPr="00E67E02">
        <w:rPr>
          <w:color w:val="auto"/>
          <w:lang w:val="en-US"/>
        </w:rPr>
        <w:t>Participation in the evaluation is a requirement</w:t>
      </w:r>
    </w:p>
    <w:p w14:paraId="3C20FC8F" w14:textId="77777777" w:rsidR="00E67E02" w:rsidRPr="00E67E02" w:rsidRDefault="00E67E02" w:rsidP="00E67E02">
      <w:pPr>
        <w:pStyle w:val="Optional"/>
        <w:numPr>
          <w:ilvl w:val="0"/>
          <w:numId w:val="0"/>
        </w:numPr>
        <w:ind w:left="716"/>
        <w:rPr>
          <w:color w:val="auto"/>
        </w:rPr>
      </w:pPr>
    </w:p>
    <w:p w14:paraId="375D074A" w14:textId="77777777" w:rsidR="00CC58BD" w:rsidRDefault="00CC58BD" w:rsidP="00CC58BD">
      <w:pPr>
        <w:pStyle w:val="Heading1"/>
      </w:pPr>
      <w:r>
        <w:t>Section 3: Supporting information</w:t>
      </w:r>
    </w:p>
    <w:p w14:paraId="06ED7C53" w14:textId="77777777" w:rsidR="000E295A" w:rsidRDefault="000E295A" w:rsidP="000E295A">
      <w:r>
        <w:t xml:space="preserve">Please note: </w:t>
      </w:r>
      <w:r w:rsidRPr="00CF697D">
        <w:t>you do not need to resize the table; it will automatically adjust to fit your response.</w:t>
      </w:r>
    </w:p>
    <w:p w14:paraId="5FC738D8" w14:textId="1FABA113" w:rsidR="00207253"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4248"/>
        <w:gridCol w:w="4768"/>
      </w:tblGrid>
      <w:tr w:rsidR="00207253" w:rsidRPr="000A60CE" w14:paraId="35A47AB0" w14:textId="77777777" w:rsidTr="00F32BDC">
        <w:tc>
          <w:tcPr>
            <w:tcW w:w="2356" w:type="pct"/>
            <w:shd w:val="clear" w:color="auto" w:fill="D9D9D9" w:themeFill="background1" w:themeFillShade="D9"/>
          </w:tcPr>
          <w:p w14:paraId="78DC9540" w14:textId="77777777" w:rsidR="000E295A" w:rsidRPr="000A60CE" w:rsidRDefault="000A60CE" w:rsidP="00CC58BD">
            <w:pPr>
              <w:rPr>
                <w:rStyle w:val="Strong"/>
              </w:rPr>
            </w:pPr>
            <w:r w:rsidRPr="000A60CE">
              <w:rPr>
                <w:rStyle w:val="Strong"/>
              </w:rPr>
              <w:t>Question</w:t>
            </w:r>
          </w:p>
        </w:tc>
        <w:tc>
          <w:tcPr>
            <w:tcW w:w="2644" w:type="pct"/>
          </w:tcPr>
          <w:p w14:paraId="4156AFD6" w14:textId="77777777" w:rsidR="000E295A" w:rsidRPr="000A60CE" w:rsidRDefault="000A60CE" w:rsidP="00CC58BD">
            <w:pPr>
              <w:rPr>
                <w:rStyle w:val="Strong"/>
              </w:rPr>
            </w:pPr>
            <w:r w:rsidRPr="000A60CE">
              <w:rPr>
                <w:rStyle w:val="Strong"/>
              </w:rPr>
              <w:t>Response</w:t>
            </w:r>
          </w:p>
        </w:tc>
      </w:tr>
      <w:tr w:rsidR="000A60CE" w14:paraId="0A96D1F9" w14:textId="77777777" w:rsidTr="00F32BDC">
        <w:tc>
          <w:tcPr>
            <w:tcW w:w="2356" w:type="pct"/>
            <w:shd w:val="clear" w:color="auto" w:fill="D9D9D9" w:themeFill="background1" w:themeFillShade="D9"/>
          </w:tcPr>
          <w:p w14:paraId="02037288" w14:textId="77777777" w:rsidR="000A60CE" w:rsidRDefault="000A60CE" w:rsidP="00CC58BD">
            <w:r>
              <w:t>Name of your organisation</w:t>
            </w:r>
          </w:p>
        </w:tc>
        <w:tc>
          <w:tcPr>
            <w:tcW w:w="2644" w:type="pct"/>
          </w:tcPr>
          <w:p w14:paraId="594D6E8C" w14:textId="5CB17A3F" w:rsidR="000A60CE" w:rsidRDefault="000A60CE" w:rsidP="00CC58BD"/>
        </w:tc>
      </w:tr>
      <w:tr w:rsidR="00207253" w14:paraId="4D5F6933" w14:textId="77777777" w:rsidTr="00F32BDC">
        <w:tc>
          <w:tcPr>
            <w:tcW w:w="2356" w:type="pct"/>
            <w:shd w:val="clear" w:color="auto" w:fill="D9D9D9" w:themeFill="background1" w:themeFillShade="D9"/>
          </w:tcPr>
          <w:p w14:paraId="5701F128" w14:textId="77777777" w:rsidR="000E295A" w:rsidRDefault="000E295A" w:rsidP="00CC58BD">
            <w:r>
              <w:t>Registered office (if applicable)</w:t>
            </w:r>
          </w:p>
        </w:tc>
        <w:tc>
          <w:tcPr>
            <w:tcW w:w="2644" w:type="pct"/>
          </w:tcPr>
          <w:p w14:paraId="008D721D" w14:textId="77777777" w:rsidR="000E295A" w:rsidRDefault="000E295A" w:rsidP="00CC58BD"/>
        </w:tc>
      </w:tr>
      <w:tr w:rsidR="00207253" w14:paraId="23741B33" w14:textId="77777777" w:rsidTr="00F32BDC">
        <w:tc>
          <w:tcPr>
            <w:tcW w:w="2356" w:type="pct"/>
            <w:shd w:val="clear" w:color="auto" w:fill="D9D9D9" w:themeFill="background1" w:themeFillShade="D9"/>
          </w:tcPr>
          <w:p w14:paraId="605398E0" w14:textId="77777777" w:rsidR="000E295A" w:rsidRDefault="000E295A" w:rsidP="00CC58BD">
            <w:r>
              <w:t>Trading address (if different from office)</w:t>
            </w:r>
          </w:p>
        </w:tc>
        <w:tc>
          <w:tcPr>
            <w:tcW w:w="2644" w:type="pct"/>
          </w:tcPr>
          <w:p w14:paraId="021CBC65" w14:textId="77777777" w:rsidR="000E295A" w:rsidRDefault="000E295A" w:rsidP="00CC58BD"/>
        </w:tc>
      </w:tr>
      <w:tr w:rsidR="00E67E02" w14:paraId="2AFB1262" w14:textId="77777777" w:rsidTr="00F32BDC">
        <w:tc>
          <w:tcPr>
            <w:tcW w:w="2356" w:type="pct"/>
            <w:shd w:val="clear" w:color="auto" w:fill="D9D9D9" w:themeFill="background1" w:themeFillShade="D9"/>
          </w:tcPr>
          <w:p w14:paraId="50E16894" w14:textId="24F448CB" w:rsidR="00E67E02" w:rsidRDefault="00E67E02" w:rsidP="00207253">
            <w:r>
              <w:t xml:space="preserve">Number of employees (FTE) to ascertain SME status.  For larger organisations this should be the total </w:t>
            </w:r>
            <w:r w:rsidR="00A321D8">
              <w:t>FTE</w:t>
            </w:r>
          </w:p>
        </w:tc>
        <w:tc>
          <w:tcPr>
            <w:tcW w:w="2644" w:type="pct"/>
          </w:tcPr>
          <w:p w14:paraId="7275C45D" w14:textId="77777777" w:rsidR="00E67E02" w:rsidRDefault="00E67E02" w:rsidP="00CC58BD"/>
        </w:tc>
      </w:tr>
      <w:tr w:rsidR="00E67E02" w14:paraId="4405EF29" w14:textId="77777777" w:rsidTr="00F32BDC">
        <w:tc>
          <w:tcPr>
            <w:tcW w:w="2356" w:type="pct"/>
            <w:shd w:val="clear" w:color="auto" w:fill="D9D9D9" w:themeFill="background1" w:themeFillShade="D9"/>
          </w:tcPr>
          <w:p w14:paraId="2D235290" w14:textId="6664281C" w:rsidR="00E67E02" w:rsidRDefault="00E67E02" w:rsidP="00CC58BD">
            <w:r>
              <w:t>Annual Turnover in the last full year prior to Covid</w:t>
            </w:r>
            <w:r w:rsidR="00A321D8">
              <w:t xml:space="preserve"> – include value for consortium/joint ventures/partnerships where proposed</w:t>
            </w:r>
          </w:p>
        </w:tc>
        <w:tc>
          <w:tcPr>
            <w:tcW w:w="2644" w:type="pct"/>
          </w:tcPr>
          <w:p w14:paraId="3F23306F" w14:textId="77777777" w:rsidR="00E67E02" w:rsidRDefault="00E67E02" w:rsidP="00CC58BD"/>
        </w:tc>
      </w:tr>
      <w:tr w:rsidR="00207253" w14:paraId="3E9CC65D" w14:textId="77777777" w:rsidTr="00F32BDC">
        <w:tc>
          <w:tcPr>
            <w:tcW w:w="2356" w:type="pct"/>
            <w:shd w:val="clear" w:color="auto" w:fill="D9D9D9" w:themeFill="background1" w:themeFillShade="D9"/>
          </w:tcPr>
          <w:p w14:paraId="04C63FED" w14:textId="13389F75" w:rsidR="000E295A" w:rsidRDefault="00207253" w:rsidP="00CC58BD">
            <w:r>
              <w:t>Name of person whom an</w:t>
            </w:r>
            <w:r w:rsidR="00E67E02">
              <w:t>y</w:t>
            </w:r>
            <w:r>
              <w:t xml:space="preserve"> queries relating to this questionnaire should be addressed</w:t>
            </w:r>
          </w:p>
        </w:tc>
        <w:tc>
          <w:tcPr>
            <w:tcW w:w="2644" w:type="pct"/>
          </w:tcPr>
          <w:p w14:paraId="448F0AC3" w14:textId="77777777" w:rsidR="000E295A" w:rsidRDefault="000E295A" w:rsidP="00CC58BD"/>
        </w:tc>
      </w:tr>
      <w:tr w:rsidR="00207253" w14:paraId="1A28A2DB" w14:textId="77777777" w:rsidTr="00F32BDC">
        <w:tc>
          <w:tcPr>
            <w:tcW w:w="2356" w:type="pct"/>
            <w:shd w:val="clear" w:color="auto" w:fill="D9D9D9" w:themeFill="background1" w:themeFillShade="D9"/>
          </w:tcPr>
          <w:p w14:paraId="1F72AA5D" w14:textId="77777777" w:rsidR="000E295A" w:rsidRDefault="00207253" w:rsidP="00207253">
            <w:r>
              <w:t>Telephone Number(s)</w:t>
            </w:r>
          </w:p>
        </w:tc>
        <w:tc>
          <w:tcPr>
            <w:tcW w:w="2644" w:type="pct"/>
          </w:tcPr>
          <w:p w14:paraId="0CFE7DB1" w14:textId="77777777" w:rsidR="000E295A" w:rsidRDefault="000E295A" w:rsidP="00CC58BD"/>
        </w:tc>
      </w:tr>
      <w:tr w:rsidR="00207253" w14:paraId="197531B1" w14:textId="77777777" w:rsidTr="00F32BDC">
        <w:tc>
          <w:tcPr>
            <w:tcW w:w="2356" w:type="pct"/>
            <w:shd w:val="clear" w:color="auto" w:fill="D9D9D9" w:themeFill="background1" w:themeFillShade="D9"/>
          </w:tcPr>
          <w:p w14:paraId="23FC5DD6" w14:textId="77777777" w:rsidR="000E295A" w:rsidRDefault="00207253" w:rsidP="00CC58BD">
            <w:r>
              <w:t>Email</w:t>
            </w:r>
          </w:p>
        </w:tc>
        <w:tc>
          <w:tcPr>
            <w:tcW w:w="2644" w:type="pct"/>
          </w:tcPr>
          <w:p w14:paraId="23A8B003" w14:textId="77777777" w:rsidR="000E295A" w:rsidRDefault="000E295A" w:rsidP="00CC58BD"/>
        </w:tc>
      </w:tr>
      <w:tr w:rsidR="00207253" w14:paraId="5E845DD5" w14:textId="77777777" w:rsidTr="00F32BDC">
        <w:tc>
          <w:tcPr>
            <w:tcW w:w="2356" w:type="pct"/>
            <w:shd w:val="clear" w:color="auto" w:fill="D9D9D9" w:themeFill="background1" w:themeFillShade="D9"/>
          </w:tcPr>
          <w:p w14:paraId="40001B88" w14:textId="77777777" w:rsidR="000E295A" w:rsidRDefault="00207253" w:rsidP="00CC58BD">
            <w:r>
              <w:t>Address if different to above</w:t>
            </w:r>
          </w:p>
        </w:tc>
        <w:tc>
          <w:tcPr>
            <w:tcW w:w="2644" w:type="pct"/>
          </w:tcPr>
          <w:p w14:paraId="5F2D0E24" w14:textId="77777777" w:rsidR="000E295A" w:rsidRDefault="000E295A" w:rsidP="00CC58BD"/>
        </w:tc>
      </w:tr>
    </w:tbl>
    <w:p w14:paraId="17109DA8" w14:textId="77777777" w:rsidR="00CC58BD" w:rsidRDefault="00207253" w:rsidP="008F632F">
      <w:pPr>
        <w:pStyle w:val="Heading2"/>
      </w:pPr>
      <w:r>
        <w:t>Section B</w:t>
      </w:r>
      <w:r w:rsidR="000A60CE">
        <w:t>:</w:t>
      </w:r>
      <w:r>
        <w:t xml:space="preserve"> Questions</w:t>
      </w:r>
    </w:p>
    <w:p w14:paraId="737CF15F" w14:textId="77777777" w:rsidR="000A60CE" w:rsidRPr="00207253" w:rsidRDefault="000A60CE" w:rsidP="000A60CE">
      <w:pPr>
        <w:rPr>
          <w:color w:val="FF0000"/>
        </w:rPr>
      </w:pPr>
      <w:r w:rsidRPr="00CB709B">
        <w:t>Please note: you do not need to resize the table; it will automatically adjust to fit your response.</w:t>
      </w:r>
      <w:r>
        <w:t xml:space="preserve"> </w:t>
      </w:r>
    </w:p>
    <w:tbl>
      <w:tblPr>
        <w:tblStyle w:val="TableGrid"/>
        <w:tblW w:w="5000" w:type="pct"/>
        <w:tblLook w:val="04A0" w:firstRow="1" w:lastRow="0" w:firstColumn="1" w:lastColumn="0" w:noHBand="0" w:noVBand="1"/>
      </w:tblPr>
      <w:tblGrid>
        <w:gridCol w:w="9016"/>
      </w:tblGrid>
      <w:tr w:rsidR="008E4214" w:rsidRPr="000A60CE" w14:paraId="1681204E" w14:textId="77777777" w:rsidTr="008E4214">
        <w:tc>
          <w:tcPr>
            <w:tcW w:w="5000" w:type="pct"/>
            <w:shd w:val="clear" w:color="auto" w:fill="D9D9D9" w:themeFill="background1" w:themeFillShade="D9"/>
          </w:tcPr>
          <w:p w14:paraId="1B44C452" w14:textId="77777777" w:rsidR="008E4214" w:rsidRPr="000A60CE" w:rsidRDefault="008E4214" w:rsidP="008F632F">
            <w:pPr>
              <w:rPr>
                <w:rStyle w:val="Strong"/>
              </w:rPr>
            </w:pPr>
            <w:r w:rsidRPr="000A60CE">
              <w:rPr>
                <w:rStyle w:val="Strong"/>
              </w:rPr>
              <w:t>Question</w:t>
            </w:r>
          </w:p>
        </w:tc>
      </w:tr>
      <w:tr w:rsidR="008E4214" w14:paraId="5B6D1D87" w14:textId="77777777" w:rsidTr="008E4214">
        <w:tc>
          <w:tcPr>
            <w:tcW w:w="5000" w:type="pct"/>
            <w:shd w:val="clear" w:color="auto" w:fill="D9D9D9" w:themeFill="background1" w:themeFillShade="D9"/>
          </w:tcPr>
          <w:p w14:paraId="72C0FF77" w14:textId="1C625F64" w:rsidR="008E4214" w:rsidRPr="00D03D4D" w:rsidRDefault="008E4214" w:rsidP="006E33B2">
            <w:r w:rsidRPr="00CF697D">
              <w:rPr>
                <w:b/>
                <w:bCs/>
              </w:rPr>
              <w:t>1.</w:t>
            </w:r>
            <w:r>
              <w:t xml:space="preserve"> </w:t>
            </w:r>
            <w:r w:rsidRPr="00D03D4D">
              <w:t xml:space="preserve">How will your proposal meet the need </w:t>
            </w:r>
            <w:r>
              <w:t>to deliver</w:t>
            </w:r>
            <w:r w:rsidRPr="00D03D4D">
              <w:t xml:space="preserve"> </w:t>
            </w:r>
            <w:r w:rsidR="00EE77B0">
              <w:t>the Household Support Fund Financial Distribution</w:t>
            </w:r>
            <w:r w:rsidR="0003291D">
              <w:t xml:space="preserve"> for NNC</w:t>
            </w:r>
            <w:r w:rsidR="00EE77B0">
              <w:t xml:space="preserve"> </w:t>
            </w:r>
            <w:r w:rsidRPr="00CB709B">
              <w:rPr>
                <w:b/>
                <w:bCs/>
              </w:rPr>
              <w:t>(maximum 1000 words)</w:t>
            </w:r>
          </w:p>
        </w:tc>
      </w:tr>
      <w:tr w:rsidR="008E4214" w14:paraId="1C0CC750" w14:textId="77777777" w:rsidTr="008E4214">
        <w:tc>
          <w:tcPr>
            <w:tcW w:w="5000" w:type="pct"/>
            <w:shd w:val="clear" w:color="auto" w:fill="FFFFFF" w:themeFill="background1"/>
          </w:tcPr>
          <w:p w14:paraId="11297EE6" w14:textId="77777777" w:rsidR="008E4214" w:rsidRPr="00CF697D" w:rsidRDefault="008E4214" w:rsidP="006E33B2">
            <w:pPr>
              <w:rPr>
                <w:b/>
                <w:bCs/>
              </w:rPr>
            </w:pPr>
            <w:r w:rsidRPr="00CF697D">
              <w:rPr>
                <w:b/>
                <w:bCs/>
              </w:rPr>
              <w:t>Response</w:t>
            </w:r>
          </w:p>
          <w:p w14:paraId="4CFE46EF" w14:textId="3360045E" w:rsidR="008E4214" w:rsidRPr="00CF697D" w:rsidRDefault="008E4214" w:rsidP="006E33B2">
            <w:pPr>
              <w:rPr>
                <w:b/>
                <w:bCs/>
              </w:rPr>
            </w:pPr>
          </w:p>
        </w:tc>
      </w:tr>
      <w:tr w:rsidR="008E4214" w14:paraId="47547DE2" w14:textId="77777777" w:rsidTr="008E4214">
        <w:tc>
          <w:tcPr>
            <w:tcW w:w="5000" w:type="pct"/>
            <w:shd w:val="clear" w:color="auto" w:fill="D9D9D9" w:themeFill="background1" w:themeFillShade="D9"/>
          </w:tcPr>
          <w:p w14:paraId="0412A2FB" w14:textId="459ED08F" w:rsidR="008E4214" w:rsidRPr="00D03D4D" w:rsidRDefault="008E4214" w:rsidP="00E203BA">
            <w:r w:rsidRPr="00CF697D">
              <w:rPr>
                <w:b/>
                <w:bCs/>
              </w:rPr>
              <w:t>2.</w:t>
            </w:r>
            <w:r>
              <w:t xml:space="preserve"> Please describe</w:t>
            </w:r>
            <w:r w:rsidRPr="00E203BA">
              <w:t xml:space="preserve"> </w:t>
            </w:r>
            <w:r>
              <w:t>your</w:t>
            </w:r>
            <w:r w:rsidRPr="00E203BA">
              <w:t xml:space="preserve"> interest and capacity to develop the work in </w:t>
            </w:r>
            <w:r w:rsidR="0003291D">
              <w:t xml:space="preserve">North </w:t>
            </w:r>
            <w:r w:rsidRPr="00E203BA">
              <w:t>Northamptonshire</w:t>
            </w:r>
            <w:r>
              <w:t xml:space="preserve"> </w:t>
            </w:r>
            <w:r w:rsidRPr="00CB709B">
              <w:rPr>
                <w:b/>
                <w:bCs/>
              </w:rPr>
              <w:t>(maximum 1000 words)</w:t>
            </w:r>
          </w:p>
        </w:tc>
      </w:tr>
      <w:tr w:rsidR="008E4214" w14:paraId="2BCB10ED" w14:textId="77777777" w:rsidTr="008E4214">
        <w:tc>
          <w:tcPr>
            <w:tcW w:w="5000" w:type="pct"/>
            <w:shd w:val="clear" w:color="auto" w:fill="FFFFFF" w:themeFill="background1"/>
          </w:tcPr>
          <w:p w14:paraId="2CA01B8E" w14:textId="77777777" w:rsidR="008E4214" w:rsidRDefault="008E4214" w:rsidP="00E203BA">
            <w:pPr>
              <w:rPr>
                <w:b/>
                <w:bCs/>
              </w:rPr>
            </w:pPr>
            <w:r w:rsidRPr="00CF697D">
              <w:rPr>
                <w:b/>
                <w:bCs/>
              </w:rPr>
              <w:t>Response</w:t>
            </w:r>
          </w:p>
          <w:p w14:paraId="5CA027A8" w14:textId="77810B6C" w:rsidR="008E4214" w:rsidRPr="00CF697D" w:rsidRDefault="008E4214" w:rsidP="00E203BA">
            <w:pPr>
              <w:rPr>
                <w:b/>
                <w:bCs/>
              </w:rPr>
            </w:pPr>
          </w:p>
        </w:tc>
      </w:tr>
      <w:tr w:rsidR="008E4214" w14:paraId="3B4FDCDF" w14:textId="77777777" w:rsidTr="008E4214">
        <w:tc>
          <w:tcPr>
            <w:tcW w:w="5000" w:type="pct"/>
            <w:shd w:val="clear" w:color="auto" w:fill="D9D9D9" w:themeFill="background1" w:themeFillShade="D9"/>
          </w:tcPr>
          <w:p w14:paraId="0F6E2ECE" w14:textId="7FCDA5C5" w:rsidR="008E4214" w:rsidRPr="00D03D4D" w:rsidRDefault="008E4214" w:rsidP="006E33B2">
            <w:r w:rsidRPr="00CF697D">
              <w:rPr>
                <w:b/>
                <w:bCs/>
              </w:rPr>
              <w:t>3.</w:t>
            </w:r>
            <w:r>
              <w:t xml:space="preserve"> </w:t>
            </w:r>
            <w:r w:rsidRPr="00D03D4D">
              <w:t xml:space="preserve">How long would your </w:t>
            </w:r>
            <w:r w:rsidR="00EE77B0">
              <w:t xml:space="preserve">organisational structure and systems </w:t>
            </w:r>
            <w:r w:rsidRPr="00D03D4D">
              <w:t>take to implement?</w:t>
            </w:r>
          </w:p>
        </w:tc>
      </w:tr>
      <w:tr w:rsidR="008E4214" w14:paraId="169C0E60" w14:textId="77777777" w:rsidTr="008E4214">
        <w:tc>
          <w:tcPr>
            <w:tcW w:w="5000" w:type="pct"/>
            <w:shd w:val="clear" w:color="auto" w:fill="FFFFFF" w:themeFill="background1"/>
          </w:tcPr>
          <w:p w14:paraId="6A24563C" w14:textId="77777777" w:rsidR="008E4214" w:rsidRDefault="008E4214" w:rsidP="006E33B2">
            <w:pPr>
              <w:rPr>
                <w:b/>
                <w:bCs/>
              </w:rPr>
            </w:pPr>
            <w:r w:rsidRPr="00CF697D">
              <w:rPr>
                <w:b/>
                <w:bCs/>
              </w:rPr>
              <w:t>Response</w:t>
            </w:r>
          </w:p>
          <w:p w14:paraId="363CA218" w14:textId="154DF107" w:rsidR="008E4214" w:rsidRPr="00CF697D" w:rsidRDefault="008E4214" w:rsidP="006E33B2">
            <w:pPr>
              <w:rPr>
                <w:b/>
                <w:bCs/>
              </w:rPr>
            </w:pPr>
          </w:p>
        </w:tc>
      </w:tr>
      <w:tr w:rsidR="008E4214" w14:paraId="6D35C9CF" w14:textId="77777777" w:rsidTr="008E4214">
        <w:tc>
          <w:tcPr>
            <w:tcW w:w="5000" w:type="pct"/>
            <w:shd w:val="clear" w:color="auto" w:fill="D9D9D9" w:themeFill="background1" w:themeFillShade="D9"/>
          </w:tcPr>
          <w:p w14:paraId="01D91DD3" w14:textId="5241F352" w:rsidR="008E4214" w:rsidRPr="00D03D4D" w:rsidRDefault="008E4214" w:rsidP="008F632F">
            <w:r w:rsidRPr="00CF697D">
              <w:rPr>
                <w:b/>
                <w:bCs/>
              </w:rPr>
              <w:t>4.</w:t>
            </w:r>
            <w:r>
              <w:t xml:space="preserve"> </w:t>
            </w:r>
            <w:r w:rsidRPr="00D03D4D">
              <w:t>If your proposal is already in use elsewhere: please give an example of your proposed solution in use and state how it has met the requirements of the customer.</w:t>
            </w:r>
            <w:r>
              <w:t xml:space="preserve"> </w:t>
            </w:r>
            <w:r w:rsidRPr="00CB709B">
              <w:rPr>
                <w:b/>
                <w:bCs/>
              </w:rPr>
              <w:t>(maximum 500 words)</w:t>
            </w:r>
          </w:p>
        </w:tc>
      </w:tr>
      <w:tr w:rsidR="008E4214" w14:paraId="064A45DC" w14:textId="77777777" w:rsidTr="008E4214">
        <w:tc>
          <w:tcPr>
            <w:tcW w:w="5000" w:type="pct"/>
            <w:shd w:val="clear" w:color="auto" w:fill="FFFFFF" w:themeFill="background1"/>
          </w:tcPr>
          <w:p w14:paraId="04C1975B" w14:textId="77777777" w:rsidR="008E4214" w:rsidRDefault="008E4214" w:rsidP="008F632F">
            <w:pPr>
              <w:rPr>
                <w:b/>
                <w:bCs/>
              </w:rPr>
            </w:pPr>
            <w:r w:rsidRPr="00CF697D">
              <w:rPr>
                <w:b/>
                <w:bCs/>
              </w:rPr>
              <w:t>Response</w:t>
            </w:r>
          </w:p>
          <w:p w14:paraId="70395C03" w14:textId="0F0D1A96" w:rsidR="008E4214" w:rsidRPr="00CF697D" w:rsidRDefault="008E4214" w:rsidP="008F632F">
            <w:pPr>
              <w:rPr>
                <w:b/>
                <w:bCs/>
              </w:rPr>
            </w:pPr>
          </w:p>
        </w:tc>
      </w:tr>
    </w:tbl>
    <w:p w14:paraId="438C035A" w14:textId="77777777" w:rsidR="00207253" w:rsidRDefault="00207253" w:rsidP="00207253"/>
    <w:p w14:paraId="725ED5E9" w14:textId="77777777" w:rsidR="008B2DB0" w:rsidRDefault="008B2DB0" w:rsidP="00207253"/>
    <w:p w14:paraId="23EE6981" w14:textId="77777777" w:rsidR="008B2DB0" w:rsidRPr="00207253" w:rsidRDefault="008B2DB0" w:rsidP="00207253"/>
    <w:sectPr w:rsidR="008B2DB0" w:rsidRPr="00207253" w:rsidSect="000B6B6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8852" w14:textId="77777777" w:rsidR="00D139E8" w:rsidRDefault="00D139E8" w:rsidP="00E02C0A">
      <w:pPr>
        <w:spacing w:after="0" w:line="240" w:lineRule="auto"/>
      </w:pPr>
      <w:r>
        <w:separator/>
      </w:r>
    </w:p>
  </w:endnote>
  <w:endnote w:type="continuationSeparator" w:id="0">
    <w:p w14:paraId="3DDCA743" w14:textId="77777777" w:rsidR="00D139E8" w:rsidRDefault="00D139E8"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65408"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BDFA" w14:textId="77777777" w:rsidR="00D139E8" w:rsidRDefault="00D139E8" w:rsidP="00E02C0A">
      <w:pPr>
        <w:spacing w:after="0" w:line="240" w:lineRule="auto"/>
      </w:pPr>
      <w:r>
        <w:separator/>
      </w:r>
    </w:p>
  </w:footnote>
  <w:footnote w:type="continuationSeparator" w:id="0">
    <w:p w14:paraId="0CF6ABA8" w14:textId="77777777" w:rsidR="00D139E8" w:rsidRDefault="00D139E8"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61312"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7F3F2143" w:rsidR="00E02C0A" w:rsidRPr="00D32C66" w:rsidRDefault="00DF384B" w:rsidP="00E02C0A">
                          <w:pPr>
                            <w:rPr>
                              <w:sz w:val="28"/>
                              <w:szCs w:val="28"/>
                            </w:rPr>
                          </w:pPr>
                          <w:r>
                            <w:rPr>
                              <w:sz w:val="28"/>
                              <w:szCs w:val="28"/>
                            </w:rPr>
                            <w:t>Prior Information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" stroked="f">
              <v:textbox>
                <w:txbxContent>
                  <w:p w14:paraId="427EEADD" w14:textId="7F3F2143" w:rsidR="00E02C0A" w:rsidRPr="00D32C66" w:rsidRDefault="00DF384B" w:rsidP="00E02C0A">
                    <w:pPr>
                      <w:rPr>
                        <w:sz w:val="28"/>
                        <w:szCs w:val="28"/>
                      </w:rPr>
                    </w:pPr>
                    <w:r>
                      <w:rPr>
                        <w:sz w:val="28"/>
                        <w:szCs w:val="28"/>
                      </w:rPr>
                      <w:t>Prior Information Notice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516D6"/>
    <w:multiLevelType w:val="hybridMultilevel"/>
    <w:tmpl w:val="7F185E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5F2204"/>
    <w:multiLevelType w:val="multilevel"/>
    <w:tmpl w:val="DCCE8CD8"/>
    <w:styleLink w:val="CurrentList1"/>
    <w:lvl w:ilvl="0">
      <w:start w:val="1"/>
      <w:numFmt w:val="decimal"/>
      <w:lvlText w:val="%1."/>
      <w:lvlJc w:val="left"/>
      <w:pPr>
        <w:ind w:left="360" w:hanging="360"/>
      </w:pPr>
    </w:lvl>
    <w:lvl w:ilvl="1">
      <w:start w:val="1"/>
      <w:numFmt w:val="decimal"/>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E4186"/>
    <w:multiLevelType w:val="hybridMultilevel"/>
    <w:tmpl w:val="D9F8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396F79"/>
    <w:multiLevelType w:val="multilevel"/>
    <w:tmpl w:val="85E08636"/>
    <w:numStyleLink w:val="LFO4"/>
  </w:abstractNum>
  <w:abstractNum w:abstractNumId="19"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0" w15:restartNumberingAfterBreak="0">
    <w:nsid w:val="4FEF5691"/>
    <w:multiLevelType w:val="hybridMultilevel"/>
    <w:tmpl w:val="72B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DF4F7F"/>
    <w:multiLevelType w:val="multilevel"/>
    <w:tmpl w:val="85E08636"/>
    <w:numStyleLink w:val="LFO4"/>
  </w:abstractNum>
  <w:abstractNum w:abstractNumId="22"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DD912B8"/>
    <w:multiLevelType w:val="multilevel"/>
    <w:tmpl w:val="85E08636"/>
    <w:numStyleLink w:val="LFO4"/>
  </w:abstractNum>
  <w:abstractNum w:abstractNumId="24"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F6D16"/>
    <w:multiLevelType w:val="hybridMultilevel"/>
    <w:tmpl w:val="8390B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02D25"/>
    <w:multiLevelType w:val="hybridMultilevel"/>
    <w:tmpl w:val="5A38B2D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8"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C3C9A"/>
    <w:multiLevelType w:val="hybridMultilevel"/>
    <w:tmpl w:val="5A1A1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6"/>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11"/>
  </w:num>
  <w:num w:numId="17">
    <w:abstractNumId w:val="13"/>
  </w:num>
  <w:num w:numId="18">
    <w:abstractNumId w:val="22"/>
  </w:num>
  <w:num w:numId="19">
    <w:abstractNumId w:val="19"/>
  </w:num>
  <w:num w:numId="20">
    <w:abstractNumId w:val="15"/>
  </w:num>
  <w:num w:numId="21">
    <w:abstractNumId w:val="18"/>
  </w:num>
  <w:num w:numId="22">
    <w:abstractNumId w:val="23"/>
  </w:num>
  <w:num w:numId="23">
    <w:abstractNumId w:val="21"/>
  </w:num>
  <w:num w:numId="24">
    <w:abstractNumId w:val="20"/>
  </w:num>
  <w:num w:numId="25">
    <w:abstractNumId w:val="29"/>
  </w:num>
  <w:num w:numId="26">
    <w:abstractNumId w:val="27"/>
  </w:num>
  <w:num w:numId="27">
    <w:abstractNumId w:val="10"/>
  </w:num>
  <w:num w:numId="28">
    <w:abstractNumId w:val="25"/>
  </w:num>
  <w:num w:numId="29">
    <w:abstractNumId w:val="17"/>
  </w:num>
  <w:num w:numId="30">
    <w:abstractNumId w:val="11"/>
    <w:lvlOverride w:ilvl="0">
      <w:startOverride w:val="5"/>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3291D"/>
    <w:rsid w:val="000352F9"/>
    <w:rsid w:val="0007263F"/>
    <w:rsid w:val="000A489D"/>
    <w:rsid w:val="000A60CE"/>
    <w:rsid w:val="000B6B6B"/>
    <w:rsid w:val="000C785E"/>
    <w:rsid w:val="000E295A"/>
    <w:rsid w:val="00106A0C"/>
    <w:rsid w:val="0011636A"/>
    <w:rsid w:val="001761C4"/>
    <w:rsid w:val="001A5548"/>
    <w:rsid w:val="001C611F"/>
    <w:rsid w:val="001D2845"/>
    <w:rsid w:val="001E553E"/>
    <w:rsid w:val="00207253"/>
    <w:rsid w:val="00260AF3"/>
    <w:rsid w:val="002610AD"/>
    <w:rsid w:val="00263B1A"/>
    <w:rsid w:val="00291313"/>
    <w:rsid w:val="00292C0D"/>
    <w:rsid w:val="002B5770"/>
    <w:rsid w:val="002B7C81"/>
    <w:rsid w:val="002D7588"/>
    <w:rsid w:val="002E5404"/>
    <w:rsid w:val="002E624B"/>
    <w:rsid w:val="002F57F9"/>
    <w:rsid w:val="00311F4A"/>
    <w:rsid w:val="00322784"/>
    <w:rsid w:val="00322A87"/>
    <w:rsid w:val="00325F7E"/>
    <w:rsid w:val="003413D7"/>
    <w:rsid w:val="00364AE7"/>
    <w:rsid w:val="003A73C6"/>
    <w:rsid w:val="003B49DF"/>
    <w:rsid w:val="004007BD"/>
    <w:rsid w:val="00415E0D"/>
    <w:rsid w:val="00422D85"/>
    <w:rsid w:val="00436ED4"/>
    <w:rsid w:val="00443553"/>
    <w:rsid w:val="00473853"/>
    <w:rsid w:val="00485C90"/>
    <w:rsid w:val="00487134"/>
    <w:rsid w:val="00490638"/>
    <w:rsid w:val="0049570A"/>
    <w:rsid w:val="004B11BF"/>
    <w:rsid w:val="004E6F32"/>
    <w:rsid w:val="005120BB"/>
    <w:rsid w:val="00522ADB"/>
    <w:rsid w:val="0055544B"/>
    <w:rsid w:val="00572BED"/>
    <w:rsid w:val="00577094"/>
    <w:rsid w:val="005B083C"/>
    <w:rsid w:val="005C0C25"/>
    <w:rsid w:val="005C5EDA"/>
    <w:rsid w:val="005E0BF1"/>
    <w:rsid w:val="005F4765"/>
    <w:rsid w:val="006031F1"/>
    <w:rsid w:val="00605465"/>
    <w:rsid w:val="006177DF"/>
    <w:rsid w:val="00695659"/>
    <w:rsid w:val="00697234"/>
    <w:rsid w:val="006B0354"/>
    <w:rsid w:val="006B3401"/>
    <w:rsid w:val="006C2437"/>
    <w:rsid w:val="006D7617"/>
    <w:rsid w:val="006E33B2"/>
    <w:rsid w:val="006F18FA"/>
    <w:rsid w:val="00725B41"/>
    <w:rsid w:val="007268AD"/>
    <w:rsid w:val="00744318"/>
    <w:rsid w:val="00750200"/>
    <w:rsid w:val="00770EFB"/>
    <w:rsid w:val="0077774B"/>
    <w:rsid w:val="00790EBD"/>
    <w:rsid w:val="00797E04"/>
    <w:rsid w:val="007A072D"/>
    <w:rsid w:val="007A5B87"/>
    <w:rsid w:val="007B29DF"/>
    <w:rsid w:val="007B4ECA"/>
    <w:rsid w:val="007D4770"/>
    <w:rsid w:val="00807E62"/>
    <w:rsid w:val="00817BAB"/>
    <w:rsid w:val="00843A93"/>
    <w:rsid w:val="008813BD"/>
    <w:rsid w:val="00897C50"/>
    <w:rsid w:val="008B2DB0"/>
    <w:rsid w:val="008D0B17"/>
    <w:rsid w:val="008E065E"/>
    <w:rsid w:val="008E4214"/>
    <w:rsid w:val="008F632F"/>
    <w:rsid w:val="00916459"/>
    <w:rsid w:val="0092376E"/>
    <w:rsid w:val="00951B45"/>
    <w:rsid w:val="00953C97"/>
    <w:rsid w:val="009542AB"/>
    <w:rsid w:val="009556B7"/>
    <w:rsid w:val="00960625"/>
    <w:rsid w:val="00967D50"/>
    <w:rsid w:val="009952EE"/>
    <w:rsid w:val="0099559E"/>
    <w:rsid w:val="009A6FFA"/>
    <w:rsid w:val="009E76B5"/>
    <w:rsid w:val="00A015B1"/>
    <w:rsid w:val="00A11082"/>
    <w:rsid w:val="00A27C4D"/>
    <w:rsid w:val="00A321D8"/>
    <w:rsid w:val="00A32649"/>
    <w:rsid w:val="00A502C5"/>
    <w:rsid w:val="00A56806"/>
    <w:rsid w:val="00A93A88"/>
    <w:rsid w:val="00AD2D47"/>
    <w:rsid w:val="00AF4590"/>
    <w:rsid w:val="00B053A7"/>
    <w:rsid w:val="00B450F2"/>
    <w:rsid w:val="00B90FEA"/>
    <w:rsid w:val="00B921EE"/>
    <w:rsid w:val="00BC4538"/>
    <w:rsid w:val="00BC5432"/>
    <w:rsid w:val="00BE3D61"/>
    <w:rsid w:val="00BF24AF"/>
    <w:rsid w:val="00C240F1"/>
    <w:rsid w:val="00C43B4C"/>
    <w:rsid w:val="00C90733"/>
    <w:rsid w:val="00C948C2"/>
    <w:rsid w:val="00C949BE"/>
    <w:rsid w:val="00CB709B"/>
    <w:rsid w:val="00CC54C5"/>
    <w:rsid w:val="00CC58BD"/>
    <w:rsid w:val="00CD56C0"/>
    <w:rsid w:val="00CE6D1B"/>
    <w:rsid w:val="00CF697D"/>
    <w:rsid w:val="00D03D4D"/>
    <w:rsid w:val="00D139E8"/>
    <w:rsid w:val="00D21394"/>
    <w:rsid w:val="00D35DD9"/>
    <w:rsid w:val="00D40A5D"/>
    <w:rsid w:val="00D50D9A"/>
    <w:rsid w:val="00D56EA8"/>
    <w:rsid w:val="00DD1D6E"/>
    <w:rsid w:val="00DD5579"/>
    <w:rsid w:val="00DF05AF"/>
    <w:rsid w:val="00DF384B"/>
    <w:rsid w:val="00E02C0A"/>
    <w:rsid w:val="00E203BA"/>
    <w:rsid w:val="00E21895"/>
    <w:rsid w:val="00E61F2D"/>
    <w:rsid w:val="00E67E02"/>
    <w:rsid w:val="00E74298"/>
    <w:rsid w:val="00E76242"/>
    <w:rsid w:val="00E82ABC"/>
    <w:rsid w:val="00EA3E22"/>
    <w:rsid w:val="00EE77B0"/>
    <w:rsid w:val="00F038C6"/>
    <w:rsid w:val="00F1425B"/>
    <w:rsid w:val="00F15C88"/>
    <w:rsid w:val="00F2622B"/>
    <w:rsid w:val="00F32BDC"/>
    <w:rsid w:val="00F36E01"/>
    <w:rsid w:val="00F517A6"/>
    <w:rsid w:val="00FB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CEA3"/>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numbering" w:customStyle="1" w:styleId="CurrentList1">
    <w:name w:val="Current List1"/>
    <w:uiPriority w:val="99"/>
    <w:rsid w:val="00C949B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orthnorthant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2090155CF0F742A708CCCBF78234A0" ma:contentTypeVersion="3" ma:contentTypeDescription="Create a new document." ma:contentTypeScope="" ma:versionID="a00aeec2feeb3182d7b2f8276b64a641">
  <xsd:schema xmlns:xsd="http://www.w3.org/2001/XMLSchema" xmlns:p="http://schemas.microsoft.com/office/2006/metadata/properties" xmlns:ns3="e66258f8-7dc2-4f77-adad-b3a5688c77c5" xmlns:ns4="93dc9f19-6079-4d6d-874f-ad121d710a33" targetNamespace="http://schemas.microsoft.com/office/2006/metadata/properties" ma:root="true" ma:fieldsID="6447deadee467ab512245886ec4f0521" ns3:_="" ns4:_="">
    <xsd:import namespace="e66258f8-7dc2-4f77-adad-b3a5688c77c5"/>
    <xsd:import namespace="93dc9f19-6079-4d6d-874f-ad121d710a33"/>
    <xsd:element name="properties">
      <xsd:complexType>
        <xsd:sequence>
          <xsd:element name="documentManagement">
            <xsd:complexType>
              <xsd:all>
                <xsd:element ref="ns3:Retention" minOccurs="0"/>
                <xsd:element ref="ns3:Status"/>
                <xsd:element ref="ns4:Theme" minOccurs="0"/>
                <xsd:element ref="ns4:Document_x0020_Type" minOccurs="0"/>
                <xsd:element ref="ns4:Owner" minOccurs="0"/>
              </xsd:all>
            </xsd:complexType>
          </xsd:element>
        </xsd:sequence>
      </xsd:complexType>
    </xsd:element>
  </xsd:schema>
  <xsd:schema xmlns:xsd="http://www.w3.org/2001/XMLSchema" xmlns:dms="http://schemas.microsoft.com/office/2006/documentManagement/types" targetNamespace="e66258f8-7dc2-4f77-adad-b3a5688c77c5" elementFormDefault="qualified">
    <xsd:import namespace="http://schemas.microsoft.com/office/2006/documentManagement/types"/>
    <xsd:element name="Retention" ma:index="10"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1"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93dc9f19-6079-4d6d-874f-ad121d710a33" elementFormDefault="qualified">
    <xsd:import namespace="http://schemas.microsoft.com/office/2006/documentManagement/types"/>
    <xsd:element name="Theme" ma:index="13" nillable="true" ma:displayName="Theme" ma:default="Early Years" ma:format="Dropdown" ma:internalName="Theme">
      <xsd:simpleType>
        <xsd:restriction base="dms:Choice">
          <xsd:enumeration value="Early Years"/>
          <xsd:enumeration value="Children in Care"/>
          <xsd:enumeration value="Care Leavers"/>
          <xsd:enumeration value="FGC2019"/>
          <xsd:enumeration value="NEET"/>
          <xsd:enumeration value="SEND"/>
          <xsd:enumeration value="SEND PC and S data"/>
          <xsd:enumeration value="Special Schools"/>
          <xsd:enumeration value="Alternative Provision"/>
          <xsd:enumeration value="Early Help"/>
          <xsd:enumeration value="Edge of Care"/>
          <xsd:enumeration value="Transformation"/>
          <xsd:enumeration value="Staff"/>
          <xsd:enumeration value="Team"/>
        </xsd:restriction>
      </xsd:simpleType>
    </xsd:element>
    <xsd:element name="Document_x0020_Type" ma:index="14" nillable="true" ma:displayName="Document Type" ma:default="Data" ma:format="Dropdown" ma:internalName="Document_x0020_Type">
      <xsd:simpleType>
        <xsd:restriction base="dms:Choice">
          <xsd:enumeration value="Data"/>
          <xsd:enumeration value="Assessment"/>
          <xsd:enumeration value="Query"/>
          <xsd:enumeration value="Report"/>
          <xsd:enumeration value="Action plan"/>
          <xsd:enumeration value="Strategy"/>
          <xsd:enumeration value="Bid"/>
          <xsd:enumeration value="Presentation"/>
          <xsd:enumeration value="Other"/>
        </xsd:restriction>
      </xsd:simpleType>
    </xsd:element>
    <xsd:element name="Owner" ma:index="15" nillable="true" ma:displayName="Owner" ma:default="Rachel Sanson" ma:format="Dropdown" ma:internalName="Owner">
      <xsd:simpleType>
        <xsd:restriction base="dms:Choice">
          <xsd:enumeration value="Rachel Sanson"/>
          <xsd:enumeration value="Emile Attram"/>
          <xsd:enumeration value="Sharon Blount"/>
          <xsd:enumeration value="Richard Ell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ma:index="8"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_x0020_Type xmlns="93dc9f19-6079-4d6d-874f-ad121d710a33">Bid</Document_x0020_Type>
    <Theme xmlns="93dc9f19-6079-4d6d-874f-ad121d710a33">FGC2019</Theme>
    <Owner xmlns="93dc9f19-6079-4d6d-874f-ad121d710a33">Sharon Blount</Owner>
    <Status xmlns="e66258f8-7dc2-4f77-adad-b3a5688c77c5">Unclassified</Status>
    <Retention xmlns="e66258f8-7dc2-4f77-adad-b3a5688c77c5">Perpetual</Retention>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02F2D755-8E71-4614-A07B-919393B6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58f8-7dc2-4f77-adad-b3a5688c77c5"/>
    <ds:schemaRef ds:uri="93dc9f19-6079-4d6d-874f-ad121d710a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 ds:uri="93dc9f19-6079-4d6d-874f-ad121d710a33"/>
    <ds:schemaRef ds:uri="e66258f8-7dc2-4f77-adad-b3a5688c77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Susan Trowers</cp:lastModifiedBy>
  <cp:revision>2</cp:revision>
  <dcterms:created xsi:type="dcterms:W3CDTF">2022-05-31T16:08:00Z</dcterms:created>
  <dcterms:modified xsi:type="dcterms:W3CDTF">2022-05-31T16:08:00Z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0x010100872090155CF0F742A708CCCBF78234A0</vt:lpwstr>
  </property>
  <property fmtid="{D5CDD505-2E9C-101B-9397-08002B2CF9AE}" pid="3" name="Organisation">
    <vt:lpwstr>LGSS</vt:lpwstr>
  </property>
  <property fmtid="{D5CDD505-2E9C-101B-9397-08002B2CF9AE}" pid="4" name="Document Status">
    <vt:lpwstr>Active</vt:lpwstr>
  </property>
</Properties>
</file>