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A0DF" w14:textId="46D01DA6" w:rsidR="00086E0C" w:rsidRDefault="00014241" w:rsidP="00675F03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rPr>
          <w:b/>
          <w:highlight w:val="yellow"/>
        </w:rPr>
      </w:pPr>
      <w:r>
        <w:rPr>
          <w:noProof/>
        </w:rPr>
        <w:drawing>
          <wp:inline distT="0" distB="0" distL="0" distR="0" wp14:anchorId="3C975270" wp14:editId="34BBF572">
            <wp:extent cx="1993900" cy="609590"/>
            <wp:effectExtent l="0" t="0" r="6350" b="635"/>
            <wp:docPr id="1" name="Picture 1" descr="Image result for newcastle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D25" w:rsidRPr="6D2C3212">
        <w:rPr>
          <w:noProof/>
        </w:rPr>
        <w:t xml:space="preserve"> </w:t>
      </w:r>
      <w:r w:rsidR="751E1B9A" w:rsidRPr="6D2C3212">
        <w:rPr>
          <w:noProof/>
        </w:rPr>
        <w:t xml:space="preserve">                               </w:t>
      </w:r>
      <w:r w:rsidR="00270D25" w:rsidRPr="6D2C3212">
        <w:rPr>
          <w:noProof/>
        </w:rPr>
        <w:t xml:space="preserve"> </w:t>
      </w:r>
      <w:r>
        <w:tab/>
      </w:r>
      <w:r>
        <w:rPr>
          <w:noProof/>
        </w:rPr>
        <w:drawing>
          <wp:inline distT="0" distB="0" distL="0" distR="0" wp14:anchorId="144278D1" wp14:editId="30956585">
            <wp:extent cx="1981200" cy="71749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C9660" w14:textId="77777777" w:rsidR="00086E0C" w:rsidRDefault="00086E0C" w:rsidP="00086E0C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rPr>
          <w:b/>
          <w:bCs/>
          <w:szCs w:val="24"/>
          <w:highlight w:val="yellow"/>
        </w:rPr>
      </w:pPr>
    </w:p>
    <w:p w14:paraId="5EE1DB62" w14:textId="77777777" w:rsidR="002C7AF9" w:rsidRDefault="002C7AF9" w:rsidP="00086E0C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rPr>
          <w:b/>
          <w:bCs/>
          <w:szCs w:val="24"/>
          <w:highlight w:val="yellow"/>
        </w:rPr>
      </w:pPr>
    </w:p>
    <w:p w14:paraId="19AA17D8" w14:textId="43A4CB32" w:rsidR="00B12835" w:rsidRPr="00B12835" w:rsidRDefault="00880382" w:rsidP="00B12835">
      <w:pPr>
        <w:rPr>
          <w:rFonts w:cs="Arial"/>
          <w:b/>
          <w:sz w:val="24"/>
          <w:szCs w:val="24"/>
          <w:lang w:eastAsia="en-GB"/>
        </w:rPr>
      </w:pPr>
      <w:r w:rsidRPr="00B12835">
        <w:rPr>
          <w:rFonts w:cs="Arial"/>
          <w:b/>
          <w:sz w:val="24"/>
          <w:szCs w:val="24"/>
          <w:lang w:eastAsia="en-GB"/>
        </w:rPr>
        <w:t>Invitation to Tender</w:t>
      </w:r>
      <w:r>
        <w:rPr>
          <w:rFonts w:cs="Arial"/>
          <w:b/>
          <w:sz w:val="24"/>
          <w:szCs w:val="24"/>
          <w:lang w:eastAsia="en-GB"/>
        </w:rPr>
        <w:t xml:space="preserve"> </w:t>
      </w:r>
      <w:r w:rsidR="00B12835" w:rsidRPr="00B12835">
        <w:rPr>
          <w:rFonts w:cs="Arial"/>
          <w:b/>
          <w:sz w:val="24"/>
          <w:szCs w:val="24"/>
          <w:lang w:eastAsia="en-GB"/>
        </w:rPr>
        <w:t>for:</w:t>
      </w:r>
      <w:r w:rsidR="004B7808">
        <w:rPr>
          <w:rFonts w:cs="Arial"/>
          <w:b/>
          <w:sz w:val="24"/>
          <w:szCs w:val="24"/>
          <w:lang w:eastAsia="en-GB"/>
        </w:rPr>
        <w:t xml:space="preserve"> </w:t>
      </w:r>
    </w:p>
    <w:p w14:paraId="2D6179C2" w14:textId="77777777" w:rsidR="00B12835" w:rsidRPr="00B12835" w:rsidRDefault="00B12835" w:rsidP="00B12835">
      <w:pPr>
        <w:rPr>
          <w:rFonts w:cs="Arial"/>
          <w:b/>
          <w:sz w:val="24"/>
          <w:szCs w:val="24"/>
          <w:lang w:eastAsia="en-GB"/>
        </w:rPr>
      </w:pPr>
    </w:p>
    <w:p w14:paraId="0F88DB79" w14:textId="77777777" w:rsidR="00B12835" w:rsidRPr="00B12835" w:rsidRDefault="00B12835" w:rsidP="00B12835">
      <w:pPr>
        <w:rPr>
          <w:rFonts w:cs="Arial"/>
          <w:b/>
          <w:sz w:val="24"/>
          <w:szCs w:val="24"/>
          <w:lang w:eastAsia="en-GB"/>
        </w:rPr>
      </w:pPr>
    </w:p>
    <w:p w14:paraId="10587C30" w14:textId="77777777" w:rsidR="00397809" w:rsidRDefault="0090147F" w:rsidP="0090147F">
      <w:pPr>
        <w:rPr>
          <w:rFonts w:cs="Arial"/>
          <w:b/>
          <w:iCs/>
          <w:sz w:val="24"/>
          <w:szCs w:val="24"/>
          <w:lang w:eastAsia="en-GB"/>
        </w:rPr>
      </w:pPr>
      <w:r w:rsidRPr="0090147F">
        <w:rPr>
          <w:rFonts w:cs="Arial"/>
          <w:b/>
          <w:iCs/>
          <w:caps/>
          <w:sz w:val="24"/>
          <w:szCs w:val="24"/>
          <w:lang w:eastAsia="en-GB"/>
        </w:rPr>
        <w:t xml:space="preserve">THE PROVISION OF A DOMESTIC VOID ENERGY MANAGEMENT SERVICE </w:t>
      </w:r>
      <w:r w:rsidRPr="0090147F">
        <w:rPr>
          <w:rFonts w:cs="Arial"/>
          <w:b/>
          <w:iCs/>
          <w:sz w:val="24"/>
          <w:szCs w:val="24"/>
          <w:lang w:eastAsia="en-GB"/>
        </w:rPr>
        <w:t>(including the installation of SMART Meters)</w:t>
      </w:r>
    </w:p>
    <w:p w14:paraId="2DA0FF00" w14:textId="77777777" w:rsidR="00397809" w:rsidRDefault="00397809" w:rsidP="0090147F">
      <w:pPr>
        <w:rPr>
          <w:rFonts w:cs="Arial"/>
          <w:b/>
          <w:iCs/>
          <w:sz w:val="24"/>
          <w:szCs w:val="24"/>
          <w:lang w:eastAsia="en-GB"/>
        </w:rPr>
      </w:pPr>
    </w:p>
    <w:p w14:paraId="14637A5F" w14:textId="6F1891FB" w:rsidR="0090147F" w:rsidRPr="0090147F" w:rsidRDefault="0090147F" w:rsidP="0090147F">
      <w:pPr>
        <w:rPr>
          <w:rFonts w:cs="Arial"/>
          <w:b/>
          <w:iCs/>
          <w:sz w:val="24"/>
          <w:szCs w:val="24"/>
          <w:lang w:eastAsia="en-GB"/>
        </w:rPr>
      </w:pPr>
      <w:r w:rsidRPr="0090147F">
        <w:rPr>
          <w:rFonts w:cs="Arial"/>
          <w:b/>
          <w:iCs/>
          <w:sz w:val="24"/>
          <w:szCs w:val="24"/>
          <w:lang w:eastAsia="en-GB"/>
        </w:rPr>
        <w:t xml:space="preserve">Contract Reference: </w:t>
      </w:r>
      <w:r w:rsidR="00EB76A4">
        <w:rPr>
          <w:rFonts w:cs="Arial"/>
          <w:b/>
          <w:sz w:val="24"/>
          <w:szCs w:val="24"/>
          <w:lang w:eastAsia="en-GB"/>
        </w:rPr>
        <w:t>C-012538</w:t>
      </w:r>
    </w:p>
    <w:p w14:paraId="475A3A0C" w14:textId="77777777" w:rsidR="00B12835" w:rsidRDefault="00B12835" w:rsidP="00B12835">
      <w:pPr>
        <w:rPr>
          <w:rFonts w:cs="Arial"/>
          <w:b/>
          <w:sz w:val="24"/>
          <w:szCs w:val="24"/>
          <w:lang w:eastAsia="en-GB"/>
        </w:rPr>
      </w:pPr>
    </w:p>
    <w:p w14:paraId="6B71A64A" w14:textId="77777777" w:rsidR="0090147F" w:rsidRPr="00B12835" w:rsidRDefault="0090147F" w:rsidP="00B12835">
      <w:pPr>
        <w:rPr>
          <w:rFonts w:cs="Arial"/>
          <w:b/>
          <w:sz w:val="24"/>
          <w:szCs w:val="24"/>
          <w:lang w:eastAsia="en-GB"/>
        </w:rPr>
      </w:pPr>
    </w:p>
    <w:p w14:paraId="3F45A50A" w14:textId="78D1873C" w:rsidR="00B12835" w:rsidRPr="002C7AF9" w:rsidRDefault="00DC435C" w:rsidP="5327BA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ITT Schedule </w:t>
      </w:r>
      <w:r w:rsidR="00B21590">
        <w:rPr>
          <w:b/>
          <w:sz w:val="24"/>
          <w:szCs w:val="24"/>
        </w:rPr>
        <w:t xml:space="preserve">1 </w:t>
      </w:r>
      <w:r w:rsidR="0090147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12835" w:rsidRPr="002C7AF9">
        <w:rPr>
          <w:b/>
          <w:sz w:val="24"/>
          <w:szCs w:val="24"/>
        </w:rPr>
        <w:t>Specification</w:t>
      </w:r>
    </w:p>
    <w:p w14:paraId="6DD94214" w14:textId="77777777" w:rsidR="00B12835" w:rsidRPr="00B12835" w:rsidRDefault="00B12835" w:rsidP="00B12835">
      <w:pPr>
        <w:rPr>
          <w:rFonts w:cs="Arial"/>
          <w:color w:val="000000"/>
          <w:sz w:val="24"/>
          <w:szCs w:val="24"/>
          <w:lang w:eastAsia="en-GB"/>
        </w:rPr>
      </w:pPr>
    </w:p>
    <w:p w14:paraId="42C8E41D" w14:textId="77777777" w:rsidR="00B12835" w:rsidRPr="00B12835" w:rsidRDefault="00B12835" w:rsidP="00B12835">
      <w:pPr>
        <w:rPr>
          <w:rFonts w:cs="Arial"/>
          <w:color w:val="000000"/>
          <w:sz w:val="24"/>
          <w:szCs w:val="24"/>
          <w:lang w:eastAsia="en-GB"/>
        </w:rPr>
      </w:pPr>
    </w:p>
    <w:p w14:paraId="2FE40746" w14:textId="6EE7771E" w:rsidR="00B12835" w:rsidRPr="00B12835" w:rsidRDefault="00B12835" w:rsidP="00B12835">
      <w:pPr>
        <w:rPr>
          <w:rFonts w:cs="Arial"/>
          <w:b/>
          <w:color w:val="000000"/>
          <w:sz w:val="24"/>
          <w:szCs w:val="24"/>
          <w:lang w:eastAsia="en-GB"/>
        </w:rPr>
      </w:pPr>
      <w:r w:rsidRPr="00B12835">
        <w:rPr>
          <w:rFonts w:cs="Arial"/>
          <w:b/>
          <w:color w:val="000000"/>
          <w:sz w:val="24"/>
          <w:szCs w:val="24"/>
          <w:lang w:eastAsia="en-GB"/>
        </w:rPr>
        <w:t xml:space="preserve">Client: </w:t>
      </w:r>
      <w:r w:rsidR="00675F03">
        <w:rPr>
          <w:rFonts w:cs="Arial"/>
          <w:b/>
          <w:color w:val="000000"/>
          <w:sz w:val="24"/>
          <w:szCs w:val="24"/>
          <w:lang w:eastAsia="en-GB"/>
        </w:rPr>
        <w:t>Newcastle City Council</w:t>
      </w:r>
      <w:r w:rsidR="00AB5466">
        <w:rPr>
          <w:rFonts w:cs="Arial"/>
          <w:b/>
          <w:color w:val="000000"/>
          <w:sz w:val="24"/>
          <w:szCs w:val="24"/>
          <w:lang w:eastAsia="en-GB"/>
        </w:rPr>
        <w:t xml:space="preserve"> and Your Homes Newcastle</w:t>
      </w:r>
    </w:p>
    <w:p w14:paraId="59F7E0FE" w14:textId="77777777" w:rsidR="00B12835" w:rsidRDefault="00B12835" w:rsidP="00B12835">
      <w:pPr>
        <w:rPr>
          <w:rFonts w:cs="Arial"/>
          <w:b/>
          <w:color w:val="000000"/>
          <w:sz w:val="24"/>
          <w:szCs w:val="24"/>
          <w:lang w:eastAsia="en-GB"/>
        </w:rPr>
      </w:pPr>
    </w:p>
    <w:p w14:paraId="53501DE8" w14:textId="77777777" w:rsidR="00086E0C" w:rsidRPr="002C7AF9" w:rsidRDefault="00B12835" w:rsidP="00B12835">
      <w:pPr>
        <w:tabs>
          <w:tab w:val="left" w:pos="0"/>
        </w:tabs>
        <w:rPr>
          <w:b/>
          <w:sz w:val="24"/>
          <w:szCs w:val="24"/>
        </w:rPr>
      </w:pPr>
      <w:r w:rsidRPr="439431EC">
        <w:rPr>
          <w:rFonts w:cs="Arial"/>
          <w:b/>
          <w:color w:val="000000" w:themeColor="text1"/>
          <w:sz w:val="24"/>
          <w:szCs w:val="24"/>
          <w:lang w:eastAsia="en-GB"/>
        </w:rPr>
        <w:t>Nominated Representative: Your Homes Newcastle</w:t>
      </w:r>
      <w:r w:rsidR="00C72B11" w:rsidRPr="439431EC">
        <w:rPr>
          <w:rFonts w:cs="Arial"/>
          <w:b/>
          <w:color w:val="000000" w:themeColor="text1"/>
          <w:sz w:val="24"/>
          <w:szCs w:val="24"/>
          <w:lang w:eastAsia="en-GB"/>
        </w:rPr>
        <w:t xml:space="preserve"> Limited</w:t>
      </w:r>
    </w:p>
    <w:p w14:paraId="673F49C1" w14:textId="027FFE64" w:rsidR="439431EC" w:rsidRDefault="439431EC" w:rsidP="439431EC">
      <w:pPr>
        <w:rPr>
          <w:rFonts w:cs="Arial"/>
          <w:b/>
          <w:bCs/>
          <w:color w:val="000000" w:themeColor="text1"/>
          <w:sz w:val="24"/>
          <w:szCs w:val="24"/>
          <w:lang w:eastAsia="en-GB"/>
        </w:rPr>
      </w:pPr>
    </w:p>
    <w:p w14:paraId="43983B80" w14:textId="77777777" w:rsidR="00086E0C" w:rsidRPr="002C7AF9" w:rsidRDefault="00086E0C" w:rsidP="00086E0C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jc w:val="left"/>
        <w:rPr>
          <w:caps w:val="0"/>
          <w:szCs w:val="24"/>
        </w:rPr>
      </w:pPr>
    </w:p>
    <w:p w14:paraId="422F7EC2" w14:textId="77777777" w:rsidR="002C7AF9" w:rsidRP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331EA97A" w14:textId="77777777" w:rsidR="002C7AF9" w:rsidRP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3A586E5C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6D8E8C5F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10AC0742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329F3470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20AB6EC7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6BC583B5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135AB888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1A6603F6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56B2C3F1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2313CAA5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4951EA77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669CBEDB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2652B96B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4E9FF9E3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6A426642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1059E84B" w14:textId="77777777" w:rsidR="002C7AF9" w:rsidRDefault="002C7AF9" w:rsidP="00086E0C">
      <w:pPr>
        <w:tabs>
          <w:tab w:val="left" w:pos="0"/>
        </w:tabs>
        <w:rPr>
          <w:b/>
          <w:sz w:val="24"/>
          <w:szCs w:val="24"/>
        </w:rPr>
      </w:pPr>
    </w:p>
    <w:p w14:paraId="644C8CB8" w14:textId="77777777" w:rsidR="004715F9" w:rsidRDefault="004715F9" w:rsidP="6D2C3212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</w:p>
    <w:p w14:paraId="4443AE8C" w14:textId="77777777" w:rsidR="00880382" w:rsidRDefault="00880382" w:rsidP="6D2C3212">
      <w:pPr>
        <w:widowControl w:val="0"/>
        <w:adjustRightInd w:val="0"/>
        <w:jc w:val="center"/>
        <w:textAlignment w:val="baseline"/>
        <w:rPr>
          <w:b/>
          <w:sz w:val="24"/>
          <w:szCs w:val="24"/>
          <w:u w:val="single"/>
        </w:rPr>
      </w:pPr>
    </w:p>
    <w:p w14:paraId="5BEB4492" w14:textId="77777777" w:rsidR="00880382" w:rsidRDefault="00880382" w:rsidP="6D2C3212">
      <w:pPr>
        <w:widowControl w:val="0"/>
        <w:adjustRightInd w:val="0"/>
        <w:jc w:val="center"/>
        <w:textAlignment w:val="baseline"/>
        <w:rPr>
          <w:b/>
          <w:sz w:val="24"/>
          <w:szCs w:val="24"/>
          <w:u w:val="single"/>
        </w:rPr>
      </w:pPr>
    </w:p>
    <w:p w14:paraId="3BF4CA21" w14:textId="77777777" w:rsidR="00880382" w:rsidRDefault="00880382" w:rsidP="6D2C3212">
      <w:pPr>
        <w:widowControl w:val="0"/>
        <w:adjustRightInd w:val="0"/>
        <w:jc w:val="center"/>
        <w:textAlignment w:val="baseline"/>
        <w:rPr>
          <w:b/>
          <w:sz w:val="24"/>
          <w:szCs w:val="24"/>
          <w:u w:val="single"/>
        </w:rPr>
      </w:pPr>
    </w:p>
    <w:p w14:paraId="15930147" w14:textId="77777777" w:rsidR="00880382" w:rsidRDefault="00880382" w:rsidP="6D2C3212">
      <w:pPr>
        <w:widowControl w:val="0"/>
        <w:adjustRightInd w:val="0"/>
        <w:jc w:val="center"/>
        <w:textAlignment w:val="baseline"/>
        <w:rPr>
          <w:b/>
          <w:sz w:val="24"/>
          <w:szCs w:val="24"/>
          <w:u w:val="single"/>
        </w:rPr>
      </w:pPr>
    </w:p>
    <w:p w14:paraId="4E430F6C" w14:textId="38FB23A3" w:rsidR="00050478" w:rsidRPr="004810E0" w:rsidRDefault="00050478" w:rsidP="6D2C3212">
      <w:pPr>
        <w:widowControl w:val="0"/>
        <w:adjustRightInd w:val="0"/>
        <w:jc w:val="center"/>
        <w:textAlignment w:val="baseline"/>
        <w:rPr>
          <w:b/>
          <w:sz w:val="24"/>
          <w:szCs w:val="24"/>
          <w:u w:val="single"/>
        </w:rPr>
      </w:pPr>
      <w:r w:rsidRPr="6D2C3212">
        <w:rPr>
          <w:b/>
          <w:sz w:val="24"/>
          <w:szCs w:val="24"/>
          <w:u w:val="single"/>
        </w:rPr>
        <w:lastRenderedPageBreak/>
        <w:t>Background, Specification and Scope of Works</w:t>
      </w:r>
    </w:p>
    <w:p w14:paraId="7DB38BBB" w14:textId="77777777" w:rsidR="00050478" w:rsidRPr="005F3640" w:rsidRDefault="00050478" w:rsidP="00050478">
      <w:pPr>
        <w:widowControl w:val="0"/>
        <w:tabs>
          <w:tab w:val="left" w:pos="851"/>
          <w:tab w:val="left" w:pos="1843"/>
          <w:tab w:val="left" w:pos="3119"/>
          <w:tab w:val="left" w:pos="4253"/>
        </w:tabs>
        <w:adjustRightInd w:val="0"/>
        <w:textAlignment w:val="baseline"/>
        <w:rPr>
          <w:bCs/>
          <w:sz w:val="24"/>
        </w:rPr>
      </w:pPr>
    </w:p>
    <w:p w14:paraId="6C047B8B" w14:textId="77777777" w:rsidR="00050478" w:rsidRDefault="00050478" w:rsidP="00050478">
      <w:pPr>
        <w:widowControl w:val="0"/>
        <w:tabs>
          <w:tab w:val="left" w:pos="851"/>
          <w:tab w:val="left" w:pos="1843"/>
          <w:tab w:val="left" w:pos="3119"/>
          <w:tab w:val="left" w:pos="4253"/>
        </w:tabs>
        <w:adjustRightInd w:val="0"/>
        <w:textAlignment w:val="baseline"/>
        <w:rPr>
          <w:rFonts w:cs="Arial"/>
          <w:b/>
          <w:sz w:val="24"/>
          <w:szCs w:val="24"/>
        </w:rPr>
      </w:pPr>
      <w:r w:rsidRPr="00EB71BE">
        <w:rPr>
          <w:rFonts w:cs="Arial"/>
          <w:b/>
          <w:sz w:val="24"/>
          <w:szCs w:val="24"/>
        </w:rPr>
        <w:t>1. Introduction:</w:t>
      </w:r>
    </w:p>
    <w:p w14:paraId="03047205" w14:textId="77777777" w:rsidR="002945F0" w:rsidRPr="00EB71BE" w:rsidRDefault="002945F0" w:rsidP="00050478">
      <w:pPr>
        <w:widowControl w:val="0"/>
        <w:tabs>
          <w:tab w:val="left" w:pos="851"/>
          <w:tab w:val="left" w:pos="1843"/>
          <w:tab w:val="left" w:pos="3119"/>
          <w:tab w:val="left" w:pos="4253"/>
        </w:tabs>
        <w:adjustRightInd w:val="0"/>
        <w:textAlignment w:val="baseline"/>
        <w:rPr>
          <w:rFonts w:cs="Arial"/>
          <w:b/>
          <w:sz w:val="24"/>
          <w:szCs w:val="24"/>
        </w:rPr>
      </w:pPr>
    </w:p>
    <w:p w14:paraId="5C96DA4B" w14:textId="77777777" w:rsidR="00050478" w:rsidRPr="009A0F32" w:rsidRDefault="00050478" w:rsidP="00050478">
      <w:pPr>
        <w:ind w:right="-1"/>
        <w:jc w:val="both"/>
        <w:rPr>
          <w:rFonts w:cs="Arial"/>
          <w:sz w:val="24"/>
          <w:szCs w:val="24"/>
        </w:rPr>
      </w:pPr>
      <w:r w:rsidRPr="009A0F32">
        <w:rPr>
          <w:rFonts w:cs="Arial"/>
          <w:sz w:val="24"/>
          <w:szCs w:val="24"/>
        </w:rPr>
        <w:t xml:space="preserve">Your Homes Newcastle (YHN) </w:t>
      </w:r>
      <w:r w:rsidRPr="00130EF6">
        <w:rPr>
          <w:rFonts w:cs="Arial"/>
          <w:sz w:val="24"/>
          <w:szCs w:val="24"/>
        </w:rPr>
        <w:t>was established in 2004 to</w:t>
      </w:r>
      <w:r w:rsidRPr="009A0F32">
        <w:rPr>
          <w:rFonts w:cs="Arial"/>
          <w:sz w:val="24"/>
          <w:szCs w:val="24"/>
        </w:rPr>
        <w:t xml:space="preserve"> manage homes on behalf of Newcastle City Council</w:t>
      </w:r>
      <w:r w:rsidR="00E74E4B" w:rsidRPr="009A0F32">
        <w:rPr>
          <w:rFonts w:cs="Arial"/>
          <w:sz w:val="24"/>
          <w:szCs w:val="24"/>
        </w:rPr>
        <w:t xml:space="preserve"> (NCC)</w:t>
      </w:r>
      <w:r w:rsidRPr="009A0F32">
        <w:rPr>
          <w:rFonts w:cs="Arial"/>
          <w:sz w:val="24"/>
          <w:szCs w:val="24"/>
        </w:rPr>
        <w:t>. As an Arms-Length Management Organisation (ALMO), YHN is owned and controlled by NCC</w:t>
      </w:r>
      <w:r w:rsidR="001D553E" w:rsidRPr="009A0F32">
        <w:rPr>
          <w:rFonts w:cs="Arial"/>
          <w:sz w:val="24"/>
          <w:szCs w:val="24"/>
        </w:rPr>
        <w:t xml:space="preserve"> </w:t>
      </w:r>
      <w:r w:rsidRPr="009A0F32">
        <w:rPr>
          <w:rFonts w:cs="Arial"/>
          <w:sz w:val="24"/>
          <w:szCs w:val="24"/>
        </w:rPr>
        <w:t xml:space="preserve">but operates at arms-length, with its own business plan, governance structure, workforce, operational </w:t>
      </w:r>
      <w:proofErr w:type="gramStart"/>
      <w:r w:rsidRPr="009A0F32">
        <w:rPr>
          <w:rFonts w:cs="Arial"/>
          <w:sz w:val="24"/>
          <w:szCs w:val="24"/>
        </w:rPr>
        <w:t>procedures</w:t>
      </w:r>
      <w:proofErr w:type="gramEnd"/>
      <w:r w:rsidRPr="009A0F32">
        <w:rPr>
          <w:rFonts w:cs="Arial"/>
          <w:sz w:val="24"/>
          <w:szCs w:val="24"/>
        </w:rPr>
        <w:t xml:space="preserve"> and premises. </w:t>
      </w:r>
    </w:p>
    <w:p w14:paraId="22415D18" w14:textId="77777777" w:rsidR="00050478" w:rsidRPr="0090147F" w:rsidRDefault="00050478" w:rsidP="00050478">
      <w:pPr>
        <w:ind w:right="-1"/>
        <w:jc w:val="both"/>
        <w:rPr>
          <w:rFonts w:cs="Arial"/>
          <w:sz w:val="24"/>
          <w:szCs w:val="24"/>
          <w:highlight w:val="yellow"/>
        </w:rPr>
      </w:pPr>
    </w:p>
    <w:p w14:paraId="409D3723" w14:textId="77777777" w:rsidR="00050478" w:rsidRPr="00130EF6" w:rsidRDefault="00050478" w:rsidP="00050478">
      <w:pPr>
        <w:ind w:right="-1"/>
        <w:jc w:val="both"/>
        <w:rPr>
          <w:rFonts w:cs="Arial"/>
          <w:sz w:val="24"/>
          <w:szCs w:val="24"/>
        </w:rPr>
      </w:pPr>
      <w:r w:rsidRPr="00EF6549">
        <w:rPr>
          <w:rFonts w:cs="Arial"/>
          <w:sz w:val="24"/>
          <w:szCs w:val="24"/>
        </w:rPr>
        <w:t>Y</w:t>
      </w:r>
      <w:r w:rsidR="00E74E4B" w:rsidRPr="00EF6549">
        <w:rPr>
          <w:rFonts w:cs="Arial"/>
          <w:sz w:val="24"/>
          <w:szCs w:val="24"/>
        </w:rPr>
        <w:t>H</w:t>
      </w:r>
      <w:r w:rsidRPr="00EF6549">
        <w:rPr>
          <w:rFonts w:cs="Arial"/>
          <w:sz w:val="24"/>
          <w:szCs w:val="24"/>
        </w:rPr>
        <w:t xml:space="preserve">N </w:t>
      </w:r>
      <w:r w:rsidR="00C504FE" w:rsidRPr="00EF6549">
        <w:rPr>
          <w:rFonts w:cs="Arial"/>
          <w:sz w:val="24"/>
          <w:szCs w:val="24"/>
        </w:rPr>
        <w:t>c</w:t>
      </w:r>
      <w:r w:rsidRPr="00EF6549">
        <w:rPr>
          <w:rFonts w:cs="Arial"/>
          <w:sz w:val="24"/>
          <w:szCs w:val="24"/>
        </w:rPr>
        <w:t>urrently manages almost 27,</w:t>
      </w:r>
      <w:r w:rsidR="009A0F32" w:rsidRPr="00EF6549">
        <w:rPr>
          <w:rFonts w:cs="Arial"/>
          <w:sz w:val="24"/>
          <w:szCs w:val="24"/>
        </w:rPr>
        <w:t>5</w:t>
      </w:r>
      <w:r w:rsidRPr="00EF6549">
        <w:rPr>
          <w:rFonts w:cs="Arial"/>
          <w:sz w:val="24"/>
          <w:szCs w:val="24"/>
        </w:rPr>
        <w:t>00 general needs properties: approximately 26,</w:t>
      </w:r>
      <w:r w:rsidR="009A0F32" w:rsidRPr="00EF6549">
        <w:rPr>
          <w:rFonts w:cs="Arial"/>
          <w:sz w:val="24"/>
          <w:szCs w:val="24"/>
        </w:rPr>
        <w:t>7</w:t>
      </w:r>
      <w:r w:rsidRPr="00EF6549">
        <w:rPr>
          <w:rFonts w:cs="Arial"/>
          <w:sz w:val="24"/>
          <w:szCs w:val="24"/>
        </w:rPr>
        <w:t>00 on behalf of N</w:t>
      </w:r>
      <w:r w:rsidR="001D553E" w:rsidRPr="00EF6549">
        <w:rPr>
          <w:rFonts w:cs="Arial"/>
          <w:sz w:val="24"/>
          <w:szCs w:val="24"/>
        </w:rPr>
        <w:t>CC</w:t>
      </w:r>
      <w:r w:rsidRPr="00EF6549">
        <w:rPr>
          <w:rFonts w:cs="Arial"/>
          <w:sz w:val="24"/>
          <w:szCs w:val="24"/>
        </w:rPr>
        <w:t xml:space="preserve">, and almost </w:t>
      </w:r>
      <w:r w:rsidR="009A0F32" w:rsidRPr="00EF6549">
        <w:rPr>
          <w:rFonts w:cs="Arial"/>
          <w:sz w:val="24"/>
          <w:szCs w:val="24"/>
        </w:rPr>
        <w:t>8</w:t>
      </w:r>
      <w:r w:rsidR="00E7095F" w:rsidRPr="00EF6549">
        <w:rPr>
          <w:rFonts w:cs="Arial"/>
          <w:sz w:val="24"/>
          <w:szCs w:val="24"/>
        </w:rPr>
        <w:t>0</w:t>
      </w:r>
      <w:r w:rsidR="009A0F32" w:rsidRPr="00EF6549">
        <w:rPr>
          <w:rFonts w:cs="Arial"/>
          <w:sz w:val="24"/>
          <w:szCs w:val="24"/>
        </w:rPr>
        <w:t>0</w:t>
      </w:r>
      <w:r w:rsidRPr="00EF6549">
        <w:rPr>
          <w:rFonts w:cs="Arial"/>
          <w:sz w:val="24"/>
          <w:szCs w:val="24"/>
        </w:rPr>
        <w:t xml:space="preserve"> which are owned by Leazes Homes. </w:t>
      </w:r>
      <w:r w:rsidRPr="00EF6549">
        <w:rPr>
          <w:rFonts w:cs="Arial"/>
          <w:sz w:val="24"/>
          <w:szCs w:val="24"/>
          <w:lang w:val="en"/>
        </w:rPr>
        <w:t xml:space="preserve">YHN also manage approximately 1,500 leasehold properties on </w:t>
      </w:r>
      <w:r w:rsidR="001D553E" w:rsidRPr="00EF6549">
        <w:rPr>
          <w:rFonts w:cs="Arial"/>
          <w:sz w:val="24"/>
          <w:szCs w:val="24"/>
          <w:lang w:val="en"/>
        </w:rPr>
        <w:t>behalf of NCC</w:t>
      </w:r>
      <w:r w:rsidRPr="00EF6549">
        <w:rPr>
          <w:rFonts w:cs="Arial"/>
          <w:sz w:val="24"/>
          <w:szCs w:val="24"/>
          <w:lang w:val="en"/>
        </w:rPr>
        <w:t>.</w:t>
      </w:r>
    </w:p>
    <w:p w14:paraId="6A591640" w14:textId="77777777" w:rsidR="00050478" w:rsidRPr="0090147F" w:rsidRDefault="00050478" w:rsidP="00050478">
      <w:pPr>
        <w:jc w:val="both"/>
        <w:rPr>
          <w:rFonts w:cs="Arial"/>
          <w:sz w:val="24"/>
          <w:szCs w:val="24"/>
          <w:highlight w:val="yellow"/>
        </w:rPr>
      </w:pPr>
    </w:p>
    <w:p w14:paraId="76B77B99" w14:textId="77777777" w:rsidR="00050478" w:rsidRPr="00130EF6" w:rsidRDefault="00050478" w:rsidP="00050478">
      <w:pPr>
        <w:ind w:right="-1"/>
        <w:jc w:val="both"/>
        <w:rPr>
          <w:rFonts w:cs="Arial"/>
          <w:sz w:val="24"/>
          <w:szCs w:val="24"/>
        </w:rPr>
      </w:pPr>
      <w:r w:rsidRPr="00130EF6">
        <w:rPr>
          <w:rFonts w:cs="Arial"/>
          <w:sz w:val="24"/>
          <w:szCs w:val="24"/>
        </w:rPr>
        <w:t xml:space="preserve">As well as being one of the largest ALMOs in the country, YHN are one of the most diverse in terms of the range of services we deliver. YHN </w:t>
      </w:r>
      <w:r w:rsidR="00855575" w:rsidRPr="00130EF6">
        <w:rPr>
          <w:rFonts w:cs="Arial"/>
          <w:sz w:val="24"/>
          <w:szCs w:val="24"/>
        </w:rPr>
        <w:t xml:space="preserve">currently </w:t>
      </w:r>
      <w:r w:rsidRPr="00130EF6">
        <w:rPr>
          <w:rFonts w:cs="Arial"/>
          <w:sz w:val="24"/>
          <w:szCs w:val="24"/>
        </w:rPr>
        <w:t xml:space="preserve">employ over </w:t>
      </w:r>
      <w:r w:rsidR="009A0F32" w:rsidRPr="00130EF6">
        <w:rPr>
          <w:rFonts w:cs="Arial"/>
          <w:sz w:val="24"/>
          <w:szCs w:val="24"/>
        </w:rPr>
        <w:t>9</w:t>
      </w:r>
      <w:r w:rsidRPr="00130EF6">
        <w:rPr>
          <w:rFonts w:cs="Arial"/>
          <w:sz w:val="24"/>
          <w:szCs w:val="24"/>
        </w:rPr>
        <w:t>50 staff.</w:t>
      </w:r>
    </w:p>
    <w:p w14:paraId="780DA16D" w14:textId="77777777" w:rsidR="00855575" w:rsidRPr="00130EF6" w:rsidRDefault="00855575" w:rsidP="00050478">
      <w:pPr>
        <w:ind w:right="-1"/>
        <w:jc w:val="both"/>
        <w:rPr>
          <w:rFonts w:cs="Arial"/>
          <w:sz w:val="24"/>
          <w:szCs w:val="24"/>
        </w:rPr>
      </w:pPr>
    </w:p>
    <w:p w14:paraId="414C90DB" w14:textId="3901F416" w:rsidR="00855575" w:rsidRPr="00130EF6" w:rsidRDefault="00855575" w:rsidP="002E08B2">
      <w:pPr>
        <w:ind w:right="-1"/>
        <w:jc w:val="both"/>
        <w:rPr>
          <w:rFonts w:cs="Arial"/>
          <w:sz w:val="24"/>
          <w:szCs w:val="24"/>
        </w:rPr>
      </w:pPr>
      <w:r w:rsidRPr="00130EF6">
        <w:rPr>
          <w:rFonts w:cs="Arial"/>
          <w:sz w:val="24"/>
          <w:szCs w:val="24"/>
        </w:rPr>
        <w:t>Our Vision:</w:t>
      </w:r>
      <w:r w:rsidR="002E08B2">
        <w:rPr>
          <w:rFonts w:cs="Arial"/>
          <w:sz w:val="24"/>
          <w:szCs w:val="24"/>
        </w:rPr>
        <w:t xml:space="preserve"> </w:t>
      </w:r>
      <w:r w:rsidRPr="00130EF6">
        <w:rPr>
          <w:rFonts w:cs="Arial"/>
          <w:sz w:val="24"/>
          <w:szCs w:val="24"/>
        </w:rPr>
        <w:t>We want to be ‘First for Housing’</w:t>
      </w:r>
    </w:p>
    <w:p w14:paraId="315E09DC" w14:textId="77777777" w:rsidR="00855575" w:rsidRPr="00130EF6" w:rsidRDefault="00855575" w:rsidP="00855575">
      <w:pPr>
        <w:ind w:right="-1"/>
        <w:jc w:val="both"/>
        <w:rPr>
          <w:rFonts w:cs="Arial"/>
          <w:sz w:val="24"/>
          <w:szCs w:val="24"/>
        </w:rPr>
      </w:pPr>
    </w:p>
    <w:p w14:paraId="2D6912DC" w14:textId="0AD353FC" w:rsidR="00855575" w:rsidRPr="00130EF6" w:rsidRDefault="00855575" w:rsidP="00D45E5E">
      <w:pPr>
        <w:ind w:right="-1"/>
        <w:jc w:val="both"/>
        <w:rPr>
          <w:rFonts w:cs="Arial"/>
          <w:sz w:val="24"/>
          <w:szCs w:val="24"/>
        </w:rPr>
      </w:pPr>
      <w:r w:rsidRPr="00130EF6">
        <w:rPr>
          <w:rFonts w:cs="Arial"/>
          <w:sz w:val="24"/>
          <w:szCs w:val="24"/>
        </w:rPr>
        <w:t>Our Purpose:</w:t>
      </w:r>
      <w:r w:rsidR="00D45E5E">
        <w:rPr>
          <w:rFonts w:cs="Arial"/>
          <w:sz w:val="24"/>
          <w:szCs w:val="24"/>
        </w:rPr>
        <w:t xml:space="preserve"> </w:t>
      </w:r>
      <w:r w:rsidRPr="00130EF6">
        <w:rPr>
          <w:rFonts w:cs="Arial"/>
          <w:sz w:val="24"/>
          <w:szCs w:val="24"/>
        </w:rPr>
        <w:t>Making Living Easier</w:t>
      </w:r>
    </w:p>
    <w:p w14:paraId="33054BE1" w14:textId="77777777" w:rsidR="00050478" w:rsidRPr="00130EF6" w:rsidRDefault="00050478" w:rsidP="00050478">
      <w:pPr>
        <w:ind w:right="-1"/>
        <w:jc w:val="both"/>
        <w:rPr>
          <w:rFonts w:cs="Arial"/>
          <w:sz w:val="24"/>
          <w:szCs w:val="24"/>
          <w:highlight w:val="yellow"/>
        </w:rPr>
      </w:pPr>
    </w:p>
    <w:p w14:paraId="4CF5DF29" w14:textId="21DABDF5" w:rsidR="00050478" w:rsidRPr="00D45E5E" w:rsidRDefault="00050478" w:rsidP="00D45E5E">
      <w:pPr>
        <w:ind w:right="-1"/>
        <w:jc w:val="both"/>
        <w:rPr>
          <w:rFonts w:cs="Arial"/>
          <w:sz w:val="24"/>
          <w:szCs w:val="24"/>
        </w:rPr>
      </w:pPr>
      <w:r w:rsidRPr="00130EF6">
        <w:rPr>
          <w:rFonts w:cs="Arial"/>
          <w:sz w:val="24"/>
          <w:szCs w:val="24"/>
        </w:rPr>
        <w:t xml:space="preserve">Our </w:t>
      </w:r>
      <w:r w:rsidR="00855575" w:rsidRPr="00130EF6">
        <w:rPr>
          <w:rFonts w:cs="Arial"/>
          <w:sz w:val="24"/>
          <w:szCs w:val="24"/>
        </w:rPr>
        <w:t>S</w:t>
      </w:r>
      <w:r w:rsidRPr="00130EF6">
        <w:rPr>
          <w:rFonts w:cs="Arial"/>
          <w:sz w:val="24"/>
          <w:szCs w:val="24"/>
        </w:rPr>
        <w:t xml:space="preserve">tatement of </w:t>
      </w:r>
      <w:r w:rsidR="00855575" w:rsidRPr="00130EF6">
        <w:rPr>
          <w:rFonts w:cs="Arial"/>
          <w:sz w:val="24"/>
          <w:szCs w:val="24"/>
        </w:rPr>
        <w:t>P</w:t>
      </w:r>
      <w:r w:rsidRPr="00130EF6">
        <w:rPr>
          <w:rFonts w:cs="Arial"/>
          <w:sz w:val="24"/>
          <w:szCs w:val="24"/>
        </w:rPr>
        <w:t xml:space="preserve">urpose: </w:t>
      </w:r>
      <w:r w:rsidRPr="00D45E5E">
        <w:rPr>
          <w:rFonts w:cs="Arial"/>
          <w:sz w:val="24"/>
          <w:szCs w:val="24"/>
        </w:rPr>
        <w:t>Delivering great services, enabling people to thrive in great communities, supporting a great city</w:t>
      </w:r>
      <w:r w:rsidR="00D45E5E">
        <w:rPr>
          <w:rFonts w:cs="Arial"/>
          <w:sz w:val="24"/>
          <w:szCs w:val="24"/>
        </w:rPr>
        <w:t>.</w:t>
      </w:r>
    </w:p>
    <w:p w14:paraId="0F7EF380" w14:textId="77777777" w:rsidR="00855575" w:rsidRPr="00130EF6" w:rsidRDefault="00855575" w:rsidP="00855575">
      <w:pPr>
        <w:pStyle w:val="ListParagraph"/>
        <w:spacing w:after="0"/>
        <w:ind w:left="0" w:right="-1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450338B" w14:textId="06DEAA82" w:rsidR="00855575" w:rsidRPr="00130EF6" w:rsidRDefault="00855575" w:rsidP="00855575">
      <w:pPr>
        <w:pStyle w:val="ListParagraph"/>
        <w:spacing w:after="0"/>
        <w:ind w:left="0"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>Our Strategic Objectives:</w:t>
      </w:r>
    </w:p>
    <w:p w14:paraId="63D61E41" w14:textId="77777777" w:rsidR="00855575" w:rsidRPr="00130EF6" w:rsidRDefault="00855575" w:rsidP="00C84936">
      <w:pPr>
        <w:pStyle w:val="ListParagraph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>Revolutionary services that support successful living</w:t>
      </w:r>
    </w:p>
    <w:p w14:paraId="28539DC0" w14:textId="77777777" w:rsidR="00855575" w:rsidRPr="00130EF6" w:rsidRDefault="00855575" w:rsidP="00C84936">
      <w:pPr>
        <w:pStyle w:val="ListParagraph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 xml:space="preserve">Amazing places where people are proud to </w:t>
      </w:r>
      <w:proofErr w:type="gramStart"/>
      <w:r w:rsidRPr="00130EF6">
        <w:rPr>
          <w:rFonts w:ascii="Arial" w:hAnsi="Arial" w:cs="Arial"/>
          <w:sz w:val="24"/>
          <w:szCs w:val="24"/>
          <w:lang w:eastAsia="en-US"/>
        </w:rPr>
        <w:t>live</w:t>
      </w:r>
      <w:proofErr w:type="gramEnd"/>
    </w:p>
    <w:p w14:paraId="2AD78513" w14:textId="77777777" w:rsidR="00855575" w:rsidRPr="00130EF6" w:rsidRDefault="00855575" w:rsidP="00C84936">
      <w:pPr>
        <w:pStyle w:val="ListParagraph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 xml:space="preserve">Strong business, fit for today and ready for </w:t>
      </w:r>
      <w:proofErr w:type="gramStart"/>
      <w:r w:rsidRPr="00130EF6">
        <w:rPr>
          <w:rFonts w:ascii="Arial" w:hAnsi="Arial" w:cs="Arial"/>
          <w:sz w:val="24"/>
          <w:szCs w:val="24"/>
          <w:lang w:eastAsia="en-US"/>
        </w:rPr>
        <w:t>tomorrow</w:t>
      </w:r>
      <w:proofErr w:type="gramEnd"/>
    </w:p>
    <w:p w14:paraId="2918F7D4" w14:textId="77777777" w:rsidR="00855575" w:rsidRPr="00130EF6" w:rsidRDefault="00855575" w:rsidP="00855575">
      <w:pPr>
        <w:pStyle w:val="ListParagraph"/>
        <w:spacing w:after="0"/>
        <w:ind w:left="0" w:right="-1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DE85642" w14:textId="273FE7DD" w:rsidR="00855575" w:rsidRPr="00130EF6" w:rsidRDefault="00855575" w:rsidP="00855575">
      <w:pPr>
        <w:pStyle w:val="ListParagraph"/>
        <w:spacing w:after="0"/>
        <w:ind w:left="0"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>Our Values:</w:t>
      </w:r>
    </w:p>
    <w:p w14:paraId="1541FE71" w14:textId="77777777" w:rsidR="00855575" w:rsidRPr="00130EF6" w:rsidRDefault="00855575" w:rsidP="00C84936">
      <w:pPr>
        <w:pStyle w:val="ListParagraph"/>
        <w:numPr>
          <w:ilvl w:val="0"/>
          <w:numId w:val="7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 xml:space="preserve">Ready – Together we are prepared for </w:t>
      </w:r>
      <w:proofErr w:type="gramStart"/>
      <w:r w:rsidRPr="00130EF6">
        <w:rPr>
          <w:rFonts w:ascii="Arial" w:hAnsi="Arial" w:cs="Arial"/>
          <w:sz w:val="24"/>
          <w:szCs w:val="24"/>
          <w:lang w:eastAsia="en-US"/>
        </w:rPr>
        <w:t>anything</w:t>
      </w:r>
      <w:proofErr w:type="gramEnd"/>
    </w:p>
    <w:p w14:paraId="1FCAEE13" w14:textId="77777777" w:rsidR="00855575" w:rsidRPr="00130EF6" w:rsidRDefault="00855575" w:rsidP="00C84936">
      <w:pPr>
        <w:pStyle w:val="ListParagraph"/>
        <w:numPr>
          <w:ilvl w:val="0"/>
          <w:numId w:val="7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 xml:space="preserve">Amazing – Exceed </w:t>
      </w:r>
      <w:proofErr w:type="gramStart"/>
      <w:r w:rsidRPr="00130EF6">
        <w:rPr>
          <w:rFonts w:ascii="Arial" w:hAnsi="Arial" w:cs="Arial"/>
          <w:sz w:val="24"/>
          <w:szCs w:val="24"/>
          <w:lang w:eastAsia="en-US"/>
        </w:rPr>
        <w:t>expectations</w:t>
      </w:r>
      <w:proofErr w:type="gramEnd"/>
    </w:p>
    <w:p w14:paraId="471C0B25" w14:textId="77777777" w:rsidR="00855575" w:rsidRPr="00130EF6" w:rsidRDefault="00855575" w:rsidP="00C84936">
      <w:pPr>
        <w:pStyle w:val="ListParagraph"/>
        <w:numPr>
          <w:ilvl w:val="0"/>
          <w:numId w:val="7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 xml:space="preserve">Revolutionary – Have courage to be </w:t>
      </w:r>
      <w:proofErr w:type="gramStart"/>
      <w:r w:rsidRPr="00130EF6">
        <w:rPr>
          <w:rFonts w:ascii="Arial" w:hAnsi="Arial" w:cs="Arial"/>
          <w:sz w:val="24"/>
          <w:szCs w:val="24"/>
          <w:lang w:eastAsia="en-US"/>
        </w:rPr>
        <w:t>bold</w:t>
      </w:r>
      <w:proofErr w:type="gramEnd"/>
    </w:p>
    <w:p w14:paraId="19E465C8" w14:textId="77777777" w:rsidR="00855575" w:rsidRPr="00130EF6" w:rsidRDefault="00855575" w:rsidP="00C84936">
      <w:pPr>
        <w:pStyle w:val="ListParagraph"/>
        <w:numPr>
          <w:ilvl w:val="0"/>
          <w:numId w:val="7"/>
        </w:numPr>
        <w:spacing w:after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130EF6">
        <w:rPr>
          <w:rFonts w:ascii="Arial" w:hAnsi="Arial" w:cs="Arial"/>
          <w:sz w:val="24"/>
          <w:szCs w:val="24"/>
          <w:lang w:eastAsia="en-US"/>
        </w:rPr>
        <w:t xml:space="preserve">Energetic – Make every day </w:t>
      </w:r>
      <w:proofErr w:type="gramStart"/>
      <w:r w:rsidRPr="00130EF6">
        <w:rPr>
          <w:rFonts w:ascii="Arial" w:hAnsi="Arial" w:cs="Arial"/>
          <w:sz w:val="24"/>
          <w:szCs w:val="24"/>
          <w:lang w:eastAsia="en-US"/>
        </w:rPr>
        <w:t>count</w:t>
      </w:r>
      <w:proofErr w:type="gramEnd"/>
    </w:p>
    <w:p w14:paraId="1F68B738" w14:textId="77777777" w:rsidR="00050478" w:rsidRPr="0090147F" w:rsidRDefault="00050478" w:rsidP="00050478">
      <w:pPr>
        <w:ind w:right="-1"/>
        <w:jc w:val="both"/>
        <w:rPr>
          <w:rFonts w:cs="Arial"/>
          <w:sz w:val="24"/>
          <w:szCs w:val="24"/>
          <w:highlight w:val="yellow"/>
        </w:rPr>
      </w:pPr>
    </w:p>
    <w:p w14:paraId="0F49B511" w14:textId="77777777" w:rsidR="00050478" w:rsidRPr="00EB71BE" w:rsidRDefault="00050478" w:rsidP="00050478">
      <w:pPr>
        <w:ind w:right="-1"/>
        <w:jc w:val="both"/>
        <w:rPr>
          <w:rFonts w:cs="Arial"/>
          <w:sz w:val="24"/>
          <w:szCs w:val="24"/>
        </w:rPr>
      </w:pPr>
      <w:r w:rsidRPr="00EB71BE">
        <w:rPr>
          <w:rFonts w:cs="Arial"/>
          <w:sz w:val="24"/>
          <w:szCs w:val="24"/>
        </w:rPr>
        <w:t xml:space="preserve">Further information about YHN can be found at our website </w:t>
      </w:r>
      <w:hyperlink r:id="rId13" w:history="1">
        <w:r w:rsidRPr="00EB71BE">
          <w:rPr>
            <w:rStyle w:val="Hyperlink"/>
            <w:rFonts w:cs="Arial"/>
            <w:sz w:val="24"/>
            <w:szCs w:val="24"/>
          </w:rPr>
          <w:t>www.yhn.org.uk</w:t>
        </w:r>
      </w:hyperlink>
      <w:r w:rsidRPr="00EB71BE">
        <w:rPr>
          <w:rFonts w:cs="Arial"/>
          <w:sz w:val="24"/>
          <w:szCs w:val="24"/>
        </w:rPr>
        <w:t xml:space="preserve"> </w:t>
      </w:r>
    </w:p>
    <w:p w14:paraId="6E00C08C" w14:textId="77777777" w:rsidR="00CC4063" w:rsidRDefault="00CC4063" w:rsidP="00050478">
      <w:pPr>
        <w:rPr>
          <w:rFonts w:cs="Arial"/>
          <w:b/>
          <w:sz w:val="24"/>
          <w:szCs w:val="24"/>
        </w:rPr>
      </w:pPr>
    </w:p>
    <w:p w14:paraId="5BA2565D" w14:textId="3BB4EEAE" w:rsidR="00050478" w:rsidRDefault="002945F0" w:rsidP="002945F0">
      <w:pPr>
        <w:jc w:val="both"/>
        <w:rPr>
          <w:rFonts w:cs="Arial"/>
          <w:bCs/>
          <w:sz w:val="24"/>
          <w:szCs w:val="24"/>
        </w:rPr>
      </w:pPr>
      <w:r w:rsidRPr="002945F0">
        <w:rPr>
          <w:rFonts w:cs="Arial"/>
          <w:bCs/>
          <w:sz w:val="24"/>
          <w:szCs w:val="24"/>
        </w:rPr>
        <w:t xml:space="preserve">The </w:t>
      </w:r>
      <w:bookmarkStart w:id="0" w:name="_Hlk31806290"/>
      <w:r w:rsidRPr="002945F0">
        <w:rPr>
          <w:rFonts w:cs="Arial"/>
          <w:bCs/>
          <w:sz w:val="24"/>
          <w:szCs w:val="24"/>
        </w:rPr>
        <w:t>Clients (</w:t>
      </w:r>
      <w:r w:rsidR="00DE2C4F">
        <w:rPr>
          <w:rFonts w:cs="Arial"/>
          <w:bCs/>
          <w:sz w:val="24"/>
          <w:szCs w:val="24"/>
        </w:rPr>
        <w:t>YHN</w:t>
      </w:r>
      <w:r w:rsidRPr="002945F0">
        <w:rPr>
          <w:rFonts w:cs="Arial"/>
          <w:bCs/>
          <w:sz w:val="24"/>
          <w:szCs w:val="24"/>
        </w:rPr>
        <w:t xml:space="preserve"> and NCC) require</w:t>
      </w:r>
      <w:r w:rsidR="00EF6549">
        <w:rPr>
          <w:rFonts w:cs="Arial"/>
          <w:bCs/>
          <w:sz w:val="24"/>
          <w:szCs w:val="24"/>
        </w:rPr>
        <w:t xml:space="preserve"> the provision of</w:t>
      </w:r>
      <w:r w:rsidRPr="002945F0">
        <w:rPr>
          <w:rFonts w:cs="Arial"/>
          <w:bCs/>
          <w:sz w:val="24"/>
          <w:szCs w:val="24"/>
        </w:rPr>
        <w:t xml:space="preserve"> </w:t>
      </w:r>
      <w:bookmarkEnd w:id="0"/>
      <w:r w:rsidR="00130EF6">
        <w:rPr>
          <w:rFonts w:cs="Arial"/>
          <w:bCs/>
          <w:sz w:val="24"/>
          <w:szCs w:val="24"/>
        </w:rPr>
        <w:t xml:space="preserve">a </w:t>
      </w:r>
      <w:r w:rsidR="00EF6549">
        <w:rPr>
          <w:rFonts w:cs="Arial"/>
          <w:bCs/>
          <w:sz w:val="24"/>
          <w:szCs w:val="24"/>
        </w:rPr>
        <w:t xml:space="preserve">Newcastle upon Tyne </w:t>
      </w:r>
      <w:r w:rsidR="00130EF6">
        <w:rPr>
          <w:rFonts w:cs="Arial"/>
          <w:bCs/>
          <w:sz w:val="24"/>
          <w:szCs w:val="24"/>
        </w:rPr>
        <w:t xml:space="preserve">citywide </w:t>
      </w:r>
      <w:r w:rsidRPr="002945F0">
        <w:rPr>
          <w:rFonts w:cs="Arial"/>
          <w:bCs/>
          <w:sz w:val="24"/>
          <w:szCs w:val="24"/>
        </w:rPr>
        <w:t>‘</w:t>
      </w:r>
      <w:bookmarkStart w:id="1" w:name="_Hlk69308466"/>
      <w:r w:rsidRPr="002945F0">
        <w:rPr>
          <w:rFonts w:cs="Arial"/>
          <w:bCs/>
          <w:sz w:val="24"/>
          <w:szCs w:val="24"/>
        </w:rPr>
        <w:t>domestic void energy management service</w:t>
      </w:r>
      <w:r w:rsidR="00EF6549">
        <w:rPr>
          <w:rFonts w:cs="Arial"/>
          <w:bCs/>
          <w:sz w:val="24"/>
          <w:szCs w:val="24"/>
        </w:rPr>
        <w:t>’.</w:t>
      </w:r>
    </w:p>
    <w:p w14:paraId="7DD821C5" w14:textId="77777777" w:rsidR="004A556F" w:rsidRDefault="004A556F" w:rsidP="002945F0">
      <w:pPr>
        <w:jc w:val="both"/>
        <w:rPr>
          <w:rFonts w:cs="Arial"/>
          <w:bCs/>
          <w:sz w:val="24"/>
          <w:szCs w:val="24"/>
        </w:rPr>
      </w:pPr>
    </w:p>
    <w:p w14:paraId="4872056A" w14:textId="5DA89730" w:rsidR="006E6DB2" w:rsidRPr="00D517DF" w:rsidRDefault="004A556F" w:rsidP="00D517DF">
      <w:pPr>
        <w:jc w:val="both"/>
        <w:rPr>
          <w:rFonts w:cs="Arial"/>
          <w:sz w:val="24"/>
          <w:szCs w:val="24"/>
        </w:rPr>
      </w:pPr>
      <w:r w:rsidRPr="00F2308F">
        <w:rPr>
          <w:rFonts w:cs="Arial"/>
          <w:sz w:val="24"/>
          <w:szCs w:val="24"/>
        </w:rPr>
        <w:t>Each year YHN manages approximately 1,800 void properties</w:t>
      </w:r>
      <w:r w:rsidR="00EF6549">
        <w:rPr>
          <w:rFonts w:cs="Arial"/>
          <w:sz w:val="24"/>
          <w:szCs w:val="24"/>
        </w:rPr>
        <w:t xml:space="preserve">, with each </w:t>
      </w:r>
      <w:r w:rsidRPr="00F2308F">
        <w:rPr>
          <w:rFonts w:cs="Arial"/>
          <w:sz w:val="24"/>
          <w:szCs w:val="24"/>
        </w:rPr>
        <w:t xml:space="preserve">subject to various checks, remedial </w:t>
      </w:r>
      <w:r w:rsidR="00CA0813" w:rsidRPr="00F2308F">
        <w:rPr>
          <w:rFonts w:cs="Arial"/>
          <w:sz w:val="24"/>
          <w:szCs w:val="24"/>
        </w:rPr>
        <w:t>works,</w:t>
      </w:r>
      <w:r w:rsidRPr="00F2308F">
        <w:rPr>
          <w:rFonts w:cs="Arial"/>
          <w:sz w:val="24"/>
          <w:szCs w:val="24"/>
        </w:rPr>
        <w:t xml:space="preserve"> and cleaning to ensure its suitability for the next customer. It is vital utilities supply is not interrupted and, that any historic debt does not preclude a new customer from accessing gas and electricity or prevent YHN from carrying out compliance checks at </w:t>
      </w:r>
      <w:r w:rsidR="00F378B1">
        <w:rPr>
          <w:rFonts w:cs="Arial"/>
          <w:sz w:val="24"/>
          <w:szCs w:val="24"/>
        </w:rPr>
        <w:t xml:space="preserve">the </w:t>
      </w:r>
      <w:r w:rsidRPr="00F2308F">
        <w:rPr>
          <w:rFonts w:cs="Arial"/>
          <w:sz w:val="24"/>
          <w:szCs w:val="24"/>
        </w:rPr>
        <w:t xml:space="preserve">start of </w:t>
      </w:r>
      <w:r w:rsidR="00F378B1">
        <w:rPr>
          <w:rFonts w:cs="Arial"/>
          <w:sz w:val="24"/>
          <w:szCs w:val="24"/>
        </w:rPr>
        <w:t xml:space="preserve">customers </w:t>
      </w:r>
      <w:r w:rsidRPr="00F2308F">
        <w:rPr>
          <w:rFonts w:cs="Arial"/>
          <w:sz w:val="24"/>
          <w:szCs w:val="24"/>
        </w:rPr>
        <w:t>tenanc</w:t>
      </w:r>
      <w:r w:rsidR="00EF6549">
        <w:rPr>
          <w:rFonts w:cs="Arial"/>
          <w:sz w:val="24"/>
          <w:szCs w:val="24"/>
        </w:rPr>
        <w:t>ies</w:t>
      </w:r>
      <w:r w:rsidRPr="00F2308F">
        <w:rPr>
          <w:rFonts w:cs="Arial"/>
          <w:sz w:val="24"/>
          <w:szCs w:val="24"/>
        </w:rPr>
        <w:t>.</w:t>
      </w:r>
      <w:r w:rsidRPr="00EB71BE">
        <w:rPr>
          <w:rFonts w:cs="Arial"/>
          <w:sz w:val="24"/>
          <w:szCs w:val="24"/>
        </w:rPr>
        <w:t xml:space="preserve"> </w:t>
      </w:r>
      <w:bookmarkEnd w:id="1"/>
    </w:p>
    <w:p w14:paraId="5946985C" w14:textId="3413B6E3" w:rsidR="00050478" w:rsidRPr="00F2308F" w:rsidRDefault="00050478" w:rsidP="00144581">
      <w:pPr>
        <w:spacing w:after="240"/>
        <w:rPr>
          <w:rFonts w:cs="Arial"/>
          <w:b/>
          <w:sz w:val="24"/>
          <w:szCs w:val="24"/>
        </w:rPr>
      </w:pPr>
      <w:r w:rsidRPr="00F2308F">
        <w:rPr>
          <w:rFonts w:cs="Arial"/>
          <w:b/>
          <w:sz w:val="24"/>
          <w:szCs w:val="24"/>
        </w:rPr>
        <w:lastRenderedPageBreak/>
        <w:t>2. Background</w:t>
      </w:r>
    </w:p>
    <w:p w14:paraId="044FEDFF" w14:textId="6C10E8CC" w:rsidR="00F2308F" w:rsidRPr="00F2308F" w:rsidRDefault="00F2308F" w:rsidP="00144581">
      <w:pPr>
        <w:rPr>
          <w:rFonts w:cs="Arial"/>
          <w:sz w:val="24"/>
          <w:szCs w:val="24"/>
        </w:rPr>
      </w:pPr>
      <w:r w:rsidRPr="00F2308F">
        <w:rPr>
          <w:rFonts w:cs="Arial"/>
          <w:sz w:val="24"/>
          <w:szCs w:val="24"/>
        </w:rPr>
        <w:t xml:space="preserve">There are </w:t>
      </w:r>
      <w:r w:rsidR="00F378B1">
        <w:rPr>
          <w:rFonts w:cs="Arial"/>
          <w:sz w:val="24"/>
          <w:szCs w:val="24"/>
        </w:rPr>
        <w:t>currently a</w:t>
      </w:r>
      <w:r w:rsidRPr="00F2308F">
        <w:rPr>
          <w:rFonts w:cs="Arial"/>
          <w:sz w:val="24"/>
          <w:szCs w:val="24"/>
        </w:rPr>
        <w:t xml:space="preserve"> range of utility supply issues from when a customer vacates a property to when a new customer signs up to the tenancy. </w:t>
      </w:r>
    </w:p>
    <w:p w14:paraId="096A0AAF" w14:textId="77777777" w:rsidR="0090147F" w:rsidRPr="00F2308F" w:rsidRDefault="0090147F" w:rsidP="00144581">
      <w:pPr>
        <w:rPr>
          <w:rFonts w:cs="Arial"/>
          <w:b/>
          <w:sz w:val="24"/>
          <w:szCs w:val="24"/>
        </w:rPr>
      </w:pPr>
    </w:p>
    <w:p w14:paraId="44289425" w14:textId="77777777" w:rsidR="00F2308F" w:rsidRPr="00F2308F" w:rsidRDefault="004A556F" w:rsidP="00144581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2.1 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 xml:space="preserve">Accrual of 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 xml:space="preserve">tanding </w:t>
      </w: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 xml:space="preserve">harges </w:t>
      </w:r>
      <w:r w:rsidR="00AD64B3">
        <w:rPr>
          <w:rFonts w:ascii="Arial" w:hAnsi="Arial" w:cs="Arial"/>
          <w:b/>
          <w:bCs/>
          <w:color w:val="000000"/>
          <w:sz w:val="24"/>
          <w:szCs w:val="24"/>
        </w:rPr>
        <w:t>and outstanding debt</w:t>
      </w:r>
    </w:p>
    <w:p w14:paraId="63C82E99" w14:textId="77777777" w:rsidR="00F2308F" w:rsidRPr="00F2308F" w:rsidRDefault="00F2308F" w:rsidP="00144581">
      <w:pPr>
        <w:spacing w:before="120"/>
        <w:rPr>
          <w:rFonts w:cs="Arial"/>
          <w:sz w:val="24"/>
          <w:szCs w:val="24"/>
          <w:lang w:eastAsia="en-GB"/>
        </w:rPr>
      </w:pPr>
      <w:r w:rsidRPr="00F2308F">
        <w:rPr>
          <w:rFonts w:cs="Arial"/>
          <w:sz w:val="24"/>
          <w:szCs w:val="24"/>
          <w:lang w:eastAsia="en-GB"/>
        </w:rPr>
        <w:t xml:space="preserve">Most energy suppliers </w:t>
      </w:r>
      <w:r w:rsidR="004A556F">
        <w:rPr>
          <w:rFonts w:cs="Arial"/>
          <w:sz w:val="24"/>
          <w:szCs w:val="24"/>
          <w:lang w:eastAsia="en-GB"/>
        </w:rPr>
        <w:t>apply</w:t>
      </w:r>
      <w:r w:rsidR="00CA0813">
        <w:rPr>
          <w:rFonts w:cs="Arial"/>
          <w:sz w:val="24"/>
          <w:szCs w:val="24"/>
          <w:lang w:eastAsia="en-GB"/>
        </w:rPr>
        <w:t xml:space="preserve"> a daily</w:t>
      </w:r>
      <w:r w:rsidRPr="00F2308F">
        <w:rPr>
          <w:rFonts w:cs="Arial"/>
          <w:sz w:val="24"/>
          <w:szCs w:val="24"/>
          <w:lang w:eastAsia="en-GB"/>
        </w:rPr>
        <w:t xml:space="preserve"> “Standing Charge” regardless of how much energy is used. During the void period YHN is responsible for this charge</w:t>
      </w:r>
      <w:r w:rsidR="004A556F">
        <w:rPr>
          <w:rFonts w:cs="Arial"/>
          <w:sz w:val="24"/>
          <w:szCs w:val="24"/>
          <w:lang w:eastAsia="en-GB"/>
        </w:rPr>
        <w:t xml:space="preserve">, which for a </w:t>
      </w:r>
      <w:r w:rsidRPr="00F2308F">
        <w:rPr>
          <w:rFonts w:cs="Arial"/>
          <w:sz w:val="24"/>
          <w:szCs w:val="24"/>
          <w:lang w:eastAsia="en-GB"/>
        </w:rPr>
        <w:t xml:space="preserve">single property is usually a minor sum, </w:t>
      </w:r>
      <w:r w:rsidR="004A556F">
        <w:rPr>
          <w:rFonts w:cs="Arial"/>
          <w:sz w:val="24"/>
          <w:szCs w:val="24"/>
          <w:lang w:eastAsia="en-GB"/>
        </w:rPr>
        <w:t xml:space="preserve">but </w:t>
      </w:r>
      <w:r w:rsidRPr="00F2308F">
        <w:rPr>
          <w:rFonts w:cs="Arial"/>
          <w:sz w:val="24"/>
          <w:szCs w:val="24"/>
          <w:lang w:eastAsia="en-GB"/>
        </w:rPr>
        <w:t xml:space="preserve">across 1,800 voids annually </w:t>
      </w:r>
      <w:r w:rsidR="00AD64B3">
        <w:rPr>
          <w:rFonts w:cs="Arial"/>
          <w:sz w:val="24"/>
          <w:szCs w:val="24"/>
          <w:lang w:eastAsia="en-GB"/>
        </w:rPr>
        <w:t xml:space="preserve">this can </w:t>
      </w:r>
      <w:r w:rsidRPr="00F2308F">
        <w:rPr>
          <w:rFonts w:cs="Arial"/>
          <w:sz w:val="24"/>
          <w:szCs w:val="24"/>
          <w:lang w:eastAsia="en-GB"/>
        </w:rPr>
        <w:t>amount considerabl</w:t>
      </w:r>
      <w:r w:rsidR="004A556F">
        <w:rPr>
          <w:rFonts w:cs="Arial"/>
          <w:sz w:val="24"/>
          <w:szCs w:val="24"/>
          <w:lang w:eastAsia="en-GB"/>
        </w:rPr>
        <w:t>y</w:t>
      </w:r>
      <w:r w:rsidRPr="00AD64B3">
        <w:rPr>
          <w:rFonts w:cs="Arial"/>
          <w:sz w:val="24"/>
          <w:szCs w:val="24"/>
          <w:lang w:eastAsia="en-GB"/>
        </w:rPr>
        <w:t xml:space="preserve">. </w:t>
      </w:r>
      <w:r w:rsidR="004A556F" w:rsidRPr="00AD64B3">
        <w:rPr>
          <w:rFonts w:cs="Arial"/>
          <w:sz w:val="24"/>
          <w:szCs w:val="24"/>
          <w:lang w:eastAsia="en-GB"/>
        </w:rPr>
        <w:t>A</w:t>
      </w:r>
      <w:r w:rsidRPr="00AD64B3">
        <w:rPr>
          <w:rFonts w:cs="Arial"/>
          <w:sz w:val="24"/>
          <w:szCs w:val="24"/>
          <w:lang w:eastAsia="en-GB"/>
        </w:rPr>
        <w:t>necdotal evidence suggests that in some instances rather than covering standing charges only, YHN is paying</w:t>
      </w:r>
      <w:r w:rsidR="00CA0813">
        <w:rPr>
          <w:rFonts w:cs="Arial"/>
          <w:sz w:val="24"/>
          <w:szCs w:val="24"/>
          <w:lang w:eastAsia="en-GB"/>
        </w:rPr>
        <w:t xml:space="preserve"> </w:t>
      </w:r>
      <w:r w:rsidRPr="00AD64B3">
        <w:rPr>
          <w:rFonts w:cs="Arial"/>
          <w:sz w:val="24"/>
          <w:szCs w:val="24"/>
          <w:lang w:eastAsia="en-GB"/>
        </w:rPr>
        <w:t xml:space="preserve">off </w:t>
      </w:r>
      <w:r w:rsidR="00CA0813">
        <w:rPr>
          <w:rFonts w:cs="Arial"/>
          <w:sz w:val="24"/>
          <w:szCs w:val="24"/>
          <w:lang w:eastAsia="en-GB"/>
        </w:rPr>
        <w:t>previous</w:t>
      </w:r>
      <w:r w:rsidRPr="00AD64B3">
        <w:rPr>
          <w:rFonts w:cs="Arial"/>
          <w:sz w:val="24"/>
          <w:szCs w:val="24"/>
          <w:lang w:eastAsia="en-GB"/>
        </w:rPr>
        <w:t xml:space="preserve"> customers debt when the property is re-let.</w:t>
      </w:r>
      <w:r w:rsidRPr="00F2308F">
        <w:rPr>
          <w:rFonts w:cs="Arial"/>
          <w:sz w:val="24"/>
          <w:szCs w:val="24"/>
          <w:lang w:eastAsia="en-GB"/>
        </w:rPr>
        <w:t xml:space="preserve"> </w:t>
      </w:r>
    </w:p>
    <w:p w14:paraId="11B097A6" w14:textId="77777777" w:rsidR="00F2308F" w:rsidRPr="00F2308F" w:rsidRDefault="00F2308F" w:rsidP="00144581">
      <w:pPr>
        <w:pStyle w:val="ListParagraph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3EB67CA4" w14:textId="77777777" w:rsidR="00F2308F" w:rsidRPr="00F2308F" w:rsidRDefault="004A556F" w:rsidP="00144581">
      <w:pPr>
        <w:pStyle w:val="ListParagraph"/>
        <w:spacing w:before="24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2.2 Missing</w:t>
      </w:r>
      <w:r w:rsidR="00F2308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>re-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 xml:space="preserve">ayment 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>eys/</w:t>
      </w: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F2308F" w:rsidRPr="00F2308F">
        <w:rPr>
          <w:rFonts w:ascii="Arial" w:hAnsi="Arial" w:cs="Arial"/>
          <w:b/>
          <w:bCs/>
          <w:color w:val="000000"/>
          <w:sz w:val="24"/>
          <w:szCs w:val="24"/>
        </w:rPr>
        <w:t xml:space="preserve">ards </w:t>
      </w:r>
      <w:r w:rsidR="00AD64B3">
        <w:rPr>
          <w:rFonts w:ascii="Arial" w:hAnsi="Arial" w:cs="Arial"/>
          <w:b/>
          <w:bCs/>
          <w:color w:val="000000"/>
          <w:sz w:val="24"/>
          <w:szCs w:val="24"/>
        </w:rPr>
        <w:t xml:space="preserve">and outstanding </w:t>
      </w:r>
      <w:proofErr w:type="gramStart"/>
      <w:r w:rsidR="00AD64B3">
        <w:rPr>
          <w:rFonts w:ascii="Arial" w:hAnsi="Arial" w:cs="Arial"/>
          <w:b/>
          <w:bCs/>
          <w:color w:val="000000"/>
          <w:sz w:val="24"/>
          <w:szCs w:val="24"/>
        </w:rPr>
        <w:t>debt</w:t>
      </w:r>
      <w:proofErr w:type="gramEnd"/>
    </w:p>
    <w:p w14:paraId="79D88866" w14:textId="77777777" w:rsidR="00F2308F" w:rsidRPr="00F2308F" w:rsidRDefault="004A556F" w:rsidP="0014458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="00F2308F" w:rsidRPr="00F2308F">
        <w:rPr>
          <w:rFonts w:cs="Arial"/>
          <w:sz w:val="24"/>
          <w:szCs w:val="24"/>
        </w:rPr>
        <w:t>ost or unavailable meter keys/cards impacts on YHN’s ability to carry out void repairs in a timely manner resulting in accrued costs from both unpaid energy debt left by previous tenant</w:t>
      </w:r>
      <w:r w:rsidR="00CA0813">
        <w:rPr>
          <w:rFonts w:cs="Arial"/>
          <w:sz w:val="24"/>
          <w:szCs w:val="24"/>
        </w:rPr>
        <w:t>s</w:t>
      </w:r>
      <w:r w:rsidR="00F2308F" w:rsidRPr="00F2308F">
        <w:rPr>
          <w:rFonts w:cs="Arial"/>
          <w:sz w:val="24"/>
          <w:szCs w:val="24"/>
        </w:rPr>
        <w:t xml:space="preserve"> and delayed repairs. New </w:t>
      </w:r>
      <w:r w:rsidR="00CA0813">
        <w:rPr>
          <w:rFonts w:cs="Arial"/>
          <w:sz w:val="24"/>
          <w:szCs w:val="24"/>
        </w:rPr>
        <w:t>customers</w:t>
      </w:r>
      <w:r w:rsidR="00F2308F" w:rsidRPr="00F2308F">
        <w:rPr>
          <w:rFonts w:cs="Arial"/>
          <w:sz w:val="24"/>
          <w:szCs w:val="24"/>
        </w:rPr>
        <w:t xml:space="preserve"> are unable to access energy supply at the start of their tenancy, which also prevents YHN from carrying out compliance checks.</w:t>
      </w:r>
      <w:r>
        <w:rPr>
          <w:rFonts w:cs="Arial"/>
          <w:sz w:val="24"/>
          <w:szCs w:val="24"/>
        </w:rPr>
        <w:t xml:space="preserve"> </w:t>
      </w:r>
      <w:r w:rsidR="00F2308F" w:rsidRPr="00F2308F">
        <w:rPr>
          <w:rFonts w:cs="Arial"/>
          <w:sz w:val="24"/>
          <w:szCs w:val="24"/>
          <w:lang w:eastAsia="en-GB"/>
        </w:rPr>
        <w:t>An increasing number of properties have prepayment meters</w:t>
      </w:r>
      <w:r>
        <w:rPr>
          <w:rFonts w:cs="Arial"/>
          <w:sz w:val="24"/>
          <w:szCs w:val="24"/>
          <w:lang w:eastAsia="en-GB"/>
        </w:rPr>
        <w:t xml:space="preserve"> and in</w:t>
      </w:r>
      <w:r w:rsidR="00F2308F" w:rsidRPr="00F2308F">
        <w:rPr>
          <w:rFonts w:cs="Arial"/>
          <w:sz w:val="24"/>
          <w:szCs w:val="24"/>
          <w:lang w:eastAsia="en-GB"/>
        </w:rPr>
        <w:t xml:space="preserve"> </w:t>
      </w:r>
      <w:proofErr w:type="gramStart"/>
      <w:r w:rsidR="00F2308F" w:rsidRPr="00F2308F">
        <w:rPr>
          <w:rFonts w:cs="Arial"/>
          <w:sz w:val="24"/>
          <w:szCs w:val="24"/>
          <w:lang w:eastAsia="en-GB"/>
        </w:rPr>
        <w:t>a number of</w:t>
      </w:r>
      <w:proofErr w:type="gramEnd"/>
      <w:r w:rsidR="00F2308F" w:rsidRPr="00F2308F">
        <w:rPr>
          <w:rFonts w:cs="Arial"/>
          <w:sz w:val="24"/>
          <w:szCs w:val="24"/>
          <w:lang w:eastAsia="en-GB"/>
        </w:rPr>
        <w:t xml:space="preserve"> cases, the incoming customer has not been able to use electricity or gas because meter keys/cards </w:t>
      </w:r>
      <w:r w:rsidR="00EF6549">
        <w:rPr>
          <w:rFonts w:cs="Arial"/>
          <w:sz w:val="24"/>
          <w:szCs w:val="24"/>
          <w:lang w:eastAsia="en-GB"/>
        </w:rPr>
        <w:t xml:space="preserve">are </w:t>
      </w:r>
      <w:r w:rsidR="00CA0813">
        <w:rPr>
          <w:rFonts w:cs="Arial"/>
          <w:sz w:val="24"/>
          <w:szCs w:val="24"/>
          <w:lang w:eastAsia="en-GB"/>
        </w:rPr>
        <w:t>missing</w:t>
      </w:r>
      <w:r w:rsidR="00F2308F" w:rsidRPr="00F2308F">
        <w:rPr>
          <w:rFonts w:cs="Arial"/>
          <w:sz w:val="24"/>
          <w:szCs w:val="24"/>
          <w:lang w:eastAsia="en-GB"/>
        </w:rPr>
        <w:t xml:space="preserve">. </w:t>
      </w:r>
    </w:p>
    <w:p w14:paraId="02F5B5AF" w14:textId="77777777" w:rsidR="00F2308F" w:rsidRPr="00F2308F" w:rsidRDefault="00F2308F" w:rsidP="00144581">
      <w:pPr>
        <w:pStyle w:val="ListParagraph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27479B2B" w14:textId="77777777" w:rsidR="00F2308F" w:rsidRPr="004A556F" w:rsidRDefault="004A556F" w:rsidP="00144581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2.3 </w:t>
      </w:r>
      <w:r w:rsidR="005B3765">
        <w:rPr>
          <w:rFonts w:ascii="Arial" w:hAnsi="Arial" w:cs="Arial"/>
          <w:b/>
          <w:bCs/>
          <w:color w:val="000000"/>
          <w:sz w:val="24"/>
          <w:szCs w:val="24"/>
        </w:rPr>
        <w:t>Unavailable meter readings and outstanding debt</w:t>
      </w:r>
    </w:p>
    <w:p w14:paraId="153FFCDE" w14:textId="2625E3E2" w:rsidR="2BC3AC1C" w:rsidRDefault="004A556F" w:rsidP="00144581">
      <w:pPr>
        <w:spacing w:before="120" w:after="120"/>
        <w:rPr>
          <w:rFonts w:cs="Arial"/>
          <w:sz w:val="24"/>
          <w:szCs w:val="24"/>
        </w:rPr>
      </w:pPr>
      <w:r w:rsidRPr="00F2308F">
        <w:rPr>
          <w:rFonts w:cs="Arial"/>
          <w:sz w:val="24"/>
          <w:szCs w:val="24"/>
        </w:rPr>
        <w:t>Most issues are caused by the lack of final meter readings,</w:t>
      </w:r>
      <w:r>
        <w:rPr>
          <w:rFonts w:cs="Arial"/>
          <w:sz w:val="24"/>
          <w:szCs w:val="24"/>
        </w:rPr>
        <w:t xml:space="preserve"> due to </w:t>
      </w:r>
      <w:r w:rsidR="00F2308F" w:rsidRPr="00F2308F">
        <w:rPr>
          <w:rFonts w:cs="Arial"/>
          <w:sz w:val="24"/>
          <w:szCs w:val="24"/>
        </w:rPr>
        <w:t>customer</w:t>
      </w:r>
      <w:r>
        <w:rPr>
          <w:rFonts w:cs="Arial"/>
          <w:sz w:val="24"/>
          <w:szCs w:val="24"/>
        </w:rPr>
        <w:t>s</w:t>
      </w:r>
      <w:r w:rsidR="00F2308F" w:rsidRPr="00F2308F">
        <w:rPr>
          <w:rFonts w:cs="Arial"/>
          <w:sz w:val="24"/>
          <w:szCs w:val="24"/>
        </w:rPr>
        <w:t xml:space="preserve"> and/or YHN Officer</w:t>
      </w:r>
      <w:r>
        <w:rPr>
          <w:rFonts w:cs="Arial"/>
          <w:sz w:val="24"/>
          <w:szCs w:val="24"/>
        </w:rPr>
        <w:t>s</w:t>
      </w:r>
      <w:r w:rsidR="00F2308F" w:rsidRPr="00F2308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not being able to</w:t>
      </w:r>
      <w:r w:rsidR="00F2308F" w:rsidRPr="00F2308F">
        <w:rPr>
          <w:rFonts w:cs="Arial"/>
          <w:sz w:val="24"/>
          <w:szCs w:val="24"/>
        </w:rPr>
        <w:t xml:space="preserve"> easily access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meters</w:t>
      </w:r>
      <w:r w:rsidR="00F2308F" w:rsidRPr="00F2308F">
        <w:rPr>
          <w:rFonts w:cs="Arial"/>
          <w:sz w:val="24"/>
          <w:szCs w:val="24"/>
        </w:rPr>
        <w:t>,</w:t>
      </w:r>
      <w:r w:rsidR="0014458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proofErr w:type="gramEnd"/>
      <w:r>
        <w:rPr>
          <w:rFonts w:cs="Arial"/>
          <w:sz w:val="24"/>
          <w:szCs w:val="24"/>
        </w:rPr>
        <w:t xml:space="preserve"> </w:t>
      </w:r>
      <w:r w:rsidR="005B3765">
        <w:rPr>
          <w:rFonts w:cs="Arial"/>
          <w:sz w:val="24"/>
          <w:szCs w:val="24"/>
        </w:rPr>
        <w:t>find them</w:t>
      </w:r>
      <w:r>
        <w:rPr>
          <w:rFonts w:cs="Arial"/>
          <w:sz w:val="24"/>
          <w:szCs w:val="24"/>
        </w:rPr>
        <w:t xml:space="preserve"> broken or missing</w:t>
      </w:r>
      <w:r w:rsidR="00F2308F" w:rsidRPr="00F2308F">
        <w:rPr>
          <w:rFonts w:cs="Arial"/>
          <w:sz w:val="24"/>
          <w:szCs w:val="24"/>
        </w:rPr>
        <w:t xml:space="preserve">. </w:t>
      </w:r>
      <w:r w:rsidR="00F2308F" w:rsidRPr="00F2308F">
        <w:rPr>
          <w:rFonts w:cs="Arial"/>
          <w:sz w:val="24"/>
          <w:szCs w:val="24"/>
          <w:lang w:eastAsia="en-GB"/>
        </w:rPr>
        <w:t xml:space="preserve">Specifically, in the case of prepayment meters, outstanding debt can mean that </w:t>
      </w:r>
      <w:r w:rsidR="005B3765">
        <w:rPr>
          <w:rFonts w:cs="Arial"/>
          <w:sz w:val="24"/>
          <w:szCs w:val="24"/>
          <w:lang w:eastAsia="en-GB"/>
        </w:rPr>
        <w:t>where</w:t>
      </w:r>
      <w:r w:rsidR="00F2308F" w:rsidRPr="00F2308F">
        <w:rPr>
          <w:rFonts w:cs="Arial"/>
          <w:sz w:val="24"/>
          <w:szCs w:val="24"/>
          <w:lang w:eastAsia="en-GB"/>
        </w:rPr>
        <w:t xml:space="preserve"> meters </w:t>
      </w:r>
      <w:r w:rsidR="005B3765">
        <w:rPr>
          <w:rFonts w:cs="Arial"/>
          <w:sz w:val="24"/>
          <w:szCs w:val="24"/>
          <w:lang w:eastAsia="en-GB"/>
        </w:rPr>
        <w:t>can be</w:t>
      </w:r>
      <w:r w:rsidR="00F2308F" w:rsidRPr="00F2308F">
        <w:rPr>
          <w:rFonts w:cs="Arial"/>
          <w:sz w:val="24"/>
          <w:szCs w:val="24"/>
          <w:lang w:eastAsia="en-GB"/>
        </w:rPr>
        <w:t xml:space="preserve"> topped up, a large amount of this is used as debt repayment. </w:t>
      </w:r>
      <w:r w:rsidR="005B3765">
        <w:rPr>
          <w:rFonts w:cs="Arial"/>
          <w:sz w:val="24"/>
          <w:szCs w:val="24"/>
          <w:lang w:eastAsia="en-GB"/>
        </w:rPr>
        <w:t>W</w:t>
      </w:r>
      <w:r w:rsidR="00F2308F" w:rsidRPr="00F2308F">
        <w:rPr>
          <w:rFonts w:cs="Arial"/>
          <w:sz w:val="24"/>
          <w:szCs w:val="24"/>
          <w:lang w:eastAsia="en-GB"/>
        </w:rPr>
        <w:t xml:space="preserve">hen a new customer moves into the property, they may find themselves topping up a meter but losing a significant amount of credit, as a repayment on the old tenant’s debt. It is unclear when an account is set up in a new customers’ name if they receive back any credit lost to old debt. </w:t>
      </w:r>
    </w:p>
    <w:p w14:paraId="71ADA506" w14:textId="46EDE33E" w:rsidR="007A4B18" w:rsidRPr="00CA0813" w:rsidRDefault="00F2308F" w:rsidP="00144581">
      <w:pPr>
        <w:pStyle w:val="ListParagraph"/>
        <w:spacing w:before="24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 w:rsidRPr="42844589">
        <w:rPr>
          <w:rFonts w:ascii="Arial" w:hAnsi="Arial" w:cs="Arial"/>
          <w:b/>
          <w:color w:val="000000" w:themeColor="text1"/>
          <w:sz w:val="24"/>
          <w:szCs w:val="24"/>
        </w:rPr>
        <w:t>3. Specification and Requirements</w:t>
      </w:r>
    </w:p>
    <w:p w14:paraId="2DA0C733" w14:textId="38784DCF" w:rsidR="0090147F" w:rsidRPr="005B3765" w:rsidRDefault="007A4B18" w:rsidP="00144581">
      <w:pPr>
        <w:rPr>
          <w:rFonts w:cs="Arial"/>
          <w:sz w:val="24"/>
          <w:szCs w:val="24"/>
        </w:rPr>
      </w:pPr>
      <w:r w:rsidRPr="5ADF7427">
        <w:rPr>
          <w:rFonts w:cs="Arial"/>
          <w:sz w:val="24"/>
          <w:szCs w:val="24"/>
        </w:rPr>
        <w:t>NCC supported by YHN</w:t>
      </w:r>
      <w:r w:rsidR="00050478" w:rsidRPr="5ADF7427">
        <w:rPr>
          <w:rFonts w:cs="Arial"/>
          <w:sz w:val="24"/>
          <w:szCs w:val="24"/>
        </w:rPr>
        <w:t xml:space="preserve"> would like to procure a</w:t>
      </w:r>
      <w:r w:rsidR="000D32A8" w:rsidRPr="5ADF7427">
        <w:rPr>
          <w:rFonts w:cs="Arial"/>
          <w:sz w:val="24"/>
          <w:szCs w:val="24"/>
        </w:rPr>
        <w:t xml:space="preserve"> void</w:t>
      </w:r>
      <w:r w:rsidR="00050478" w:rsidRPr="5ADF7427">
        <w:rPr>
          <w:rFonts w:cs="Arial"/>
          <w:sz w:val="24"/>
          <w:szCs w:val="24"/>
        </w:rPr>
        <w:t xml:space="preserve"> energy </w:t>
      </w:r>
      <w:r w:rsidR="000D32A8" w:rsidRPr="5ADF7427">
        <w:rPr>
          <w:rFonts w:cs="Arial"/>
          <w:sz w:val="24"/>
          <w:szCs w:val="24"/>
        </w:rPr>
        <w:t>service</w:t>
      </w:r>
      <w:r w:rsidR="31DB5DC9" w:rsidRPr="5ADF7427">
        <w:rPr>
          <w:rFonts w:cs="Arial"/>
          <w:sz w:val="24"/>
          <w:szCs w:val="24"/>
        </w:rPr>
        <w:t>, which meets the requirements outlines below</w:t>
      </w:r>
      <w:r w:rsidR="0E48EB28" w:rsidRPr="5ADF7427">
        <w:rPr>
          <w:rFonts w:cs="Arial"/>
          <w:sz w:val="24"/>
          <w:szCs w:val="24"/>
        </w:rPr>
        <w:t xml:space="preserve"> aligned to each of three stages in the evaluation process in ITT </w:t>
      </w:r>
      <w:r w:rsidR="005A689B">
        <w:rPr>
          <w:rFonts w:cs="Arial"/>
          <w:sz w:val="24"/>
          <w:szCs w:val="24"/>
        </w:rPr>
        <w:t>Schedule 8</w:t>
      </w:r>
      <w:r w:rsidR="0E48EB28" w:rsidRPr="5ADF7427">
        <w:rPr>
          <w:rFonts w:cs="Arial"/>
          <w:sz w:val="24"/>
          <w:szCs w:val="24"/>
        </w:rPr>
        <w:t>.</w:t>
      </w:r>
    </w:p>
    <w:p w14:paraId="78CB8779" w14:textId="0584C769" w:rsidR="1EF56B7C" w:rsidRDefault="1EF56B7C" w:rsidP="00144581">
      <w:pPr>
        <w:rPr>
          <w:rFonts w:cs="Arial"/>
          <w:sz w:val="24"/>
          <w:szCs w:val="24"/>
        </w:rPr>
      </w:pPr>
    </w:p>
    <w:p w14:paraId="2C552602" w14:textId="4405ED17" w:rsidR="31DB5DC9" w:rsidRDefault="6E9C91A6" w:rsidP="00144581">
      <w:pPr>
        <w:spacing w:line="259" w:lineRule="auto"/>
        <w:rPr>
          <w:rFonts w:cs="Arial"/>
          <w:color w:val="000000" w:themeColor="text1"/>
          <w:sz w:val="24"/>
          <w:szCs w:val="24"/>
          <w:lang w:eastAsia="en-GB"/>
        </w:rPr>
      </w:pPr>
      <w:r w:rsidRPr="5ADF7427">
        <w:rPr>
          <w:rFonts w:eastAsia="Arial" w:cs="Arial"/>
          <w:b/>
          <w:bCs/>
          <w:color w:val="000000" w:themeColor="text1"/>
          <w:sz w:val="24"/>
          <w:szCs w:val="24"/>
          <w:u w:val="single"/>
        </w:rPr>
        <w:t xml:space="preserve">Stage 1 </w:t>
      </w:r>
      <w:r w:rsidR="31DB5DC9" w:rsidRPr="5ADF7427">
        <w:rPr>
          <w:rFonts w:eastAsia="Arial" w:cs="Arial"/>
          <w:b/>
          <w:bCs/>
          <w:color w:val="000000" w:themeColor="text1"/>
          <w:sz w:val="24"/>
          <w:szCs w:val="24"/>
          <w:u w:val="single"/>
        </w:rPr>
        <w:t>Real Living Wage:</w:t>
      </w:r>
      <w:r w:rsidR="31DB5DC9" w:rsidRPr="5ADF7427">
        <w:rPr>
          <w:rFonts w:eastAsia="Arial" w:cs="Arial"/>
          <w:b/>
          <w:bCs/>
          <w:color w:val="000000" w:themeColor="text1"/>
          <w:sz w:val="24"/>
          <w:szCs w:val="24"/>
        </w:rPr>
        <w:t xml:space="preserve"> 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>NCC a</w:t>
      </w:r>
      <w:r w:rsidR="06D7B0D0" w:rsidRPr="5ADF7427">
        <w:rPr>
          <w:rFonts w:eastAsia="Arial" w:cs="Arial"/>
          <w:color w:val="000000" w:themeColor="text1"/>
          <w:sz w:val="24"/>
          <w:szCs w:val="24"/>
        </w:rPr>
        <w:t>s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 xml:space="preserve"> an accredited living wage employer, 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>require client</w:t>
      </w:r>
      <w:r w:rsidR="5D918989" w:rsidRPr="5ADF7427">
        <w:rPr>
          <w:rFonts w:eastAsia="Arial" w:cs="Arial"/>
          <w:color w:val="000000" w:themeColor="text1"/>
          <w:sz w:val="24"/>
          <w:szCs w:val="24"/>
        </w:rPr>
        <w:t>s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 to have</w:t>
      </w:r>
      <w:r w:rsidR="3DB69D3C" w:rsidRPr="5ADF7427">
        <w:rPr>
          <w:rFonts w:eastAsia="Arial" w:cs="Arial"/>
          <w:color w:val="000000" w:themeColor="text1"/>
          <w:sz w:val="24"/>
          <w:szCs w:val="24"/>
        </w:rPr>
        <w:t xml:space="preserve"> a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 ‘</w:t>
      </w:r>
      <w:r w:rsidR="7D3DE30A" w:rsidRPr="5ADF7427">
        <w:rPr>
          <w:rFonts w:eastAsia="Arial" w:cs="Arial"/>
          <w:color w:val="000000" w:themeColor="text1"/>
          <w:sz w:val="24"/>
          <w:szCs w:val="24"/>
        </w:rPr>
        <w:t>R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eal </w:t>
      </w:r>
      <w:r w:rsidR="6C9552C1" w:rsidRPr="5ADF7427">
        <w:rPr>
          <w:rFonts w:eastAsia="Arial" w:cs="Arial"/>
          <w:color w:val="000000" w:themeColor="text1"/>
          <w:sz w:val="24"/>
          <w:szCs w:val="24"/>
        </w:rPr>
        <w:t>L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iving </w:t>
      </w:r>
      <w:r w:rsidR="359CC773" w:rsidRPr="5ADF7427">
        <w:rPr>
          <w:rFonts w:eastAsia="Arial" w:cs="Arial"/>
          <w:color w:val="000000" w:themeColor="text1"/>
          <w:sz w:val="24"/>
          <w:szCs w:val="24"/>
        </w:rPr>
        <w:t>W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age </w:t>
      </w:r>
      <w:r w:rsidR="61D48BB0" w:rsidRPr="5ADF7427">
        <w:rPr>
          <w:rFonts w:eastAsia="Arial" w:cs="Arial"/>
          <w:color w:val="000000" w:themeColor="text1"/>
          <w:sz w:val="24"/>
          <w:szCs w:val="24"/>
        </w:rPr>
        <w:t>P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olicy’ </w:t>
      </w:r>
      <w:r w:rsidR="33513719" w:rsidRPr="5ADF7427">
        <w:rPr>
          <w:rFonts w:eastAsia="Arial" w:cs="Arial"/>
          <w:color w:val="000000" w:themeColor="text1"/>
          <w:sz w:val="24"/>
          <w:szCs w:val="24"/>
        </w:rPr>
        <w:t>as evidence</w:t>
      </w:r>
      <w:r w:rsidR="74AC51E7" w:rsidRPr="5ADF7427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2098629F" w:rsidRPr="5ADF7427">
        <w:rPr>
          <w:rFonts w:eastAsia="Arial" w:cs="Arial"/>
          <w:color w:val="000000" w:themeColor="text1"/>
          <w:sz w:val="24"/>
          <w:szCs w:val="24"/>
        </w:rPr>
        <w:t xml:space="preserve">they 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 xml:space="preserve">pay </w:t>
      </w:r>
      <w:r w:rsidR="431B1B74" w:rsidRPr="5ADF7427">
        <w:rPr>
          <w:rFonts w:eastAsia="Arial" w:cs="Arial"/>
          <w:color w:val="000000" w:themeColor="text1"/>
          <w:sz w:val="24"/>
          <w:szCs w:val="24"/>
        </w:rPr>
        <w:t>r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 xml:space="preserve">eal </w:t>
      </w:r>
      <w:r w:rsidR="0FED7415" w:rsidRPr="5ADF7427">
        <w:rPr>
          <w:rFonts w:eastAsia="Arial" w:cs="Arial"/>
          <w:color w:val="000000" w:themeColor="text1"/>
          <w:sz w:val="24"/>
          <w:szCs w:val="24"/>
        </w:rPr>
        <w:t>l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 xml:space="preserve">iving </w:t>
      </w:r>
      <w:r w:rsidR="6D26C774" w:rsidRPr="5ADF7427">
        <w:rPr>
          <w:rFonts w:eastAsia="Arial" w:cs="Arial"/>
          <w:color w:val="000000" w:themeColor="text1"/>
          <w:sz w:val="24"/>
          <w:szCs w:val="24"/>
        </w:rPr>
        <w:t>w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>age</w:t>
      </w:r>
      <w:r w:rsidR="6034572C" w:rsidRPr="5ADF7427">
        <w:rPr>
          <w:rFonts w:eastAsia="Arial" w:cs="Arial"/>
          <w:color w:val="000000" w:themeColor="text1"/>
          <w:sz w:val="24"/>
          <w:szCs w:val="24"/>
        </w:rPr>
        <w:t>s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3E98FDD9" w:rsidRPr="5ADF7427">
        <w:rPr>
          <w:rFonts w:eastAsia="Arial" w:cs="Arial"/>
          <w:color w:val="000000" w:themeColor="text1"/>
          <w:sz w:val="24"/>
          <w:szCs w:val="24"/>
        </w:rPr>
        <w:t>(</w:t>
      </w:r>
      <w:r w:rsidR="3E98FDD9" w:rsidRPr="5ADF7427">
        <w:rPr>
          <w:rFonts w:eastAsia="Arial" w:cs="Arial"/>
          <w:sz w:val="24"/>
          <w:szCs w:val="24"/>
        </w:rPr>
        <w:t>www.livingwage.org.uk)</w:t>
      </w:r>
      <w:r w:rsidR="3E98FDD9" w:rsidRPr="5ADF7427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31DB5DC9" w:rsidRPr="5ADF7427">
        <w:rPr>
          <w:rFonts w:eastAsia="Arial" w:cs="Arial"/>
          <w:color w:val="000000" w:themeColor="text1"/>
          <w:sz w:val="24"/>
          <w:szCs w:val="24"/>
        </w:rPr>
        <w:t>to staff associated in delivering this contract</w:t>
      </w:r>
      <w:r w:rsidR="48A430DB" w:rsidRPr="5ADF7427">
        <w:rPr>
          <w:rFonts w:cs="Arial"/>
          <w:color w:val="000000" w:themeColor="text1"/>
          <w:sz w:val="24"/>
          <w:szCs w:val="24"/>
          <w:lang w:eastAsia="en-GB"/>
        </w:rPr>
        <w:t>.</w:t>
      </w:r>
    </w:p>
    <w:p w14:paraId="79C38521" w14:textId="0ABEA6ED" w:rsidR="1EF56B7C" w:rsidRDefault="1EF56B7C" w:rsidP="00144581">
      <w:pPr>
        <w:spacing w:line="259" w:lineRule="auto"/>
        <w:rPr>
          <w:rFonts w:cs="Arial"/>
          <w:color w:val="000000" w:themeColor="text1"/>
          <w:sz w:val="24"/>
          <w:szCs w:val="24"/>
          <w:lang w:eastAsia="en-GB"/>
        </w:rPr>
      </w:pPr>
    </w:p>
    <w:p w14:paraId="18443BC6" w14:textId="18687DAB" w:rsidR="1EF56B7C" w:rsidRDefault="04C45150" w:rsidP="00144581">
      <w:pPr>
        <w:spacing w:line="259" w:lineRule="auto"/>
        <w:rPr>
          <w:rFonts w:eastAsia="Arial" w:cs="Arial"/>
          <w:color w:val="000000" w:themeColor="text1"/>
          <w:sz w:val="24"/>
          <w:szCs w:val="24"/>
        </w:rPr>
      </w:pPr>
      <w:r w:rsidRPr="7ECA3849">
        <w:rPr>
          <w:b/>
          <w:bCs/>
          <w:sz w:val="24"/>
          <w:szCs w:val="24"/>
          <w:u w:val="single"/>
        </w:rPr>
        <w:t xml:space="preserve">Stage 2 </w:t>
      </w:r>
      <w:r w:rsidR="1CD22263" w:rsidRPr="7ECA3849">
        <w:rPr>
          <w:b/>
          <w:bCs/>
          <w:sz w:val="24"/>
          <w:szCs w:val="24"/>
          <w:u w:val="single"/>
        </w:rPr>
        <w:t>Cloud Portal Solution</w:t>
      </w:r>
      <w:r w:rsidR="1CD22263" w:rsidRPr="7ECA3849">
        <w:rPr>
          <w:b/>
          <w:bCs/>
          <w:sz w:val="24"/>
          <w:szCs w:val="24"/>
        </w:rPr>
        <w:t>:</w:t>
      </w:r>
      <w:r w:rsidR="1CD22263" w:rsidRPr="7ECA3849">
        <w:rPr>
          <w:sz w:val="24"/>
          <w:szCs w:val="24"/>
        </w:rPr>
        <w:t xml:space="preserve"> </w:t>
      </w:r>
      <w:r w:rsidR="028B2B60" w:rsidRPr="7ECA3849">
        <w:rPr>
          <w:sz w:val="24"/>
          <w:szCs w:val="24"/>
        </w:rPr>
        <w:t xml:space="preserve">In addition to portal requirements </w:t>
      </w:r>
      <w:r w:rsidR="575183EA" w:rsidRPr="7ECA3849">
        <w:rPr>
          <w:sz w:val="24"/>
          <w:szCs w:val="24"/>
        </w:rPr>
        <w:t xml:space="preserve">under theme 4 </w:t>
      </w:r>
      <w:r w:rsidR="08E388AA" w:rsidRPr="7ECA3849">
        <w:rPr>
          <w:sz w:val="24"/>
          <w:szCs w:val="24"/>
        </w:rPr>
        <w:t xml:space="preserve">in the </w:t>
      </w:r>
      <w:r w:rsidR="598CB61F" w:rsidRPr="7ECA3849">
        <w:rPr>
          <w:sz w:val="24"/>
          <w:szCs w:val="24"/>
        </w:rPr>
        <w:t xml:space="preserve">service provision requirements </w:t>
      </w:r>
      <w:r w:rsidR="08E388AA" w:rsidRPr="7ECA3849">
        <w:rPr>
          <w:sz w:val="24"/>
          <w:szCs w:val="24"/>
        </w:rPr>
        <w:t xml:space="preserve">table </w:t>
      </w:r>
      <w:r w:rsidR="028B2B60" w:rsidRPr="7ECA3849">
        <w:rPr>
          <w:sz w:val="24"/>
          <w:szCs w:val="24"/>
        </w:rPr>
        <w:t xml:space="preserve">below, </w:t>
      </w:r>
      <w:r w:rsidR="1CD22263" w:rsidRPr="7ECA3849">
        <w:rPr>
          <w:sz w:val="24"/>
          <w:szCs w:val="24"/>
        </w:rPr>
        <w:t>NCC require</w:t>
      </w:r>
      <w:r w:rsidR="535B6F79" w:rsidRPr="7ECA3849">
        <w:rPr>
          <w:sz w:val="24"/>
          <w:szCs w:val="24"/>
        </w:rPr>
        <w:t xml:space="preserve"> </w:t>
      </w:r>
      <w:r w:rsidR="1CD22263" w:rsidRPr="7ECA3849">
        <w:rPr>
          <w:sz w:val="24"/>
          <w:szCs w:val="24"/>
        </w:rPr>
        <w:t xml:space="preserve">any online portal </w:t>
      </w:r>
      <w:r w:rsidR="71E92490" w:rsidRPr="7ECA3849">
        <w:rPr>
          <w:sz w:val="24"/>
          <w:szCs w:val="24"/>
        </w:rPr>
        <w:t xml:space="preserve">to be </w:t>
      </w:r>
      <w:r w:rsidR="1CD22263" w:rsidRPr="7ECA3849">
        <w:rPr>
          <w:sz w:val="24"/>
          <w:szCs w:val="24"/>
        </w:rPr>
        <w:lastRenderedPageBreak/>
        <w:t>pro</w:t>
      </w:r>
      <w:r w:rsidR="61596BD6" w:rsidRPr="7ECA3849">
        <w:rPr>
          <w:sz w:val="24"/>
          <w:szCs w:val="24"/>
        </w:rPr>
        <w:t xml:space="preserve">vided as part of </w:t>
      </w:r>
      <w:r w:rsidR="4528235E" w:rsidRPr="7ECA3849">
        <w:rPr>
          <w:sz w:val="24"/>
          <w:szCs w:val="24"/>
        </w:rPr>
        <w:t xml:space="preserve">the </w:t>
      </w:r>
      <w:r w:rsidR="61596BD6" w:rsidRPr="7ECA3849">
        <w:rPr>
          <w:sz w:val="24"/>
          <w:szCs w:val="24"/>
        </w:rPr>
        <w:t xml:space="preserve">contract </w:t>
      </w:r>
      <w:r w:rsidR="279CC2F0" w:rsidRPr="7ECA3849">
        <w:rPr>
          <w:sz w:val="24"/>
          <w:szCs w:val="24"/>
        </w:rPr>
        <w:t>to meet</w:t>
      </w:r>
      <w:r w:rsidR="61596BD6" w:rsidRPr="7ECA3849">
        <w:rPr>
          <w:sz w:val="24"/>
          <w:szCs w:val="24"/>
        </w:rPr>
        <w:t xml:space="preserve"> compatibility and </w:t>
      </w:r>
      <w:r w:rsidR="33302A8B" w:rsidRPr="7ECA3849">
        <w:rPr>
          <w:sz w:val="24"/>
          <w:szCs w:val="24"/>
        </w:rPr>
        <w:t>data security standards</w:t>
      </w:r>
      <w:r w:rsidR="1B8E519B" w:rsidRPr="7ECA3849">
        <w:rPr>
          <w:sz w:val="24"/>
          <w:szCs w:val="24"/>
        </w:rPr>
        <w:t>. These</w:t>
      </w:r>
      <w:r w:rsidR="5C793989" w:rsidRPr="7ECA3849">
        <w:rPr>
          <w:sz w:val="24"/>
          <w:szCs w:val="24"/>
        </w:rPr>
        <w:t xml:space="preserve"> will</w:t>
      </w:r>
      <w:r w:rsidR="1B1617F0" w:rsidRPr="7ECA3849">
        <w:rPr>
          <w:sz w:val="24"/>
          <w:szCs w:val="24"/>
        </w:rPr>
        <w:t xml:space="preserve"> </w:t>
      </w:r>
      <w:r w:rsidR="76FB4E66" w:rsidRPr="7ECA3849">
        <w:rPr>
          <w:sz w:val="24"/>
          <w:szCs w:val="24"/>
        </w:rPr>
        <w:t xml:space="preserve">be </w:t>
      </w:r>
      <w:r w:rsidR="631032A1" w:rsidRPr="7ECA3849">
        <w:rPr>
          <w:sz w:val="24"/>
          <w:szCs w:val="24"/>
        </w:rPr>
        <w:t>evaluat</w:t>
      </w:r>
      <w:r w:rsidR="462B6A57" w:rsidRPr="7ECA3849">
        <w:rPr>
          <w:sz w:val="24"/>
          <w:szCs w:val="24"/>
        </w:rPr>
        <w:t xml:space="preserve">ed </w:t>
      </w:r>
      <w:r w:rsidR="25AD0D24" w:rsidRPr="7ECA3849">
        <w:rPr>
          <w:sz w:val="24"/>
          <w:szCs w:val="24"/>
        </w:rPr>
        <w:t>on completion of the</w:t>
      </w:r>
      <w:r w:rsidR="4EB813E6" w:rsidRPr="7ECA3849">
        <w:rPr>
          <w:sz w:val="24"/>
          <w:szCs w:val="24"/>
        </w:rPr>
        <w:t xml:space="preserve"> ‘Supplier Questionnaire for Cloud Solutions’ in ITT schedule </w:t>
      </w:r>
      <w:r w:rsidR="005A689B">
        <w:rPr>
          <w:sz w:val="24"/>
          <w:szCs w:val="24"/>
        </w:rPr>
        <w:t>5</w:t>
      </w:r>
      <w:r w:rsidR="4EB813E6" w:rsidRPr="7ECA3849">
        <w:rPr>
          <w:rFonts w:eastAsia="Arial" w:cs="Arial"/>
          <w:b/>
          <w:bCs/>
          <w:sz w:val="24"/>
          <w:szCs w:val="24"/>
        </w:rPr>
        <w:t>.</w:t>
      </w:r>
    </w:p>
    <w:p w14:paraId="53C18902" w14:textId="20C2334A" w:rsidR="4F845676" w:rsidRDefault="4F845676" w:rsidP="00144581">
      <w:pPr>
        <w:rPr>
          <w:rFonts w:eastAsia="Arial" w:cs="Arial"/>
          <w:b/>
          <w:bCs/>
          <w:sz w:val="24"/>
          <w:szCs w:val="24"/>
        </w:rPr>
      </w:pPr>
    </w:p>
    <w:p w14:paraId="3068A806" w14:textId="3B8C760C" w:rsidR="1EF56B7C" w:rsidRDefault="287D50E3" w:rsidP="00144581">
      <w:pPr>
        <w:spacing w:line="259" w:lineRule="auto"/>
        <w:rPr>
          <w:rFonts w:eastAsia="Arial" w:cs="Arial"/>
          <w:color w:val="000000" w:themeColor="text1"/>
          <w:sz w:val="24"/>
          <w:szCs w:val="24"/>
        </w:rPr>
      </w:pPr>
      <w:r w:rsidRPr="5ADF7427">
        <w:rPr>
          <w:rFonts w:eastAsia="Arial" w:cs="Arial"/>
          <w:b/>
          <w:bCs/>
          <w:sz w:val="24"/>
          <w:szCs w:val="24"/>
          <w:u w:val="single"/>
        </w:rPr>
        <w:t>Stage 3</w:t>
      </w:r>
      <w:r w:rsidR="58017EDE" w:rsidRPr="5ADF7427">
        <w:rPr>
          <w:rFonts w:eastAsia="Arial" w:cs="Arial"/>
          <w:b/>
          <w:bCs/>
          <w:sz w:val="24"/>
          <w:szCs w:val="24"/>
          <w:u w:val="single"/>
        </w:rPr>
        <w:t xml:space="preserve"> </w:t>
      </w:r>
      <w:r w:rsidR="5419E328" w:rsidRPr="5ADF7427">
        <w:rPr>
          <w:rFonts w:eastAsia="Arial" w:cs="Arial"/>
          <w:b/>
          <w:bCs/>
          <w:sz w:val="24"/>
          <w:szCs w:val="24"/>
          <w:u w:val="single"/>
        </w:rPr>
        <w:t>S</w:t>
      </w:r>
      <w:r w:rsidR="5419E328" w:rsidRPr="5ADF7427">
        <w:rPr>
          <w:rFonts w:cs="Arial"/>
          <w:b/>
          <w:bCs/>
          <w:sz w:val="24"/>
          <w:szCs w:val="24"/>
          <w:u w:val="single"/>
          <w:lang w:eastAsia="en-GB"/>
        </w:rPr>
        <w:t>ervice Requirements:</w:t>
      </w:r>
      <w:r w:rsidR="5419E328" w:rsidRPr="5ADF7427">
        <w:rPr>
          <w:rFonts w:cs="Arial"/>
          <w:sz w:val="24"/>
          <w:szCs w:val="24"/>
          <w:lang w:eastAsia="en-GB"/>
        </w:rPr>
        <w:t xml:space="preserve"> </w:t>
      </w:r>
      <w:r w:rsidR="64D47CDF" w:rsidRPr="5ADF7427">
        <w:rPr>
          <w:rFonts w:cs="Arial"/>
          <w:sz w:val="24"/>
          <w:szCs w:val="24"/>
          <w:lang w:eastAsia="en-GB"/>
        </w:rPr>
        <w:t xml:space="preserve">NCC require </w:t>
      </w:r>
      <w:r w:rsidR="6328AA22" w:rsidRPr="5ADF7427">
        <w:rPr>
          <w:rFonts w:cs="Arial"/>
          <w:sz w:val="24"/>
          <w:szCs w:val="24"/>
          <w:lang w:eastAsia="en-GB"/>
        </w:rPr>
        <w:t xml:space="preserve">a </w:t>
      </w:r>
      <w:r w:rsidR="64D47CDF" w:rsidRPr="5ADF7427">
        <w:rPr>
          <w:rFonts w:cs="Arial"/>
          <w:sz w:val="24"/>
          <w:szCs w:val="24"/>
          <w:lang w:eastAsia="en-GB"/>
        </w:rPr>
        <w:t>contrac</w:t>
      </w:r>
      <w:r w:rsidR="3F4EEE16" w:rsidRPr="5ADF7427">
        <w:rPr>
          <w:rFonts w:cs="Arial"/>
          <w:sz w:val="24"/>
          <w:szCs w:val="24"/>
          <w:lang w:eastAsia="en-GB"/>
        </w:rPr>
        <w:t xml:space="preserve">t that </w:t>
      </w:r>
      <w:r w:rsidR="64D47CDF" w:rsidRPr="5ADF7427">
        <w:rPr>
          <w:rFonts w:cs="Arial"/>
          <w:sz w:val="24"/>
          <w:szCs w:val="24"/>
          <w:lang w:eastAsia="en-GB"/>
        </w:rPr>
        <w:t>meet</w:t>
      </w:r>
      <w:r w:rsidR="5C2DB782" w:rsidRPr="5ADF7427">
        <w:rPr>
          <w:rFonts w:cs="Arial"/>
          <w:sz w:val="24"/>
          <w:szCs w:val="24"/>
          <w:lang w:eastAsia="en-GB"/>
        </w:rPr>
        <w:t>s</w:t>
      </w:r>
      <w:r w:rsidR="64D47CDF" w:rsidRPr="5ADF7427">
        <w:rPr>
          <w:rFonts w:cs="Arial"/>
          <w:sz w:val="24"/>
          <w:szCs w:val="24"/>
          <w:lang w:eastAsia="en-GB"/>
        </w:rPr>
        <w:t xml:space="preserve"> the service provision requirements </w:t>
      </w:r>
      <w:r w:rsidR="6B3B1343" w:rsidRPr="5ADF7427">
        <w:rPr>
          <w:rFonts w:cs="Arial"/>
          <w:sz w:val="24"/>
          <w:szCs w:val="24"/>
          <w:lang w:eastAsia="en-GB"/>
        </w:rPr>
        <w:t>in the table below</w:t>
      </w:r>
      <w:r w:rsidR="7A1544F2" w:rsidRPr="5ADF7427">
        <w:rPr>
          <w:rFonts w:cs="Arial"/>
          <w:sz w:val="24"/>
          <w:szCs w:val="24"/>
          <w:lang w:eastAsia="en-GB"/>
        </w:rPr>
        <w:t xml:space="preserve">. </w:t>
      </w:r>
      <w:r w:rsidR="7A1544F2" w:rsidRPr="5ADF7427">
        <w:rPr>
          <w:sz w:val="24"/>
          <w:szCs w:val="24"/>
        </w:rPr>
        <w:t>These will be evaluated on completion of the</w:t>
      </w:r>
      <w:r w:rsidR="17494E37" w:rsidRPr="5ADF7427">
        <w:rPr>
          <w:rFonts w:eastAsia="Arial" w:cs="Arial"/>
          <w:color w:val="000000" w:themeColor="text1"/>
          <w:sz w:val="24"/>
          <w:szCs w:val="24"/>
        </w:rPr>
        <w:t xml:space="preserve"> ‘Quality Questionnaire’ in ITT schedule </w:t>
      </w:r>
      <w:r w:rsidR="005A689B">
        <w:rPr>
          <w:rFonts w:eastAsia="Arial" w:cs="Arial"/>
          <w:color w:val="000000" w:themeColor="text1"/>
          <w:sz w:val="24"/>
          <w:szCs w:val="24"/>
        </w:rPr>
        <w:t>6</w:t>
      </w:r>
      <w:r w:rsidR="17494E37" w:rsidRPr="5ADF7427">
        <w:rPr>
          <w:rFonts w:eastAsia="Arial" w:cs="Arial"/>
          <w:color w:val="000000" w:themeColor="text1"/>
          <w:sz w:val="24"/>
          <w:szCs w:val="24"/>
        </w:rPr>
        <w:t>.</w:t>
      </w:r>
    </w:p>
    <w:p w14:paraId="636BECE0" w14:textId="1DC09FEB" w:rsidR="00EF6549" w:rsidRDefault="00EF6549" w:rsidP="7ECA3849">
      <w:pPr>
        <w:rPr>
          <w:rFonts w:eastAsia="Arial" w:cs="Arial"/>
          <w:color w:val="000000" w:themeColor="text1"/>
          <w:sz w:val="24"/>
          <w:szCs w:val="24"/>
        </w:rPr>
      </w:pPr>
    </w:p>
    <w:tbl>
      <w:tblPr>
        <w:tblW w:w="9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469"/>
        <w:gridCol w:w="7105"/>
      </w:tblGrid>
      <w:tr w:rsidR="00F071B2" w:rsidRPr="00EF6549" w14:paraId="7066962D" w14:textId="77777777" w:rsidTr="5E510F83">
        <w:trPr>
          <w:trHeight w:val="300"/>
        </w:trPr>
        <w:tc>
          <w:tcPr>
            <w:tcW w:w="1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78D88A4E" w14:textId="685253FA" w:rsidR="00F071B2" w:rsidRPr="00EF6549" w:rsidRDefault="00F071B2" w:rsidP="00EF6549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>Theme</w:t>
            </w: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263EBE9C" w14:textId="77777777" w:rsidR="00F071B2" w:rsidRPr="00EF6549" w:rsidRDefault="00F071B2" w:rsidP="00EF6549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>Ref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F0"/>
            <w:hideMark/>
          </w:tcPr>
          <w:p w14:paraId="50232C48" w14:textId="697FCE37" w:rsidR="00F071B2" w:rsidRPr="00EF6549" w:rsidRDefault="612289EF" w:rsidP="00EF6549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7ECA3849">
              <w:rPr>
                <w:rFonts w:cs="Arial"/>
                <w:b/>
                <w:bCs/>
                <w:sz w:val="24"/>
                <w:szCs w:val="24"/>
                <w:lang w:eastAsia="en-GB"/>
              </w:rPr>
              <w:t>Service</w:t>
            </w:r>
            <w:r w:rsidR="08383FE4" w:rsidRPr="7ECA384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071B2" w:rsidRPr="7ECA3849">
              <w:rPr>
                <w:rFonts w:cs="Arial"/>
                <w:b/>
                <w:bCs/>
                <w:sz w:val="24"/>
                <w:szCs w:val="24"/>
                <w:lang w:eastAsia="en-GB"/>
              </w:rPr>
              <w:t>Requirement</w:t>
            </w:r>
            <w:r w:rsidR="7DDEA24A" w:rsidRPr="7ECA3849">
              <w:rPr>
                <w:rFonts w:cs="Arial"/>
                <w:b/>
                <w:bCs/>
                <w:sz w:val="24"/>
                <w:szCs w:val="24"/>
                <w:lang w:eastAsia="en-GB"/>
              </w:rPr>
              <w:t>s</w:t>
            </w:r>
          </w:p>
        </w:tc>
      </w:tr>
      <w:tr w:rsidR="004B2DFF" w:rsidRPr="00EF6549" w14:paraId="583ECA02" w14:textId="77777777" w:rsidTr="5E510F83">
        <w:trPr>
          <w:trHeight w:val="300"/>
        </w:trPr>
        <w:tc>
          <w:tcPr>
            <w:tcW w:w="1913" w:type="dxa"/>
            <w:vMerge w:val="restart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E88769" w14:textId="2E48EECF" w:rsidR="004B2DFF" w:rsidRDefault="004B2DFF" w:rsidP="00511A1E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1. 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Void energy management service and s</w:t>
            </w: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>upply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takeover process</w:t>
            </w:r>
          </w:p>
          <w:p w14:paraId="39C6B46F" w14:textId="77777777" w:rsidR="004B2DFF" w:rsidRPr="00EF6549" w:rsidRDefault="004B2DFF" w:rsidP="00511A1E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04E6E9" w14:textId="1C14BD69" w:rsidR="004B2DFF" w:rsidRPr="00EF6549" w:rsidRDefault="004B2DFF" w:rsidP="00EF6549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1.</w:t>
            </w:r>
            <w:r>
              <w:rPr>
                <w:rFonts w:cs="Arial"/>
                <w:sz w:val="24"/>
                <w:szCs w:val="24"/>
                <w:lang w:eastAsia="en-GB"/>
              </w:rPr>
              <w:t>1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60C401" w14:textId="77777777" w:rsidR="00BA4773" w:rsidRDefault="004B2DFF" w:rsidP="0014458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4078BD">
              <w:rPr>
                <w:rFonts w:cs="Arial"/>
                <w:sz w:val="24"/>
                <w:szCs w:val="24"/>
                <w:lang w:eastAsia="en-GB"/>
              </w:rPr>
              <w:t>Notif</w:t>
            </w:r>
            <w:r w:rsidR="00567F05" w:rsidRPr="004078BD">
              <w:rPr>
                <w:rFonts w:cs="Arial"/>
                <w:sz w:val="24"/>
                <w:szCs w:val="24"/>
                <w:lang w:eastAsia="en-GB"/>
              </w:rPr>
              <w:t>ies</w:t>
            </w:r>
            <w:r w:rsidRPr="004078BD">
              <w:rPr>
                <w:rFonts w:cs="Arial"/>
                <w:sz w:val="24"/>
                <w:szCs w:val="24"/>
                <w:lang w:eastAsia="en-GB"/>
              </w:rPr>
              <w:t xml:space="preserve"> existing supplier/s of occupier change to NCC or Leazes Homes</w:t>
            </w:r>
            <w:r w:rsidR="4A3E54A8" w:rsidRPr="004078BD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EB2358" w:rsidRPr="004078BD">
              <w:rPr>
                <w:rFonts w:cs="Arial"/>
                <w:sz w:val="24"/>
                <w:szCs w:val="24"/>
                <w:lang w:eastAsia="en-GB"/>
              </w:rPr>
              <w:t xml:space="preserve">void </w:t>
            </w:r>
            <w:r w:rsidR="4A3E54A8" w:rsidRPr="004078BD">
              <w:rPr>
                <w:rFonts w:cs="Arial"/>
                <w:sz w:val="24"/>
                <w:szCs w:val="24"/>
                <w:lang w:eastAsia="en-GB"/>
              </w:rPr>
              <w:t>properties</w:t>
            </w:r>
            <w:r w:rsidRPr="004078BD">
              <w:rPr>
                <w:rFonts w:cs="Arial"/>
                <w:sz w:val="24"/>
                <w:szCs w:val="24"/>
                <w:lang w:eastAsia="en-GB"/>
              </w:rPr>
              <w:t xml:space="preserve"> to ensure takeover of electric and gas supply including properties with different suppliers for gas and electric</w:t>
            </w:r>
            <w:r w:rsidR="00EB2358" w:rsidRPr="004078BD">
              <w:rPr>
                <w:rFonts w:cs="Arial"/>
                <w:sz w:val="24"/>
                <w:szCs w:val="24"/>
                <w:lang w:eastAsia="en-GB"/>
              </w:rPr>
              <w:t>.</w:t>
            </w:r>
            <w:r w:rsidR="004078BD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</w:p>
          <w:p w14:paraId="4EAEBF93" w14:textId="4743BAC4" w:rsidR="00160A73" w:rsidRPr="00D20578" w:rsidRDefault="00EB2358" w:rsidP="0014458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6EFF5A3A">
              <w:rPr>
                <w:rFonts w:cs="Arial"/>
                <w:b/>
                <w:color w:val="000000" w:themeColor="text1"/>
                <w:sz w:val="24"/>
                <w:szCs w:val="24"/>
                <w:lang w:eastAsia="en-GB"/>
              </w:rPr>
              <w:t>Note:</w:t>
            </w:r>
            <w:r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956BBD"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YHN is responsible for the energy supply </w:t>
            </w:r>
            <w:r w:rsidR="004078BD"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in various types of void properties</w:t>
            </w:r>
            <w:r w:rsidR="00160A73"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160A73"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includ</w:t>
            </w:r>
            <w:r w:rsidR="004078BD"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ing</w:t>
            </w:r>
            <w:r w:rsidR="00160A73" w:rsidRPr="6EFF5A3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;</w:t>
            </w:r>
            <w:proofErr w:type="gramEnd"/>
          </w:p>
          <w:p w14:paraId="21013DB4" w14:textId="590D6405" w:rsidR="00160A73" w:rsidRPr="00D20578" w:rsidRDefault="00565C97" w:rsidP="00144581">
            <w:pPr>
              <w:pStyle w:val="ListParagraph"/>
              <w:numPr>
                <w:ilvl w:val="0"/>
                <w:numId w:val="16"/>
              </w:numPr>
              <w:ind w:left="309" w:hanging="284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empty properties requiring repairs before let</w:t>
            </w:r>
            <w:r w:rsidR="00AE070C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ting</w:t>
            </w:r>
            <w:r w:rsidR="00DD313C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new </w:t>
            </w:r>
            <w:proofErr w:type="gramStart"/>
            <w:r w:rsidR="00DD313C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tenant</w:t>
            </w:r>
            <w:proofErr w:type="gramEnd"/>
          </w:p>
          <w:p w14:paraId="50EE7650" w14:textId="60920601" w:rsidR="130B0482" w:rsidRDefault="130B0482" w:rsidP="00144581">
            <w:pPr>
              <w:pStyle w:val="ListParagraph"/>
              <w:numPr>
                <w:ilvl w:val="0"/>
                <w:numId w:val="16"/>
              </w:numPr>
              <w:ind w:left="309" w:hanging="284"/>
              <w:rPr>
                <w:rFonts w:ascii="Arial" w:hAnsi="Arial" w:cs="Arial"/>
                <w:color w:val="000000" w:themeColor="text1"/>
              </w:rPr>
            </w:pPr>
            <w:r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empty properties scheduled for </w:t>
            </w:r>
            <w:proofErr w:type="gramStart"/>
            <w:r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demolition</w:t>
            </w:r>
            <w:proofErr w:type="gramEnd"/>
          </w:p>
          <w:p w14:paraId="5A30C0CF" w14:textId="79D716FE" w:rsidR="00EB2358" w:rsidRPr="00D20578" w:rsidRDefault="00565C97" w:rsidP="00144581">
            <w:pPr>
              <w:pStyle w:val="ListParagraph"/>
              <w:numPr>
                <w:ilvl w:val="0"/>
                <w:numId w:val="16"/>
              </w:numPr>
              <w:ind w:left="309" w:hanging="284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decant</w:t>
            </w:r>
            <w:r w:rsidR="00160A73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properties </w:t>
            </w:r>
            <w:r w:rsidR="002716F2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occupied by</w:t>
            </w:r>
            <w:r w:rsidR="00160A73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temporarily housed</w:t>
            </w:r>
            <w:r w:rsidR="002716F2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716F2" w:rsidRPr="6EFF5A3A">
              <w:rPr>
                <w:rFonts w:ascii="Arial" w:hAnsi="Arial" w:cs="Arial"/>
                <w:color w:val="000000" w:themeColor="text1"/>
                <w:sz w:val="24"/>
                <w:szCs w:val="24"/>
              </w:rPr>
              <w:t>customers</w:t>
            </w:r>
            <w:proofErr w:type="gramEnd"/>
          </w:p>
          <w:p w14:paraId="321B314B" w14:textId="257B354D" w:rsidR="00160A73" w:rsidRPr="00160A73" w:rsidRDefault="00160A73" w:rsidP="00144581">
            <w:pPr>
              <w:pStyle w:val="ListParagraph"/>
              <w:numPr>
                <w:ilvl w:val="0"/>
                <w:numId w:val="16"/>
              </w:numPr>
              <w:spacing w:after="0"/>
              <w:ind w:left="309" w:hanging="284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4EC132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scheme properties </w:t>
            </w:r>
            <w:r w:rsidR="000142E0" w:rsidRPr="64EC1329">
              <w:rPr>
                <w:rFonts w:ascii="Arial" w:hAnsi="Arial" w:cs="Arial"/>
                <w:color w:val="000000" w:themeColor="text1"/>
                <w:sz w:val="24"/>
                <w:szCs w:val="24"/>
              </w:rPr>
              <w:t>occupied</w:t>
            </w:r>
            <w:r w:rsidR="00DD313C" w:rsidRPr="64EC132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by</w:t>
            </w:r>
            <w:r w:rsidR="004078BD" w:rsidRPr="64EC132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customers requiring investment works </w:t>
            </w:r>
            <w:proofErr w:type="gramStart"/>
            <w:r w:rsidR="004078BD" w:rsidRPr="64EC1329">
              <w:rPr>
                <w:rFonts w:ascii="Arial" w:hAnsi="Arial" w:cs="Arial"/>
                <w:color w:val="000000" w:themeColor="text1"/>
                <w:sz w:val="24"/>
                <w:szCs w:val="24"/>
              </w:rPr>
              <w:t>e.g.</w:t>
            </w:r>
            <w:proofErr w:type="gramEnd"/>
            <w:r w:rsidR="004078BD" w:rsidRPr="64EC132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E2D374E" w:rsidRPr="64EC1329">
              <w:rPr>
                <w:rFonts w:ascii="Arial" w:eastAsia="Arial" w:hAnsi="Arial" w:cs="Arial"/>
                <w:sz w:val="24"/>
                <w:szCs w:val="24"/>
              </w:rPr>
              <w:t>new gas connections</w:t>
            </w:r>
            <w:r w:rsidR="7DF21FE0" w:rsidRPr="64EC1329">
              <w:rPr>
                <w:rFonts w:ascii="Arial" w:eastAsia="Arial" w:hAnsi="Arial" w:cs="Arial"/>
                <w:sz w:val="24"/>
                <w:szCs w:val="24"/>
              </w:rPr>
              <w:t>, N</w:t>
            </w:r>
            <w:r w:rsidR="1CAC3EBF" w:rsidRPr="64EC1329">
              <w:rPr>
                <w:rFonts w:ascii="Arial" w:eastAsia="Arial" w:hAnsi="Arial" w:cs="Arial"/>
                <w:sz w:val="24"/>
                <w:szCs w:val="24"/>
              </w:rPr>
              <w:t>orthern Gas Network</w:t>
            </w:r>
            <w:r w:rsidR="7DF21FE0" w:rsidRPr="64EC132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B77DFE0" w:rsidRPr="64EC1329">
              <w:rPr>
                <w:rFonts w:ascii="Arial" w:eastAsia="Arial" w:hAnsi="Arial" w:cs="Arial"/>
                <w:sz w:val="24"/>
                <w:szCs w:val="24"/>
              </w:rPr>
              <w:t xml:space="preserve">new </w:t>
            </w:r>
            <w:r w:rsidR="7DF21FE0" w:rsidRPr="64EC1329">
              <w:rPr>
                <w:rFonts w:ascii="Arial" w:eastAsia="Arial" w:hAnsi="Arial" w:cs="Arial"/>
                <w:sz w:val="24"/>
                <w:szCs w:val="24"/>
              </w:rPr>
              <w:t>install</w:t>
            </w:r>
            <w:r w:rsidR="7BFD8241" w:rsidRPr="64EC1329">
              <w:rPr>
                <w:rFonts w:ascii="Arial" w:eastAsia="Arial" w:hAnsi="Arial" w:cs="Arial"/>
                <w:sz w:val="24"/>
                <w:szCs w:val="24"/>
              </w:rPr>
              <w:t xml:space="preserve">ation </w:t>
            </w:r>
            <w:r w:rsidR="7DF21FE0" w:rsidRPr="64EC1329">
              <w:rPr>
                <w:rFonts w:ascii="Arial" w:eastAsia="Arial" w:hAnsi="Arial" w:cs="Arial"/>
                <w:sz w:val="24"/>
                <w:szCs w:val="24"/>
              </w:rPr>
              <w:t>system in area</w:t>
            </w:r>
          </w:p>
        </w:tc>
      </w:tr>
      <w:tr w:rsidR="004B2DFF" w:rsidRPr="00EF6549" w14:paraId="148F7A1F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7BD89EAB" w14:textId="77777777" w:rsidR="004B2DFF" w:rsidRPr="00EF6549" w:rsidRDefault="004B2DFF" w:rsidP="00EF6549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4BEE32" w14:textId="3FDE65AC" w:rsidR="004B2DFF" w:rsidRPr="00EF6549" w:rsidRDefault="004B2DFF" w:rsidP="00EF6549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1.</w:t>
            </w:r>
            <w:r>
              <w:rPr>
                <w:rFonts w:cs="Arial"/>
                <w:sz w:val="24"/>
                <w:szCs w:val="24"/>
                <w:lang w:eastAsia="en-GB"/>
              </w:rPr>
              <w:t>2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FDD98B" w14:textId="54249C02" w:rsidR="004B2DFF" w:rsidRPr="00EF6549" w:rsidRDefault="00020259" w:rsidP="00144581">
            <w:pPr>
              <w:textAlignment w:val="baseline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5ADF7427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Provides</w:t>
            </w:r>
            <w:r w:rsidR="004B2DFF" w:rsidRPr="5ADF7427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 YHN </w:t>
            </w:r>
            <w:r w:rsidRPr="5ADF7427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ability </w:t>
            </w:r>
            <w:r w:rsidR="004B2DFF" w:rsidRPr="5ADF7427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to withdrawn/cancel energy switch/takeover in event customer decides to withdraw termination </w:t>
            </w:r>
            <w:r w:rsidR="0081020A" w:rsidRPr="5ADF7427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notice </w:t>
            </w:r>
            <w:r w:rsidR="004B2DFF" w:rsidRPr="5ADF7427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with no impact on the Customer’s current supply</w:t>
            </w:r>
          </w:p>
        </w:tc>
      </w:tr>
      <w:tr w:rsidR="004B2DFF" w:rsidRPr="00EF6549" w14:paraId="19ECA034" w14:textId="77777777" w:rsidTr="5E510F83">
        <w:trPr>
          <w:trHeight w:val="300"/>
        </w:trPr>
        <w:tc>
          <w:tcPr>
            <w:tcW w:w="1913" w:type="dxa"/>
            <w:vMerge/>
          </w:tcPr>
          <w:p w14:paraId="547DF79C" w14:textId="77777777" w:rsidR="004B2DFF" w:rsidRPr="00EF6549" w:rsidRDefault="004B2DFF" w:rsidP="004B2DFF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910192" w14:textId="12F096D9" w:rsidR="004B2DFF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1.3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F63F70" w14:textId="5895E4D9" w:rsidR="004B2DFF" w:rsidRPr="00EF6549" w:rsidRDefault="5801AA29" w:rsidP="00144581">
            <w:pPr>
              <w:textAlignment w:val="baseline"/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Provi</w:t>
            </w:r>
            <w:r w:rsidR="00A11316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 a d</w:t>
            </w:r>
            <w:r w:rsidR="6737FA14"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edicated </w:t>
            </w:r>
            <w:r w:rsidR="00A11316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Contact</w:t>
            </w:r>
            <w:r w:rsidR="004B2DFF"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 Officer for staff to contact ‘24/7’ using dedicated number and email address</w:t>
            </w:r>
          </w:p>
        </w:tc>
      </w:tr>
      <w:tr w:rsidR="004B2DFF" w:rsidRPr="00EF6549" w14:paraId="6D816998" w14:textId="77777777" w:rsidTr="5E510F83">
        <w:trPr>
          <w:trHeight w:val="300"/>
        </w:trPr>
        <w:tc>
          <w:tcPr>
            <w:tcW w:w="1913" w:type="dxa"/>
            <w:vMerge/>
          </w:tcPr>
          <w:p w14:paraId="2A457DD1" w14:textId="77777777" w:rsidR="004B2DFF" w:rsidRPr="00EF6549" w:rsidRDefault="004B2DFF" w:rsidP="004B2DFF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F87FA3" w14:textId="3C5EF169" w:rsidR="004B2DFF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1.4</w:t>
            </w:r>
            <w:r w:rsidRPr="00EF6549">
              <w:rPr>
                <w:rFonts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455958" w14:textId="4871BD67" w:rsidR="004B2DFF" w:rsidRPr="00EF6549" w:rsidRDefault="7927A589" w:rsidP="0014458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Provi</w:t>
            </w:r>
            <w:r w:rsidR="00A11316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 a dedicated </w:t>
            </w:r>
            <w:r w:rsidR="004B2DFF"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Account Manager for contract and service arrangements </w:t>
            </w:r>
          </w:p>
        </w:tc>
      </w:tr>
      <w:tr w:rsidR="004B2DFF" w:rsidRPr="00EF6549" w14:paraId="7E374CB9" w14:textId="77777777" w:rsidTr="5E510F83">
        <w:trPr>
          <w:trHeight w:val="300"/>
        </w:trPr>
        <w:tc>
          <w:tcPr>
            <w:tcW w:w="1913" w:type="dxa"/>
            <w:vMerge/>
          </w:tcPr>
          <w:p w14:paraId="2CC9506F" w14:textId="77777777" w:rsidR="004B2DFF" w:rsidRPr="00EF6549" w:rsidRDefault="004B2DFF" w:rsidP="004B2DFF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1F8B90" w14:textId="56CB0779" w:rsidR="004B2DFF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1.</w:t>
            </w:r>
            <w:r w:rsidR="00A32F05">
              <w:rPr>
                <w:rFonts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39F9F7" w14:textId="7FB548A7" w:rsidR="004B2DFF" w:rsidRPr="00EF6549" w:rsidRDefault="00A11316" w:rsidP="0014458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Sets c</w:t>
            </w:r>
            <w:r w:rsidR="06D8A00F" w:rsidRPr="5BEEC251">
              <w:rPr>
                <w:rFonts w:cs="Arial"/>
                <w:sz w:val="24"/>
                <w:szCs w:val="24"/>
                <w:lang w:eastAsia="en-GB"/>
              </w:rPr>
              <w:t>lear</w:t>
            </w:r>
            <w:r w:rsidR="705B3426" w:rsidRPr="5BEEC251">
              <w:rPr>
                <w:rFonts w:cs="Arial"/>
                <w:sz w:val="24"/>
                <w:szCs w:val="24"/>
                <w:lang w:eastAsia="en-GB"/>
              </w:rPr>
              <w:t xml:space="preserve"> targets and timeframes for energy switch</w:t>
            </w:r>
            <w:r w:rsidR="5B0C90B3" w:rsidRPr="5BEEC251">
              <w:rPr>
                <w:rFonts w:cs="Arial"/>
                <w:sz w:val="24"/>
                <w:szCs w:val="24"/>
                <w:lang w:eastAsia="en-GB"/>
              </w:rPr>
              <w:t xml:space="preserve"> process</w:t>
            </w:r>
          </w:p>
        </w:tc>
      </w:tr>
      <w:tr w:rsidR="004B2DFF" w:rsidRPr="00EF6549" w14:paraId="67BF4ED2" w14:textId="77777777" w:rsidTr="5E510F83">
        <w:trPr>
          <w:trHeight w:val="2820"/>
        </w:trPr>
        <w:tc>
          <w:tcPr>
            <w:tcW w:w="19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A8905E" w14:textId="1056B8E1" w:rsidR="004B2DFF" w:rsidRPr="00EF6549" w:rsidRDefault="004B2DFF" w:rsidP="004B2DFF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2. 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Energy m</w:t>
            </w: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>eter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management and SMART meter installation</w:t>
            </w: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B74CCC" w14:textId="6DE3EC81" w:rsidR="004B2DFF" w:rsidRPr="00EF6549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2.1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2F1D61" w14:textId="4B7D99B8" w:rsidR="004B2DFF" w:rsidRDefault="004B2DFF" w:rsidP="00144581">
            <w:pPr>
              <w:textAlignment w:val="baseline"/>
              <w:rPr>
                <w:rFonts w:eastAsia="Arial" w:cs="Arial"/>
                <w:sz w:val="24"/>
                <w:szCs w:val="24"/>
                <w:lang w:eastAsia="en-GB"/>
              </w:rPr>
            </w:pPr>
            <w:r w:rsidRPr="67EA57E3">
              <w:rPr>
                <w:rFonts w:eastAsia="Arial" w:cs="Arial"/>
                <w:sz w:val="24"/>
                <w:szCs w:val="24"/>
                <w:lang w:eastAsia="en-GB"/>
              </w:rPr>
              <w:t>Where electric key and/or gas card meter</w:t>
            </w:r>
            <w:r w:rsidR="6D83D290" w:rsidRPr="67EA57E3">
              <w:rPr>
                <w:rFonts w:eastAsia="Arial" w:cs="Arial"/>
                <w:sz w:val="24"/>
                <w:szCs w:val="24"/>
                <w:lang w:eastAsia="en-GB"/>
              </w:rPr>
              <w:t>s</w:t>
            </w:r>
            <w:r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 </w:t>
            </w:r>
            <w:r w:rsidR="0C73B441" w:rsidRPr="67EA57E3">
              <w:rPr>
                <w:rFonts w:eastAsia="Arial" w:cs="Arial"/>
                <w:sz w:val="24"/>
                <w:szCs w:val="24"/>
                <w:lang w:eastAsia="en-GB"/>
              </w:rPr>
              <w:t>are</w:t>
            </w:r>
            <w:r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 present in </w:t>
            </w:r>
            <w:r w:rsidR="00C94E3C"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a </w:t>
            </w:r>
            <w:r w:rsidRPr="67EA57E3">
              <w:rPr>
                <w:rFonts w:eastAsia="Arial" w:cs="Arial"/>
                <w:sz w:val="24"/>
                <w:szCs w:val="24"/>
                <w:lang w:eastAsia="en-GB"/>
              </w:rPr>
              <w:t>void and either a SMART meter can’t be installed or install</w:t>
            </w:r>
            <w:r w:rsidR="06E3E908"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ed in time for </w:t>
            </w:r>
            <w:r w:rsidR="3A1F6467" w:rsidRPr="64EC1329">
              <w:rPr>
                <w:rFonts w:eastAsia="Arial" w:cs="Arial"/>
                <w:sz w:val="24"/>
                <w:szCs w:val="24"/>
                <w:lang w:eastAsia="en-GB"/>
              </w:rPr>
              <w:t>repair</w:t>
            </w:r>
            <w:r w:rsidR="06E3E908" w:rsidRPr="64EC1329">
              <w:rPr>
                <w:rFonts w:eastAsia="Arial" w:cs="Arial"/>
                <w:sz w:val="24"/>
                <w:szCs w:val="24"/>
                <w:lang w:eastAsia="en-GB"/>
              </w:rPr>
              <w:t xml:space="preserve"> work</w:t>
            </w:r>
            <w:r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 </w:t>
            </w:r>
            <w:r w:rsidR="0370ADAF"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to start, </w:t>
            </w:r>
            <w:proofErr w:type="gramStart"/>
            <w:r w:rsidR="003D06F8" w:rsidRPr="67EA57E3">
              <w:rPr>
                <w:rFonts w:eastAsia="Arial" w:cs="Arial"/>
                <w:sz w:val="24"/>
                <w:szCs w:val="24"/>
                <w:lang w:eastAsia="en-GB"/>
              </w:rPr>
              <w:t>provides</w:t>
            </w:r>
            <w:r w:rsidR="2758A2D5" w:rsidRPr="67EA57E3">
              <w:rPr>
                <w:rFonts w:eastAsia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32CF3944" w14:textId="5062256E" w:rsidR="004B2DFF" w:rsidRDefault="1FC8CE03" w:rsidP="00144581">
            <w:pPr>
              <w:pStyle w:val="ListParagraph"/>
              <w:numPr>
                <w:ilvl w:val="0"/>
                <w:numId w:val="2"/>
              </w:numPr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5ADF7427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5B0D00BA" w:rsidRPr="5ADF742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F513626" w:rsidRPr="5ADF742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5B0D00BA" w:rsidRPr="5ADF7427">
              <w:rPr>
                <w:rFonts w:ascii="Arial" w:eastAsia="Arial" w:hAnsi="Arial" w:cs="Arial"/>
                <w:sz w:val="24"/>
                <w:szCs w:val="24"/>
              </w:rPr>
              <w:t>cess</w:t>
            </w:r>
            <w:r w:rsidR="6D11D6E8" w:rsidRPr="5ADF7427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="567A25A1" w:rsidRPr="67EA57E3">
              <w:rPr>
                <w:rFonts w:ascii="Arial" w:eastAsia="Arial" w:hAnsi="Arial" w:cs="Arial"/>
                <w:sz w:val="24"/>
                <w:szCs w:val="24"/>
              </w:rPr>
              <w:t xml:space="preserve"> for YHN to</w:t>
            </w:r>
            <w:r w:rsidR="4518ACCE" w:rsidRPr="67EA57E3">
              <w:rPr>
                <w:rFonts w:ascii="Arial" w:eastAsia="Arial" w:hAnsi="Arial" w:cs="Arial"/>
                <w:sz w:val="24"/>
                <w:szCs w:val="24"/>
              </w:rPr>
              <w:t xml:space="preserve"> request electricity</w:t>
            </w:r>
            <w:r w:rsidR="004B2DFF" w:rsidRPr="67EA57E3">
              <w:rPr>
                <w:rFonts w:ascii="Arial" w:eastAsia="Arial" w:hAnsi="Arial" w:cs="Arial"/>
                <w:sz w:val="24"/>
                <w:szCs w:val="24"/>
              </w:rPr>
              <w:t xml:space="preserve"> RTI/Reset codes and new keys and/or </w:t>
            </w:r>
            <w:r w:rsidR="197926B8" w:rsidRPr="67EA57E3">
              <w:rPr>
                <w:rFonts w:ascii="Arial" w:eastAsia="Arial" w:hAnsi="Arial" w:cs="Arial"/>
                <w:sz w:val="24"/>
                <w:szCs w:val="24"/>
              </w:rPr>
              <w:t xml:space="preserve">gas </w:t>
            </w:r>
            <w:r w:rsidR="004B2DFF" w:rsidRPr="67EA57E3">
              <w:rPr>
                <w:rFonts w:ascii="Arial" w:eastAsia="Arial" w:hAnsi="Arial" w:cs="Arial"/>
                <w:sz w:val="24"/>
                <w:szCs w:val="24"/>
              </w:rPr>
              <w:t xml:space="preserve">cards to </w:t>
            </w:r>
            <w:r w:rsidR="10E8017D" w:rsidRPr="67EA57E3">
              <w:rPr>
                <w:rFonts w:ascii="Arial" w:eastAsia="Arial" w:hAnsi="Arial" w:cs="Arial"/>
                <w:sz w:val="24"/>
                <w:szCs w:val="24"/>
              </w:rPr>
              <w:t>be delivered the</w:t>
            </w:r>
            <w:r w:rsidR="6B25C516" w:rsidRPr="67EA57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6B25C516" w:rsidRPr="67EA57E3">
              <w:rPr>
                <w:rFonts w:ascii="Arial" w:eastAsia="Arial" w:hAnsi="Arial" w:cs="Arial"/>
                <w:sz w:val="24"/>
                <w:szCs w:val="24"/>
              </w:rPr>
              <w:t>property</w:t>
            </w:r>
            <w:proofErr w:type="gramEnd"/>
          </w:p>
          <w:p w14:paraId="67810507" w14:textId="7440A080" w:rsidR="004B2DFF" w:rsidRDefault="7828E6EE" w:rsidP="00144581">
            <w:pPr>
              <w:pStyle w:val="ListParagraph"/>
              <w:numPr>
                <w:ilvl w:val="0"/>
                <w:numId w:val="2"/>
              </w:numPr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7EA57E3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as cards </w:t>
            </w:r>
            <w:r w:rsidR="0BCD3426" w:rsidRPr="5ADF7427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change </w:t>
            </w:r>
            <w:r w:rsidR="6929B6AB" w:rsidRPr="67EA57E3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meter to energy providers’ settings and </w:t>
            </w:r>
            <w:r w:rsidR="54BBAEEA" w:rsidRPr="5ADF7427">
              <w:rPr>
                <w:rFonts w:ascii="Arial" w:eastAsia="Arial" w:hAnsi="Arial" w:cs="Arial"/>
                <w:sz w:val="24"/>
                <w:szCs w:val="24"/>
              </w:rPr>
              <w:t>clear</w:t>
            </w:r>
            <w:r w:rsidR="034DE72C" w:rsidRPr="5ADF74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 all </w:t>
            </w:r>
            <w:proofErr w:type="gramStart"/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>debt</w:t>
            </w:r>
            <w:proofErr w:type="gramEnd"/>
          </w:p>
          <w:p w14:paraId="05B4C937" w14:textId="1A011D4C" w:rsidR="004B2DFF" w:rsidRDefault="241E3B16" w:rsidP="00144581">
            <w:pPr>
              <w:pStyle w:val="ListParagraph"/>
              <w:numPr>
                <w:ilvl w:val="0"/>
                <w:numId w:val="2"/>
              </w:numPr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7EA57E3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7A6B54" w:rsidRPr="67EA57E3">
              <w:rPr>
                <w:rFonts w:ascii="Arial" w:eastAsia="Arial" w:hAnsi="Arial" w:cs="Arial"/>
                <w:sz w:val="24"/>
                <w:szCs w:val="24"/>
              </w:rPr>
              <w:t>lectricity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 RTI </w:t>
            </w:r>
            <w:r w:rsidR="1DEC7F07" w:rsidRPr="5ADF742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54BBAEEA" w:rsidRPr="5ADF7427">
              <w:rPr>
                <w:rFonts w:ascii="Arial" w:eastAsia="Arial" w:hAnsi="Arial" w:cs="Arial"/>
                <w:sz w:val="24"/>
                <w:szCs w:val="24"/>
              </w:rPr>
              <w:t>ode</w:t>
            </w:r>
            <w:r w:rsidR="37D81791" w:rsidRPr="5ADF74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3C5B65EF" w:rsidRPr="67EA57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programmed onto blank </w:t>
            </w:r>
            <w:r w:rsidR="6858144F" w:rsidRPr="67EA57E3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>ey</w:t>
            </w:r>
            <w:r w:rsidR="74125F24" w:rsidRPr="67EA57E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4D9FE63" w:rsidRPr="5ADF7427">
              <w:rPr>
                <w:rFonts w:ascii="Arial" w:eastAsia="Arial" w:hAnsi="Arial" w:cs="Arial"/>
                <w:sz w:val="24"/>
                <w:szCs w:val="24"/>
              </w:rPr>
              <w:t>with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 xml:space="preserve"> all</w:t>
            </w:r>
            <w:r w:rsidR="64BEBEAD" w:rsidRPr="67EA57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220F904" w:rsidRPr="67EA57E3">
              <w:rPr>
                <w:rFonts w:ascii="Arial" w:eastAsia="Arial" w:hAnsi="Arial" w:cs="Arial"/>
                <w:sz w:val="24"/>
                <w:szCs w:val="24"/>
              </w:rPr>
              <w:t>debt</w:t>
            </w:r>
            <w:r w:rsidR="0997CFA6" w:rsidRPr="5ADF74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0997CFA6" w:rsidRPr="5ADF7427">
              <w:rPr>
                <w:rFonts w:ascii="Arial" w:eastAsia="Arial" w:hAnsi="Arial" w:cs="Arial"/>
                <w:sz w:val="24"/>
                <w:szCs w:val="24"/>
              </w:rPr>
              <w:t>clear</w:t>
            </w:r>
            <w:proofErr w:type="gramEnd"/>
          </w:p>
          <w:p w14:paraId="730A2877" w14:textId="1B610CDD" w:rsidR="004B2DFF" w:rsidRDefault="004B2DFF" w:rsidP="001445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  <w:shd w:val="clear" w:color="auto" w:fill="FAF9F8"/>
              </w:rPr>
            </w:pPr>
            <w:r w:rsidRPr="67EA57E3">
              <w:rPr>
                <w:rFonts w:ascii="Arial" w:eastAsia="Arial" w:hAnsi="Arial" w:cs="Arial"/>
                <w:sz w:val="24"/>
                <w:szCs w:val="24"/>
              </w:rPr>
              <w:t>YHN</w:t>
            </w:r>
            <w:r w:rsidR="0EB0A431" w:rsidRPr="67EA57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D0372B8" w:rsidRPr="67EA57E3">
              <w:rPr>
                <w:rFonts w:ascii="Arial" w:eastAsia="Arial" w:hAnsi="Arial" w:cs="Arial"/>
                <w:sz w:val="24"/>
                <w:szCs w:val="24"/>
              </w:rPr>
              <w:t>ability</w:t>
            </w:r>
            <w:r w:rsidRPr="67EA57E3">
              <w:rPr>
                <w:rFonts w:ascii="Arial" w:eastAsia="Arial" w:hAnsi="Arial" w:cs="Arial"/>
                <w:sz w:val="24"/>
                <w:szCs w:val="24"/>
              </w:rPr>
              <w:t xml:space="preserve"> to access energy supply to carry out work</w:t>
            </w:r>
            <w:r w:rsidR="39CDE8CF" w:rsidRPr="67EA57E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67EA57E3">
              <w:rPr>
                <w:rFonts w:ascii="Arial" w:eastAsia="Arial" w:hAnsi="Arial" w:cs="Arial"/>
                <w:sz w:val="24"/>
                <w:szCs w:val="24"/>
              </w:rPr>
              <w:t xml:space="preserve"> and provide meter readings</w:t>
            </w:r>
            <w:r w:rsidR="2598CFA0" w:rsidRPr="67EA57E3">
              <w:rPr>
                <w:rFonts w:ascii="Arial" w:eastAsia="Arial" w:hAnsi="Arial" w:cs="Arial"/>
                <w:sz w:val="24"/>
                <w:szCs w:val="24"/>
              </w:rPr>
              <w:t xml:space="preserve"> as soon as possible from day of void</w:t>
            </w:r>
          </w:p>
        </w:tc>
      </w:tr>
      <w:tr w:rsidR="004B2DFF" w:rsidRPr="00EF6549" w14:paraId="6654E3BE" w14:textId="77777777" w:rsidTr="5E510F83">
        <w:trPr>
          <w:trHeight w:val="1725"/>
        </w:trPr>
        <w:tc>
          <w:tcPr>
            <w:tcW w:w="1913" w:type="dxa"/>
            <w:vMerge/>
            <w:hideMark/>
          </w:tcPr>
          <w:p w14:paraId="7EC34730" w14:textId="10927E08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8F075B" w14:textId="5FEDB557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2.</w:t>
            </w:r>
            <w:r>
              <w:rPr>
                <w:rFonts w:cs="Arial"/>
                <w:sz w:val="24"/>
                <w:szCs w:val="24"/>
                <w:lang w:eastAsia="en-GB"/>
              </w:rPr>
              <w:t>2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C55D36" w14:textId="1D3FCBAE" w:rsidR="004B2DFF" w:rsidRPr="00EF6549" w:rsidRDefault="004B2DFF" w:rsidP="67EA57E3">
            <w:pPr>
              <w:textAlignment w:val="baseline"/>
              <w:rPr>
                <w:rFonts w:eastAsia="Arial" w:cs="Arial"/>
                <w:sz w:val="24"/>
                <w:szCs w:val="24"/>
                <w:lang w:eastAsia="en-GB"/>
              </w:rPr>
            </w:pPr>
            <w:r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 xml:space="preserve">Where </w:t>
            </w:r>
            <w:r w:rsidR="00D006A5"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 xml:space="preserve">required and </w:t>
            </w:r>
            <w:r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>possible</w:t>
            </w:r>
            <w:r w:rsidR="00020259"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>,</w:t>
            </w:r>
            <w:r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 xml:space="preserve"> install SMART meters following required standards (SMETS2</w:t>
            </w:r>
            <w:r w:rsidR="3681D5E1"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 xml:space="preserve"> compliant</w:t>
            </w:r>
            <w:r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>, BSC codes, DCC of practice)</w:t>
            </w:r>
            <w:r w:rsidR="00020259" w:rsidRPr="67EA57E3">
              <w:rPr>
                <w:rFonts w:eastAsia="Arial" w:cs="Arial"/>
                <w:sz w:val="24"/>
                <w:szCs w:val="24"/>
                <w:shd w:val="clear" w:color="auto" w:fill="FAF9F8"/>
                <w:lang w:eastAsia="en-GB"/>
              </w:rPr>
              <w:t>, with provision</w:t>
            </w:r>
            <w:r w:rsidR="00F0706B" w:rsidRPr="67EA57E3">
              <w:rPr>
                <w:rFonts w:eastAsia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F0706B" w:rsidRPr="67EA57E3">
              <w:rPr>
                <w:rFonts w:eastAsia="Arial" w:cs="Arial"/>
                <w:sz w:val="24"/>
                <w:szCs w:val="24"/>
                <w:lang w:eastAsia="en-GB"/>
              </w:rPr>
              <w:t>for</w:t>
            </w:r>
            <w:r w:rsidR="7C854548" w:rsidRPr="67EA57E3">
              <w:rPr>
                <w:rFonts w:eastAsia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333A892F" w14:textId="2299FD52" w:rsidR="004B2DFF" w:rsidRPr="00EF6549" w:rsidRDefault="7C854548" w:rsidP="67EA57E3">
            <w:pPr>
              <w:pStyle w:val="ListParagraph"/>
              <w:numPr>
                <w:ilvl w:val="0"/>
                <w:numId w:val="1"/>
              </w:numPr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7EA57E3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F0706B" w:rsidRPr="67EA57E3">
              <w:rPr>
                <w:rFonts w:ascii="Arial" w:eastAsia="Arial" w:hAnsi="Arial" w:cs="Arial"/>
                <w:sz w:val="24"/>
                <w:szCs w:val="24"/>
              </w:rPr>
              <w:t>eters to be</w:t>
            </w:r>
            <w:r w:rsidR="004B2DFF" w:rsidRPr="67EA57E3">
              <w:rPr>
                <w:rFonts w:ascii="Arial" w:eastAsia="Arial" w:hAnsi="Arial" w:cs="Arial"/>
                <w:sz w:val="24"/>
                <w:szCs w:val="24"/>
              </w:rPr>
              <w:t xml:space="preserve"> interchangeable between credit and pre-</w:t>
            </w:r>
            <w:proofErr w:type="gramStart"/>
            <w:r w:rsidR="004B2DFF" w:rsidRPr="67EA57E3">
              <w:rPr>
                <w:rFonts w:ascii="Arial" w:eastAsia="Arial" w:hAnsi="Arial" w:cs="Arial"/>
                <w:sz w:val="24"/>
                <w:szCs w:val="24"/>
              </w:rPr>
              <w:t>paid</w:t>
            </w:r>
            <w:proofErr w:type="gramEnd"/>
          </w:p>
          <w:p w14:paraId="7695D97E" w14:textId="324CCA8D" w:rsidR="004B2DFF" w:rsidRPr="00EF6549" w:rsidRDefault="2CA7FBFB" w:rsidP="67EA57E3">
            <w:pPr>
              <w:pStyle w:val="ListParagraph"/>
              <w:numPr>
                <w:ilvl w:val="0"/>
                <w:numId w:val="1"/>
              </w:numPr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7EA57E3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D73538" w:rsidRPr="67EA57E3">
              <w:rPr>
                <w:rFonts w:ascii="Arial" w:eastAsia="Arial" w:hAnsi="Arial" w:cs="Arial"/>
                <w:sz w:val="24"/>
                <w:szCs w:val="24"/>
              </w:rPr>
              <w:t>ake meter read</w:t>
            </w:r>
            <w:r w:rsidR="399E9664" w:rsidRPr="67EA57E3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="00D73538" w:rsidRPr="67EA57E3">
              <w:rPr>
                <w:rFonts w:ascii="Arial" w:eastAsia="Arial" w:hAnsi="Arial" w:cs="Arial"/>
                <w:sz w:val="24"/>
                <w:szCs w:val="24"/>
              </w:rPr>
              <w:t xml:space="preserve"> at point of </w:t>
            </w:r>
            <w:proofErr w:type="gramStart"/>
            <w:r w:rsidR="00D73538" w:rsidRPr="67EA57E3">
              <w:rPr>
                <w:rFonts w:ascii="Arial" w:eastAsia="Arial" w:hAnsi="Arial" w:cs="Arial"/>
                <w:sz w:val="24"/>
                <w:szCs w:val="24"/>
              </w:rPr>
              <w:t>install</w:t>
            </w:r>
            <w:proofErr w:type="gramEnd"/>
          </w:p>
          <w:p w14:paraId="1E19FEE9" w14:textId="6F900FD6" w:rsidR="004B2DFF" w:rsidRPr="00EF6549" w:rsidRDefault="01568BB6" w:rsidP="67EA5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7EA57E3">
              <w:rPr>
                <w:rFonts w:ascii="Arial" w:eastAsia="Arial" w:hAnsi="Arial" w:cs="Arial"/>
                <w:sz w:val="24"/>
                <w:szCs w:val="24"/>
                <w:shd w:val="clear" w:color="auto" w:fill="FAF9F8"/>
              </w:rPr>
              <w:t>I</w:t>
            </w:r>
            <w:r w:rsidR="00267EE1" w:rsidRPr="67EA57E3">
              <w:rPr>
                <w:rFonts w:ascii="Arial" w:eastAsia="Arial" w:hAnsi="Arial" w:cs="Arial"/>
                <w:sz w:val="24"/>
                <w:szCs w:val="24"/>
                <w:shd w:val="clear" w:color="auto" w:fill="FAF9F8"/>
              </w:rPr>
              <w:t>nstall</w:t>
            </w:r>
            <w:r w:rsidR="2E6325DF" w:rsidRPr="67EA57E3">
              <w:rPr>
                <w:rFonts w:ascii="Arial" w:eastAsia="Arial" w:hAnsi="Arial" w:cs="Arial"/>
                <w:sz w:val="24"/>
                <w:szCs w:val="24"/>
                <w:shd w:val="clear" w:color="auto" w:fill="FAF9F8"/>
              </w:rPr>
              <w:t xml:space="preserve"> includes</w:t>
            </w:r>
            <w:r w:rsidR="004B2DFF" w:rsidRPr="67EA57E3">
              <w:rPr>
                <w:rFonts w:ascii="Arial" w:eastAsia="Arial" w:hAnsi="Arial" w:cs="Arial"/>
                <w:sz w:val="24"/>
                <w:szCs w:val="24"/>
                <w:shd w:val="clear" w:color="auto" w:fill="FAF9F8"/>
              </w:rPr>
              <w:t xml:space="preserve"> </w:t>
            </w:r>
            <w:r w:rsidR="004B2DFF" w:rsidRPr="67EA57E3">
              <w:rPr>
                <w:rFonts w:ascii="Arial" w:eastAsia="Arial" w:hAnsi="Arial" w:cs="Arial"/>
                <w:sz w:val="24"/>
                <w:szCs w:val="24"/>
              </w:rPr>
              <w:t>integrated double pole isolator switches</w:t>
            </w:r>
          </w:p>
        </w:tc>
      </w:tr>
      <w:tr w:rsidR="004B2DFF" w:rsidRPr="00EF6549" w14:paraId="3A226E11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738CA6AC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E2FAA5" w14:textId="7840857A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2.</w:t>
            </w:r>
            <w:r>
              <w:rPr>
                <w:rFonts w:cs="Arial"/>
                <w:sz w:val="24"/>
                <w:szCs w:val="24"/>
                <w:lang w:eastAsia="en-GB"/>
              </w:rPr>
              <w:t>3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B69297" w14:textId="029791FD" w:rsidR="004B2DFF" w:rsidRPr="00EF6549" w:rsidRDefault="78D2AA54" w:rsidP="004B2DFF">
            <w:pPr>
              <w:textAlignment w:val="baseline"/>
              <w:rPr>
                <w:rFonts w:eastAsia="Arial" w:cs="Arial"/>
                <w:sz w:val="24"/>
                <w:szCs w:val="24"/>
              </w:rPr>
            </w:pPr>
            <w:r w:rsidRPr="64EC1329">
              <w:rPr>
                <w:rFonts w:eastAsia="Arial" w:cs="Arial"/>
                <w:sz w:val="24"/>
                <w:szCs w:val="24"/>
              </w:rPr>
              <w:t xml:space="preserve">Removal </w:t>
            </w:r>
            <w:r w:rsidR="11B9FCBC" w:rsidRPr="64EC1329">
              <w:rPr>
                <w:rFonts w:eastAsia="Arial" w:cs="Arial"/>
                <w:sz w:val="24"/>
                <w:szCs w:val="24"/>
              </w:rPr>
              <w:t xml:space="preserve">of energy meters </w:t>
            </w:r>
            <w:r w:rsidR="67244D30" w:rsidRPr="64EC1329">
              <w:rPr>
                <w:rFonts w:eastAsia="Arial" w:cs="Arial"/>
                <w:sz w:val="24"/>
                <w:szCs w:val="24"/>
              </w:rPr>
              <w:t>and end</w:t>
            </w:r>
            <w:r w:rsidR="00D0451F">
              <w:rPr>
                <w:rFonts w:eastAsia="Arial" w:cs="Arial"/>
                <w:sz w:val="24"/>
                <w:szCs w:val="24"/>
              </w:rPr>
              <w:t xml:space="preserve"> to</w:t>
            </w:r>
            <w:r w:rsidR="1BEFD876" w:rsidRPr="64EC1329">
              <w:rPr>
                <w:rFonts w:eastAsia="Arial" w:cs="Arial"/>
                <w:sz w:val="24"/>
                <w:szCs w:val="24"/>
              </w:rPr>
              <w:t xml:space="preserve"> </w:t>
            </w:r>
            <w:r w:rsidR="67244D30" w:rsidRPr="64EC1329">
              <w:rPr>
                <w:rFonts w:eastAsia="Arial" w:cs="Arial"/>
                <w:sz w:val="24"/>
                <w:szCs w:val="24"/>
              </w:rPr>
              <w:t xml:space="preserve">energy supply </w:t>
            </w:r>
            <w:r w:rsidR="3110F922" w:rsidRPr="64EC1329">
              <w:rPr>
                <w:rFonts w:eastAsia="Arial" w:cs="Arial"/>
                <w:sz w:val="24"/>
                <w:szCs w:val="24"/>
              </w:rPr>
              <w:t xml:space="preserve">in </w:t>
            </w:r>
            <w:r w:rsidR="00D0451F">
              <w:rPr>
                <w:rFonts w:eastAsia="Arial" w:cs="Arial"/>
                <w:sz w:val="24"/>
                <w:szCs w:val="24"/>
              </w:rPr>
              <w:t xml:space="preserve">voids identified </w:t>
            </w:r>
            <w:r w:rsidR="00AF72E5">
              <w:rPr>
                <w:rFonts w:eastAsia="Arial" w:cs="Arial"/>
                <w:sz w:val="24"/>
                <w:szCs w:val="24"/>
              </w:rPr>
              <w:t>in</w:t>
            </w:r>
            <w:r w:rsidR="00D0451F">
              <w:rPr>
                <w:rFonts w:eastAsia="Arial" w:cs="Arial"/>
                <w:sz w:val="24"/>
                <w:szCs w:val="24"/>
              </w:rPr>
              <w:t xml:space="preserve"> our </w:t>
            </w:r>
            <w:r w:rsidR="3110F922" w:rsidRPr="64EC1329">
              <w:rPr>
                <w:rFonts w:eastAsia="Arial" w:cs="Arial"/>
                <w:sz w:val="24"/>
                <w:szCs w:val="24"/>
              </w:rPr>
              <w:t>demolition programme</w:t>
            </w:r>
          </w:p>
        </w:tc>
      </w:tr>
      <w:tr w:rsidR="004B2DFF" w:rsidRPr="00EF6549" w14:paraId="47683095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55E55964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A33BA6" w14:textId="5EC300FC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2.</w:t>
            </w:r>
            <w:r>
              <w:rPr>
                <w:rFonts w:cs="Arial"/>
                <w:sz w:val="24"/>
                <w:szCs w:val="24"/>
                <w:lang w:eastAsia="en-GB"/>
              </w:rPr>
              <w:t>4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3445D7" w14:textId="69FFAFD1" w:rsidR="004B2DFF" w:rsidRPr="00EF6549" w:rsidRDefault="3902BDED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67EA57E3">
              <w:rPr>
                <w:rFonts w:cs="Arial"/>
                <w:sz w:val="24"/>
                <w:szCs w:val="24"/>
                <w:lang w:eastAsia="en-GB"/>
              </w:rPr>
              <w:t>R</w:t>
            </w:r>
            <w:r w:rsidR="0044424C" w:rsidRPr="67EA57E3">
              <w:rPr>
                <w:rFonts w:cs="Arial"/>
                <w:sz w:val="24"/>
                <w:szCs w:val="24"/>
                <w:lang w:eastAsia="en-GB"/>
              </w:rPr>
              <w:t>esolve</w:t>
            </w:r>
            <w:r w:rsidR="502ACEAE" w:rsidRPr="67EA57E3">
              <w:rPr>
                <w:rFonts w:cs="Arial"/>
                <w:sz w:val="24"/>
                <w:szCs w:val="24"/>
                <w:lang w:eastAsia="en-GB"/>
              </w:rPr>
              <w:t>s</w:t>
            </w:r>
            <w:r w:rsidR="00BE660D" w:rsidRPr="64EC1329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D28DC5A" w:rsidRPr="64EC1329">
              <w:rPr>
                <w:rFonts w:cs="Arial"/>
                <w:sz w:val="24"/>
                <w:szCs w:val="24"/>
                <w:lang w:eastAsia="en-GB"/>
              </w:rPr>
              <w:t>any</w:t>
            </w:r>
            <w:r w:rsidR="00BE660D" w:rsidRPr="67EA57E3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 xml:space="preserve">faulty, missing, tampered with and/or unsafe energy </w:t>
            </w:r>
            <w:proofErr w:type="gramStart"/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>supply;</w:t>
            </w:r>
            <w:proofErr w:type="gramEnd"/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 xml:space="preserve"> with urgent meter replacement </w:t>
            </w:r>
            <w:r w:rsidR="5F1E0B84" w:rsidRPr="64EC1329">
              <w:rPr>
                <w:rFonts w:cs="Arial"/>
                <w:sz w:val="24"/>
                <w:szCs w:val="24"/>
                <w:lang w:eastAsia="en-GB"/>
              </w:rPr>
              <w:t>free of charge</w:t>
            </w:r>
            <w:r w:rsidR="2755634F" w:rsidRPr="64EC1329">
              <w:rPr>
                <w:rFonts w:cs="Arial"/>
                <w:sz w:val="24"/>
                <w:szCs w:val="24"/>
                <w:lang w:eastAsia="en-GB"/>
              </w:rPr>
              <w:t xml:space="preserve">. In </w:t>
            </w:r>
            <w:r w:rsidR="538EEB07" w:rsidRPr="64EC1329">
              <w:rPr>
                <w:rFonts w:cs="Arial"/>
                <w:sz w:val="24"/>
                <w:szCs w:val="24"/>
                <w:lang w:eastAsia="en-GB"/>
              </w:rPr>
              <w:t xml:space="preserve">decant and scheme </w:t>
            </w:r>
            <w:r w:rsidR="2755634F" w:rsidRPr="64EC1329">
              <w:rPr>
                <w:rFonts w:cs="Arial"/>
                <w:sz w:val="24"/>
                <w:szCs w:val="24"/>
                <w:lang w:eastAsia="en-GB"/>
              </w:rPr>
              <w:t>void propert</w:t>
            </w:r>
            <w:r w:rsidR="76DF5EE3" w:rsidRPr="64EC1329">
              <w:rPr>
                <w:rFonts w:cs="Arial"/>
                <w:sz w:val="24"/>
                <w:szCs w:val="24"/>
                <w:lang w:eastAsia="en-GB"/>
              </w:rPr>
              <w:t>ies</w:t>
            </w:r>
            <w:r w:rsidR="2755634F" w:rsidRPr="64EC1329">
              <w:rPr>
                <w:rFonts w:cs="Arial"/>
                <w:sz w:val="24"/>
                <w:szCs w:val="24"/>
                <w:lang w:eastAsia="en-GB"/>
              </w:rPr>
              <w:t xml:space="preserve"> occupied by customers; resolve </w:t>
            </w:r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 xml:space="preserve">within 24hr for high-risk </w:t>
            </w:r>
            <w:r w:rsidR="2755634F" w:rsidRPr="64EC1329">
              <w:rPr>
                <w:rFonts w:cs="Arial"/>
                <w:sz w:val="24"/>
                <w:szCs w:val="24"/>
                <w:lang w:eastAsia="en-GB"/>
              </w:rPr>
              <w:t xml:space="preserve">and </w:t>
            </w:r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>48 hrs for others</w:t>
            </w:r>
          </w:p>
        </w:tc>
      </w:tr>
      <w:tr w:rsidR="44BFC4BE" w14:paraId="6C04B289" w14:textId="77777777" w:rsidTr="5E510F83">
        <w:trPr>
          <w:trHeight w:val="300"/>
        </w:trPr>
        <w:tc>
          <w:tcPr>
            <w:tcW w:w="1913" w:type="dxa"/>
            <w:vMerge/>
          </w:tcPr>
          <w:p w14:paraId="7DA6E6D2" w14:textId="77777777" w:rsidR="000F3FBD" w:rsidRDefault="000F3FBD"/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B7D79A" w14:textId="0B73DD21" w:rsidR="215DE780" w:rsidRDefault="215DE780" w:rsidP="44BFC4BE">
            <w:pP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  <w:r w:rsidRPr="44BFC4BE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F21118" w14:textId="65F5F8F2" w:rsidR="44BFC4BE" w:rsidRDefault="1F8BA9C6" w:rsidP="64EC1329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64EC1329">
              <w:rPr>
                <w:rFonts w:cs="Arial"/>
                <w:sz w:val="24"/>
                <w:szCs w:val="24"/>
                <w:lang w:eastAsia="en-GB"/>
              </w:rPr>
              <w:t>Process to arrange pr</w:t>
            </w:r>
            <w:r w:rsidRPr="64EC1329">
              <w:rPr>
                <w:rFonts w:eastAsia="Arial" w:cs="Arial"/>
                <w:sz w:val="24"/>
                <w:szCs w:val="24"/>
              </w:rPr>
              <w:t xml:space="preserve">operty access will be via a key safe or fob entry with no requirement for YHN staff onsite, unless in the event of an access issue or pre-arranged access arrangement  </w:t>
            </w:r>
          </w:p>
        </w:tc>
      </w:tr>
      <w:tr w:rsidR="0DCB0A1A" w14:paraId="7E03E2E1" w14:textId="77777777" w:rsidTr="5E510F83">
        <w:trPr>
          <w:trHeight w:val="300"/>
        </w:trPr>
        <w:tc>
          <w:tcPr>
            <w:tcW w:w="1913" w:type="dxa"/>
            <w:vMerge/>
            <w:hideMark/>
          </w:tcPr>
          <w:p w14:paraId="4BE34FF0" w14:textId="77777777" w:rsidR="00792D34" w:rsidRDefault="00792D34"/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4290CD" w14:textId="16E081D5" w:rsidR="15C2546F" w:rsidRDefault="15C2546F" w:rsidP="0DCB0A1A">
            <w:pP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</w:pPr>
            <w:r w:rsidRPr="0DCB0A1A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2.</w:t>
            </w:r>
            <w:r w:rsidR="1F4A24AA" w:rsidRPr="44BFC4BE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AB5E98" w14:textId="4262D7E1" w:rsidR="15C2546F" w:rsidRDefault="00F24099" w:rsidP="0DCB0A1A">
            <w:pPr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Sets c</w:t>
            </w:r>
            <w:r w:rsidR="2FCE222D" w:rsidRPr="5BEEC251">
              <w:rPr>
                <w:rFonts w:cs="Arial"/>
                <w:sz w:val="24"/>
                <w:szCs w:val="24"/>
                <w:lang w:eastAsia="en-GB"/>
              </w:rPr>
              <w:t>lear targets and timeframes for keys/cards, SMART meter installations</w:t>
            </w:r>
            <w:r w:rsidR="078C8E05" w:rsidRPr="5BEEC251">
              <w:rPr>
                <w:rFonts w:cs="Arial"/>
                <w:sz w:val="24"/>
                <w:szCs w:val="24"/>
                <w:lang w:eastAsia="en-GB"/>
              </w:rPr>
              <w:t xml:space="preserve"> and </w:t>
            </w:r>
            <w:r w:rsidR="2FCE222D" w:rsidRPr="5BEEC251">
              <w:rPr>
                <w:rFonts w:cs="Arial"/>
                <w:sz w:val="24"/>
                <w:szCs w:val="24"/>
                <w:lang w:eastAsia="en-GB"/>
              </w:rPr>
              <w:t>meter replacements</w:t>
            </w:r>
            <w:r w:rsidR="707EEF53" w:rsidRPr="5BEEC251">
              <w:rPr>
                <w:rFonts w:cs="Arial"/>
                <w:sz w:val="24"/>
                <w:szCs w:val="24"/>
                <w:lang w:eastAsia="en-GB"/>
              </w:rPr>
              <w:t>/issue resolution</w:t>
            </w:r>
          </w:p>
        </w:tc>
      </w:tr>
      <w:tr w:rsidR="004B2DFF" w:rsidRPr="00EF6549" w14:paraId="2112F030" w14:textId="77777777" w:rsidTr="5E510F83">
        <w:trPr>
          <w:trHeight w:val="300"/>
        </w:trPr>
        <w:tc>
          <w:tcPr>
            <w:tcW w:w="19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1C980D" w14:textId="7ECB8188" w:rsidR="004B2DFF" w:rsidRPr="00D74246" w:rsidRDefault="004B2DFF" w:rsidP="004B2DFF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>3. Void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Energy </w:t>
            </w:r>
          </w:p>
          <w:p w14:paraId="2CD8598A" w14:textId="77777777" w:rsidR="004B2DFF" w:rsidRDefault="004B2DFF" w:rsidP="004B2DFF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D74246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Financial 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Management </w:t>
            </w:r>
          </w:p>
          <w:p w14:paraId="7B01EEFB" w14:textId="05E668C5" w:rsidR="004B2DFF" w:rsidRPr="00D74246" w:rsidRDefault="004B2DFF" w:rsidP="004B2DFF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and </w:t>
            </w:r>
            <w:r w:rsidR="00E24D41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Financial </w:t>
            </w:r>
            <w:r w:rsidRPr="00D74246">
              <w:rPr>
                <w:rFonts w:cs="Arial"/>
                <w:b/>
                <w:bCs/>
                <w:sz w:val="24"/>
                <w:szCs w:val="24"/>
                <w:lang w:eastAsia="en-GB"/>
              </w:rPr>
              <w:t>Benefits</w:t>
            </w: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39FF3C" w14:textId="5B6AD15A" w:rsidR="004B2DFF" w:rsidRPr="00316E6B" w:rsidRDefault="004B2DFF" w:rsidP="004B2DFF">
            <w:pPr>
              <w:textAlignment w:val="baseline"/>
              <w:rPr>
                <w:rFonts w:ascii="Segoe UI" w:hAnsi="Segoe UI" w:cs="Segoe UI"/>
                <w:sz w:val="24"/>
                <w:szCs w:val="24"/>
                <w:lang w:eastAsia="en-GB"/>
              </w:rPr>
            </w:pPr>
            <w:r w:rsidRPr="00316E6B">
              <w:rPr>
                <w:rFonts w:cs="Arial"/>
                <w:color w:val="000000"/>
                <w:sz w:val="24"/>
                <w:szCs w:val="24"/>
                <w:lang w:eastAsia="en-GB"/>
              </w:rPr>
              <w:t>3.1 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016882" w14:textId="6786E15D" w:rsidR="004B2DFF" w:rsidRPr="00316E6B" w:rsidRDefault="004B2DFF" w:rsidP="5BEEC251">
            <w:pPr>
              <w:textAlignment w:val="baseline"/>
              <w:rPr>
                <w:rFonts w:ascii="Segoe UI" w:hAnsi="Segoe UI" w:cs="Segoe UI"/>
                <w:sz w:val="24"/>
                <w:szCs w:val="24"/>
                <w:lang w:eastAsia="en-GB"/>
              </w:rPr>
            </w:pPr>
            <w:r w:rsidRPr="5BEEC251">
              <w:rPr>
                <w:rStyle w:val="normaltextrun"/>
                <w:rFonts w:cs="Arial"/>
                <w:color w:val="000000" w:themeColor="text1"/>
                <w:sz w:val="24"/>
                <w:szCs w:val="24"/>
              </w:rPr>
              <w:t>E</w:t>
            </w:r>
            <w:r w:rsidRPr="5BEEC251">
              <w:rPr>
                <w:rStyle w:val="normaltextrun"/>
                <w:color w:val="000000" w:themeColor="text1"/>
                <w:sz w:val="24"/>
                <w:szCs w:val="24"/>
              </w:rPr>
              <w:t>nsure</w:t>
            </w:r>
            <w:r w:rsidR="004163B5">
              <w:rPr>
                <w:rStyle w:val="normaltextrun"/>
                <w:color w:val="000000" w:themeColor="text1"/>
                <w:sz w:val="24"/>
                <w:szCs w:val="24"/>
              </w:rPr>
              <w:t>s</w:t>
            </w:r>
            <w:r w:rsidRPr="5BEEC251">
              <w:rPr>
                <w:rStyle w:val="normaltextrun"/>
                <w:color w:val="000000" w:themeColor="text1"/>
                <w:sz w:val="24"/>
                <w:szCs w:val="24"/>
              </w:rPr>
              <w:t xml:space="preserve"> any </w:t>
            </w:r>
            <w:r w:rsidR="00164F61" w:rsidRPr="5BEEC251">
              <w:rPr>
                <w:rStyle w:val="normaltextrun"/>
                <w:color w:val="000000" w:themeColor="text1"/>
                <w:sz w:val="24"/>
                <w:szCs w:val="24"/>
              </w:rPr>
              <w:t xml:space="preserve">historic and/or </w:t>
            </w:r>
            <w:r w:rsidRPr="5BEEC251">
              <w:rPr>
                <w:rStyle w:val="normaltextrun"/>
                <w:rFonts w:cs="Arial"/>
                <w:color w:val="000000" w:themeColor="text1"/>
                <w:sz w:val="24"/>
                <w:szCs w:val="24"/>
              </w:rPr>
              <w:t xml:space="preserve">energy debt left by vacating tenants is effectively </w:t>
            </w:r>
            <w:r w:rsidRPr="5BEEC251">
              <w:rPr>
                <w:rStyle w:val="eop"/>
                <w:rFonts w:cs="Arial"/>
                <w:color w:val="000000" w:themeColor="text1"/>
                <w:sz w:val="24"/>
                <w:szCs w:val="24"/>
              </w:rPr>
              <w:t>managed and cleared</w:t>
            </w:r>
          </w:p>
        </w:tc>
      </w:tr>
      <w:tr w:rsidR="004B2DFF" w:rsidRPr="00EF6549" w14:paraId="17DF5792" w14:textId="77777777" w:rsidTr="5E510F83">
        <w:trPr>
          <w:trHeight w:val="300"/>
        </w:trPr>
        <w:tc>
          <w:tcPr>
            <w:tcW w:w="1913" w:type="dxa"/>
            <w:vMerge/>
            <w:vAlign w:val="center"/>
          </w:tcPr>
          <w:p w14:paraId="2D3F902C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8ABFCC" w14:textId="6F61516B" w:rsidR="004B2DFF" w:rsidRPr="00EF6549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color w:val="000000"/>
                <w:sz w:val="24"/>
                <w:szCs w:val="24"/>
                <w:lang w:eastAsia="en-GB"/>
              </w:rPr>
              <w:t>3.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2</w:t>
            </w:r>
            <w:r w:rsidRPr="00EF6549">
              <w:rPr>
                <w:rFonts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ECF0D1" w14:textId="4FC7C2D8" w:rsidR="004B2DFF" w:rsidRPr="00EF6549" w:rsidRDefault="328093CC" w:rsidP="5BEEC25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Offer</w:t>
            </w:r>
            <w:r w:rsidR="004163B5">
              <w:rPr>
                <w:rFonts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s</w:t>
            </w:r>
            <w:r w:rsidRPr="00EF6549">
              <w:rPr>
                <w:rFonts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 c</w:t>
            </w:r>
            <w:r w:rsidR="004B2DFF" w:rsidRPr="00EF6549">
              <w:rPr>
                <w:rFonts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redit at start of </w:t>
            </w:r>
            <w:r w:rsidR="705B3426" w:rsidRPr="00EF6549">
              <w:rPr>
                <w:rFonts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void on</w:t>
            </w:r>
            <w:r w:rsidR="004B2DFF" w:rsidRPr="00EF6549">
              <w:rPr>
                <w:rFonts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 meters to cover any initial consumption charges</w:t>
            </w:r>
          </w:p>
        </w:tc>
      </w:tr>
      <w:tr w:rsidR="004B2DFF" w:rsidRPr="00EF6549" w14:paraId="11EEB24B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6E951450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3927B6" w14:textId="71335535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3.</w:t>
            </w:r>
            <w:r w:rsidR="63A35D40" w:rsidRPr="6D2C3212">
              <w:rPr>
                <w:rFonts w:cs="Arial"/>
                <w:sz w:val="24"/>
                <w:szCs w:val="24"/>
                <w:lang w:eastAsia="en-GB"/>
              </w:rPr>
              <w:t>3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B56B9F" w14:textId="3F193A2E" w:rsidR="004B2DFF" w:rsidRPr="00EF6549" w:rsidRDefault="504B3822" w:rsidP="5BEEC25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Offer</w:t>
            </w:r>
            <w:r w:rsidR="004163B5">
              <w:rPr>
                <w:rFonts w:cs="Arial"/>
                <w:sz w:val="24"/>
                <w:szCs w:val="24"/>
                <w:lang w:eastAsia="en-GB"/>
              </w:rPr>
              <w:t>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of </w:t>
            </w:r>
            <w:r w:rsidR="6191CBCC" w:rsidRPr="5BEEC251">
              <w:rPr>
                <w:rFonts w:cs="Arial"/>
                <w:sz w:val="24"/>
                <w:szCs w:val="24"/>
                <w:lang w:eastAsia="en-GB"/>
              </w:rPr>
              <w:t xml:space="preserve">free </w:t>
            </w:r>
            <w:r w:rsidR="00F221CF">
              <w:rPr>
                <w:rFonts w:cs="Arial"/>
                <w:sz w:val="24"/>
                <w:szCs w:val="24"/>
                <w:lang w:eastAsia="en-GB"/>
              </w:rPr>
              <w:t>‘</w:t>
            </w:r>
            <w:r w:rsidR="6191CBCC" w:rsidRPr="5BEEC251">
              <w:rPr>
                <w:rFonts w:cs="Arial"/>
                <w:sz w:val="24"/>
                <w:szCs w:val="24"/>
                <w:lang w:eastAsia="en-GB"/>
              </w:rPr>
              <w:t>standing</w:t>
            </w:r>
            <w:r w:rsidR="004163B5">
              <w:rPr>
                <w:rFonts w:cs="Arial"/>
                <w:sz w:val="24"/>
                <w:szCs w:val="24"/>
                <w:lang w:eastAsia="en-GB"/>
              </w:rPr>
              <w:t>’</w:t>
            </w:r>
            <w:r w:rsidR="004B2DFF" w:rsidRPr="5BEEC251">
              <w:rPr>
                <w:rFonts w:cs="Arial"/>
                <w:sz w:val="24"/>
                <w:szCs w:val="24"/>
                <w:lang w:eastAsia="en-GB"/>
              </w:rPr>
              <w:t xml:space="preserve"> charge</w:t>
            </w:r>
            <w:r w:rsidR="004163B5">
              <w:rPr>
                <w:rFonts w:cs="Arial"/>
                <w:sz w:val="24"/>
                <w:szCs w:val="24"/>
                <w:lang w:eastAsia="en-GB"/>
              </w:rPr>
              <w:t>s</w:t>
            </w:r>
            <w:r w:rsidR="004B2DFF" w:rsidRPr="5BEEC251">
              <w:rPr>
                <w:rFonts w:cs="Arial"/>
                <w:sz w:val="24"/>
                <w:szCs w:val="24"/>
                <w:lang w:eastAsia="en-GB"/>
              </w:rPr>
              <w:t xml:space="preserve"> during void period</w:t>
            </w:r>
          </w:p>
        </w:tc>
      </w:tr>
      <w:tr w:rsidR="004B2DFF" w:rsidRPr="00EF6549" w14:paraId="1B86D970" w14:textId="77777777" w:rsidTr="5E510F83">
        <w:trPr>
          <w:trHeight w:val="300"/>
        </w:trPr>
        <w:tc>
          <w:tcPr>
            <w:tcW w:w="1913" w:type="dxa"/>
            <w:vMerge/>
            <w:vAlign w:val="center"/>
          </w:tcPr>
          <w:p w14:paraId="0D3AA0B8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347289" w14:textId="38E9DB06" w:rsidR="004B2DFF" w:rsidRPr="00EF6549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3.</w:t>
            </w:r>
            <w:r w:rsidR="2E048B7A" w:rsidRPr="6D2C3212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1AB463" w14:textId="7AA6B349" w:rsidR="004B2DFF" w:rsidRPr="005706F2" w:rsidRDefault="004163B5" w:rsidP="5BEEC251">
            <w:pPr>
              <w:rPr>
                <w:rFonts w:cs="Arial"/>
                <w:sz w:val="24"/>
                <w:szCs w:val="24"/>
              </w:rPr>
            </w:pPr>
            <w:r w:rsidRPr="48857E5F">
              <w:rPr>
                <w:rFonts w:cs="Arial"/>
                <w:sz w:val="24"/>
                <w:szCs w:val="24"/>
                <w:lang w:eastAsia="en-GB"/>
              </w:rPr>
              <w:t>Sets c</w:t>
            </w:r>
            <w:r w:rsidR="004B2DFF" w:rsidRPr="48857E5F">
              <w:rPr>
                <w:rFonts w:cs="Arial"/>
                <w:sz w:val="24"/>
                <w:szCs w:val="24"/>
                <w:lang w:eastAsia="en-GB"/>
              </w:rPr>
              <w:t>lear consumption charges during void period </w:t>
            </w:r>
            <w:r w:rsidR="004B2DFF" w:rsidRPr="48857E5F">
              <w:rPr>
                <w:rFonts w:cs="Arial"/>
                <w:sz w:val="24"/>
                <w:szCs w:val="24"/>
              </w:rPr>
              <w:t>with any charges incurred between start void date and re-let date the responsibility of YHN to pay</w:t>
            </w:r>
          </w:p>
        </w:tc>
      </w:tr>
      <w:tr w:rsidR="004B2DFF" w:rsidRPr="00EF6549" w14:paraId="2CB36A70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1F505C42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F0052C" w14:textId="51172381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3.</w:t>
            </w:r>
            <w:r w:rsidR="1768764D" w:rsidRPr="6D2C3212">
              <w:rPr>
                <w:rFonts w:cs="Arial"/>
                <w:sz w:val="24"/>
                <w:szCs w:val="24"/>
                <w:lang w:eastAsia="en-GB"/>
              </w:rPr>
              <w:t>5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0367D6" w14:textId="42B6C04C" w:rsidR="004B2DFF" w:rsidRPr="00EF6549" w:rsidRDefault="004163B5" w:rsidP="5BEEC251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67EA57E3">
              <w:rPr>
                <w:rFonts w:cs="Arial"/>
                <w:sz w:val="24"/>
                <w:szCs w:val="24"/>
                <w:lang w:eastAsia="en-GB"/>
              </w:rPr>
              <w:t>Provides o</w:t>
            </w:r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 xml:space="preserve">ption to top up card and/or keys </w:t>
            </w:r>
            <w:proofErr w:type="spellStart"/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>where</w:t>
            </w:r>
            <w:proofErr w:type="spellEnd"/>
            <w:r w:rsidR="004B2DFF" w:rsidRPr="67EA57E3">
              <w:rPr>
                <w:rFonts w:cs="Arial"/>
                <w:sz w:val="24"/>
                <w:szCs w:val="24"/>
                <w:lang w:eastAsia="en-GB"/>
              </w:rPr>
              <w:t xml:space="preserve"> unable to install SMART meter</w:t>
            </w:r>
          </w:p>
        </w:tc>
      </w:tr>
      <w:tr w:rsidR="004B2DFF" w:rsidRPr="00EF6549" w14:paraId="6FA97ECD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7A072187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9E25E2" w14:textId="28396ADB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3.</w:t>
            </w:r>
            <w:r w:rsidR="00B98628" w:rsidRPr="6D2C3212">
              <w:rPr>
                <w:rFonts w:cs="Arial"/>
                <w:sz w:val="24"/>
                <w:szCs w:val="24"/>
                <w:lang w:eastAsia="en-GB"/>
              </w:rPr>
              <w:t>6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38A1F1" w14:textId="15BF076A" w:rsidR="004B2DFF" w:rsidRPr="00EF6549" w:rsidRDefault="6640B6BE" w:rsidP="5BEEC251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48857E5F">
              <w:rPr>
                <w:rFonts w:cs="Arial"/>
                <w:sz w:val="24"/>
                <w:szCs w:val="24"/>
                <w:lang w:eastAsia="en-GB"/>
              </w:rPr>
              <w:t>Offer</w:t>
            </w:r>
            <w:r w:rsidR="004163B5" w:rsidRPr="48857E5F">
              <w:rPr>
                <w:rFonts w:cs="Arial"/>
                <w:sz w:val="24"/>
                <w:szCs w:val="24"/>
                <w:lang w:eastAsia="en-GB"/>
              </w:rPr>
              <w:t>s</w:t>
            </w:r>
            <w:r w:rsidRPr="48857E5F">
              <w:rPr>
                <w:rFonts w:cs="Arial"/>
                <w:sz w:val="24"/>
                <w:szCs w:val="24"/>
                <w:lang w:eastAsia="en-GB"/>
              </w:rPr>
              <w:t xml:space="preserve"> consolidated billing and</w:t>
            </w:r>
            <w:r w:rsidR="004B2DFF" w:rsidRPr="48857E5F">
              <w:rPr>
                <w:rFonts w:cs="Arial"/>
                <w:sz w:val="24"/>
                <w:szCs w:val="24"/>
                <w:lang w:eastAsia="en-GB"/>
              </w:rPr>
              <w:t xml:space="preserve"> invoicing of all Leazes and all NCC void managed properties for processing via YHN Payments </w:t>
            </w:r>
            <w:r w:rsidR="3293DE6A" w:rsidRPr="48857E5F">
              <w:rPr>
                <w:rFonts w:cs="Arial"/>
                <w:sz w:val="24"/>
                <w:szCs w:val="24"/>
                <w:lang w:eastAsia="en-GB"/>
              </w:rPr>
              <w:t>finance team</w:t>
            </w:r>
          </w:p>
        </w:tc>
      </w:tr>
      <w:tr w:rsidR="004B2DFF" w:rsidRPr="00EF6549" w14:paraId="1D9BEA86" w14:textId="77777777" w:rsidTr="5E510F83">
        <w:trPr>
          <w:trHeight w:val="300"/>
        </w:trPr>
        <w:tc>
          <w:tcPr>
            <w:tcW w:w="19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28006" w14:textId="77777777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>4. Online Portal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A64244" w14:textId="77777777" w:rsidR="004B2DFF" w:rsidRPr="00EF6549" w:rsidRDefault="004B2DFF" w:rsidP="004B2DF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4.1 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490D9C" w14:textId="7B92BC70" w:rsidR="004B2DFF" w:rsidRPr="00EF6549" w:rsidRDefault="004B2DFF" w:rsidP="5BEEC251">
            <w:pPr>
              <w:rPr>
                <w:rFonts w:cs="Arial"/>
                <w:sz w:val="24"/>
                <w:szCs w:val="24"/>
                <w:lang w:eastAsia="en-GB"/>
              </w:rPr>
            </w:pPr>
            <w:r w:rsidRPr="48857E5F">
              <w:rPr>
                <w:rFonts w:cs="Arial"/>
                <w:sz w:val="24"/>
                <w:szCs w:val="24"/>
                <w:lang w:eastAsia="en-GB"/>
              </w:rPr>
              <w:t>Provide</w:t>
            </w:r>
            <w:r w:rsidR="004163B5" w:rsidRPr="48857E5F">
              <w:rPr>
                <w:rFonts w:cs="Arial"/>
                <w:sz w:val="24"/>
                <w:szCs w:val="24"/>
                <w:lang w:eastAsia="en-GB"/>
              </w:rPr>
              <w:t>s</w:t>
            </w:r>
            <w:r w:rsidRPr="48857E5F">
              <w:rPr>
                <w:rFonts w:cs="Arial"/>
                <w:sz w:val="24"/>
                <w:szCs w:val="24"/>
                <w:lang w:eastAsia="en-GB"/>
              </w:rPr>
              <w:t xml:space="preserve"> a secure online portal for data sharing and tracking the progress of energy switch and meter installations, which is accessible via desktop, laptop, or mobile</w:t>
            </w:r>
            <w:r w:rsidR="7CB69CF9" w:rsidRPr="48857E5F">
              <w:rPr>
                <w:rFonts w:cs="Arial"/>
                <w:sz w:val="24"/>
                <w:szCs w:val="24"/>
                <w:lang w:eastAsia="en-GB"/>
              </w:rPr>
              <w:t xml:space="preserve"> with clar</w:t>
            </w:r>
            <w:r w:rsidR="2C721177" w:rsidRPr="48857E5F">
              <w:rPr>
                <w:rFonts w:cs="Arial"/>
                <w:sz w:val="24"/>
                <w:szCs w:val="24"/>
                <w:lang w:eastAsia="en-GB"/>
              </w:rPr>
              <w:t>ity around</w:t>
            </w:r>
            <w:r w:rsidR="7CB69CF9" w:rsidRPr="48857E5F">
              <w:rPr>
                <w:rFonts w:cs="Arial"/>
                <w:sz w:val="24"/>
                <w:szCs w:val="24"/>
                <w:lang w:eastAsia="en-GB"/>
              </w:rPr>
              <w:t xml:space="preserve"> user number restrictions</w:t>
            </w:r>
          </w:p>
        </w:tc>
      </w:tr>
      <w:tr w:rsidR="004B2DFF" w:rsidRPr="00EF6549" w14:paraId="6A1AE8D4" w14:textId="77777777" w:rsidTr="5E510F83">
        <w:trPr>
          <w:trHeight w:val="300"/>
        </w:trPr>
        <w:tc>
          <w:tcPr>
            <w:tcW w:w="1913" w:type="dxa"/>
            <w:vMerge/>
            <w:vAlign w:val="center"/>
          </w:tcPr>
          <w:p w14:paraId="0180C9C9" w14:textId="77777777" w:rsidR="004B2DFF" w:rsidRPr="00EF6549" w:rsidRDefault="004B2DFF" w:rsidP="004B2DFF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C9D2DA" w14:textId="77777777" w:rsidR="004B2DFF" w:rsidRPr="00EF6549" w:rsidRDefault="004B2DFF" w:rsidP="004B2DFF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4.2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AABCD5" w14:textId="51AD54CA" w:rsidR="004B2DFF" w:rsidRDefault="00DD6C48" w:rsidP="48857E5F">
            <w:pPr>
              <w:rPr>
                <w:rFonts w:cs="Arial"/>
                <w:sz w:val="24"/>
                <w:szCs w:val="24"/>
                <w:lang w:eastAsia="en-GB"/>
              </w:rPr>
            </w:pPr>
            <w:r w:rsidRPr="48857E5F">
              <w:rPr>
                <w:rFonts w:cs="Arial"/>
                <w:sz w:val="24"/>
                <w:szCs w:val="24"/>
                <w:lang w:eastAsia="en-GB"/>
              </w:rPr>
              <w:t>Provides ability to</w:t>
            </w:r>
            <w:r w:rsidR="004B2DFF" w:rsidRPr="48857E5F">
              <w:rPr>
                <w:rFonts w:cs="Arial"/>
                <w:sz w:val="24"/>
                <w:szCs w:val="24"/>
                <w:lang w:eastAsia="en-GB"/>
              </w:rPr>
              <w:t xml:space="preserve"> input dates relating to notice of and termination dates, void end and re-let dates, new tenant data, and meter readings where necessary throughout the void jour</w:t>
            </w:r>
            <w:r w:rsidR="0DC49165" w:rsidRPr="48857E5F">
              <w:rPr>
                <w:rFonts w:cs="Arial"/>
                <w:sz w:val="24"/>
                <w:szCs w:val="24"/>
                <w:lang w:eastAsia="en-GB"/>
              </w:rPr>
              <w:t>ney</w:t>
            </w:r>
          </w:p>
        </w:tc>
      </w:tr>
      <w:tr w:rsidR="00900FDD" w:rsidRPr="00EF6549" w14:paraId="32B57187" w14:textId="77777777" w:rsidTr="5E510F83">
        <w:trPr>
          <w:trHeight w:val="300"/>
        </w:trPr>
        <w:tc>
          <w:tcPr>
            <w:tcW w:w="1913" w:type="dxa"/>
            <w:vMerge/>
            <w:vAlign w:val="center"/>
          </w:tcPr>
          <w:p w14:paraId="256308B9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5276C6" w14:textId="77777777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4.3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A37466" w14:textId="2E05BCD5" w:rsidR="00900FDD" w:rsidRPr="003D7284" w:rsidRDefault="00900FDD" w:rsidP="00900FDD">
            <w:pPr>
              <w:rPr>
                <w:rFonts w:cs="Arial"/>
                <w:sz w:val="24"/>
                <w:szCs w:val="24"/>
              </w:rPr>
            </w:pPr>
            <w:r w:rsidRPr="67EA57E3">
              <w:rPr>
                <w:rFonts w:cs="Arial"/>
                <w:sz w:val="24"/>
                <w:szCs w:val="24"/>
              </w:rPr>
              <w:t>Create</w:t>
            </w:r>
            <w:r w:rsidR="004163B5" w:rsidRPr="67EA57E3">
              <w:rPr>
                <w:rFonts w:cs="Arial"/>
                <w:sz w:val="24"/>
                <w:szCs w:val="24"/>
              </w:rPr>
              <w:t>s</w:t>
            </w:r>
            <w:r w:rsidRPr="67EA57E3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67EA57E3">
              <w:rPr>
                <w:rFonts w:cs="Arial"/>
                <w:sz w:val="24"/>
                <w:szCs w:val="24"/>
              </w:rPr>
              <w:t>log-ins</w:t>
            </w:r>
            <w:proofErr w:type="gramEnd"/>
            <w:r w:rsidRPr="67EA57E3">
              <w:rPr>
                <w:rFonts w:cs="Arial"/>
                <w:sz w:val="24"/>
                <w:szCs w:val="24"/>
              </w:rPr>
              <w:t xml:space="preserve"> for each identified YHN user and provide</w:t>
            </w:r>
            <w:r w:rsidR="5F03E686" w:rsidRPr="67EA57E3">
              <w:rPr>
                <w:rFonts w:cs="Arial"/>
                <w:sz w:val="24"/>
                <w:szCs w:val="24"/>
              </w:rPr>
              <w:t>s</w:t>
            </w:r>
            <w:r w:rsidRPr="67EA57E3">
              <w:rPr>
                <w:rFonts w:cs="Arial"/>
                <w:sz w:val="24"/>
                <w:szCs w:val="24"/>
              </w:rPr>
              <w:t xml:space="preserve"> operational training and guidance manual </w:t>
            </w:r>
          </w:p>
        </w:tc>
      </w:tr>
      <w:tr w:rsidR="00900FDD" w:rsidRPr="00EF6549" w14:paraId="787DC36D" w14:textId="77777777" w:rsidTr="5E510F83">
        <w:trPr>
          <w:trHeight w:val="300"/>
        </w:trPr>
        <w:tc>
          <w:tcPr>
            <w:tcW w:w="1913" w:type="dxa"/>
            <w:vMerge/>
            <w:vAlign w:val="center"/>
          </w:tcPr>
          <w:p w14:paraId="75D12746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DCA376" w14:textId="77777777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77C998" w14:textId="32EECDCE" w:rsidR="00900FDD" w:rsidRPr="00CB65FA" w:rsidRDefault="00900FDD" w:rsidP="00900FDD">
            <w:pPr>
              <w:rPr>
                <w:rFonts w:cs="Arial"/>
                <w:sz w:val="24"/>
                <w:szCs w:val="24"/>
              </w:rPr>
            </w:pPr>
            <w:r w:rsidRPr="5BEEC251">
              <w:rPr>
                <w:rFonts w:cs="Arial"/>
                <w:sz w:val="24"/>
                <w:szCs w:val="24"/>
              </w:rPr>
              <w:t>Provide</w:t>
            </w:r>
            <w:r w:rsidR="004163B5">
              <w:rPr>
                <w:rFonts w:cs="Arial"/>
                <w:sz w:val="24"/>
                <w:szCs w:val="24"/>
              </w:rPr>
              <w:t>s</w:t>
            </w:r>
            <w:r w:rsidRPr="5BEEC251">
              <w:rPr>
                <w:rFonts w:cs="Arial"/>
                <w:sz w:val="24"/>
                <w:szCs w:val="24"/>
              </w:rPr>
              <w:t xml:space="preserve"> on-going help desk and technical support</w:t>
            </w:r>
          </w:p>
        </w:tc>
      </w:tr>
      <w:tr w:rsidR="00900FDD" w:rsidRPr="00EF6549" w14:paraId="59C829AF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43574FCA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9CC689" w14:textId="730D63CC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4.</w:t>
            </w:r>
            <w:r w:rsidR="0BD7199F" w:rsidRPr="4F845676">
              <w:rPr>
                <w:rFonts w:cs="Arial"/>
                <w:sz w:val="24"/>
                <w:szCs w:val="24"/>
                <w:lang w:eastAsia="en-GB"/>
              </w:rPr>
              <w:t>5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793A8E" w14:textId="6A29D192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48857E5F">
              <w:rPr>
                <w:rFonts w:cs="Arial"/>
                <w:sz w:val="24"/>
                <w:szCs w:val="24"/>
                <w:lang w:eastAsia="en-GB"/>
              </w:rPr>
              <w:t>Provi</w:t>
            </w:r>
            <w:r w:rsidR="00CC023E" w:rsidRPr="48857E5F">
              <w:rPr>
                <w:rFonts w:cs="Arial"/>
                <w:sz w:val="24"/>
                <w:szCs w:val="24"/>
                <w:lang w:eastAsia="en-GB"/>
              </w:rPr>
              <w:t>des</w:t>
            </w:r>
            <w:r w:rsidRPr="48857E5F">
              <w:rPr>
                <w:rFonts w:cs="Arial"/>
                <w:sz w:val="24"/>
                <w:szCs w:val="24"/>
                <w:lang w:eastAsia="en-GB"/>
              </w:rPr>
              <w:t xml:space="preserve"> data transfer </w:t>
            </w:r>
            <w:r w:rsidR="00CC023E" w:rsidRPr="48857E5F">
              <w:rPr>
                <w:rFonts w:cs="Arial"/>
                <w:sz w:val="24"/>
                <w:szCs w:val="24"/>
                <w:lang w:eastAsia="en-GB"/>
              </w:rPr>
              <w:t>of</w:t>
            </w:r>
            <w:r w:rsidRPr="48857E5F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D72DD0" w:rsidRPr="48857E5F">
              <w:rPr>
                <w:rFonts w:cs="Arial"/>
                <w:sz w:val="24"/>
                <w:szCs w:val="24"/>
                <w:lang w:eastAsia="en-GB"/>
              </w:rPr>
              <w:t xml:space="preserve">all </w:t>
            </w:r>
            <w:r w:rsidRPr="48857E5F">
              <w:rPr>
                <w:rFonts w:cs="Arial"/>
                <w:sz w:val="24"/>
                <w:szCs w:val="24"/>
                <w:lang w:eastAsia="en-GB"/>
              </w:rPr>
              <w:t>property stock including all existing voids via bulk upload and then void by void if needed (</w:t>
            </w:r>
            <w:proofErr w:type="gramStart"/>
            <w:r w:rsidRPr="48857E5F">
              <w:rPr>
                <w:rFonts w:cs="Arial"/>
                <w:sz w:val="24"/>
                <w:szCs w:val="24"/>
                <w:lang w:eastAsia="en-GB"/>
              </w:rPr>
              <w:t>e.g.</w:t>
            </w:r>
            <w:proofErr w:type="gramEnd"/>
            <w:r w:rsidRPr="48857E5F">
              <w:rPr>
                <w:rFonts w:cs="Arial"/>
                <w:sz w:val="24"/>
                <w:szCs w:val="24"/>
                <w:lang w:eastAsia="en-GB"/>
              </w:rPr>
              <w:t xml:space="preserve"> new builds not in original upload) with a property finder/checker to ensure details are correct and align to YHN property records</w:t>
            </w:r>
          </w:p>
        </w:tc>
      </w:tr>
      <w:tr w:rsidR="00900FDD" w:rsidRPr="00EF6549" w14:paraId="77ECA796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6EF3FF14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8DA0AC" w14:textId="41A7091F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4.</w:t>
            </w:r>
            <w:r w:rsidR="5EACC573" w:rsidRPr="4F845676">
              <w:rPr>
                <w:rFonts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59AA72" w14:textId="3D28E210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Provi</w:t>
            </w:r>
            <w:r w:rsidR="00D04299">
              <w:rPr>
                <w:rFonts w:cs="Arial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autocomplete </w:t>
            </w:r>
            <w:r w:rsidRPr="5BEEC251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Meter Point Administration Number (MPAN) and Meter Point Reference Number (MPRN) from </w:t>
            </w:r>
            <w:r w:rsidRPr="5BEEC251">
              <w:rPr>
                <w:rFonts w:cs="Arial"/>
                <w:sz w:val="24"/>
                <w:szCs w:val="24"/>
              </w:rPr>
              <w:t>postcode and house number property details</w:t>
            </w:r>
          </w:p>
        </w:tc>
      </w:tr>
      <w:tr w:rsidR="00900FDD" w:rsidRPr="00EF6549" w14:paraId="3BBC0F0E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4CE60CF8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8C5A17" w14:textId="76C33B9F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EF6549">
              <w:rPr>
                <w:rFonts w:cs="Arial"/>
                <w:sz w:val="24"/>
                <w:szCs w:val="24"/>
                <w:lang w:eastAsia="en-GB"/>
              </w:rPr>
              <w:t>4.</w:t>
            </w:r>
            <w:r w:rsidR="110A61D7" w:rsidRPr="4F845676">
              <w:rPr>
                <w:rFonts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2B07B1" w14:textId="732623E3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Provi</w:t>
            </w:r>
            <w:r w:rsidR="00D04299">
              <w:rPr>
                <w:rFonts w:cs="Arial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reporting capabilities and options e.g.: </w:t>
            </w:r>
          </w:p>
          <w:p w14:paraId="48D30C7C" w14:textId="77777777" w:rsidR="00900FDD" w:rsidRPr="00EF6549" w:rsidRDefault="00900FDD" w:rsidP="67EA57E3">
            <w:pPr>
              <w:numPr>
                <w:ilvl w:val="0"/>
                <w:numId w:val="8"/>
              </w:numPr>
              <w:tabs>
                <w:tab w:val="clear" w:pos="720"/>
                <w:tab w:val="num" w:pos="490"/>
              </w:tabs>
              <w:ind w:left="765" w:hanging="558"/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67EA57E3">
              <w:rPr>
                <w:rFonts w:cs="Arial"/>
                <w:sz w:val="24"/>
                <w:szCs w:val="24"/>
                <w:lang w:eastAsia="en-GB"/>
              </w:rPr>
              <w:t>Void numbers and switch turnaround times </w:t>
            </w:r>
          </w:p>
          <w:p w14:paraId="52A5F0E3" w14:textId="77777777" w:rsidR="00D04299" w:rsidRDefault="00900FDD" w:rsidP="67EA57E3">
            <w:pPr>
              <w:numPr>
                <w:ilvl w:val="0"/>
                <w:numId w:val="8"/>
              </w:numPr>
              <w:tabs>
                <w:tab w:val="clear" w:pos="720"/>
                <w:tab w:val="num" w:pos="490"/>
              </w:tabs>
              <w:ind w:left="765" w:hanging="558"/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67EA57E3">
              <w:rPr>
                <w:rFonts w:cs="Arial"/>
                <w:sz w:val="24"/>
                <w:szCs w:val="24"/>
                <w:lang w:eastAsia="en-GB"/>
              </w:rPr>
              <w:t>SMART meter installations</w:t>
            </w:r>
          </w:p>
          <w:p w14:paraId="1368EF96" w14:textId="664DD309" w:rsidR="00900FDD" w:rsidRPr="00D04299" w:rsidRDefault="00900FDD" w:rsidP="67EA57E3">
            <w:pPr>
              <w:numPr>
                <w:ilvl w:val="0"/>
                <w:numId w:val="8"/>
              </w:numPr>
              <w:tabs>
                <w:tab w:val="clear" w:pos="720"/>
                <w:tab w:val="num" w:pos="490"/>
              </w:tabs>
              <w:ind w:left="765" w:hanging="558"/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67EA57E3">
              <w:rPr>
                <w:rFonts w:cs="Arial"/>
                <w:sz w:val="24"/>
                <w:szCs w:val="24"/>
                <w:lang w:eastAsia="en-GB"/>
              </w:rPr>
              <w:t>Tickets raised and answered</w:t>
            </w:r>
          </w:p>
        </w:tc>
      </w:tr>
      <w:tr w:rsidR="00900FDD" w:rsidRPr="00EF6549" w14:paraId="3434D3BA" w14:textId="77777777" w:rsidTr="5E510F83">
        <w:trPr>
          <w:trHeight w:val="300"/>
        </w:trPr>
        <w:tc>
          <w:tcPr>
            <w:tcW w:w="19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454258" w14:textId="1C2D9781" w:rsidR="00900FDD" w:rsidRPr="0000773E" w:rsidRDefault="00900FDD" w:rsidP="00900FDD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5</w:t>
            </w:r>
            <w:r w:rsidRPr="00EF654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Customer care and customer service </w:t>
            </w:r>
          </w:p>
          <w:p w14:paraId="781165AB" w14:textId="17201417" w:rsidR="00900FDD" w:rsidRPr="0000773E" w:rsidRDefault="00900FDD" w:rsidP="00900FDD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7652D2" w14:textId="72C0A6BB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5</w:t>
            </w:r>
            <w:r w:rsidRPr="00EF6549">
              <w:rPr>
                <w:rFonts w:cs="Arial"/>
                <w:sz w:val="24"/>
                <w:szCs w:val="24"/>
                <w:lang w:eastAsia="en-GB"/>
              </w:rPr>
              <w:t>.1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542C50" w14:textId="5190F8C7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Provi</w:t>
            </w:r>
            <w:r w:rsidR="00910122">
              <w:rPr>
                <w:rFonts w:cs="Arial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customer welcome packs and energy supply arrangements with new tenants once the property is no longer void and support</w:t>
            </w:r>
            <w:r w:rsidR="00910122">
              <w:rPr>
                <w:rFonts w:cs="Arial"/>
                <w:sz w:val="24"/>
                <w:szCs w:val="24"/>
                <w:lang w:eastAsia="en-GB"/>
              </w:rPr>
              <w:t>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tenants to register power with access to account information and energy tariff details for PAYG, DD or paper-based billing</w:t>
            </w:r>
          </w:p>
        </w:tc>
      </w:tr>
      <w:tr w:rsidR="00900FDD" w14:paraId="410CB20C" w14:textId="77777777" w:rsidTr="5E510F83">
        <w:trPr>
          <w:trHeight w:val="300"/>
        </w:trPr>
        <w:tc>
          <w:tcPr>
            <w:tcW w:w="1913" w:type="dxa"/>
            <w:vMerge/>
            <w:hideMark/>
          </w:tcPr>
          <w:p w14:paraId="5B2F10F8" w14:textId="77777777" w:rsidR="00900FDD" w:rsidRDefault="00900FDD" w:rsidP="00900FDD"/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C8552F" w14:textId="53BF31E6" w:rsidR="00900FDD" w:rsidRDefault="00900FDD" w:rsidP="00900FDD">
            <w:pPr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5.2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1F9974" w14:textId="74351DEA" w:rsidR="00900FDD" w:rsidRDefault="00900FDD" w:rsidP="00900FDD">
            <w:pPr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Provi</w:t>
            </w:r>
            <w:r w:rsidR="00910122">
              <w:rPr>
                <w:rFonts w:cs="Arial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impartial energy price comparisons and options of either changing tariff or migrating supply to another supplier at no cost or penalty to the customer or YHN</w:t>
            </w:r>
          </w:p>
        </w:tc>
      </w:tr>
      <w:tr w:rsidR="00900FDD" w:rsidRPr="00EF6549" w14:paraId="4198AF6C" w14:textId="77777777" w:rsidTr="5E510F83">
        <w:trPr>
          <w:trHeight w:val="300"/>
        </w:trPr>
        <w:tc>
          <w:tcPr>
            <w:tcW w:w="1913" w:type="dxa"/>
            <w:vMerge/>
            <w:vAlign w:val="center"/>
          </w:tcPr>
          <w:p w14:paraId="69AB582A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623C0A" w14:textId="0EA0A304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5.3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A64457" w14:textId="56B5C85A" w:rsidR="00900FDD" w:rsidRPr="00EF6549" w:rsidRDefault="00900FDD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Provi</w:t>
            </w:r>
            <w:r w:rsidR="00910122">
              <w:rPr>
                <w:rFonts w:cs="Arial"/>
                <w:sz w:val="24"/>
                <w:szCs w:val="24"/>
                <w:lang w:eastAsia="en-GB"/>
              </w:rPr>
              <w:t>des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resol</w:t>
            </w:r>
            <w:r w:rsidR="00910122">
              <w:rPr>
                <w:rFonts w:cs="Arial"/>
                <w:sz w:val="24"/>
                <w:szCs w:val="24"/>
                <w:lang w:eastAsia="en-GB"/>
              </w:rPr>
              <w:t>ution to</w:t>
            </w:r>
            <w:r w:rsidRPr="5BEEC251">
              <w:rPr>
                <w:rFonts w:cs="Arial"/>
                <w:sz w:val="24"/>
                <w:szCs w:val="24"/>
                <w:lang w:eastAsia="en-GB"/>
              </w:rPr>
              <w:t xml:space="preserve"> any supply issues experienced by customers from the day they get keys to property</w:t>
            </w:r>
          </w:p>
        </w:tc>
      </w:tr>
      <w:tr w:rsidR="00900FDD" w:rsidRPr="00EF6549" w14:paraId="3670570D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198E98C7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87DC45" w14:textId="128733D5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5.4 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19EB9B" w14:textId="3BD63407" w:rsidR="00900FDD" w:rsidRPr="00EF6549" w:rsidRDefault="00910122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Provides</w:t>
            </w:r>
            <w:r w:rsidR="00900FDD" w:rsidRPr="5BEEC251">
              <w:rPr>
                <w:rFonts w:cs="Arial"/>
                <w:sz w:val="24"/>
                <w:szCs w:val="24"/>
                <w:lang w:eastAsia="en-GB"/>
              </w:rPr>
              <w:t xml:space="preserve"> any discounted rates and schemes for new tenants </w:t>
            </w:r>
            <w:proofErr w:type="gramStart"/>
            <w:r w:rsidR="00900FDD" w:rsidRPr="5BEEC251">
              <w:rPr>
                <w:rFonts w:cs="Arial"/>
                <w:sz w:val="24"/>
                <w:szCs w:val="24"/>
                <w:lang w:eastAsia="en-GB"/>
              </w:rPr>
              <w:t>e.g.</w:t>
            </w:r>
            <w:proofErr w:type="gramEnd"/>
            <w:r w:rsidR="00900FDD" w:rsidRPr="5BEEC251">
              <w:rPr>
                <w:rFonts w:cs="Arial"/>
                <w:sz w:val="24"/>
                <w:szCs w:val="24"/>
                <w:lang w:eastAsia="en-GB"/>
              </w:rPr>
              <w:t xml:space="preserve"> warm homes </w:t>
            </w:r>
          </w:p>
        </w:tc>
      </w:tr>
      <w:tr w:rsidR="00900FDD" w:rsidRPr="00EF6549" w14:paraId="229B1F5A" w14:textId="77777777" w:rsidTr="5E510F83">
        <w:trPr>
          <w:trHeight w:val="300"/>
        </w:trPr>
        <w:tc>
          <w:tcPr>
            <w:tcW w:w="1913" w:type="dxa"/>
            <w:vMerge/>
            <w:vAlign w:val="center"/>
            <w:hideMark/>
          </w:tcPr>
          <w:p w14:paraId="0EC85AFA" w14:textId="77777777" w:rsidR="00900FDD" w:rsidRPr="00EF6549" w:rsidRDefault="00900FDD" w:rsidP="00900FDD">
            <w:pPr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56E6B6" w14:textId="56F8A3EE" w:rsidR="00900FDD" w:rsidRPr="00EF6549" w:rsidRDefault="00900FDD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5BEEC251">
              <w:rPr>
                <w:rFonts w:cs="Arial"/>
                <w:sz w:val="24"/>
                <w:szCs w:val="24"/>
                <w:lang w:eastAsia="en-GB"/>
              </w:rPr>
              <w:t>5.5 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DDAF4F" w14:textId="798C57D1" w:rsidR="00900FDD" w:rsidRPr="00EF6549" w:rsidRDefault="004D14BA" w:rsidP="00900FD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Has c</w:t>
            </w:r>
            <w:r w:rsidR="00900FDD" w:rsidRPr="5BEEC251">
              <w:rPr>
                <w:rFonts w:cs="Arial"/>
                <w:sz w:val="24"/>
                <w:szCs w:val="24"/>
                <w:lang w:eastAsia="en-GB"/>
              </w:rPr>
              <w:t xml:space="preserve">lear customer care, </w:t>
            </w:r>
            <w:proofErr w:type="gramStart"/>
            <w:r w:rsidR="00900FDD" w:rsidRPr="5BEEC251">
              <w:rPr>
                <w:rFonts w:cs="Arial"/>
                <w:sz w:val="24"/>
                <w:szCs w:val="24"/>
                <w:lang w:eastAsia="en-GB"/>
              </w:rPr>
              <w:t>satisfaction</w:t>
            </w:r>
            <w:proofErr w:type="gramEnd"/>
            <w:r w:rsidR="00900FDD" w:rsidRPr="5BEEC251">
              <w:rPr>
                <w:rFonts w:cs="Arial"/>
                <w:sz w:val="24"/>
                <w:szCs w:val="24"/>
                <w:lang w:eastAsia="en-GB"/>
              </w:rPr>
              <w:t xml:space="preserve"> and complaints policies </w:t>
            </w:r>
          </w:p>
        </w:tc>
      </w:tr>
      <w:tr w:rsidR="00F04581" w:rsidRPr="00EF6549" w14:paraId="77D9AF4E" w14:textId="77777777" w:rsidTr="5E510F83">
        <w:trPr>
          <w:trHeight w:val="645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43AAD" w14:textId="47EB38AE" w:rsidR="00F04581" w:rsidRDefault="5267F2D9" w:rsidP="0AB4DA94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AB4DA94">
              <w:rPr>
                <w:rFonts w:cs="Arial"/>
                <w:b/>
                <w:bCs/>
                <w:sz w:val="24"/>
                <w:szCs w:val="24"/>
                <w:lang w:eastAsia="en-GB"/>
              </w:rPr>
              <w:t>6. Social values and added value</w:t>
            </w:r>
          </w:p>
          <w:p w14:paraId="67305908" w14:textId="018FC19E" w:rsidR="00F04581" w:rsidRDefault="00F04581" w:rsidP="0AB4DA94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83B0" w14:textId="3C5EBBBE" w:rsidR="00F04581" w:rsidRPr="005402D6" w:rsidRDefault="5267F2D9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05402D6">
              <w:rPr>
                <w:rFonts w:cs="Arial"/>
                <w:sz w:val="24"/>
                <w:szCs w:val="24"/>
                <w:lang w:eastAsia="en-GB"/>
              </w:rPr>
              <w:t>6.1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D37A" w14:textId="4022EB32" w:rsidR="00F04581" w:rsidRPr="00910122" w:rsidRDefault="005A4E6F" w:rsidP="003B04F0">
            <w:pPr>
              <w:ind w:left="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5402D6" w:rsidRPr="00910122">
              <w:rPr>
                <w:rFonts w:cs="Arial"/>
                <w:sz w:val="24"/>
                <w:szCs w:val="24"/>
              </w:rPr>
              <w:t xml:space="preserve">rovisions to make the </w:t>
            </w:r>
            <w:hyperlink r:id="rId14">
              <w:r w:rsidR="005402D6" w:rsidRPr="3DE378F2">
                <w:rPr>
                  <w:rStyle w:val="Hyperlink"/>
                  <w:rFonts w:cs="Arial"/>
                  <w:color w:val="0A11F2"/>
                  <w:sz w:val="24"/>
                  <w:szCs w:val="24"/>
                </w:rPr>
                <w:t>North of Tyne Good Work Pledge</w:t>
              </w:r>
            </w:hyperlink>
            <w:r w:rsidR="003D7239" w:rsidRPr="3DE378F2">
              <w:rPr>
                <w:rStyle w:val="Hyperlink"/>
                <w:rFonts w:cs="Arial"/>
                <w:color w:val="0A11F2"/>
                <w:sz w:val="24"/>
                <w:szCs w:val="24"/>
              </w:rPr>
              <w:t xml:space="preserve"> </w:t>
            </w:r>
            <w:r w:rsidR="003D7239" w:rsidRPr="0091012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to tackle </w:t>
            </w:r>
            <w:r w:rsidR="00832419" w:rsidRPr="00910122">
              <w:rPr>
                <w:rStyle w:val="Hyperlink"/>
                <w:color w:val="auto"/>
                <w:sz w:val="24"/>
                <w:szCs w:val="24"/>
                <w:u w:val="none"/>
              </w:rPr>
              <w:t>poor</w:t>
            </w:r>
            <w:r w:rsidR="003D7239" w:rsidRPr="0091012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employment and</w:t>
            </w:r>
            <w:r w:rsidR="00832419" w:rsidRPr="0091012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create good work</w:t>
            </w:r>
          </w:p>
        </w:tc>
      </w:tr>
      <w:tr w:rsidR="00F04581" w:rsidRPr="00EF6549" w14:paraId="379376D6" w14:textId="77777777" w:rsidTr="5E510F83">
        <w:trPr>
          <w:trHeight w:val="300"/>
        </w:trPr>
        <w:tc>
          <w:tcPr>
            <w:tcW w:w="1913" w:type="dxa"/>
            <w:vMerge/>
          </w:tcPr>
          <w:p w14:paraId="2594BB6C" w14:textId="77777777" w:rsidR="00F04581" w:rsidRDefault="00F04581" w:rsidP="00900FDD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468" w14:textId="13656260" w:rsidR="00F04581" w:rsidRDefault="0896BD56" w:rsidP="00900FDD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0AB4DA94">
              <w:rPr>
                <w:rFonts w:cs="Arial"/>
                <w:sz w:val="24"/>
                <w:szCs w:val="24"/>
                <w:lang w:eastAsia="en-GB"/>
              </w:rPr>
              <w:t>6.2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8023" w14:textId="277311CC" w:rsidR="00F04581" w:rsidRPr="00E83F3F" w:rsidRDefault="00E15602" w:rsidP="003B04F0">
            <w:pPr>
              <w:ind w:left="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Demonstrates </w:t>
            </w:r>
            <w:r w:rsidR="00CF3C66">
              <w:rPr>
                <w:rFonts w:cs="Arial"/>
                <w:sz w:val="24"/>
                <w:szCs w:val="24"/>
              </w:rPr>
              <w:t xml:space="preserve">how </w:t>
            </w:r>
            <w:r w:rsidR="37CF3D75" w:rsidRPr="5ADF7427">
              <w:rPr>
                <w:rFonts w:cs="Arial"/>
                <w:sz w:val="24"/>
                <w:szCs w:val="24"/>
              </w:rPr>
              <w:t>you do</w:t>
            </w:r>
            <w:r w:rsidR="00CF3C66">
              <w:rPr>
                <w:rFonts w:cs="Arial"/>
                <w:sz w:val="24"/>
                <w:szCs w:val="24"/>
              </w:rPr>
              <w:t xml:space="preserve"> or will</w:t>
            </w:r>
            <w:r w:rsidR="29444ABD" w:rsidRPr="2BEBD40B">
              <w:rPr>
                <w:rFonts w:cs="Arial"/>
                <w:sz w:val="24"/>
                <w:szCs w:val="24"/>
              </w:rPr>
              <w:t xml:space="preserve"> </w:t>
            </w:r>
            <w:r w:rsidR="4DD918F3" w:rsidRPr="2BEBD40B">
              <w:rPr>
                <w:rFonts w:cs="Arial"/>
                <w:sz w:val="24"/>
                <w:szCs w:val="24"/>
              </w:rPr>
              <w:t>work with</w:t>
            </w:r>
            <w:r w:rsidR="28FB91FA" w:rsidRPr="2BEBD40B">
              <w:rPr>
                <w:rFonts w:cs="Arial"/>
                <w:sz w:val="24"/>
                <w:szCs w:val="24"/>
              </w:rPr>
              <w:t xml:space="preserve"> the </w:t>
            </w:r>
            <w:hyperlink r:id="rId15">
              <w:r w:rsidR="36BE5095" w:rsidRPr="2BEBD40B">
                <w:rPr>
                  <w:rStyle w:val="Hyperlink"/>
                  <w:rFonts w:cs="Arial"/>
                  <w:sz w:val="24"/>
                  <w:szCs w:val="24"/>
                </w:rPr>
                <w:t>www.skillshubnewcastle.co.uk</w:t>
              </w:r>
            </w:hyperlink>
            <w:r w:rsidR="4DD918F3" w:rsidRPr="2BEBD40B">
              <w:rPr>
                <w:rFonts w:cs="Arial"/>
                <w:sz w:val="24"/>
                <w:szCs w:val="24"/>
              </w:rPr>
              <w:t xml:space="preserve"> in promoting employment, </w:t>
            </w:r>
            <w:proofErr w:type="gramStart"/>
            <w:r w:rsidR="4DD918F3" w:rsidRPr="2BEBD40B">
              <w:rPr>
                <w:rFonts w:cs="Arial"/>
                <w:sz w:val="24"/>
                <w:szCs w:val="24"/>
              </w:rPr>
              <w:t>apprenticeships</w:t>
            </w:r>
            <w:proofErr w:type="gramEnd"/>
            <w:r w:rsidR="4DD918F3" w:rsidRPr="2BEBD40B">
              <w:rPr>
                <w:rFonts w:cs="Arial"/>
                <w:sz w:val="24"/>
                <w:szCs w:val="24"/>
              </w:rPr>
              <w:t xml:space="preserve"> and placements as part of this Contract</w:t>
            </w:r>
          </w:p>
        </w:tc>
      </w:tr>
      <w:tr w:rsidR="005F2F98" w:rsidRPr="00EF6549" w14:paraId="2231A8EE" w14:textId="77777777" w:rsidTr="5E510F83">
        <w:trPr>
          <w:trHeight w:val="300"/>
        </w:trPr>
        <w:tc>
          <w:tcPr>
            <w:tcW w:w="1913" w:type="dxa"/>
            <w:vMerge/>
          </w:tcPr>
          <w:p w14:paraId="114E47B1" w14:textId="77777777" w:rsidR="005F2F98" w:rsidRDefault="005F2F98" w:rsidP="005F2F98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18C9" w14:textId="085B71DD" w:rsidR="005F2F98" w:rsidRPr="2BEBD40B" w:rsidRDefault="005F2F98" w:rsidP="005F2F98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2BEBD40B">
              <w:rPr>
                <w:rFonts w:cs="Arial"/>
                <w:sz w:val="24"/>
                <w:szCs w:val="24"/>
                <w:lang w:eastAsia="en-GB"/>
              </w:rPr>
              <w:t>6.</w:t>
            </w:r>
            <w:r>
              <w:rPr>
                <w:rFonts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9570" w14:textId="415CD6C1" w:rsidR="005F2F98" w:rsidRPr="00B85D92" w:rsidRDefault="005F2F98" w:rsidP="005F2F98">
            <w:pPr>
              <w:ind w:left="20"/>
              <w:rPr>
                <w:rFonts w:eastAsia="Arial"/>
                <w:sz w:val="24"/>
                <w:szCs w:val="24"/>
                <w:lang w:eastAsia="en-GB"/>
              </w:rPr>
            </w:pPr>
            <w:r w:rsidRPr="48857E5F">
              <w:rPr>
                <w:rFonts w:cs="Arial"/>
                <w:sz w:val="24"/>
                <w:szCs w:val="24"/>
              </w:rPr>
              <w:t xml:space="preserve">Contributes to NCC’s </w:t>
            </w:r>
            <w:hyperlink r:id="rId16">
              <w:r w:rsidRPr="48857E5F">
                <w:rPr>
                  <w:rStyle w:val="Hyperlink"/>
                  <w:rFonts w:cs="Arial"/>
                  <w:color w:val="1037E6"/>
                  <w:sz w:val="24"/>
                  <w:szCs w:val="24"/>
                </w:rPr>
                <w:t>Net Zero Action Plan</w:t>
              </w:r>
            </w:hyperlink>
            <w:r w:rsidRPr="48857E5F">
              <w:rPr>
                <w:rFonts w:cs="Arial"/>
                <w:color w:val="1037E6"/>
                <w:sz w:val="24"/>
                <w:szCs w:val="24"/>
              </w:rPr>
              <w:t xml:space="preserve"> </w:t>
            </w:r>
            <w:r w:rsidRPr="48857E5F">
              <w:rPr>
                <w:rFonts w:cs="Arial"/>
                <w:sz w:val="24"/>
                <w:szCs w:val="24"/>
              </w:rPr>
              <w:t xml:space="preserve">and aims for sustainable procurement (see page p.81) </w:t>
            </w:r>
          </w:p>
        </w:tc>
      </w:tr>
      <w:tr w:rsidR="005F2F98" w:rsidRPr="00EF6549" w14:paraId="567714C5" w14:textId="77777777" w:rsidTr="5E510F83">
        <w:trPr>
          <w:trHeight w:val="300"/>
        </w:trPr>
        <w:tc>
          <w:tcPr>
            <w:tcW w:w="1913" w:type="dxa"/>
            <w:vMerge/>
          </w:tcPr>
          <w:p w14:paraId="7BDC3BFF" w14:textId="77777777" w:rsidR="005F2F98" w:rsidRDefault="005F2F98" w:rsidP="005F2F98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8EFC" w14:textId="333B8ED4" w:rsidR="005F2F98" w:rsidRDefault="005F2F98" w:rsidP="005F2F98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2BEBD40B">
              <w:rPr>
                <w:rFonts w:cs="Arial"/>
                <w:sz w:val="24"/>
                <w:szCs w:val="24"/>
                <w:lang w:eastAsia="en-GB"/>
              </w:rPr>
              <w:t>6.</w:t>
            </w:r>
            <w:r w:rsidR="007F1A96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B732" w14:textId="3B7E3865" w:rsidR="005F2F98" w:rsidRPr="00AE1193" w:rsidRDefault="7DA70C0E" w:rsidP="05403D5E">
            <w:pPr>
              <w:rPr>
                <w:rFonts w:eastAsia="Arial" w:cs="Arial"/>
                <w:sz w:val="24"/>
                <w:szCs w:val="24"/>
                <w:lang w:eastAsia="en-GB"/>
              </w:rPr>
            </w:pPr>
            <w:r w:rsidRPr="5ADF7427">
              <w:rPr>
                <w:rFonts w:eastAsia="Arial" w:cs="Arial"/>
                <w:sz w:val="24"/>
                <w:szCs w:val="24"/>
              </w:rPr>
              <w:t xml:space="preserve">Contributes to any of the areas listed in the </w:t>
            </w:r>
            <w:hyperlink r:id="rId17">
              <w:r w:rsidRPr="5ADF7427">
                <w:rPr>
                  <w:rStyle w:val="Hyperlink"/>
                  <w:rFonts w:eastAsia="Arial" w:cs="Arial"/>
                  <w:color w:val="000DBF"/>
                  <w:sz w:val="24"/>
                  <w:szCs w:val="24"/>
                </w:rPr>
                <w:t>Social Value Outcomes &amp; Measures Framework 2020 document</w:t>
              </w:r>
            </w:hyperlink>
            <w:r w:rsidR="0FFFB63B" w:rsidRPr="5ADF7427">
              <w:rPr>
                <w:rFonts w:eastAsia="Arial" w:cs="Arial"/>
                <w:color w:val="000DBF"/>
                <w:sz w:val="24"/>
                <w:szCs w:val="24"/>
              </w:rPr>
              <w:t xml:space="preserve"> </w:t>
            </w:r>
            <w:r w:rsidR="5ED5F467" w:rsidRPr="5ADF7427">
              <w:rPr>
                <w:rFonts w:eastAsia="Arial" w:cs="Arial"/>
                <w:sz w:val="24"/>
                <w:szCs w:val="24"/>
              </w:rPr>
              <w:t xml:space="preserve">and </w:t>
            </w:r>
            <w:hyperlink r:id="rId18">
              <w:r w:rsidR="52A05EE5" w:rsidRPr="5ADF7427">
                <w:rPr>
                  <w:rStyle w:val="Hyperlink"/>
                  <w:rFonts w:eastAsia="Arial" w:cs="Arial"/>
                  <w:sz w:val="24"/>
                  <w:szCs w:val="24"/>
                  <w:lang w:eastAsia="en-GB"/>
                </w:rPr>
                <w:t>NCC’s</w:t>
              </w:r>
              <w:r w:rsidR="2F7592DD" w:rsidRPr="5ADF7427">
                <w:rPr>
                  <w:rStyle w:val="Hyperlink"/>
                  <w:rFonts w:eastAsia="Arial" w:cs="Arial"/>
                  <w:sz w:val="24"/>
                  <w:szCs w:val="24"/>
                  <w:lang w:eastAsia="en-GB"/>
                </w:rPr>
                <w:t xml:space="preserve"> Social Value Commitments</w:t>
              </w:r>
            </w:hyperlink>
            <w:r w:rsidR="11FBD9A4" w:rsidRPr="5ADF7427">
              <w:rPr>
                <w:rFonts w:eastAsia="Arial" w:cs="Arial"/>
                <w:sz w:val="24"/>
                <w:szCs w:val="24"/>
                <w:lang w:eastAsia="en-GB"/>
              </w:rPr>
              <w:t xml:space="preserve"> </w:t>
            </w:r>
            <w:r w:rsidR="5460BF02" w:rsidRPr="5ADF7427">
              <w:rPr>
                <w:rFonts w:eastAsia="Arial" w:cs="Arial"/>
                <w:sz w:val="24"/>
                <w:szCs w:val="24"/>
              </w:rPr>
              <w:t>to maximise better outcomes for Newcastle residents</w:t>
            </w:r>
            <w:r w:rsidR="4710F3A8" w:rsidRPr="5ADF7427">
              <w:rPr>
                <w:rFonts w:eastAsia="Arial" w:cs="Arial"/>
                <w:sz w:val="24"/>
                <w:szCs w:val="24"/>
                <w:lang w:eastAsia="en-GB"/>
              </w:rPr>
              <w:t>;</w:t>
            </w:r>
          </w:p>
          <w:p w14:paraId="00D67BCD" w14:textId="77777777" w:rsidR="005F2F98" w:rsidRPr="00AE1193" w:rsidRDefault="005F2F98" w:rsidP="005F2F98">
            <w:pPr>
              <w:pStyle w:val="ListParagraph"/>
              <w:numPr>
                <w:ilvl w:val="0"/>
                <w:numId w:val="11"/>
              </w:numPr>
              <w:spacing w:after="0"/>
              <w:ind w:left="162" w:hanging="142"/>
              <w:rPr>
                <w:rFonts w:ascii="Arial" w:eastAsia="Arial" w:hAnsi="Arial" w:cs="Arial"/>
                <w:sz w:val="24"/>
                <w:szCs w:val="24"/>
              </w:rPr>
            </w:pPr>
            <w:r w:rsidRPr="00AE1193">
              <w:rPr>
                <w:rFonts w:ascii="Arial" w:eastAsia="Arial" w:hAnsi="Arial" w:cs="Arial"/>
                <w:sz w:val="24"/>
                <w:szCs w:val="24"/>
              </w:rPr>
              <w:t>Think, Buy, Support Newcastle (Employment; Investment; Training)  </w:t>
            </w:r>
          </w:p>
          <w:p w14:paraId="71270CCF" w14:textId="77777777" w:rsidR="005F2F98" w:rsidRPr="00AE1193" w:rsidRDefault="005F2F98" w:rsidP="005F2F98">
            <w:pPr>
              <w:pStyle w:val="ListParagraph"/>
              <w:numPr>
                <w:ilvl w:val="0"/>
                <w:numId w:val="11"/>
              </w:numPr>
              <w:spacing w:after="0"/>
              <w:ind w:left="162" w:hanging="142"/>
              <w:rPr>
                <w:rFonts w:ascii="Arial" w:eastAsia="Arial" w:hAnsi="Arial" w:cs="Arial"/>
                <w:sz w:val="24"/>
                <w:szCs w:val="24"/>
              </w:rPr>
            </w:pPr>
            <w:r w:rsidRPr="00AE1193">
              <w:rPr>
                <w:rFonts w:ascii="Arial" w:eastAsia="Arial" w:hAnsi="Arial" w:cs="Arial"/>
                <w:sz w:val="24"/>
                <w:szCs w:val="24"/>
              </w:rPr>
              <w:t>Community Focused (Safer &amp; Healthier Communities)  </w:t>
            </w:r>
          </w:p>
          <w:p w14:paraId="6F92807B" w14:textId="77777777" w:rsidR="005F2F98" w:rsidRPr="00AE1193" w:rsidRDefault="005F2F98" w:rsidP="005F2F98">
            <w:pPr>
              <w:pStyle w:val="ListParagraph"/>
              <w:numPr>
                <w:ilvl w:val="0"/>
                <w:numId w:val="11"/>
              </w:numPr>
              <w:spacing w:after="0"/>
              <w:ind w:left="162" w:hanging="142"/>
              <w:rPr>
                <w:rFonts w:ascii="Arial" w:eastAsia="Arial" w:hAnsi="Arial" w:cs="Arial"/>
                <w:sz w:val="24"/>
                <w:szCs w:val="24"/>
              </w:rPr>
            </w:pPr>
            <w:r w:rsidRPr="00AE1193">
              <w:rPr>
                <w:rFonts w:ascii="Arial" w:eastAsia="Arial" w:hAnsi="Arial" w:cs="Arial"/>
                <w:sz w:val="24"/>
                <w:szCs w:val="24"/>
              </w:rPr>
              <w:t>Ethical Leadership (Improved Ethical Quality Standards; etc)  </w:t>
            </w:r>
          </w:p>
          <w:p w14:paraId="6FD8425E" w14:textId="24B5FD9C" w:rsidR="005F2F98" w:rsidRPr="002F738E" w:rsidRDefault="005F2F98" w:rsidP="5ADF7427">
            <w:pPr>
              <w:pStyle w:val="ListParagraph"/>
              <w:numPr>
                <w:ilvl w:val="0"/>
                <w:numId w:val="11"/>
              </w:numPr>
              <w:spacing w:after="0"/>
              <w:ind w:left="162" w:hanging="142"/>
              <w:rPr>
                <w:rFonts w:ascii="Arial" w:eastAsia="Arial" w:hAnsi="Arial" w:cs="Arial"/>
                <w:sz w:val="24"/>
                <w:szCs w:val="24"/>
              </w:rPr>
            </w:pPr>
            <w:r w:rsidRPr="48857E5F">
              <w:rPr>
                <w:rFonts w:ascii="Arial" w:eastAsia="Arial" w:hAnsi="Arial" w:cs="Arial"/>
                <w:sz w:val="24"/>
                <w:szCs w:val="24"/>
              </w:rPr>
              <w:t>Green and Sustainable (Regulation &amp; Quality Standard Compliance; Waste Reduction; Environmental Action; etc)</w:t>
            </w:r>
          </w:p>
        </w:tc>
      </w:tr>
      <w:tr w:rsidR="005F2F98" w:rsidRPr="00EF6549" w14:paraId="3FC401B5" w14:textId="77777777" w:rsidTr="5E510F83">
        <w:trPr>
          <w:trHeight w:val="50"/>
        </w:trPr>
        <w:tc>
          <w:tcPr>
            <w:tcW w:w="1913" w:type="dxa"/>
            <w:vMerge/>
          </w:tcPr>
          <w:p w14:paraId="45B9B529" w14:textId="77777777" w:rsidR="005F2F98" w:rsidRDefault="005F2F98" w:rsidP="005F2F98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C92E" w14:textId="2E3B0774" w:rsidR="005F2F98" w:rsidRDefault="005F2F98" w:rsidP="005F2F98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3182A714">
              <w:rPr>
                <w:rFonts w:cs="Arial"/>
                <w:sz w:val="24"/>
                <w:szCs w:val="24"/>
                <w:lang w:eastAsia="en-GB"/>
              </w:rPr>
              <w:t>6.</w:t>
            </w:r>
            <w:r w:rsidR="41EC9EDC" w:rsidRPr="3182A714">
              <w:rPr>
                <w:rFonts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E274" w14:textId="35843E06" w:rsidR="005F2F98" w:rsidRPr="008C47E1" w:rsidRDefault="005F2F98" w:rsidP="005F2F98">
            <w:pPr>
              <w:rPr>
                <w:rFonts w:cs="Arial"/>
                <w:sz w:val="24"/>
                <w:szCs w:val="24"/>
              </w:rPr>
            </w:pPr>
            <w:r w:rsidRPr="48857E5F">
              <w:rPr>
                <w:rFonts w:cs="Arial"/>
                <w:sz w:val="24"/>
                <w:szCs w:val="24"/>
              </w:rPr>
              <w:t xml:space="preserve">Contributes to reporting on </w:t>
            </w:r>
            <w:r w:rsidR="2DC2ED40" w:rsidRPr="48857E5F">
              <w:rPr>
                <w:rFonts w:cs="Arial"/>
                <w:sz w:val="24"/>
                <w:szCs w:val="24"/>
              </w:rPr>
              <w:t>mandatory</w:t>
            </w:r>
            <w:r w:rsidR="29519D77" w:rsidRPr="48857E5F">
              <w:rPr>
                <w:rFonts w:cs="Arial"/>
                <w:sz w:val="24"/>
                <w:szCs w:val="24"/>
              </w:rPr>
              <w:t xml:space="preserve"> </w:t>
            </w:r>
            <w:r w:rsidRPr="48857E5F">
              <w:rPr>
                <w:rFonts w:cs="Arial"/>
                <w:sz w:val="24"/>
                <w:szCs w:val="24"/>
              </w:rPr>
              <w:t>annual Core Social Value Activity Indicators:</w:t>
            </w:r>
            <w:r w:rsidRPr="48857E5F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</w:p>
          <w:p w14:paraId="2EAF1086" w14:textId="0D29663E" w:rsidR="005F2F98" w:rsidRPr="008C47E1" w:rsidRDefault="005F2F98" w:rsidP="005F2F98">
            <w:pPr>
              <w:pStyle w:val="ListParagraph"/>
              <w:numPr>
                <w:ilvl w:val="0"/>
                <w:numId w:val="13"/>
              </w:numPr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>Environmental Policy that applies to Newcastle activity</w:t>
            </w:r>
          </w:p>
          <w:p w14:paraId="0F987886" w14:textId="20B755DA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>% of employees completed environmental training</w:t>
            </w:r>
          </w:p>
          <w:p w14:paraId="2EC97A34" w14:textId="51234582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 xml:space="preserve">No. of employees on contract using car share/public transport/cycle to work </w:t>
            </w:r>
            <w:proofErr w:type="gramStart"/>
            <w:r w:rsidRPr="008C47E1">
              <w:rPr>
                <w:rFonts w:ascii="Arial" w:eastAsia="Arial" w:hAnsi="Arial" w:cs="Arial"/>
                <w:sz w:val="24"/>
                <w:szCs w:val="24"/>
              </w:rPr>
              <w:t>scheme</w:t>
            </w:r>
            <w:proofErr w:type="gramEnd"/>
          </w:p>
          <w:p w14:paraId="5EE40482" w14:textId="398F06EC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 xml:space="preserve">No. of Newcastle residents employed on this </w:t>
            </w:r>
            <w:proofErr w:type="gramStart"/>
            <w:r w:rsidRPr="008C47E1">
              <w:rPr>
                <w:rFonts w:ascii="Arial" w:eastAsia="Arial" w:hAnsi="Arial" w:cs="Arial"/>
                <w:sz w:val="24"/>
                <w:szCs w:val="24"/>
              </w:rPr>
              <w:t>contract</w:t>
            </w:r>
            <w:proofErr w:type="gramEnd"/>
          </w:p>
          <w:p w14:paraId="36D83367" w14:textId="6C0B992A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Total amount supply chain spends in Newcastle on this </w:t>
            </w:r>
            <w:proofErr w:type="gramStart"/>
            <w:r w:rsidRPr="008C47E1">
              <w:rPr>
                <w:rFonts w:ascii="Arial" w:eastAsia="Arial" w:hAnsi="Arial" w:cs="Arial"/>
                <w:sz w:val="24"/>
                <w:szCs w:val="24"/>
              </w:rPr>
              <w:t>contract</w:t>
            </w:r>
            <w:proofErr w:type="gramEnd"/>
          </w:p>
          <w:p w14:paraId="0B9F88A3" w14:textId="793ABC8F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 xml:space="preserve">No. of accredited training opportunities on the contract completed/will be supported to completion by the </w:t>
            </w:r>
            <w:proofErr w:type="gramStart"/>
            <w:r w:rsidRPr="008C47E1">
              <w:rPr>
                <w:rFonts w:ascii="Arial" w:eastAsia="Arial" w:hAnsi="Arial" w:cs="Arial"/>
                <w:sz w:val="24"/>
                <w:szCs w:val="24"/>
              </w:rPr>
              <w:t>organisation</w:t>
            </w:r>
            <w:proofErr w:type="gramEnd"/>
          </w:p>
          <w:p w14:paraId="512BDE0F" w14:textId="659DBC8B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 xml:space="preserve">No. of voluntary staff hours donated to support community activity in Newcastle on this </w:t>
            </w:r>
            <w:proofErr w:type="gramStart"/>
            <w:r w:rsidRPr="008C47E1">
              <w:rPr>
                <w:rFonts w:ascii="Arial" w:eastAsia="Arial" w:hAnsi="Arial" w:cs="Arial"/>
                <w:sz w:val="24"/>
                <w:szCs w:val="24"/>
              </w:rPr>
              <w:t>contract</w:t>
            </w:r>
            <w:proofErr w:type="gramEnd"/>
          </w:p>
          <w:p w14:paraId="7778D025" w14:textId="3F06A9E2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>North of Tyne Good Work Pledge</w:t>
            </w:r>
          </w:p>
          <w:p w14:paraId="04651BD2" w14:textId="57F95195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>Details of workforce representation</w:t>
            </w:r>
          </w:p>
          <w:p w14:paraId="289D90AD" w14:textId="3C2B644F" w:rsidR="005F2F98" w:rsidRPr="008C47E1" w:rsidRDefault="005F2F98" w:rsidP="005F2F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42"/>
              <w:rPr>
                <w:rFonts w:ascii="Arial" w:eastAsia="Arial" w:hAnsi="Arial" w:cs="Arial"/>
              </w:rPr>
            </w:pPr>
            <w:r w:rsidRPr="008C47E1">
              <w:rPr>
                <w:rFonts w:ascii="Arial" w:eastAsia="Arial" w:hAnsi="Arial" w:cs="Arial"/>
                <w:sz w:val="24"/>
                <w:szCs w:val="24"/>
              </w:rPr>
              <w:t>% of employees on more than 0 hours contracts</w:t>
            </w:r>
          </w:p>
        </w:tc>
      </w:tr>
      <w:tr w:rsidR="58D68A2A" w14:paraId="1DD3EA5A" w14:textId="77777777" w:rsidTr="5E510F83">
        <w:trPr>
          <w:trHeight w:val="630"/>
        </w:trPr>
        <w:tc>
          <w:tcPr>
            <w:tcW w:w="1913" w:type="dxa"/>
            <w:vMerge/>
          </w:tcPr>
          <w:p w14:paraId="754BDC06" w14:textId="77777777" w:rsidR="00AF6811" w:rsidRDefault="00AF6811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545" w14:textId="793B70E5" w:rsidR="61A0C253" w:rsidRDefault="61A0C253" w:rsidP="58D68A2A">
            <w:pPr>
              <w:rPr>
                <w:rFonts w:cs="Arial"/>
                <w:sz w:val="24"/>
                <w:szCs w:val="24"/>
                <w:lang w:eastAsia="en-GB"/>
              </w:rPr>
            </w:pPr>
            <w:r w:rsidRPr="58D68A2A">
              <w:rPr>
                <w:rFonts w:cs="Arial"/>
                <w:sz w:val="24"/>
                <w:szCs w:val="24"/>
                <w:lang w:eastAsia="en-GB"/>
              </w:rPr>
              <w:t>6.6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9566" w14:textId="3B271543" w:rsidR="61A0C253" w:rsidRDefault="61A0C253" w:rsidP="48857E5F">
            <w:pPr>
              <w:rPr>
                <w:rFonts w:eastAsia="Arial" w:cs="Arial"/>
                <w:sz w:val="24"/>
                <w:szCs w:val="24"/>
              </w:rPr>
            </w:pPr>
            <w:r w:rsidRPr="48857E5F">
              <w:rPr>
                <w:rFonts w:eastAsia="Arial" w:cs="Arial"/>
                <w:sz w:val="24"/>
                <w:szCs w:val="24"/>
              </w:rPr>
              <w:t>Anything else contractors to be offered, which may be of value to YHN and/or our customers during your void property energy management service, but at no additional cost to YHN/NCC.</w:t>
            </w:r>
          </w:p>
        </w:tc>
      </w:tr>
      <w:tr w:rsidR="005F2F98" w:rsidRPr="00EF6549" w14:paraId="42EDF914" w14:textId="77777777" w:rsidTr="5E510F83">
        <w:trPr>
          <w:trHeight w:val="300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AB36" w14:textId="6315607F" w:rsidR="005F2F98" w:rsidRDefault="005F2F98" w:rsidP="005F2F98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7. Health and Safety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2836" w14:textId="755C9EB0" w:rsidR="005F2F98" w:rsidRDefault="005F2F98" w:rsidP="005F2F98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7.1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612E" w14:textId="1009F443" w:rsidR="005F2F98" w:rsidRPr="00E83F3F" w:rsidRDefault="005F2F98" w:rsidP="005F2F98">
            <w:pPr>
              <w:ind w:left="20" w:hanging="20"/>
              <w:rPr>
                <w:rFonts w:cs="Arial"/>
                <w:sz w:val="24"/>
                <w:szCs w:val="24"/>
              </w:rPr>
            </w:pPr>
            <w:r w:rsidRPr="00E83F3F">
              <w:rPr>
                <w:rFonts w:cs="Arial"/>
                <w:sz w:val="24"/>
                <w:szCs w:val="24"/>
              </w:rPr>
              <w:t xml:space="preserve">The Contractor must ensure all </w:t>
            </w:r>
            <w:r>
              <w:rPr>
                <w:rFonts w:cs="Arial"/>
                <w:sz w:val="24"/>
                <w:szCs w:val="24"/>
              </w:rPr>
              <w:t>s</w:t>
            </w:r>
            <w:r w:rsidRPr="00E83F3F">
              <w:rPr>
                <w:rFonts w:cs="Arial"/>
                <w:sz w:val="24"/>
                <w:szCs w:val="24"/>
              </w:rPr>
              <w:t xml:space="preserve">taff carrying out work </w:t>
            </w:r>
            <w:r>
              <w:rPr>
                <w:rFonts w:cs="Arial"/>
                <w:sz w:val="24"/>
                <w:szCs w:val="24"/>
              </w:rPr>
              <w:t xml:space="preserve">on this contract </w:t>
            </w:r>
            <w:r w:rsidRPr="00E83F3F">
              <w:rPr>
                <w:rFonts w:cs="Arial"/>
                <w:sz w:val="24"/>
                <w:szCs w:val="24"/>
              </w:rPr>
              <w:t xml:space="preserve">are aware of and comply with, the Health &amp; Safety </w:t>
            </w:r>
            <w:r>
              <w:rPr>
                <w:rFonts w:cs="Arial"/>
                <w:sz w:val="24"/>
                <w:szCs w:val="24"/>
              </w:rPr>
              <w:t xml:space="preserve">(H&amp;S) </w:t>
            </w:r>
            <w:r w:rsidRPr="00E83F3F">
              <w:rPr>
                <w:rFonts w:cs="Arial"/>
                <w:sz w:val="24"/>
                <w:szCs w:val="24"/>
              </w:rPr>
              <w:t xml:space="preserve">at Work </w:t>
            </w:r>
            <w:r>
              <w:rPr>
                <w:rFonts w:cs="Arial"/>
                <w:sz w:val="24"/>
                <w:szCs w:val="24"/>
              </w:rPr>
              <w:t>A</w:t>
            </w:r>
            <w:r w:rsidRPr="00E83F3F">
              <w:rPr>
                <w:rFonts w:cs="Arial"/>
                <w:sz w:val="24"/>
                <w:szCs w:val="24"/>
              </w:rPr>
              <w:t xml:space="preserve">ct and associated regulations. Post-tender, risk assessments must be carried out and any site-specific mitigation or control measures must be submitted and agreed with </w:t>
            </w:r>
            <w:r>
              <w:rPr>
                <w:rFonts w:cs="Arial"/>
                <w:sz w:val="24"/>
                <w:szCs w:val="24"/>
              </w:rPr>
              <w:t xml:space="preserve">NCC and YHN </w:t>
            </w:r>
            <w:r w:rsidRPr="00E83F3F">
              <w:rPr>
                <w:rFonts w:cs="Arial"/>
                <w:sz w:val="24"/>
                <w:szCs w:val="24"/>
              </w:rPr>
              <w:t xml:space="preserve">prior to the commencement of </w:t>
            </w:r>
            <w:r>
              <w:rPr>
                <w:rFonts w:cs="Arial"/>
                <w:sz w:val="24"/>
                <w:szCs w:val="24"/>
              </w:rPr>
              <w:t xml:space="preserve">the </w:t>
            </w:r>
            <w:r w:rsidRPr="00E83F3F">
              <w:rPr>
                <w:rFonts w:cs="Arial"/>
                <w:sz w:val="24"/>
                <w:szCs w:val="24"/>
              </w:rPr>
              <w:t>service.</w:t>
            </w:r>
          </w:p>
        </w:tc>
      </w:tr>
      <w:tr w:rsidR="005F2F98" w:rsidRPr="00EF6549" w14:paraId="56F47D9D" w14:textId="77777777" w:rsidTr="5E510F83">
        <w:trPr>
          <w:trHeight w:val="300"/>
        </w:trPr>
        <w:tc>
          <w:tcPr>
            <w:tcW w:w="1913" w:type="dxa"/>
            <w:vMerge/>
          </w:tcPr>
          <w:p w14:paraId="3B1B82AE" w14:textId="77777777" w:rsidR="005F2F98" w:rsidRDefault="005F2F98" w:rsidP="005F2F98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2ACC" w14:textId="5D8A9C65" w:rsidR="005F2F98" w:rsidRDefault="005F2F98" w:rsidP="005F2F98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7.2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A8ED" w14:textId="69E03723" w:rsidR="005F2F98" w:rsidRPr="00E83F3F" w:rsidRDefault="00011CC9" w:rsidP="005F2F98">
            <w:pPr>
              <w:ind w:left="20" w:hanging="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Provisions for YHN</w:t>
            </w:r>
            <w:r w:rsidR="005F2F98" w:rsidRPr="67EA57E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to share with contractor </w:t>
            </w:r>
            <w:r w:rsidR="005F2F98" w:rsidRPr="67EA57E3">
              <w:rPr>
                <w:rFonts w:cs="Arial"/>
                <w:sz w:val="24"/>
                <w:szCs w:val="24"/>
              </w:rPr>
              <w:t xml:space="preserve">any relevant H&amp;S information, relating to each of </w:t>
            </w:r>
            <w:r>
              <w:rPr>
                <w:rFonts w:cs="Arial"/>
                <w:sz w:val="24"/>
                <w:szCs w:val="24"/>
              </w:rPr>
              <w:t>NCC’s</w:t>
            </w:r>
            <w:r w:rsidR="005F2F98" w:rsidRPr="67EA57E3">
              <w:rPr>
                <w:rFonts w:cs="Arial"/>
                <w:sz w:val="24"/>
                <w:szCs w:val="24"/>
              </w:rPr>
              <w:t xml:space="preserve"> sites, so they can </w:t>
            </w:r>
            <w:proofErr w:type="gramStart"/>
            <w:r w:rsidR="005F2F98" w:rsidRPr="67EA57E3">
              <w:rPr>
                <w:rFonts w:cs="Arial"/>
                <w:sz w:val="24"/>
                <w:szCs w:val="24"/>
              </w:rPr>
              <w:t>take into account</w:t>
            </w:r>
            <w:proofErr w:type="gramEnd"/>
            <w:r w:rsidR="005F2F98" w:rsidRPr="67EA57E3">
              <w:rPr>
                <w:rFonts w:cs="Arial"/>
                <w:sz w:val="24"/>
                <w:szCs w:val="24"/>
              </w:rPr>
              <w:t xml:space="preserve"> any issues when developing risk assessments and procedures</w:t>
            </w:r>
          </w:p>
        </w:tc>
      </w:tr>
      <w:tr w:rsidR="005F2F98" w:rsidRPr="00EF6549" w14:paraId="7F217CAF" w14:textId="77777777" w:rsidTr="5E510F83">
        <w:trPr>
          <w:trHeight w:val="300"/>
        </w:trPr>
        <w:tc>
          <w:tcPr>
            <w:tcW w:w="1913" w:type="dxa"/>
            <w:vMerge/>
          </w:tcPr>
          <w:p w14:paraId="5ABB002E" w14:textId="77777777" w:rsidR="005F2F98" w:rsidRDefault="005F2F98" w:rsidP="005F2F98">
            <w:pPr>
              <w:textAlignment w:val="baseline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D5C7" w14:textId="596FD907" w:rsidR="005F2F98" w:rsidRDefault="005F2F98" w:rsidP="005F2F98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7.3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10CE" w14:textId="5793132C" w:rsidR="005F2F98" w:rsidRPr="00E83F3F" w:rsidRDefault="005F2F98" w:rsidP="005F2F98">
            <w:pPr>
              <w:rPr>
                <w:rFonts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83F3F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Contractor personnel must carry identification cards (photographic if possible) whilst operating on contracts </w:t>
            </w:r>
          </w:p>
        </w:tc>
      </w:tr>
      <w:tr w:rsidR="3DE378F2" w14:paraId="6CB4E1D1" w14:textId="77777777" w:rsidTr="5E510F83">
        <w:trPr>
          <w:trHeight w:val="300"/>
        </w:trPr>
        <w:tc>
          <w:tcPr>
            <w:tcW w:w="1913" w:type="dxa"/>
            <w:vMerge/>
          </w:tcPr>
          <w:p w14:paraId="682BB12A" w14:textId="77777777" w:rsidR="00AF6811" w:rsidRDefault="00AF6811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16CE" w14:textId="74289E6E" w:rsidR="3AD1BA63" w:rsidRDefault="3AD1BA63" w:rsidP="3DE378F2">
            <w:pPr>
              <w:rPr>
                <w:rFonts w:cs="Arial"/>
                <w:sz w:val="24"/>
                <w:szCs w:val="24"/>
                <w:lang w:eastAsia="en-GB"/>
              </w:rPr>
            </w:pPr>
            <w:r w:rsidRPr="3DE378F2">
              <w:rPr>
                <w:rFonts w:cs="Arial"/>
                <w:sz w:val="24"/>
                <w:szCs w:val="24"/>
                <w:lang w:eastAsia="en-GB"/>
              </w:rPr>
              <w:t>7.4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B4EA" w14:textId="567D65C3" w:rsidR="3AD1BA63" w:rsidRDefault="00011CC9" w:rsidP="3DE378F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>P</w:t>
            </w:r>
            <w:r w:rsidR="3AD1BA63" w:rsidRPr="3DE378F2">
              <w:rPr>
                <w:rFonts w:cs="Arial"/>
                <w:color w:val="000000" w:themeColor="text1"/>
                <w:sz w:val="24"/>
                <w:szCs w:val="24"/>
                <w:lang w:eastAsia="en-GB"/>
              </w:rPr>
              <w:t xml:space="preserve">rovisions for YHN to supply any </w:t>
            </w:r>
            <w:r w:rsidR="3AD1BA63" w:rsidRPr="3DE378F2">
              <w:rPr>
                <w:rFonts w:cs="Arial"/>
                <w:sz w:val="24"/>
                <w:szCs w:val="24"/>
                <w:lang w:eastAsia="en-GB"/>
              </w:rPr>
              <w:t>Personal Risk Indicator (PRI) control measures and bespoke access arrangements to meet customer specific support needs</w:t>
            </w:r>
          </w:p>
        </w:tc>
      </w:tr>
      <w:tr w:rsidR="006C13E4" w14:paraId="5DDE6B67" w14:textId="77777777" w:rsidTr="5E510F83">
        <w:trPr>
          <w:trHeight w:val="300"/>
        </w:trPr>
        <w:tc>
          <w:tcPr>
            <w:tcW w:w="1913" w:type="dxa"/>
          </w:tcPr>
          <w:p w14:paraId="35019140" w14:textId="77777777" w:rsidR="006C13E4" w:rsidRDefault="006C13E4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23F0" w14:textId="70C7FD13" w:rsidR="006C13E4" w:rsidRPr="3DE378F2" w:rsidRDefault="1F984659" w:rsidP="3A0A8486">
            <w:pPr>
              <w:rPr>
                <w:rFonts w:cs="Arial"/>
                <w:sz w:val="24"/>
                <w:szCs w:val="24"/>
                <w:lang w:eastAsia="en-GB"/>
              </w:rPr>
            </w:pPr>
            <w:r w:rsidRPr="3A0A8486">
              <w:rPr>
                <w:rFonts w:cs="Arial"/>
                <w:sz w:val="24"/>
                <w:szCs w:val="24"/>
                <w:lang w:eastAsia="en-GB"/>
              </w:rPr>
              <w:t>7.5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F149" w14:textId="27B32A69" w:rsidR="006C13E4" w:rsidRDefault="0D0C3047" w:rsidP="5E510F83">
            <w:pPr>
              <w:ind w:left="317" w:hanging="283"/>
            </w:pPr>
            <w:r w:rsidRPr="5E510F83">
              <w:rPr>
                <w:rFonts w:eastAsia="Arial" w:cs="Arial"/>
                <w:sz w:val="24"/>
                <w:szCs w:val="24"/>
              </w:rPr>
              <w:t xml:space="preserve">Contractor employees and any sub-contractor staff must have </w:t>
            </w:r>
          </w:p>
          <w:p w14:paraId="555C40A1" w14:textId="5C0A5F2B" w:rsidR="006C13E4" w:rsidRDefault="0D0C3047" w:rsidP="5E510F83">
            <w:pPr>
              <w:ind w:left="317" w:hanging="283"/>
            </w:pPr>
            <w:r w:rsidRPr="5E510F83">
              <w:rPr>
                <w:rFonts w:eastAsia="Arial" w:cs="Arial"/>
                <w:sz w:val="24"/>
                <w:szCs w:val="24"/>
              </w:rPr>
              <w:t xml:space="preserve">CCN1 (core domestic gas safety) and MET1 (gas safety training) </w:t>
            </w:r>
          </w:p>
          <w:p w14:paraId="3D255FF1" w14:textId="4710912C" w:rsidR="006C13E4" w:rsidRDefault="0D0C3047" w:rsidP="5E510F83">
            <w:pPr>
              <w:ind w:left="317" w:hanging="283"/>
            </w:pPr>
            <w:r w:rsidRPr="5E510F83">
              <w:rPr>
                <w:rFonts w:eastAsia="Arial" w:cs="Arial"/>
                <w:sz w:val="24"/>
                <w:szCs w:val="24"/>
              </w:rPr>
              <w:t>certification as a minimum requirement</w:t>
            </w:r>
          </w:p>
        </w:tc>
      </w:tr>
      <w:tr w:rsidR="00545BB5" w14:paraId="691817CC" w14:textId="77777777" w:rsidTr="5E510F83">
        <w:trPr>
          <w:trHeight w:val="300"/>
        </w:trPr>
        <w:tc>
          <w:tcPr>
            <w:tcW w:w="1913" w:type="dxa"/>
          </w:tcPr>
          <w:p w14:paraId="747457CA" w14:textId="77777777" w:rsidR="00545BB5" w:rsidRDefault="00545BB5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A3FB" w14:textId="5B2C7BB8" w:rsidR="00545BB5" w:rsidRDefault="00545BB5" w:rsidP="3A0A8486">
            <w:pPr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7.6</w:t>
            </w:r>
          </w:p>
          <w:p w14:paraId="72E75C9C" w14:textId="77777777" w:rsidR="00545BB5" w:rsidRDefault="00545BB5" w:rsidP="3A0A8486">
            <w:pPr>
              <w:rPr>
                <w:rFonts w:cs="Arial"/>
                <w:sz w:val="24"/>
                <w:szCs w:val="24"/>
                <w:lang w:eastAsia="en-GB"/>
              </w:rPr>
            </w:pPr>
          </w:p>
          <w:p w14:paraId="2E58DE57" w14:textId="33418064" w:rsidR="00545BB5" w:rsidRPr="3A0A8486" w:rsidRDefault="00545BB5" w:rsidP="3A0A8486">
            <w:pPr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508" w14:textId="77777777" w:rsidR="00545BB5" w:rsidRDefault="00545BB5" w:rsidP="00545BB5">
            <w:pPr>
              <w:ind w:left="317" w:hanging="283"/>
              <w:jc w:val="both"/>
              <w:rPr>
                <w:rFonts w:eastAsia="Arial" w:cs="Arial"/>
                <w:sz w:val="24"/>
                <w:szCs w:val="24"/>
              </w:rPr>
            </w:pPr>
            <w:r w:rsidRPr="00545BB5">
              <w:rPr>
                <w:rFonts w:eastAsia="Arial" w:cs="Arial"/>
                <w:sz w:val="24"/>
                <w:szCs w:val="24"/>
              </w:rPr>
              <w:t xml:space="preserve">The contractor must demonstrate compliance with the </w:t>
            </w:r>
            <w:proofErr w:type="gramStart"/>
            <w:r w:rsidRPr="00545BB5">
              <w:rPr>
                <w:rFonts w:eastAsia="Arial" w:cs="Arial"/>
                <w:sz w:val="24"/>
                <w:szCs w:val="24"/>
              </w:rPr>
              <w:t>Electricity</w:t>
            </w:r>
            <w:proofErr w:type="gramEnd"/>
          </w:p>
          <w:p w14:paraId="2256701F" w14:textId="2477CD64" w:rsidR="00545BB5" w:rsidRPr="5E510F83" w:rsidRDefault="00545BB5" w:rsidP="00545BB5">
            <w:pPr>
              <w:ind w:left="317" w:hanging="283"/>
              <w:jc w:val="both"/>
              <w:rPr>
                <w:rFonts w:eastAsia="Arial" w:cs="Arial"/>
                <w:sz w:val="24"/>
                <w:szCs w:val="24"/>
              </w:rPr>
            </w:pPr>
            <w:r w:rsidRPr="00545BB5">
              <w:rPr>
                <w:rFonts w:eastAsia="Arial" w:cs="Arial"/>
                <w:sz w:val="24"/>
                <w:szCs w:val="24"/>
              </w:rPr>
              <w:t>at Work Act 1989 as well as holding National Electricity</w:t>
            </w:r>
            <w:r>
              <w:rPr>
                <w:rFonts w:eastAsia="Arial" w:cs="Arial"/>
                <w:sz w:val="24"/>
                <w:szCs w:val="24"/>
              </w:rPr>
              <w:t xml:space="preserve"> R</w:t>
            </w:r>
            <w:r w:rsidRPr="00545BB5">
              <w:rPr>
                <w:rFonts w:eastAsia="Arial" w:cs="Arial"/>
                <w:sz w:val="24"/>
                <w:szCs w:val="24"/>
              </w:rPr>
              <w:t>egistration</w:t>
            </w:r>
            <w:r>
              <w:rPr>
                <w:rFonts w:eastAsia="Arial" w:cs="Arial"/>
                <w:sz w:val="24"/>
                <w:szCs w:val="24"/>
              </w:rPr>
              <w:t xml:space="preserve"> </w:t>
            </w:r>
            <w:r w:rsidRPr="00545BB5">
              <w:rPr>
                <w:rFonts w:eastAsia="Arial" w:cs="Arial"/>
                <w:sz w:val="24"/>
                <w:szCs w:val="24"/>
              </w:rPr>
              <w:t>Scheme (NERS) accreditation</w:t>
            </w:r>
          </w:p>
        </w:tc>
      </w:tr>
    </w:tbl>
    <w:p w14:paraId="6ACABBFE" w14:textId="5F01DB12" w:rsidR="4F845676" w:rsidRDefault="4F845676" w:rsidP="4F845676">
      <w:pPr>
        <w:rPr>
          <w:rFonts w:cs="Arial"/>
        </w:rPr>
      </w:pPr>
    </w:p>
    <w:p w14:paraId="794E7EEB" w14:textId="6390F712" w:rsidR="00130EF6" w:rsidRDefault="00130EF6" w:rsidP="4F845676">
      <w:pPr>
        <w:jc w:val="both"/>
        <w:rPr>
          <w:rFonts w:cs="Arial"/>
          <w:b/>
          <w:sz w:val="24"/>
          <w:szCs w:val="24"/>
          <w:u w:val="single"/>
        </w:rPr>
      </w:pPr>
    </w:p>
    <w:p w14:paraId="10DA809F" w14:textId="16D99396" w:rsidR="00634C83" w:rsidRPr="00634C83" w:rsidRDefault="00634C83" w:rsidP="00634C83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Note: P</w:t>
      </w:r>
      <w:r w:rsidRPr="00634C83">
        <w:rPr>
          <w:rFonts w:cs="Arial"/>
          <w:b/>
          <w:bCs/>
          <w:sz w:val="24"/>
          <w:szCs w:val="24"/>
          <w:u w:val="single"/>
        </w:rPr>
        <w:t xml:space="preserve">rice is not forming </w:t>
      </w:r>
      <w:r>
        <w:rPr>
          <w:rFonts w:cs="Arial"/>
          <w:b/>
          <w:bCs/>
          <w:sz w:val="24"/>
          <w:szCs w:val="24"/>
          <w:u w:val="single"/>
        </w:rPr>
        <w:t xml:space="preserve">any </w:t>
      </w:r>
      <w:r w:rsidRPr="00634C83">
        <w:rPr>
          <w:rFonts w:cs="Arial"/>
          <w:b/>
          <w:bCs/>
          <w:sz w:val="24"/>
          <w:szCs w:val="24"/>
          <w:u w:val="single"/>
        </w:rPr>
        <w:t xml:space="preserve">part of the evaluation </w:t>
      </w:r>
      <w:r>
        <w:rPr>
          <w:rFonts w:cs="Arial"/>
          <w:b/>
          <w:bCs/>
          <w:sz w:val="24"/>
          <w:szCs w:val="24"/>
          <w:u w:val="single"/>
        </w:rPr>
        <w:t xml:space="preserve">for this requirement. The evaluation is totally based around your Quality criteria responses against the questions raised in the ITT Schedule </w:t>
      </w:r>
      <w:r w:rsidR="005A689B">
        <w:rPr>
          <w:rFonts w:cs="Arial"/>
          <w:b/>
          <w:bCs/>
          <w:sz w:val="24"/>
          <w:szCs w:val="24"/>
          <w:u w:val="single"/>
        </w:rPr>
        <w:t>6</w:t>
      </w:r>
      <w:r>
        <w:rPr>
          <w:rFonts w:cs="Arial"/>
          <w:b/>
          <w:bCs/>
          <w:sz w:val="24"/>
          <w:szCs w:val="24"/>
          <w:u w:val="single"/>
        </w:rPr>
        <w:t xml:space="preserve"> document (Quality Questionnaire)</w:t>
      </w:r>
      <w:r w:rsidR="00724B5D">
        <w:rPr>
          <w:rFonts w:cs="Arial"/>
          <w:b/>
          <w:bCs/>
          <w:sz w:val="24"/>
          <w:szCs w:val="24"/>
          <w:u w:val="single"/>
        </w:rPr>
        <w:t>.</w:t>
      </w:r>
      <w:r>
        <w:rPr>
          <w:rFonts w:cs="Arial"/>
          <w:b/>
          <w:bCs/>
          <w:sz w:val="24"/>
          <w:szCs w:val="24"/>
          <w:u w:val="single"/>
        </w:rPr>
        <w:t xml:space="preserve"> As such, </w:t>
      </w:r>
      <w:r w:rsidRPr="00634C83">
        <w:rPr>
          <w:rFonts w:cs="Arial"/>
          <w:b/>
          <w:bCs/>
          <w:sz w:val="24"/>
          <w:szCs w:val="24"/>
          <w:u w:val="single"/>
        </w:rPr>
        <w:t xml:space="preserve">it is expected </w:t>
      </w:r>
      <w:r>
        <w:rPr>
          <w:rFonts w:cs="Arial"/>
          <w:b/>
          <w:bCs/>
          <w:sz w:val="24"/>
          <w:szCs w:val="24"/>
          <w:u w:val="single"/>
        </w:rPr>
        <w:t xml:space="preserve">that </w:t>
      </w:r>
      <w:r w:rsidRPr="00634C83">
        <w:rPr>
          <w:rFonts w:cs="Arial"/>
          <w:b/>
          <w:bCs/>
          <w:sz w:val="24"/>
          <w:szCs w:val="24"/>
          <w:u w:val="single"/>
        </w:rPr>
        <w:t xml:space="preserve">any successful </w:t>
      </w:r>
      <w:r>
        <w:rPr>
          <w:rFonts w:cs="Arial"/>
          <w:b/>
          <w:bCs/>
          <w:sz w:val="24"/>
          <w:szCs w:val="24"/>
          <w:u w:val="single"/>
        </w:rPr>
        <w:t>P</w:t>
      </w:r>
      <w:r w:rsidRPr="00634C83">
        <w:rPr>
          <w:rFonts w:cs="Arial"/>
          <w:b/>
          <w:bCs/>
          <w:sz w:val="24"/>
          <w:szCs w:val="24"/>
          <w:u w:val="single"/>
        </w:rPr>
        <w:t>rovider will not charge for these services</w:t>
      </w:r>
      <w:r w:rsidR="00452D77">
        <w:rPr>
          <w:rFonts w:cs="Arial"/>
          <w:b/>
          <w:bCs/>
          <w:sz w:val="24"/>
          <w:szCs w:val="24"/>
          <w:u w:val="single"/>
        </w:rPr>
        <w:t>.</w:t>
      </w:r>
    </w:p>
    <w:p w14:paraId="2984FB1A" w14:textId="77777777" w:rsidR="00267353" w:rsidRDefault="00267353" w:rsidP="00A642F2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B602D30" w14:textId="77777777" w:rsidR="00545BB5" w:rsidRDefault="00545BB5" w:rsidP="48857E5F">
      <w:pPr>
        <w:spacing w:after="80"/>
        <w:rPr>
          <w:b/>
          <w:bCs/>
          <w:sz w:val="24"/>
          <w:szCs w:val="24"/>
        </w:rPr>
      </w:pPr>
    </w:p>
    <w:p w14:paraId="7800EB8C" w14:textId="77777777" w:rsidR="00545BB5" w:rsidRDefault="00545BB5" w:rsidP="48857E5F">
      <w:pPr>
        <w:spacing w:after="80"/>
        <w:rPr>
          <w:b/>
          <w:bCs/>
          <w:sz w:val="24"/>
          <w:szCs w:val="24"/>
        </w:rPr>
      </w:pPr>
    </w:p>
    <w:p w14:paraId="3C319186" w14:textId="77777777" w:rsidR="00545BB5" w:rsidRDefault="00545BB5" w:rsidP="48857E5F">
      <w:pPr>
        <w:spacing w:after="80"/>
        <w:rPr>
          <w:b/>
          <w:bCs/>
          <w:sz w:val="24"/>
          <w:szCs w:val="24"/>
        </w:rPr>
      </w:pPr>
    </w:p>
    <w:p w14:paraId="62D63553" w14:textId="77777777" w:rsidR="00545BB5" w:rsidRDefault="00545BB5" w:rsidP="48857E5F">
      <w:pPr>
        <w:spacing w:after="80"/>
        <w:rPr>
          <w:b/>
          <w:bCs/>
          <w:sz w:val="24"/>
          <w:szCs w:val="24"/>
        </w:rPr>
      </w:pPr>
    </w:p>
    <w:p w14:paraId="7FFBD342" w14:textId="77777777" w:rsidR="00545BB5" w:rsidRDefault="00545BB5" w:rsidP="48857E5F">
      <w:pPr>
        <w:spacing w:after="80"/>
        <w:rPr>
          <w:b/>
          <w:bCs/>
          <w:sz w:val="24"/>
          <w:szCs w:val="24"/>
        </w:rPr>
      </w:pPr>
    </w:p>
    <w:p w14:paraId="7493427A" w14:textId="4EC894A8" w:rsidR="0082018F" w:rsidRDefault="1C22BA6E" w:rsidP="48857E5F">
      <w:pPr>
        <w:spacing w:after="80"/>
        <w:rPr>
          <w:b/>
          <w:bCs/>
          <w:sz w:val="24"/>
          <w:szCs w:val="24"/>
        </w:rPr>
      </w:pPr>
      <w:r w:rsidRPr="48857E5F">
        <w:rPr>
          <w:b/>
          <w:bCs/>
          <w:sz w:val="24"/>
          <w:szCs w:val="24"/>
        </w:rPr>
        <w:lastRenderedPageBreak/>
        <w:t xml:space="preserve">4. </w:t>
      </w:r>
      <w:r w:rsidR="655EE30C" w:rsidRPr="48857E5F">
        <w:rPr>
          <w:b/>
          <w:bCs/>
          <w:sz w:val="24"/>
          <w:szCs w:val="24"/>
        </w:rPr>
        <w:t>Contract Period</w:t>
      </w:r>
    </w:p>
    <w:p w14:paraId="506A4705" w14:textId="2B3F9006" w:rsidR="0082018F" w:rsidRPr="00EB71BE" w:rsidRDefault="0082018F" w:rsidP="00735363">
      <w:pPr>
        <w:spacing w:after="120"/>
        <w:ind w:right="96"/>
        <w:jc w:val="both"/>
        <w:rPr>
          <w:rFonts w:cs="Arial"/>
          <w:sz w:val="24"/>
          <w:szCs w:val="24"/>
        </w:rPr>
      </w:pPr>
      <w:r w:rsidRPr="48857E5F">
        <w:rPr>
          <w:rFonts w:cs="Arial"/>
          <w:sz w:val="24"/>
          <w:szCs w:val="24"/>
        </w:rPr>
        <w:t xml:space="preserve">This </w:t>
      </w:r>
      <w:r w:rsidR="00BA3CBF" w:rsidRPr="48857E5F">
        <w:rPr>
          <w:rFonts w:cs="Arial"/>
          <w:sz w:val="24"/>
          <w:szCs w:val="24"/>
        </w:rPr>
        <w:t>C</w:t>
      </w:r>
      <w:r w:rsidRPr="48857E5F">
        <w:rPr>
          <w:rFonts w:cs="Arial"/>
          <w:sz w:val="24"/>
          <w:szCs w:val="24"/>
        </w:rPr>
        <w:t xml:space="preserve">ontract will be established for an initial period of 24-months (2-years) </w:t>
      </w:r>
      <w:r w:rsidR="00BA3CBF" w:rsidRPr="48857E5F">
        <w:rPr>
          <w:rFonts w:cs="Arial"/>
          <w:sz w:val="24"/>
          <w:szCs w:val="24"/>
        </w:rPr>
        <w:t xml:space="preserve">but, </w:t>
      </w:r>
      <w:r w:rsidRPr="48857E5F">
        <w:rPr>
          <w:rFonts w:cs="Arial"/>
          <w:sz w:val="24"/>
          <w:szCs w:val="24"/>
        </w:rPr>
        <w:t xml:space="preserve">with an option to extend for a further, additional period </w:t>
      </w:r>
      <w:r w:rsidR="00BA3CBF" w:rsidRPr="48857E5F">
        <w:rPr>
          <w:rFonts w:cs="Arial"/>
          <w:sz w:val="24"/>
          <w:szCs w:val="24"/>
        </w:rPr>
        <w:t>of 2 x 12-months, t</w:t>
      </w:r>
      <w:r w:rsidRPr="48857E5F">
        <w:rPr>
          <w:rFonts w:cs="Arial"/>
          <w:sz w:val="24"/>
          <w:szCs w:val="24"/>
        </w:rPr>
        <w:t>aking the</w:t>
      </w:r>
      <w:r w:rsidR="00BA3CBF" w:rsidRPr="48857E5F">
        <w:rPr>
          <w:rFonts w:cs="Arial"/>
          <w:sz w:val="24"/>
          <w:szCs w:val="24"/>
        </w:rPr>
        <w:t xml:space="preserve"> full</w:t>
      </w:r>
      <w:r w:rsidRPr="48857E5F">
        <w:rPr>
          <w:rFonts w:cs="Arial"/>
          <w:sz w:val="24"/>
          <w:szCs w:val="24"/>
        </w:rPr>
        <w:t xml:space="preserve"> </w:t>
      </w:r>
      <w:r w:rsidR="00BA3CBF" w:rsidRPr="48857E5F">
        <w:rPr>
          <w:rFonts w:cs="Arial"/>
          <w:sz w:val="24"/>
          <w:szCs w:val="24"/>
        </w:rPr>
        <w:t>C</w:t>
      </w:r>
      <w:r w:rsidRPr="48857E5F">
        <w:rPr>
          <w:rFonts w:cs="Arial"/>
          <w:sz w:val="24"/>
          <w:szCs w:val="24"/>
        </w:rPr>
        <w:t xml:space="preserve">ontract term to a maximum of 4 years. The </w:t>
      </w:r>
      <w:r w:rsidR="00BA3CBF" w:rsidRPr="48857E5F">
        <w:rPr>
          <w:rFonts w:cs="Arial"/>
          <w:sz w:val="24"/>
          <w:szCs w:val="24"/>
        </w:rPr>
        <w:t>C</w:t>
      </w:r>
      <w:r w:rsidRPr="48857E5F">
        <w:rPr>
          <w:rFonts w:cs="Arial"/>
          <w:sz w:val="24"/>
          <w:szCs w:val="24"/>
        </w:rPr>
        <w:t>ontract is intended to start</w:t>
      </w:r>
      <w:r w:rsidR="005B3765" w:rsidRPr="48857E5F">
        <w:rPr>
          <w:rFonts w:cs="Arial"/>
          <w:sz w:val="24"/>
          <w:szCs w:val="24"/>
        </w:rPr>
        <w:t xml:space="preserve"> </w:t>
      </w:r>
      <w:r w:rsidR="00AF72E5">
        <w:rPr>
          <w:rFonts w:cs="Arial"/>
          <w:sz w:val="24"/>
          <w:szCs w:val="24"/>
        </w:rPr>
        <w:t>in January 2024</w:t>
      </w:r>
      <w:r w:rsidRPr="48857E5F">
        <w:rPr>
          <w:rFonts w:cs="Arial"/>
          <w:sz w:val="24"/>
          <w:szCs w:val="24"/>
        </w:rPr>
        <w:t xml:space="preserve"> or as otherwise agreed.</w:t>
      </w:r>
    </w:p>
    <w:p w14:paraId="183358AB" w14:textId="77777777" w:rsidR="0082018F" w:rsidRPr="00EB71BE" w:rsidRDefault="0082018F" w:rsidP="00735363">
      <w:pPr>
        <w:jc w:val="both"/>
        <w:rPr>
          <w:color w:val="FF0000"/>
          <w:sz w:val="24"/>
          <w:szCs w:val="24"/>
          <w:lang w:eastAsia="en-GB"/>
        </w:rPr>
      </w:pPr>
    </w:p>
    <w:p w14:paraId="3CD46E46" w14:textId="186C649B" w:rsidR="00876887" w:rsidRDefault="0082018F" w:rsidP="00735363">
      <w:pPr>
        <w:jc w:val="both"/>
        <w:rPr>
          <w:b/>
          <w:sz w:val="24"/>
          <w:szCs w:val="24"/>
        </w:rPr>
      </w:pPr>
      <w:r w:rsidRPr="00EB71BE">
        <w:rPr>
          <w:sz w:val="24"/>
          <w:szCs w:val="24"/>
          <w:lang w:eastAsia="en-GB"/>
        </w:rPr>
        <w:t xml:space="preserve">The </w:t>
      </w:r>
      <w:r w:rsidR="00BA3CBF">
        <w:rPr>
          <w:sz w:val="24"/>
          <w:szCs w:val="24"/>
          <w:lang w:eastAsia="en-GB"/>
        </w:rPr>
        <w:t>C</w:t>
      </w:r>
      <w:r w:rsidRPr="00EB71BE">
        <w:rPr>
          <w:sz w:val="24"/>
          <w:szCs w:val="24"/>
          <w:lang w:eastAsia="en-GB"/>
        </w:rPr>
        <w:t xml:space="preserve">ontract will be awarded to the </w:t>
      </w:r>
      <w:r w:rsidR="00BA3CBF">
        <w:rPr>
          <w:sz w:val="24"/>
          <w:szCs w:val="24"/>
          <w:lang w:eastAsia="en-GB"/>
        </w:rPr>
        <w:t>Energy Provider</w:t>
      </w:r>
      <w:r w:rsidRPr="00EB71BE">
        <w:rPr>
          <w:sz w:val="24"/>
          <w:szCs w:val="24"/>
          <w:lang w:eastAsia="en-GB"/>
        </w:rPr>
        <w:t xml:space="preserve"> who best demonstrates their ability to meet the </w:t>
      </w:r>
      <w:r w:rsidR="00BA3CBF">
        <w:rPr>
          <w:sz w:val="24"/>
          <w:szCs w:val="24"/>
          <w:lang w:eastAsia="en-GB"/>
        </w:rPr>
        <w:t xml:space="preserve">exact requirements of the </w:t>
      </w:r>
      <w:r w:rsidRPr="00EB71BE">
        <w:rPr>
          <w:sz w:val="24"/>
          <w:szCs w:val="24"/>
          <w:lang w:eastAsia="en-GB"/>
        </w:rPr>
        <w:t>specification</w:t>
      </w:r>
      <w:r w:rsidR="00BA3CBF">
        <w:rPr>
          <w:sz w:val="24"/>
          <w:szCs w:val="24"/>
          <w:lang w:eastAsia="en-GB"/>
        </w:rPr>
        <w:t>, as</w:t>
      </w:r>
      <w:r w:rsidRPr="00EB71BE">
        <w:rPr>
          <w:sz w:val="24"/>
          <w:szCs w:val="24"/>
          <w:lang w:eastAsia="en-GB"/>
        </w:rPr>
        <w:t xml:space="preserve"> detailed in this document.</w:t>
      </w:r>
    </w:p>
    <w:sectPr w:rsidR="0087688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B950" w14:textId="77777777" w:rsidR="00C77CF6" w:rsidRDefault="00C77CF6">
      <w:r>
        <w:separator/>
      </w:r>
    </w:p>
  </w:endnote>
  <w:endnote w:type="continuationSeparator" w:id="0">
    <w:p w14:paraId="1F4FD522" w14:textId="77777777" w:rsidR="00C77CF6" w:rsidRDefault="00C77CF6">
      <w:r>
        <w:continuationSeparator/>
      </w:r>
    </w:p>
  </w:endnote>
  <w:endnote w:type="continuationNotice" w:id="1">
    <w:p w14:paraId="05B492B1" w14:textId="77777777" w:rsidR="00C77CF6" w:rsidRDefault="00C77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9395" w14:textId="77777777" w:rsidR="00C77CF6" w:rsidRDefault="00C77CF6">
      <w:r>
        <w:separator/>
      </w:r>
    </w:p>
  </w:footnote>
  <w:footnote w:type="continuationSeparator" w:id="0">
    <w:p w14:paraId="1ECAD9A2" w14:textId="77777777" w:rsidR="00C77CF6" w:rsidRDefault="00C77CF6">
      <w:r>
        <w:continuationSeparator/>
      </w:r>
    </w:p>
  </w:footnote>
  <w:footnote w:type="continuationNotice" w:id="1">
    <w:p w14:paraId="4DD53BE4" w14:textId="77777777" w:rsidR="00C77CF6" w:rsidRDefault="00C77C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3A3"/>
    <w:multiLevelType w:val="hybridMultilevel"/>
    <w:tmpl w:val="2BAE183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D41B3ED"/>
    <w:multiLevelType w:val="hybridMultilevel"/>
    <w:tmpl w:val="454AAFA4"/>
    <w:lvl w:ilvl="0" w:tplc="DCA0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6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08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08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3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C0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86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C9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29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3" w15:restartNumberingAfterBreak="0">
    <w:nsid w:val="172454CA"/>
    <w:multiLevelType w:val="hybridMultilevel"/>
    <w:tmpl w:val="42DAF878"/>
    <w:lvl w:ilvl="0" w:tplc="D096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40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28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0A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6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00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25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0C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A3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28EB"/>
    <w:multiLevelType w:val="hybridMultilevel"/>
    <w:tmpl w:val="7996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A142"/>
    <w:multiLevelType w:val="hybridMultilevel"/>
    <w:tmpl w:val="FFFFFFFF"/>
    <w:lvl w:ilvl="0" w:tplc="84706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969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02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C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E0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2B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4F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C3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E7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53DC4"/>
    <w:multiLevelType w:val="hybridMultilevel"/>
    <w:tmpl w:val="7FCA086E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5832B6C"/>
    <w:multiLevelType w:val="multilevel"/>
    <w:tmpl w:val="173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A91570"/>
    <w:multiLevelType w:val="hybridMultilevel"/>
    <w:tmpl w:val="3C70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ABCD3"/>
    <w:multiLevelType w:val="hybridMultilevel"/>
    <w:tmpl w:val="CFDA66BC"/>
    <w:lvl w:ilvl="0" w:tplc="8F320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ED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2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85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01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87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6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2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E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36F7F"/>
    <w:multiLevelType w:val="hybridMultilevel"/>
    <w:tmpl w:val="57E4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C7865"/>
    <w:multiLevelType w:val="hybridMultilevel"/>
    <w:tmpl w:val="0FA2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9B862"/>
    <w:multiLevelType w:val="hybridMultilevel"/>
    <w:tmpl w:val="50903836"/>
    <w:lvl w:ilvl="0" w:tplc="C33C8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807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85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0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68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1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E7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4A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02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4F2"/>
    <w:multiLevelType w:val="hybridMultilevel"/>
    <w:tmpl w:val="B76A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87184"/>
    <w:multiLevelType w:val="multilevel"/>
    <w:tmpl w:val="D48EE2D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6830E06"/>
    <w:multiLevelType w:val="hybridMultilevel"/>
    <w:tmpl w:val="763E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05505">
    <w:abstractNumId w:val="1"/>
  </w:num>
  <w:num w:numId="2" w16cid:durableId="1929383235">
    <w:abstractNumId w:val="3"/>
  </w:num>
  <w:num w:numId="3" w16cid:durableId="1634213205">
    <w:abstractNumId w:val="14"/>
  </w:num>
  <w:num w:numId="4" w16cid:durableId="1886137193">
    <w:abstractNumId w:val="2"/>
  </w:num>
  <w:num w:numId="5" w16cid:durableId="410659137">
    <w:abstractNumId w:val="13"/>
  </w:num>
  <w:num w:numId="6" w16cid:durableId="1559629592">
    <w:abstractNumId w:val="4"/>
  </w:num>
  <w:num w:numId="7" w16cid:durableId="845873489">
    <w:abstractNumId w:val="8"/>
  </w:num>
  <w:num w:numId="8" w16cid:durableId="1501626434">
    <w:abstractNumId w:val="7"/>
  </w:num>
  <w:num w:numId="9" w16cid:durableId="375547388">
    <w:abstractNumId w:val="10"/>
  </w:num>
  <w:num w:numId="10" w16cid:durableId="768089355">
    <w:abstractNumId w:val="9"/>
  </w:num>
  <w:num w:numId="11" w16cid:durableId="1894467371">
    <w:abstractNumId w:val="0"/>
  </w:num>
  <w:num w:numId="12" w16cid:durableId="1098015848">
    <w:abstractNumId w:val="6"/>
  </w:num>
  <w:num w:numId="13" w16cid:durableId="1159424910">
    <w:abstractNumId w:val="15"/>
  </w:num>
  <w:num w:numId="14" w16cid:durableId="1337416781">
    <w:abstractNumId w:val="12"/>
  </w:num>
  <w:num w:numId="15" w16cid:durableId="1321037352">
    <w:abstractNumId w:val="5"/>
  </w:num>
  <w:num w:numId="16" w16cid:durableId="152050964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3A"/>
    <w:rsid w:val="000005D9"/>
    <w:rsid w:val="000036C0"/>
    <w:rsid w:val="000071D0"/>
    <w:rsid w:val="0000773E"/>
    <w:rsid w:val="00007C40"/>
    <w:rsid w:val="00011667"/>
    <w:rsid w:val="00011CC9"/>
    <w:rsid w:val="00012F73"/>
    <w:rsid w:val="00014241"/>
    <w:rsid w:val="000142E0"/>
    <w:rsid w:val="00015F96"/>
    <w:rsid w:val="00020259"/>
    <w:rsid w:val="00021F0A"/>
    <w:rsid w:val="0002D461"/>
    <w:rsid w:val="00030057"/>
    <w:rsid w:val="0004147E"/>
    <w:rsid w:val="0004177A"/>
    <w:rsid w:val="00047967"/>
    <w:rsid w:val="00050478"/>
    <w:rsid w:val="0006234D"/>
    <w:rsid w:val="00070E8A"/>
    <w:rsid w:val="00072060"/>
    <w:rsid w:val="00075743"/>
    <w:rsid w:val="00081B36"/>
    <w:rsid w:val="00081C61"/>
    <w:rsid w:val="0008231B"/>
    <w:rsid w:val="000855DD"/>
    <w:rsid w:val="00085691"/>
    <w:rsid w:val="00086E0C"/>
    <w:rsid w:val="0009744C"/>
    <w:rsid w:val="000976AE"/>
    <w:rsid w:val="000A123F"/>
    <w:rsid w:val="000A2CA8"/>
    <w:rsid w:val="000A2CCD"/>
    <w:rsid w:val="000A53F2"/>
    <w:rsid w:val="000B6590"/>
    <w:rsid w:val="000B70ED"/>
    <w:rsid w:val="000C0D1E"/>
    <w:rsid w:val="000C12A5"/>
    <w:rsid w:val="000C3F03"/>
    <w:rsid w:val="000D32A8"/>
    <w:rsid w:val="000F17C3"/>
    <w:rsid w:val="000F3FBD"/>
    <w:rsid w:val="00101CE1"/>
    <w:rsid w:val="00104600"/>
    <w:rsid w:val="00115E70"/>
    <w:rsid w:val="001229FC"/>
    <w:rsid w:val="00123048"/>
    <w:rsid w:val="001244D7"/>
    <w:rsid w:val="00130EF6"/>
    <w:rsid w:val="00137A18"/>
    <w:rsid w:val="00144581"/>
    <w:rsid w:val="001508BB"/>
    <w:rsid w:val="00150DA6"/>
    <w:rsid w:val="00155786"/>
    <w:rsid w:val="0016036A"/>
    <w:rsid w:val="00160A73"/>
    <w:rsid w:val="00161409"/>
    <w:rsid w:val="001631A3"/>
    <w:rsid w:val="00164F61"/>
    <w:rsid w:val="0017174E"/>
    <w:rsid w:val="00171A02"/>
    <w:rsid w:val="00173EB1"/>
    <w:rsid w:val="00177914"/>
    <w:rsid w:val="001814C0"/>
    <w:rsid w:val="0018725D"/>
    <w:rsid w:val="00187B27"/>
    <w:rsid w:val="00190E7C"/>
    <w:rsid w:val="00191C07"/>
    <w:rsid w:val="001923E0"/>
    <w:rsid w:val="001975E4"/>
    <w:rsid w:val="001A0DCE"/>
    <w:rsid w:val="001A4D94"/>
    <w:rsid w:val="001A7782"/>
    <w:rsid w:val="001B4613"/>
    <w:rsid w:val="001C2B7B"/>
    <w:rsid w:val="001C3798"/>
    <w:rsid w:val="001C40D1"/>
    <w:rsid w:val="001D1233"/>
    <w:rsid w:val="001D4848"/>
    <w:rsid w:val="001D553E"/>
    <w:rsid w:val="001D5E1C"/>
    <w:rsid w:val="001E0BD9"/>
    <w:rsid w:val="001E1A6F"/>
    <w:rsid w:val="001F5815"/>
    <w:rsid w:val="00200290"/>
    <w:rsid w:val="0020210B"/>
    <w:rsid w:val="00203241"/>
    <w:rsid w:val="00203809"/>
    <w:rsid w:val="00222F17"/>
    <w:rsid w:val="0022606B"/>
    <w:rsid w:val="00226F2E"/>
    <w:rsid w:val="00242A30"/>
    <w:rsid w:val="00247032"/>
    <w:rsid w:val="00252C18"/>
    <w:rsid w:val="00253887"/>
    <w:rsid w:val="002566DF"/>
    <w:rsid w:val="00266C4D"/>
    <w:rsid w:val="00267353"/>
    <w:rsid w:val="00267EE1"/>
    <w:rsid w:val="00270D25"/>
    <w:rsid w:val="002716F2"/>
    <w:rsid w:val="00275308"/>
    <w:rsid w:val="00285820"/>
    <w:rsid w:val="00287ED3"/>
    <w:rsid w:val="00290217"/>
    <w:rsid w:val="002945F0"/>
    <w:rsid w:val="002A443B"/>
    <w:rsid w:val="002B0CE9"/>
    <w:rsid w:val="002B39EA"/>
    <w:rsid w:val="002B4BD0"/>
    <w:rsid w:val="002B775E"/>
    <w:rsid w:val="002C0E18"/>
    <w:rsid w:val="002C46A1"/>
    <w:rsid w:val="002C67B6"/>
    <w:rsid w:val="002C6E0B"/>
    <w:rsid w:val="002C7AF9"/>
    <w:rsid w:val="002D0C78"/>
    <w:rsid w:val="002D26A0"/>
    <w:rsid w:val="002D3A68"/>
    <w:rsid w:val="002D4865"/>
    <w:rsid w:val="002D5C42"/>
    <w:rsid w:val="002E08B2"/>
    <w:rsid w:val="002E48DE"/>
    <w:rsid w:val="002F46FB"/>
    <w:rsid w:val="002F6A13"/>
    <w:rsid w:val="002F738E"/>
    <w:rsid w:val="00316E6B"/>
    <w:rsid w:val="00320327"/>
    <w:rsid w:val="003224D9"/>
    <w:rsid w:val="00326DE9"/>
    <w:rsid w:val="00331E2A"/>
    <w:rsid w:val="0033594C"/>
    <w:rsid w:val="003427C4"/>
    <w:rsid w:val="00342E04"/>
    <w:rsid w:val="0034417B"/>
    <w:rsid w:val="00345133"/>
    <w:rsid w:val="00351ABD"/>
    <w:rsid w:val="00355410"/>
    <w:rsid w:val="00357BAB"/>
    <w:rsid w:val="00361D75"/>
    <w:rsid w:val="0036387F"/>
    <w:rsid w:val="00364441"/>
    <w:rsid w:val="00365F1E"/>
    <w:rsid w:val="00370FCE"/>
    <w:rsid w:val="0039276E"/>
    <w:rsid w:val="00395F6C"/>
    <w:rsid w:val="00396D1D"/>
    <w:rsid w:val="00397809"/>
    <w:rsid w:val="003A152C"/>
    <w:rsid w:val="003B04F0"/>
    <w:rsid w:val="003B2391"/>
    <w:rsid w:val="003B46C1"/>
    <w:rsid w:val="003B7143"/>
    <w:rsid w:val="003C1974"/>
    <w:rsid w:val="003C338A"/>
    <w:rsid w:val="003C54B1"/>
    <w:rsid w:val="003C6F1B"/>
    <w:rsid w:val="003C732C"/>
    <w:rsid w:val="003D06F8"/>
    <w:rsid w:val="003D0C27"/>
    <w:rsid w:val="003D5DD2"/>
    <w:rsid w:val="003D5FD4"/>
    <w:rsid w:val="003D7239"/>
    <w:rsid w:val="003D7284"/>
    <w:rsid w:val="003E660C"/>
    <w:rsid w:val="003E7236"/>
    <w:rsid w:val="003F03B6"/>
    <w:rsid w:val="003F33C4"/>
    <w:rsid w:val="003F5135"/>
    <w:rsid w:val="003F5D48"/>
    <w:rsid w:val="003F690E"/>
    <w:rsid w:val="00407847"/>
    <w:rsid w:val="004078BD"/>
    <w:rsid w:val="004163B5"/>
    <w:rsid w:val="0042438F"/>
    <w:rsid w:val="004305CA"/>
    <w:rsid w:val="00432C86"/>
    <w:rsid w:val="0044424C"/>
    <w:rsid w:val="00452D77"/>
    <w:rsid w:val="0045391D"/>
    <w:rsid w:val="00454CB2"/>
    <w:rsid w:val="0046255C"/>
    <w:rsid w:val="00470277"/>
    <w:rsid w:val="004715F9"/>
    <w:rsid w:val="00473137"/>
    <w:rsid w:val="00477C17"/>
    <w:rsid w:val="00481896"/>
    <w:rsid w:val="00490510"/>
    <w:rsid w:val="0049123B"/>
    <w:rsid w:val="00493704"/>
    <w:rsid w:val="004A556F"/>
    <w:rsid w:val="004B2DFF"/>
    <w:rsid w:val="004B7808"/>
    <w:rsid w:val="004C0D90"/>
    <w:rsid w:val="004C6FB2"/>
    <w:rsid w:val="004D14BA"/>
    <w:rsid w:val="004D1ECD"/>
    <w:rsid w:val="004D22B8"/>
    <w:rsid w:val="004D434D"/>
    <w:rsid w:val="004D6D3A"/>
    <w:rsid w:val="004E7048"/>
    <w:rsid w:val="004F5B03"/>
    <w:rsid w:val="004F6B02"/>
    <w:rsid w:val="0050244B"/>
    <w:rsid w:val="005041A4"/>
    <w:rsid w:val="00505B01"/>
    <w:rsid w:val="00511825"/>
    <w:rsid w:val="00511A1E"/>
    <w:rsid w:val="00512DB4"/>
    <w:rsid w:val="00520CA7"/>
    <w:rsid w:val="00531514"/>
    <w:rsid w:val="005319FE"/>
    <w:rsid w:val="005335AE"/>
    <w:rsid w:val="005402D6"/>
    <w:rsid w:val="005419EF"/>
    <w:rsid w:val="00543181"/>
    <w:rsid w:val="00544F64"/>
    <w:rsid w:val="00545BB5"/>
    <w:rsid w:val="0055346A"/>
    <w:rsid w:val="00565C97"/>
    <w:rsid w:val="00567F05"/>
    <w:rsid w:val="005706F2"/>
    <w:rsid w:val="00571360"/>
    <w:rsid w:val="00575441"/>
    <w:rsid w:val="00577279"/>
    <w:rsid w:val="0058195E"/>
    <w:rsid w:val="00583E0F"/>
    <w:rsid w:val="00586FE3"/>
    <w:rsid w:val="005965B2"/>
    <w:rsid w:val="005A23FB"/>
    <w:rsid w:val="005A4E6F"/>
    <w:rsid w:val="005A5FD0"/>
    <w:rsid w:val="005A689B"/>
    <w:rsid w:val="005A7C56"/>
    <w:rsid w:val="005B1F83"/>
    <w:rsid w:val="005B29C6"/>
    <w:rsid w:val="005B3765"/>
    <w:rsid w:val="005B6FBF"/>
    <w:rsid w:val="005D6212"/>
    <w:rsid w:val="005F2DC5"/>
    <w:rsid w:val="005F2F98"/>
    <w:rsid w:val="005F5883"/>
    <w:rsid w:val="00603125"/>
    <w:rsid w:val="006033BC"/>
    <w:rsid w:val="00607D9F"/>
    <w:rsid w:val="00612F33"/>
    <w:rsid w:val="00623D28"/>
    <w:rsid w:val="00624E62"/>
    <w:rsid w:val="0062699F"/>
    <w:rsid w:val="0063024B"/>
    <w:rsid w:val="006303D1"/>
    <w:rsid w:val="00634C83"/>
    <w:rsid w:val="00642106"/>
    <w:rsid w:val="0065101B"/>
    <w:rsid w:val="00662730"/>
    <w:rsid w:val="006631C5"/>
    <w:rsid w:val="006752D9"/>
    <w:rsid w:val="00675F03"/>
    <w:rsid w:val="0067756F"/>
    <w:rsid w:val="00680F8F"/>
    <w:rsid w:val="00691136"/>
    <w:rsid w:val="006960F9"/>
    <w:rsid w:val="006A7EFC"/>
    <w:rsid w:val="006C13E4"/>
    <w:rsid w:val="006C3621"/>
    <w:rsid w:val="006C6EBA"/>
    <w:rsid w:val="006E3A07"/>
    <w:rsid w:val="006E3F69"/>
    <w:rsid w:val="006E6121"/>
    <w:rsid w:val="006E6DB2"/>
    <w:rsid w:val="006E6F0D"/>
    <w:rsid w:val="006E731C"/>
    <w:rsid w:val="00704B47"/>
    <w:rsid w:val="007059C4"/>
    <w:rsid w:val="00713F3F"/>
    <w:rsid w:val="007166C9"/>
    <w:rsid w:val="00721CCE"/>
    <w:rsid w:val="0072360C"/>
    <w:rsid w:val="00724B5D"/>
    <w:rsid w:val="0073001D"/>
    <w:rsid w:val="007324A1"/>
    <w:rsid w:val="0073420F"/>
    <w:rsid w:val="00735363"/>
    <w:rsid w:val="00737E77"/>
    <w:rsid w:val="00747F1B"/>
    <w:rsid w:val="00755855"/>
    <w:rsid w:val="007603D8"/>
    <w:rsid w:val="00762267"/>
    <w:rsid w:val="00762A9A"/>
    <w:rsid w:val="00764530"/>
    <w:rsid w:val="00772268"/>
    <w:rsid w:val="00776CE2"/>
    <w:rsid w:val="00780A21"/>
    <w:rsid w:val="007825EF"/>
    <w:rsid w:val="00785911"/>
    <w:rsid w:val="00786BA2"/>
    <w:rsid w:val="00791586"/>
    <w:rsid w:val="007916A1"/>
    <w:rsid w:val="00792D34"/>
    <w:rsid w:val="007936AA"/>
    <w:rsid w:val="00795299"/>
    <w:rsid w:val="00796960"/>
    <w:rsid w:val="00796CA1"/>
    <w:rsid w:val="007A3CF6"/>
    <w:rsid w:val="007A4B18"/>
    <w:rsid w:val="007A6B54"/>
    <w:rsid w:val="007B2F66"/>
    <w:rsid w:val="007B4366"/>
    <w:rsid w:val="007B6B0A"/>
    <w:rsid w:val="007C3C7C"/>
    <w:rsid w:val="007C510A"/>
    <w:rsid w:val="007C5EE0"/>
    <w:rsid w:val="007C7643"/>
    <w:rsid w:val="007D1515"/>
    <w:rsid w:val="007D251B"/>
    <w:rsid w:val="007D36C5"/>
    <w:rsid w:val="007D6DC8"/>
    <w:rsid w:val="007EB3EC"/>
    <w:rsid w:val="007F179A"/>
    <w:rsid w:val="007F1A96"/>
    <w:rsid w:val="007F76B0"/>
    <w:rsid w:val="0081020A"/>
    <w:rsid w:val="00810B94"/>
    <w:rsid w:val="008132DD"/>
    <w:rsid w:val="0082018F"/>
    <w:rsid w:val="00821450"/>
    <w:rsid w:val="00823298"/>
    <w:rsid w:val="00823DC6"/>
    <w:rsid w:val="008241F5"/>
    <w:rsid w:val="008265DF"/>
    <w:rsid w:val="00832419"/>
    <w:rsid w:val="0084364D"/>
    <w:rsid w:val="0084620E"/>
    <w:rsid w:val="00851F71"/>
    <w:rsid w:val="008542C8"/>
    <w:rsid w:val="00855575"/>
    <w:rsid w:val="008710B1"/>
    <w:rsid w:val="00871171"/>
    <w:rsid w:val="008761B8"/>
    <w:rsid w:val="00876887"/>
    <w:rsid w:val="00880382"/>
    <w:rsid w:val="008837D2"/>
    <w:rsid w:val="00884547"/>
    <w:rsid w:val="00885E84"/>
    <w:rsid w:val="00885FD8"/>
    <w:rsid w:val="00891503"/>
    <w:rsid w:val="00893403"/>
    <w:rsid w:val="00895B6B"/>
    <w:rsid w:val="008A2474"/>
    <w:rsid w:val="008A7A91"/>
    <w:rsid w:val="008B3E88"/>
    <w:rsid w:val="008B6A6D"/>
    <w:rsid w:val="008C0C69"/>
    <w:rsid w:val="008C460A"/>
    <w:rsid w:val="008C47E1"/>
    <w:rsid w:val="008C5C79"/>
    <w:rsid w:val="008F045A"/>
    <w:rsid w:val="00900FDD"/>
    <w:rsid w:val="0090147F"/>
    <w:rsid w:val="00910122"/>
    <w:rsid w:val="00911C65"/>
    <w:rsid w:val="00920817"/>
    <w:rsid w:val="00922550"/>
    <w:rsid w:val="00923787"/>
    <w:rsid w:val="00927772"/>
    <w:rsid w:val="00931FB4"/>
    <w:rsid w:val="009363D3"/>
    <w:rsid w:val="00941CF9"/>
    <w:rsid w:val="00941E68"/>
    <w:rsid w:val="00944175"/>
    <w:rsid w:val="009473F0"/>
    <w:rsid w:val="00947C47"/>
    <w:rsid w:val="00947D0F"/>
    <w:rsid w:val="009530BE"/>
    <w:rsid w:val="009554E4"/>
    <w:rsid w:val="00956BBD"/>
    <w:rsid w:val="0096013E"/>
    <w:rsid w:val="0096091D"/>
    <w:rsid w:val="00971193"/>
    <w:rsid w:val="00971FA9"/>
    <w:rsid w:val="00973EC7"/>
    <w:rsid w:val="00977DC5"/>
    <w:rsid w:val="00982152"/>
    <w:rsid w:val="0098564E"/>
    <w:rsid w:val="009870D2"/>
    <w:rsid w:val="00987CB2"/>
    <w:rsid w:val="00992C0A"/>
    <w:rsid w:val="009933A5"/>
    <w:rsid w:val="00996B70"/>
    <w:rsid w:val="009A0F32"/>
    <w:rsid w:val="009A2C18"/>
    <w:rsid w:val="009B3681"/>
    <w:rsid w:val="009B38DD"/>
    <w:rsid w:val="009B684C"/>
    <w:rsid w:val="009C729C"/>
    <w:rsid w:val="009D3EC9"/>
    <w:rsid w:val="009E3A6F"/>
    <w:rsid w:val="009E4950"/>
    <w:rsid w:val="009E5069"/>
    <w:rsid w:val="009E68D9"/>
    <w:rsid w:val="009F4C13"/>
    <w:rsid w:val="009F6DD9"/>
    <w:rsid w:val="00A0547B"/>
    <w:rsid w:val="00A07DF4"/>
    <w:rsid w:val="00A100FE"/>
    <w:rsid w:val="00A10483"/>
    <w:rsid w:val="00A11316"/>
    <w:rsid w:val="00A161CD"/>
    <w:rsid w:val="00A21EE6"/>
    <w:rsid w:val="00A32F05"/>
    <w:rsid w:val="00A40CE8"/>
    <w:rsid w:val="00A50375"/>
    <w:rsid w:val="00A53708"/>
    <w:rsid w:val="00A62062"/>
    <w:rsid w:val="00A63E6A"/>
    <w:rsid w:val="00A642F2"/>
    <w:rsid w:val="00A72986"/>
    <w:rsid w:val="00A761D6"/>
    <w:rsid w:val="00A76C8E"/>
    <w:rsid w:val="00A843DF"/>
    <w:rsid w:val="00A86413"/>
    <w:rsid w:val="00A911FE"/>
    <w:rsid w:val="00A94431"/>
    <w:rsid w:val="00AA366A"/>
    <w:rsid w:val="00AB0A4B"/>
    <w:rsid w:val="00AB5466"/>
    <w:rsid w:val="00AB5628"/>
    <w:rsid w:val="00AC6262"/>
    <w:rsid w:val="00AD19E9"/>
    <w:rsid w:val="00AD39F1"/>
    <w:rsid w:val="00AD51D2"/>
    <w:rsid w:val="00AD64B3"/>
    <w:rsid w:val="00AE070C"/>
    <w:rsid w:val="00AE1193"/>
    <w:rsid w:val="00AE4FE5"/>
    <w:rsid w:val="00AE5406"/>
    <w:rsid w:val="00AF027C"/>
    <w:rsid w:val="00AF6811"/>
    <w:rsid w:val="00AF72E5"/>
    <w:rsid w:val="00B04D80"/>
    <w:rsid w:val="00B07269"/>
    <w:rsid w:val="00B12835"/>
    <w:rsid w:val="00B12F29"/>
    <w:rsid w:val="00B21590"/>
    <w:rsid w:val="00B2524A"/>
    <w:rsid w:val="00B26449"/>
    <w:rsid w:val="00B311B3"/>
    <w:rsid w:val="00B31263"/>
    <w:rsid w:val="00B4354A"/>
    <w:rsid w:val="00B552B2"/>
    <w:rsid w:val="00B6217A"/>
    <w:rsid w:val="00B746EB"/>
    <w:rsid w:val="00B77838"/>
    <w:rsid w:val="00B80826"/>
    <w:rsid w:val="00B851DC"/>
    <w:rsid w:val="00B85534"/>
    <w:rsid w:val="00B85D92"/>
    <w:rsid w:val="00B870A7"/>
    <w:rsid w:val="00B911E2"/>
    <w:rsid w:val="00B93373"/>
    <w:rsid w:val="00B94BB5"/>
    <w:rsid w:val="00B98628"/>
    <w:rsid w:val="00BA3CBF"/>
    <w:rsid w:val="00BA4773"/>
    <w:rsid w:val="00BA5D7C"/>
    <w:rsid w:val="00BA6B44"/>
    <w:rsid w:val="00BB270F"/>
    <w:rsid w:val="00BB3BD8"/>
    <w:rsid w:val="00BB4C32"/>
    <w:rsid w:val="00BC2EDB"/>
    <w:rsid w:val="00BE660D"/>
    <w:rsid w:val="00BF5108"/>
    <w:rsid w:val="00BF6EB7"/>
    <w:rsid w:val="00C06DB1"/>
    <w:rsid w:val="00C10C8D"/>
    <w:rsid w:val="00C21CF7"/>
    <w:rsid w:val="00C22010"/>
    <w:rsid w:val="00C229D3"/>
    <w:rsid w:val="00C34361"/>
    <w:rsid w:val="00C40AF1"/>
    <w:rsid w:val="00C412A1"/>
    <w:rsid w:val="00C4269C"/>
    <w:rsid w:val="00C42924"/>
    <w:rsid w:val="00C504FE"/>
    <w:rsid w:val="00C53382"/>
    <w:rsid w:val="00C62EFF"/>
    <w:rsid w:val="00C63D18"/>
    <w:rsid w:val="00C64D04"/>
    <w:rsid w:val="00C65CF9"/>
    <w:rsid w:val="00C716AB"/>
    <w:rsid w:val="00C72B11"/>
    <w:rsid w:val="00C72EA1"/>
    <w:rsid w:val="00C74148"/>
    <w:rsid w:val="00C768B4"/>
    <w:rsid w:val="00C77CF6"/>
    <w:rsid w:val="00C83BDC"/>
    <w:rsid w:val="00C84936"/>
    <w:rsid w:val="00C9192C"/>
    <w:rsid w:val="00C921EF"/>
    <w:rsid w:val="00C93B27"/>
    <w:rsid w:val="00C9413B"/>
    <w:rsid w:val="00C94E3C"/>
    <w:rsid w:val="00C96675"/>
    <w:rsid w:val="00CA07EB"/>
    <w:rsid w:val="00CA0813"/>
    <w:rsid w:val="00CA1291"/>
    <w:rsid w:val="00CA3A96"/>
    <w:rsid w:val="00CA5D07"/>
    <w:rsid w:val="00CB65FA"/>
    <w:rsid w:val="00CC023E"/>
    <w:rsid w:val="00CC1CA8"/>
    <w:rsid w:val="00CC3C4F"/>
    <w:rsid w:val="00CC4063"/>
    <w:rsid w:val="00CC57F9"/>
    <w:rsid w:val="00CD1EC3"/>
    <w:rsid w:val="00CD502D"/>
    <w:rsid w:val="00CD5B40"/>
    <w:rsid w:val="00CD6053"/>
    <w:rsid w:val="00CF07BB"/>
    <w:rsid w:val="00CF3C66"/>
    <w:rsid w:val="00CF5676"/>
    <w:rsid w:val="00CF6784"/>
    <w:rsid w:val="00CF92AC"/>
    <w:rsid w:val="00D004AD"/>
    <w:rsid w:val="00D006A5"/>
    <w:rsid w:val="00D035E4"/>
    <w:rsid w:val="00D04299"/>
    <w:rsid w:val="00D0451F"/>
    <w:rsid w:val="00D20578"/>
    <w:rsid w:val="00D34520"/>
    <w:rsid w:val="00D34DF2"/>
    <w:rsid w:val="00D35873"/>
    <w:rsid w:val="00D422B9"/>
    <w:rsid w:val="00D444AB"/>
    <w:rsid w:val="00D44B9A"/>
    <w:rsid w:val="00D45E5E"/>
    <w:rsid w:val="00D471A1"/>
    <w:rsid w:val="00D517DF"/>
    <w:rsid w:val="00D54A05"/>
    <w:rsid w:val="00D614F4"/>
    <w:rsid w:val="00D66835"/>
    <w:rsid w:val="00D72363"/>
    <w:rsid w:val="00D72DD0"/>
    <w:rsid w:val="00D73538"/>
    <w:rsid w:val="00D74246"/>
    <w:rsid w:val="00D807D3"/>
    <w:rsid w:val="00D91C24"/>
    <w:rsid w:val="00D91D82"/>
    <w:rsid w:val="00D94606"/>
    <w:rsid w:val="00D96ABE"/>
    <w:rsid w:val="00DB2E5E"/>
    <w:rsid w:val="00DC3582"/>
    <w:rsid w:val="00DC3FCB"/>
    <w:rsid w:val="00DC435C"/>
    <w:rsid w:val="00DD1BE5"/>
    <w:rsid w:val="00DD313C"/>
    <w:rsid w:val="00DD3B66"/>
    <w:rsid w:val="00DD6C48"/>
    <w:rsid w:val="00DE2C4F"/>
    <w:rsid w:val="00DF2BB4"/>
    <w:rsid w:val="00DF78FA"/>
    <w:rsid w:val="00E074CA"/>
    <w:rsid w:val="00E15602"/>
    <w:rsid w:val="00E20CC1"/>
    <w:rsid w:val="00E24055"/>
    <w:rsid w:val="00E24D41"/>
    <w:rsid w:val="00E52501"/>
    <w:rsid w:val="00E6181B"/>
    <w:rsid w:val="00E660A1"/>
    <w:rsid w:val="00E67446"/>
    <w:rsid w:val="00E7095F"/>
    <w:rsid w:val="00E7254B"/>
    <w:rsid w:val="00E73BB7"/>
    <w:rsid w:val="00E74E4B"/>
    <w:rsid w:val="00E83F3F"/>
    <w:rsid w:val="00E841FC"/>
    <w:rsid w:val="00E94CFF"/>
    <w:rsid w:val="00E951B2"/>
    <w:rsid w:val="00E9661A"/>
    <w:rsid w:val="00E9772E"/>
    <w:rsid w:val="00EB0C6E"/>
    <w:rsid w:val="00EB2358"/>
    <w:rsid w:val="00EB71BE"/>
    <w:rsid w:val="00EB76A4"/>
    <w:rsid w:val="00EB7B2C"/>
    <w:rsid w:val="00EC1863"/>
    <w:rsid w:val="00EC191D"/>
    <w:rsid w:val="00EC21CD"/>
    <w:rsid w:val="00EE099D"/>
    <w:rsid w:val="00EE5243"/>
    <w:rsid w:val="00EE55E7"/>
    <w:rsid w:val="00EF1D98"/>
    <w:rsid w:val="00EF5933"/>
    <w:rsid w:val="00EF5D12"/>
    <w:rsid w:val="00EF6549"/>
    <w:rsid w:val="00EF72E7"/>
    <w:rsid w:val="00F04581"/>
    <w:rsid w:val="00F06925"/>
    <w:rsid w:val="00F0706B"/>
    <w:rsid w:val="00F071B2"/>
    <w:rsid w:val="00F100FF"/>
    <w:rsid w:val="00F11E5A"/>
    <w:rsid w:val="00F13540"/>
    <w:rsid w:val="00F135B4"/>
    <w:rsid w:val="00F157BC"/>
    <w:rsid w:val="00F221CF"/>
    <w:rsid w:val="00F2308F"/>
    <w:rsid w:val="00F24099"/>
    <w:rsid w:val="00F378B1"/>
    <w:rsid w:val="00F42C54"/>
    <w:rsid w:val="00F44D0F"/>
    <w:rsid w:val="00F475E2"/>
    <w:rsid w:val="00F51677"/>
    <w:rsid w:val="00F51D6B"/>
    <w:rsid w:val="00F5736E"/>
    <w:rsid w:val="00F61DE0"/>
    <w:rsid w:val="00F664EE"/>
    <w:rsid w:val="00F72D8E"/>
    <w:rsid w:val="00F74AAE"/>
    <w:rsid w:val="00F82BFE"/>
    <w:rsid w:val="00F83A09"/>
    <w:rsid w:val="00F85279"/>
    <w:rsid w:val="00F85BD9"/>
    <w:rsid w:val="00F878CC"/>
    <w:rsid w:val="00F87CBA"/>
    <w:rsid w:val="00F90F3E"/>
    <w:rsid w:val="00F97C4C"/>
    <w:rsid w:val="00FB2DE4"/>
    <w:rsid w:val="00FB593F"/>
    <w:rsid w:val="00FB5D54"/>
    <w:rsid w:val="00FB5F5D"/>
    <w:rsid w:val="00FC0C85"/>
    <w:rsid w:val="00FC0DB9"/>
    <w:rsid w:val="00FC45C8"/>
    <w:rsid w:val="00FC4A55"/>
    <w:rsid w:val="00FC5066"/>
    <w:rsid w:val="00FC7445"/>
    <w:rsid w:val="00FD132D"/>
    <w:rsid w:val="00FD3198"/>
    <w:rsid w:val="00FE0CCB"/>
    <w:rsid w:val="00FE1994"/>
    <w:rsid w:val="00FE2553"/>
    <w:rsid w:val="00FE301D"/>
    <w:rsid w:val="00FF0F0C"/>
    <w:rsid w:val="00FF7E3E"/>
    <w:rsid w:val="0126C15A"/>
    <w:rsid w:val="01568BB6"/>
    <w:rsid w:val="019BECDD"/>
    <w:rsid w:val="01F1CBCE"/>
    <w:rsid w:val="01F47F92"/>
    <w:rsid w:val="0263A7F4"/>
    <w:rsid w:val="028B2B60"/>
    <w:rsid w:val="034DE72C"/>
    <w:rsid w:val="035F6825"/>
    <w:rsid w:val="0370ADAF"/>
    <w:rsid w:val="0375D8ED"/>
    <w:rsid w:val="03D6378A"/>
    <w:rsid w:val="03D701CC"/>
    <w:rsid w:val="03D9B727"/>
    <w:rsid w:val="03F7C719"/>
    <w:rsid w:val="04476F73"/>
    <w:rsid w:val="044C7D6E"/>
    <w:rsid w:val="04C45150"/>
    <w:rsid w:val="04D9FE63"/>
    <w:rsid w:val="04E9774A"/>
    <w:rsid w:val="05403D5E"/>
    <w:rsid w:val="056C729E"/>
    <w:rsid w:val="067C7D90"/>
    <w:rsid w:val="068BAE1A"/>
    <w:rsid w:val="06C77237"/>
    <w:rsid w:val="06D7B0D0"/>
    <w:rsid w:val="06D8A00F"/>
    <w:rsid w:val="06E3E908"/>
    <w:rsid w:val="0784D91B"/>
    <w:rsid w:val="0788B390"/>
    <w:rsid w:val="078C8E05"/>
    <w:rsid w:val="0793E389"/>
    <w:rsid w:val="079E42AD"/>
    <w:rsid w:val="07F32CB0"/>
    <w:rsid w:val="08383FE4"/>
    <w:rsid w:val="0896BD56"/>
    <w:rsid w:val="08DAA491"/>
    <w:rsid w:val="08E388AA"/>
    <w:rsid w:val="092FE086"/>
    <w:rsid w:val="09325A54"/>
    <w:rsid w:val="098FE8CD"/>
    <w:rsid w:val="0997CFA6"/>
    <w:rsid w:val="09DF51CC"/>
    <w:rsid w:val="0A34DF52"/>
    <w:rsid w:val="0AB4DA94"/>
    <w:rsid w:val="0ACBB0E7"/>
    <w:rsid w:val="0B23226A"/>
    <w:rsid w:val="0B4CF2F3"/>
    <w:rsid w:val="0B69A4F9"/>
    <w:rsid w:val="0BCD3426"/>
    <w:rsid w:val="0BD7199F"/>
    <w:rsid w:val="0C0815FA"/>
    <w:rsid w:val="0C204AFA"/>
    <w:rsid w:val="0C41E605"/>
    <w:rsid w:val="0C451AFA"/>
    <w:rsid w:val="0C59C6FE"/>
    <w:rsid w:val="0C73B441"/>
    <w:rsid w:val="0D0372B8"/>
    <w:rsid w:val="0D0C3047"/>
    <w:rsid w:val="0D28DC5A"/>
    <w:rsid w:val="0D37ADBC"/>
    <w:rsid w:val="0D5EF35E"/>
    <w:rsid w:val="0DB45E34"/>
    <w:rsid w:val="0DC49165"/>
    <w:rsid w:val="0DCB0A1A"/>
    <w:rsid w:val="0E054462"/>
    <w:rsid w:val="0E48EB28"/>
    <w:rsid w:val="0EAF4497"/>
    <w:rsid w:val="0EB0A431"/>
    <w:rsid w:val="0F513626"/>
    <w:rsid w:val="0FED7415"/>
    <w:rsid w:val="0FFFB63B"/>
    <w:rsid w:val="102B7898"/>
    <w:rsid w:val="10E8017D"/>
    <w:rsid w:val="110A61D7"/>
    <w:rsid w:val="1121CA0E"/>
    <w:rsid w:val="1129EB6D"/>
    <w:rsid w:val="119FB4CA"/>
    <w:rsid w:val="11B9FCBC"/>
    <w:rsid w:val="11BF3FA4"/>
    <w:rsid w:val="11F55DED"/>
    <w:rsid w:val="11FBD9A4"/>
    <w:rsid w:val="12FAF09A"/>
    <w:rsid w:val="1303D8EB"/>
    <w:rsid w:val="130B0482"/>
    <w:rsid w:val="1381B8B6"/>
    <w:rsid w:val="13CBE35C"/>
    <w:rsid w:val="13CC7878"/>
    <w:rsid w:val="13D916AC"/>
    <w:rsid w:val="13FA7B14"/>
    <w:rsid w:val="147C736C"/>
    <w:rsid w:val="14D99D3E"/>
    <w:rsid w:val="1527576C"/>
    <w:rsid w:val="156848D9"/>
    <w:rsid w:val="15807B3B"/>
    <w:rsid w:val="15C2546F"/>
    <w:rsid w:val="1614A3A2"/>
    <w:rsid w:val="166B8BFF"/>
    <w:rsid w:val="16CC3C4C"/>
    <w:rsid w:val="1742AF95"/>
    <w:rsid w:val="1745935C"/>
    <w:rsid w:val="17494E37"/>
    <w:rsid w:val="175CE580"/>
    <w:rsid w:val="1768764D"/>
    <w:rsid w:val="176AE9EA"/>
    <w:rsid w:val="1878CE3D"/>
    <w:rsid w:val="188E1113"/>
    <w:rsid w:val="18BBF701"/>
    <w:rsid w:val="18F8B5E1"/>
    <w:rsid w:val="19648281"/>
    <w:rsid w:val="197926B8"/>
    <w:rsid w:val="19A5F3BE"/>
    <w:rsid w:val="1A355968"/>
    <w:rsid w:val="1AE7D0EE"/>
    <w:rsid w:val="1B1617F0"/>
    <w:rsid w:val="1B464E60"/>
    <w:rsid w:val="1B8E519B"/>
    <w:rsid w:val="1BB54A63"/>
    <w:rsid w:val="1BEFD876"/>
    <w:rsid w:val="1C22BA6E"/>
    <w:rsid w:val="1C3056A3"/>
    <w:rsid w:val="1C6B86D2"/>
    <w:rsid w:val="1C77434D"/>
    <w:rsid w:val="1C880C66"/>
    <w:rsid w:val="1CAC3EBF"/>
    <w:rsid w:val="1CD22263"/>
    <w:rsid w:val="1D670FD2"/>
    <w:rsid w:val="1D716805"/>
    <w:rsid w:val="1D75A4FB"/>
    <w:rsid w:val="1D90C770"/>
    <w:rsid w:val="1DB75C33"/>
    <w:rsid w:val="1DE7A90A"/>
    <w:rsid w:val="1DEC7F07"/>
    <w:rsid w:val="1E2C9861"/>
    <w:rsid w:val="1E74AA6E"/>
    <w:rsid w:val="1E88E92E"/>
    <w:rsid w:val="1E9ED414"/>
    <w:rsid w:val="1EB08D6B"/>
    <w:rsid w:val="1EF56B7C"/>
    <w:rsid w:val="1F1DD075"/>
    <w:rsid w:val="1F4A24AA"/>
    <w:rsid w:val="1F8BA9C6"/>
    <w:rsid w:val="1F984659"/>
    <w:rsid w:val="1FC8CE03"/>
    <w:rsid w:val="1FCA72FF"/>
    <w:rsid w:val="20188063"/>
    <w:rsid w:val="203AE4F3"/>
    <w:rsid w:val="2082832A"/>
    <w:rsid w:val="2098629F"/>
    <w:rsid w:val="215DE780"/>
    <w:rsid w:val="2212204F"/>
    <w:rsid w:val="2295991B"/>
    <w:rsid w:val="229CDC8F"/>
    <w:rsid w:val="22A5DDD1"/>
    <w:rsid w:val="237F10E1"/>
    <w:rsid w:val="238F641B"/>
    <w:rsid w:val="240CE2F7"/>
    <w:rsid w:val="241E3B16"/>
    <w:rsid w:val="2432F277"/>
    <w:rsid w:val="24A73EB4"/>
    <w:rsid w:val="24D09619"/>
    <w:rsid w:val="2584F8D7"/>
    <w:rsid w:val="2598CFA0"/>
    <w:rsid w:val="25AD0D24"/>
    <w:rsid w:val="25C93262"/>
    <w:rsid w:val="261A63E8"/>
    <w:rsid w:val="263C6101"/>
    <w:rsid w:val="26A83428"/>
    <w:rsid w:val="2709022D"/>
    <w:rsid w:val="27234FBC"/>
    <w:rsid w:val="2755634F"/>
    <w:rsid w:val="2758A2D5"/>
    <w:rsid w:val="279CC2F0"/>
    <w:rsid w:val="28068E65"/>
    <w:rsid w:val="28204C44"/>
    <w:rsid w:val="287D50E3"/>
    <w:rsid w:val="2884728D"/>
    <w:rsid w:val="28FB91FA"/>
    <w:rsid w:val="2928A644"/>
    <w:rsid w:val="29444ABD"/>
    <w:rsid w:val="29519D77"/>
    <w:rsid w:val="2A250C11"/>
    <w:rsid w:val="2A36C2B0"/>
    <w:rsid w:val="2AB77B38"/>
    <w:rsid w:val="2B3453EB"/>
    <w:rsid w:val="2B351A04"/>
    <w:rsid w:val="2B3A39AD"/>
    <w:rsid w:val="2BC3AC1C"/>
    <w:rsid w:val="2BEBD40B"/>
    <w:rsid w:val="2C3D4B65"/>
    <w:rsid w:val="2C5AE1E3"/>
    <w:rsid w:val="2C721177"/>
    <w:rsid w:val="2CA7FBFB"/>
    <w:rsid w:val="2CAF35F1"/>
    <w:rsid w:val="2D077690"/>
    <w:rsid w:val="2D48BC8E"/>
    <w:rsid w:val="2D57191B"/>
    <w:rsid w:val="2D8261AC"/>
    <w:rsid w:val="2DA26268"/>
    <w:rsid w:val="2DC2ED40"/>
    <w:rsid w:val="2E048B7A"/>
    <w:rsid w:val="2E2D374E"/>
    <w:rsid w:val="2E6325DF"/>
    <w:rsid w:val="2E909579"/>
    <w:rsid w:val="2F7592DD"/>
    <w:rsid w:val="2FCE222D"/>
    <w:rsid w:val="302DB21E"/>
    <w:rsid w:val="307454F3"/>
    <w:rsid w:val="30A913A5"/>
    <w:rsid w:val="3110F922"/>
    <w:rsid w:val="3119FE31"/>
    <w:rsid w:val="311CC3E6"/>
    <w:rsid w:val="31243B78"/>
    <w:rsid w:val="3157C98F"/>
    <w:rsid w:val="3182A714"/>
    <w:rsid w:val="31BE5144"/>
    <w:rsid w:val="31C6DD87"/>
    <w:rsid w:val="31C9299E"/>
    <w:rsid w:val="31DB5DC9"/>
    <w:rsid w:val="322B4F4E"/>
    <w:rsid w:val="328093CC"/>
    <w:rsid w:val="3293DE6A"/>
    <w:rsid w:val="32FE55D0"/>
    <w:rsid w:val="33302A8B"/>
    <w:rsid w:val="33513719"/>
    <w:rsid w:val="33567036"/>
    <w:rsid w:val="33772E2A"/>
    <w:rsid w:val="342B58EE"/>
    <w:rsid w:val="342E272F"/>
    <w:rsid w:val="347D1CC3"/>
    <w:rsid w:val="349CA4D7"/>
    <w:rsid w:val="351DECBF"/>
    <w:rsid w:val="3562F010"/>
    <w:rsid w:val="359CC773"/>
    <w:rsid w:val="35B2E362"/>
    <w:rsid w:val="36387538"/>
    <w:rsid w:val="364544EB"/>
    <w:rsid w:val="3681D5E1"/>
    <w:rsid w:val="36BE5095"/>
    <w:rsid w:val="37025D6F"/>
    <w:rsid w:val="3706FF72"/>
    <w:rsid w:val="3774A4C1"/>
    <w:rsid w:val="377C4FC9"/>
    <w:rsid w:val="37CBF867"/>
    <w:rsid w:val="37CC7975"/>
    <w:rsid w:val="37CF3D75"/>
    <w:rsid w:val="37D81791"/>
    <w:rsid w:val="3863C7AA"/>
    <w:rsid w:val="3902BDED"/>
    <w:rsid w:val="399E9664"/>
    <w:rsid w:val="39CDE8CF"/>
    <w:rsid w:val="39E98B98"/>
    <w:rsid w:val="3A0A8486"/>
    <w:rsid w:val="3A1F6467"/>
    <w:rsid w:val="3A29DEDF"/>
    <w:rsid w:val="3A4ABA77"/>
    <w:rsid w:val="3AD1BA63"/>
    <w:rsid w:val="3B823706"/>
    <w:rsid w:val="3B8B88D3"/>
    <w:rsid w:val="3C0F31B4"/>
    <w:rsid w:val="3C5B65EF"/>
    <w:rsid w:val="3C70EADA"/>
    <w:rsid w:val="3C75AAE1"/>
    <w:rsid w:val="3D7A63CC"/>
    <w:rsid w:val="3DB69D3C"/>
    <w:rsid w:val="3DE378F2"/>
    <w:rsid w:val="3E0FA52A"/>
    <w:rsid w:val="3E92BB1A"/>
    <w:rsid w:val="3E98FDD9"/>
    <w:rsid w:val="3E9B9A63"/>
    <w:rsid w:val="3F18FD05"/>
    <w:rsid w:val="3F4EEE16"/>
    <w:rsid w:val="3FB33A06"/>
    <w:rsid w:val="3FB71FC6"/>
    <w:rsid w:val="3FD04403"/>
    <w:rsid w:val="40055636"/>
    <w:rsid w:val="4047D381"/>
    <w:rsid w:val="40A8086B"/>
    <w:rsid w:val="4151C979"/>
    <w:rsid w:val="419DEC06"/>
    <w:rsid w:val="41EC9EDC"/>
    <w:rsid w:val="42844589"/>
    <w:rsid w:val="431B1B74"/>
    <w:rsid w:val="432924C8"/>
    <w:rsid w:val="433D69FD"/>
    <w:rsid w:val="436239C5"/>
    <w:rsid w:val="4368A9B0"/>
    <w:rsid w:val="4373E652"/>
    <w:rsid w:val="43836DD4"/>
    <w:rsid w:val="438ABF14"/>
    <w:rsid w:val="439431EC"/>
    <w:rsid w:val="43C046EA"/>
    <w:rsid w:val="4412BA59"/>
    <w:rsid w:val="445BC853"/>
    <w:rsid w:val="44896A3B"/>
    <w:rsid w:val="44A02C09"/>
    <w:rsid w:val="44BFC4BE"/>
    <w:rsid w:val="4518ACCE"/>
    <w:rsid w:val="4528235E"/>
    <w:rsid w:val="45315258"/>
    <w:rsid w:val="46253A9C"/>
    <w:rsid w:val="462B6A57"/>
    <w:rsid w:val="46377903"/>
    <w:rsid w:val="4703AEE9"/>
    <w:rsid w:val="4710F3A8"/>
    <w:rsid w:val="4746D697"/>
    <w:rsid w:val="482BC2E2"/>
    <w:rsid w:val="482E3162"/>
    <w:rsid w:val="486CADB9"/>
    <w:rsid w:val="486D0E29"/>
    <w:rsid w:val="48857E5F"/>
    <w:rsid w:val="48A430DB"/>
    <w:rsid w:val="48E2A6F8"/>
    <w:rsid w:val="493E241A"/>
    <w:rsid w:val="498B4F32"/>
    <w:rsid w:val="4A239820"/>
    <w:rsid w:val="4A280129"/>
    <w:rsid w:val="4A3E54A8"/>
    <w:rsid w:val="4A652864"/>
    <w:rsid w:val="4B8C6A8D"/>
    <w:rsid w:val="4C54A9DF"/>
    <w:rsid w:val="4C99DF20"/>
    <w:rsid w:val="4CC2EFF4"/>
    <w:rsid w:val="4CDC1E89"/>
    <w:rsid w:val="4D407F4C"/>
    <w:rsid w:val="4D44B52B"/>
    <w:rsid w:val="4D8FB043"/>
    <w:rsid w:val="4DC00ABC"/>
    <w:rsid w:val="4DD80CEC"/>
    <w:rsid w:val="4DD86FBB"/>
    <w:rsid w:val="4DD918F3"/>
    <w:rsid w:val="4E2CA42E"/>
    <w:rsid w:val="4E501523"/>
    <w:rsid w:val="4EB813E6"/>
    <w:rsid w:val="4EC6D593"/>
    <w:rsid w:val="4F64E3C6"/>
    <w:rsid w:val="4F7CE561"/>
    <w:rsid w:val="4F80FE25"/>
    <w:rsid w:val="4F845676"/>
    <w:rsid w:val="4FE219EF"/>
    <w:rsid w:val="4FF993B2"/>
    <w:rsid w:val="502ACEAE"/>
    <w:rsid w:val="504B3822"/>
    <w:rsid w:val="50C752E9"/>
    <w:rsid w:val="515BFA76"/>
    <w:rsid w:val="52061AE2"/>
    <w:rsid w:val="524AC312"/>
    <w:rsid w:val="5267F2D9"/>
    <w:rsid w:val="52746AEE"/>
    <w:rsid w:val="529B5FE0"/>
    <w:rsid w:val="52A05EE5"/>
    <w:rsid w:val="5327BA8D"/>
    <w:rsid w:val="535A8484"/>
    <w:rsid w:val="535B6F79"/>
    <w:rsid w:val="538EEB07"/>
    <w:rsid w:val="53B15209"/>
    <w:rsid w:val="5419E328"/>
    <w:rsid w:val="54330B85"/>
    <w:rsid w:val="5460BF02"/>
    <w:rsid w:val="54BBAEEA"/>
    <w:rsid w:val="55A58F5F"/>
    <w:rsid w:val="56630A5B"/>
    <w:rsid w:val="567A25A1"/>
    <w:rsid w:val="5682723A"/>
    <w:rsid w:val="57460B55"/>
    <w:rsid w:val="575183EA"/>
    <w:rsid w:val="57E8BCB1"/>
    <w:rsid w:val="57F42B51"/>
    <w:rsid w:val="58017EDE"/>
    <w:rsid w:val="5801AA29"/>
    <w:rsid w:val="58451D2B"/>
    <w:rsid w:val="58715A42"/>
    <w:rsid w:val="588528E2"/>
    <w:rsid w:val="58BA0BD3"/>
    <w:rsid w:val="58D68A2A"/>
    <w:rsid w:val="59097607"/>
    <w:rsid w:val="598CB61F"/>
    <w:rsid w:val="59E88A06"/>
    <w:rsid w:val="5A20938D"/>
    <w:rsid w:val="5A33103F"/>
    <w:rsid w:val="5A867AF4"/>
    <w:rsid w:val="5A98EAEA"/>
    <w:rsid w:val="5ADF7427"/>
    <w:rsid w:val="5AE82E22"/>
    <w:rsid w:val="5B0C90B3"/>
    <w:rsid w:val="5B0D00BA"/>
    <w:rsid w:val="5B4C6E0C"/>
    <w:rsid w:val="5B592977"/>
    <w:rsid w:val="5BBC63EE"/>
    <w:rsid w:val="5BE114CB"/>
    <w:rsid w:val="5BEEC251"/>
    <w:rsid w:val="5C2DB782"/>
    <w:rsid w:val="5C490C2D"/>
    <w:rsid w:val="5C793989"/>
    <w:rsid w:val="5C9DB53D"/>
    <w:rsid w:val="5CB92DC6"/>
    <w:rsid w:val="5CC9A623"/>
    <w:rsid w:val="5CD648D3"/>
    <w:rsid w:val="5CE2E7AD"/>
    <w:rsid w:val="5D08EB35"/>
    <w:rsid w:val="5D0B061A"/>
    <w:rsid w:val="5D5A5801"/>
    <w:rsid w:val="5D918989"/>
    <w:rsid w:val="5DD413DA"/>
    <w:rsid w:val="5E4BF742"/>
    <w:rsid w:val="5E510F83"/>
    <w:rsid w:val="5E7C1F95"/>
    <w:rsid w:val="5E936F89"/>
    <w:rsid w:val="5EACC573"/>
    <w:rsid w:val="5ED5F467"/>
    <w:rsid w:val="5F03E686"/>
    <w:rsid w:val="5F1E0B84"/>
    <w:rsid w:val="5F468B40"/>
    <w:rsid w:val="5F877617"/>
    <w:rsid w:val="6015FEF0"/>
    <w:rsid w:val="6034572C"/>
    <w:rsid w:val="607DDEFC"/>
    <w:rsid w:val="612289EF"/>
    <w:rsid w:val="6126022B"/>
    <w:rsid w:val="6150005F"/>
    <w:rsid w:val="61596BD6"/>
    <w:rsid w:val="6191CBCC"/>
    <w:rsid w:val="61A0C253"/>
    <w:rsid w:val="61D48BB0"/>
    <w:rsid w:val="61D5FD1F"/>
    <w:rsid w:val="6220F904"/>
    <w:rsid w:val="6236E765"/>
    <w:rsid w:val="624D340D"/>
    <w:rsid w:val="628E40E2"/>
    <w:rsid w:val="62A808C1"/>
    <w:rsid w:val="62E059DC"/>
    <w:rsid w:val="62EBFD59"/>
    <w:rsid w:val="631032A1"/>
    <w:rsid w:val="631F7B28"/>
    <w:rsid w:val="6328AA22"/>
    <w:rsid w:val="6371CD80"/>
    <w:rsid w:val="63A35D40"/>
    <w:rsid w:val="63CBE770"/>
    <w:rsid w:val="6404B20D"/>
    <w:rsid w:val="6416DBA0"/>
    <w:rsid w:val="6421C874"/>
    <w:rsid w:val="644859B9"/>
    <w:rsid w:val="64BEBEAD"/>
    <w:rsid w:val="64D47CDF"/>
    <w:rsid w:val="64EC1329"/>
    <w:rsid w:val="64F51B01"/>
    <w:rsid w:val="655EE30C"/>
    <w:rsid w:val="6637F205"/>
    <w:rsid w:val="6640B6BE"/>
    <w:rsid w:val="6650A419"/>
    <w:rsid w:val="66A11514"/>
    <w:rsid w:val="66A84910"/>
    <w:rsid w:val="66DDC4FF"/>
    <w:rsid w:val="67244D30"/>
    <w:rsid w:val="6737FA14"/>
    <w:rsid w:val="674E7C62"/>
    <w:rsid w:val="676F953A"/>
    <w:rsid w:val="67E91EFB"/>
    <w:rsid w:val="67EA57E3"/>
    <w:rsid w:val="6805289E"/>
    <w:rsid w:val="68441971"/>
    <w:rsid w:val="6858144F"/>
    <w:rsid w:val="689107DD"/>
    <w:rsid w:val="6905A7D5"/>
    <w:rsid w:val="6916C681"/>
    <w:rsid w:val="6929B6AB"/>
    <w:rsid w:val="696B72AF"/>
    <w:rsid w:val="69FD0090"/>
    <w:rsid w:val="6A23EB47"/>
    <w:rsid w:val="6A861D24"/>
    <w:rsid w:val="6AA735FC"/>
    <w:rsid w:val="6ACCFA01"/>
    <w:rsid w:val="6B073F7F"/>
    <w:rsid w:val="6B25C516"/>
    <w:rsid w:val="6B2A7A4A"/>
    <w:rsid w:val="6B3809E8"/>
    <w:rsid w:val="6B3B1343"/>
    <w:rsid w:val="6B77DFE0"/>
    <w:rsid w:val="6C9552C1"/>
    <w:rsid w:val="6CB01813"/>
    <w:rsid w:val="6CCC453B"/>
    <w:rsid w:val="6CE263B8"/>
    <w:rsid w:val="6D11D6E8"/>
    <w:rsid w:val="6D26C774"/>
    <w:rsid w:val="6D2C3212"/>
    <w:rsid w:val="6D83D290"/>
    <w:rsid w:val="6E9C91A6"/>
    <w:rsid w:val="6EFF5A3A"/>
    <w:rsid w:val="6F04AE09"/>
    <w:rsid w:val="6F7AA71F"/>
    <w:rsid w:val="6F8DF58B"/>
    <w:rsid w:val="7004E30F"/>
    <w:rsid w:val="705B3426"/>
    <w:rsid w:val="707EEF53"/>
    <w:rsid w:val="709B3B84"/>
    <w:rsid w:val="70EB229B"/>
    <w:rsid w:val="71682718"/>
    <w:rsid w:val="71802342"/>
    <w:rsid w:val="71E92490"/>
    <w:rsid w:val="72435794"/>
    <w:rsid w:val="7268FCB2"/>
    <w:rsid w:val="72A28DB1"/>
    <w:rsid w:val="73293252"/>
    <w:rsid w:val="734512D2"/>
    <w:rsid w:val="736BB102"/>
    <w:rsid w:val="736D20A8"/>
    <w:rsid w:val="73C32285"/>
    <w:rsid w:val="73F0B782"/>
    <w:rsid w:val="7401C351"/>
    <w:rsid w:val="740C3F3C"/>
    <w:rsid w:val="74125F24"/>
    <w:rsid w:val="748FC81F"/>
    <w:rsid w:val="74A0F33E"/>
    <w:rsid w:val="74AC51E7"/>
    <w:rsid w:val="74E9E5D5"/>
    <w:rsid w:val="75070324"/>
    <w:rsid w:val="751E1B9A"/>
    <w:rsid w:val="75349782"/>
    <w:rsid w:val="75BE93BE"/>
    <w:rsid w:val="75EC5B21"/>
    <w:rsid w:val="75FA228B"/>
    <w:rsid w:val="7638E7A6"/>
    <w:rsid w:val="7655C6EE"/>
    <w:rsid w:val="76BC95B3"/>
    <w:rsid w:val="76DF5EE3"/>
    <w:rsid w:val="76FB4E66"/>
    <w:rsid w:val="7702C554"/>
    <w:rsid w:val="7750CE6C"/>
    <w:rsid w:val="775A641F"/>
    <w:rsid w:val="7828E6EE"/>
    <w:rsid w:val="78D2AA54"/>
    <w:rsid w:val="7927A589"/>
    <w:rsid w:val="79937C6D"/>
    <w:rsid w:val="79C9B0F3"/>
    <w:rsid w:val="7A1544F2"/>
    <w:rsid w:val="7A4BFD3D"/>
    <w:rsid w:val="7A5AA120"/>
    <w:rsid w:val="7B1858C5"/>
    <w:rsid w:val="7B2A1778"/>
    <w:rsid w:val="7B37ECFB"/>
    <w:rsid w:val="7B826DD5"/>
    <w:rsid w:val="7BFD8241"/>
    <w:rsid w:val="7C0476DC"/>
    <w:rsid w:val="7C535036"/>
    <w:rsid w:val="7C854548"/>
    <w:rsid w:val="7CB69CF9"/>
    <w:rsid w:val="7D3DE30A"/>
    <w:rsid w:val="7D50ABDF"/>
    <w:rsid w:val="7D97F1E9"/>
    <w:rsid w:val="7DA70C0E"/>
    <w:rsid w:val="7DDEA24A"/>
    <w:rsid w:val="7DF21FE0"/>
    <w:rsid w:val="7E75E9A5"/>
    <w:rsid w:val="7EADBEF4"/>
    <w:rsid w:val="7ECA3849"/>
    <w:rsid w:val="7F52D96C"/>
    <w:rsid w:val="7F586B52"/>
    <w:rsid w:val="7F69BDE4"/>
    <w:rsid w:val="7FA53E87"/>
    <w:rsid w:val="7FC2788F"/>
    <w:rsid w:val="7FEB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4D91C"/>
  <w15:chartTrackingRefBased/>
  <w15:docId w15:val="{14A9CE29-B944-4189-B610-E3398956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evel1">
    <w:name w:val="Level 1"/>
    <w:basedOn w:val="Normal"/>
    <w:rsid w:val="00586FE3"/>
    <w:pPr>
      <w:numPr>
        <w:numId w:val="3"/>
      </w:numPr>
      <w:outlineLvl w:val="0"/>
    </w:pPr>
    <w:rPr>
      <w:sz w:val="24"/>
      <w:lang w:eastAsia="en-GB"/>
    </w:rPr>
  </w:style>
  <w:style w:type="paragraph" w:customStyle="1" w:styleId="Level2">
    <w:name w:val="Level 2"/>
    <w:basedOn w:val="Normal"/>
    <w:rsid w:val="00586FE3"/>
    <w:pPr>
      <w:numPr>
        <w:ilvl w:val="1"/>
        <w:numId w:val="3"/>
      </w:numPr>
      <w:outlineLvl w:val="1"/>
    </w:pPr>
    <w:rPr>
      <w:sz w:val="24"/>
      <w:lang w:eastAsia="en-GB"/>
    </w:rPr>
  </w:style>
  <w:style w:type="paragraph" w:customStyle="1" w:styleId="Level3">
    <w:name w:val="Level 3"/>
    <w:basedOn w:val="Normal"/>
    <w:rsid w:val="00586FE3"/>
    <w:pPr>
      <w:numPr>
        <w:ilvl w:val="2"/>
        <w:numId w:val="3"/>
      </w:numPr>
      <w:outlineLvl w:val="2"/>
    </w:pPr>
    <w:rPr>
      <w:sz w:val="24"/>
      <w:lang w:eastAsia="en-GB"/>
    </w:rPr>
  </w:style>
  <w:style w:type="paragraph" w:customStyle="1" w:styleId="Level4">
    <w:name w:val="Level 4"/>
    <w:basedOn w:val="Normal"/>
    <w:rsid w:val="00586FE3"/>
    <w:pPr>
      <w:numPr>
        <w:ilvl w:val="3"/>
        <w:numId w:val="3"/>
      </w:numPr>
      <w:outlineLvl w:val="3"/>
    </w:pPr>
    <w:rPr>
      <w:sz w:val="24"/>
      <w:lang w:eastAsia="en-GB"/>
    </w:rPr>
  </w:style>
  <w:style w:type="paragraph" w:customStyle="1" w:styleId="Level5">
    <w:name w:val="Level 5"/>
    <w:basedOn w:val="Normal"/>
    <w:rsid w:val="00586FE3"/>
    <w:pPr>
      <w:numPr>
        <w:ilvl w:val="4"/>
        <w:numId w:val="3"/>
      </w:numPr>
      <w:outlineLvl w:val="4"/>
    </w:pPr>
    <w:rPr>
      <w:sz w:val="24"/>
      <w:lang w:eastAsia="en-GB"/>
    </w:rPr>
  </w:style>
  <w:style w:type="character" w:customStyle="1" w:styleId="Level1asHeadingtext">
    <w:name w:val="Level 1 as Heading (text)"/>
    <w:rsid w:val="00586FE3"/>
    <w:rPr>
      <w:b/>
      <w:bCs w:val="0"/>
    </w:rPr>
  </w:style>
  <w:style w:type="paragraph" w:styleId="NormalWeb">
    <w:name w:val="Normal (Web)"/>
    <w:basedOn w:val="Normal"/>
    <w:rsid w:val="00C429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Body1">
    <w:name w:val="Body 1"/>
    <w:basedOn w:val="Normal"/>
    <w:rsid w:val="00C42924"/>
    <w:pPr>
      <w:widowControl w:val="0"/>
      <w:adjustRightInd w:val="0"/>
      <w:spacing w:after="240" w:line="312" w:lineRule="auto"/>
      <w:ind w:left="851"/>
      <w:jc w:val="both"/>
    </w:pPr>
    <w:rPr>
      <w:sz w:val="24"/>
      <w:lang w:eastAsia="en-GB"/>
    </w:rPr>
  </w:style>
  <w:style w:type="paragraph" w:customStyle="1" w:styleId="Body">
    <w:name w:val="Body"/>
    <w:basedOn w:val="Normal"/>
    <w:rsid w:val="00CA1291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sz w:val="24"/>
      <w:lang w:eastAsia="en-GB"/>
    </w:rPr>
  </w:style>
  <w:style w:type="paragraph" w:customStyle="1" w:styleId="Body2">
    <w:name w:val="Body 2"/>
    <w:basedOn w:val="Normal"/>
    <w:rsid w:val="00CA1291"/>
    <w:pPr>
      <w:widowControl w:val="0"/>
      <w:adjustRightInd w:val="0"/>
      <w:spacing w:after="240" w:line="312" w:lineRule="auto"/>
      <w:ind w:left="851"/>
      <w:jc w:val="both"/>
      <w:textAlignment w:val="baseline"/>
    </w:pPr>
    <w:rPr>
      <w:sz w:val="24"/>
      <w:lang w:eastAsia="en-GB"/>
    </w:rPr>
  </w:style>
  <w:style w:type="paragraph" w:customStyle="1" w:styleId="Schedule">
    <w:name w:val="Schedule"/>
    <w:basedOn w:val="Normal"/>
    <w:semiHidden/>
    <w:rsid w:val="00CA1291"/>
    <w:pPr>
      <w:keepNext/>
      <w:widowControl w:val="0"/>
      <w:numPr>
        <w:numId w:val="4"/>
      </w:numPr>
      <w:tabs>
        <w:tab w:val="clear" w:pos="0"/>
      </w:tabs>
      <w:adjustRightInd w:val="0"/>
      <w:spacing w:after="240" w:line="360" w:lineRule="atLeast"/>
      <w:ind w:left="-567"/>
      <w:jc w:val="center"/>
      <w:textAlignment w:val="baseline"/>
    </w:pPr>
    <w:rPr>
      <w:b/>
      <w:caps/>
      <w:sz w:val="24"/>
      <w:lang w:eastAsia="en-GB"/>
    </w:rPr>
  </w:style>
  <w:style w:type="character" w:styleId="CommentReference">
    <w:name w:val="annotation reference"/>
    <w:semiHidden/>
    <w:rsid w:val="00345133"/>
    <w:rPr>
      <w:sz w:val="16"/>
      <w:szCs w:val="16"/>
    </w:rPr>
  </w:style>
  <w:style w:type="paragraph" w:styleId="CommentText">
    <w:name w:val="annotation text"/>
    <w:basedOn w:val="Normal"/>
    <w:semiHidden/>
    <w:rsid w:val="003451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345133"/>
    <w:rPr>
      <w:b/>
      <w:bCs/>
    </w:rPr>
  </w:style>
  <w:style w:type="paragraph" w:styleId="BalloonText">
    <w:name w:val="Balloon Text"/>
    <w:basedOn w:val="Normal"/>
    <w:semiHidden/>
    <w:rsid w:val="003451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478"/>
    <w:pPr>
      <w:spacing w:after="200" w:line="276" w:lineRule="auto"/>
      <w:ind w:left="720"/>
      <w:contextualSpacing/>
    </w:pPr>
    <w:rPr>
      <w:rFonts w:ascii="Times New Roman" w:hAnsi="Times New Roman"/>
      <w:sz w:val="20"/>
      <w:lang w:eastAsia="en-GB"/>
    </w:rPr>
  </w:style>
  <w:style w:type="character" w:styleId="Hyperlink">
    <w:name w:val="Hyperlink"/>
    <w:uiPriority w:val="99"/>
    <w:unhideWhenUsed/>
    <w:rsid w:val="00050478"/>
    <w:rPr>
      <w:color w:val="0000FF"/>
      <w:u w:val="single"/>
    </w:rPr>
  </w:style>
  <w:style w:type="table" w:styleId="TableGrid">
    <w:name w:val="Table Grid"/>
    <w:basedOn w:val="TableNormal"/>
    <w:uiPriority w:val="59"/>
    <w:rsid w:val="007A4B18"/>
    <w:rPr>
      <w:rFonts w:ascii="Arial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5BD9"/>
    <w:rPr>
      <w:rFonts w:ascii="Arial" w:hAnsi="Arial"/>
      <w:sz w:val="22"/>
      <w:lang w:eastAsia="en-US"/>
    </w:rPr>
  </w:style>
  <w:style w:type="paragraph" w:customStyle="1" w:styleId="paragraph">
    <w:name w:val="paragraph"/>
    <w:basedOn w:val="Normal"/>
    <w:rsid w:val="000D32A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D32A8"/>
  </w:style>
  <w:style w:type="character" w:customStyle="1" w:styleId="eop">
    <w:name w:val="eop"/>
    <w:basedOn w:val="DefaultParagraphFont"/>
    <w:rsid w:val="000D32A8"/>
  </w:style>
  <w:style w:type="character" w:styleId="UnresolvedMention">
    <w:name w:val="Unresolved Mention"/>
    <w:basedOn w:val="DefaultParagraphFont"/>
    <w:uiPriority w:val="99"/>
    <w:semiHidden/>
    <w:unhideWhenUsed/>
    <w:rsid w:val="003B04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B2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100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60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hn.org.uk" TargetMode="External"/><Relationship Id="rId18" Type="http://schemas.openxmlformats.org/officeDocument/2006/relationships/hyperlink" Target="https://www.newcastle.gov.uk/services/business-and-commerce/business-commerce/doing-business/social-value-commit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newcastle.gov.uk/sites/default/files/business/C&amp;P%20Plan%20Drafts%20202021/SV%20Outcomes%20Framework%20July%202020%20-%20Contrac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wcastle.gov.uk/our-city/climate-change-newcastle/net-zero-newcastle-2030-action-pl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skillshubnewcastle.co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rthoftyne-ca.gov.uk/projects/good-work-ple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97189-250a-4bb1-a77b-c777bed8008e">
      <Terms xmlns="http://schemas.microsoft.com/office/infopath/2007/PartnerControls"/>
    </lcf76f155ced4ddcb4097134ff3c332f>
    <TaxCatchAll xmlns="627ec7e4-b35d-4a47-9920-e750cc0b3f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529E0E06BEF4493DC273F3EBF2280" ma:contentTypeVersion="10" ma:contentTypeDescription="Create a new document." ma:contentTypeScope="" ma:versionID="dcfb8afa9a5d350da45461c3dbc23d1a">
  <xsd:schema xmlns:xsd="http://www.w3.org/2001/XMLSchema" xmlns:xs="http://www.w3.org/2001/XMLSchema" xmlns:p="http://schemas.microsoft.com/office/2006/metadata/properties" xmlns:ns2="9cd97189-250a-4bb1-a77b-c777bed8008e" xmlns:ns3="627ec7e4-b35d-4a47-9920-e750cc0b3fbd" targetNamespace="http://schemas.microsoft.com/office/2006/metadata/properties" ma:root="true" ma:fieldsID="fb4590ae76ebd62719b5f2458d7d1c37" ns2:_="" ns3:_="">
    <xsd:import namespace="9cd97189-250a-4bb1-a77b-c777bed8008e"/>
    <xsd:import namespace="627ec7e4-b35d-4a47-9920-e750cc0b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97189-250a-4bb1-a77b-c777bed80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c7e4-b35d-4a47-9920-e750cc0b3f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f6378a-b289-4df9-8881-20d8595140f4}" ma:internalName="TaxCatchAll" ma:showField="CatchAllData" ma:web="627ec7e4-b35d-4a47-9920-e750cc0b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A955B-A482-4EFE-95D3-7740236C00CB}">
  <ds:schemaRefs>
    <ds:schemaRef ds:uri="http://schemas.microsoft.com/office/2006/metadata/properties"/>
    <ds:schemaRef ds:uri="http://schemas.microsoft.com/office/infopath/2007/PartnerControls"/>
    <ds:schemaRef ds:uri="9cd97189-250a-4bb1-a77b-c777bed8008e"/>
    <ds:schemaRef ds:uri="627ec7e4-b35d-4a47-9920-e750cc0b3fbd"/>
  </ds:schemaRefs>
</ds:datastoreItem>
</file>

<file path=customXml/itemProps2.xml><?xml version="1.0" encoding="utf-8"?>
<ds:datastoreItem xmlns:ds="http://schemas.openxmlformats.org/officeDocument/2006/customXml" ds:itemID="{AE9D091D-CE90-48B3-B652-0A3FC5DB1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27F6F-BA0A-4E45-9523-284B12C54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8FAFD-E06E-4CB3-861F-E18240C86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97189-250a-4bb1-a77b-c777bed8008e"/>
    <ds:schemaRef ds:uri="627ec7e4-b35d-4a47-9920-e750cc0b3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2203</Words>
  <Characters>12782</Characters>
  <Application>Microsoft Office Word</Application>
  <DocSecurity>0</DocSecurity>
  <Lines>106</Lines>
  <Paragraphs>29</Paragraphs>
  <ScaleCrop>false</ScaleCrop>
  <Company>Newcastle City Council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dwar</dc:creator>
  <cp:keywords/>
  <dc:description/>
  <cp:lastModifiedBy>Bell, David (YHN)</cp:lastModifiedBy>
  <cp:revision>14</cp:revision>
  <cp:lastPrinted>2023-09-26T08:15:00Z</cp:lastPrinted>
  <dcterms:created xsi:type="dcterms:W3CDTF">2023-09-26T08:14:00Z</dcterms:created>
  <dcterms:modified xsi:type="dcterms:W3CDTF">2023-09-29T10:14:00Z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0x010100858529E0E06BEF4493DC273F3EBF2280</vt:lpwstr>
  </property>
</Properties>
</file>