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661" w:rsidRPr="009642C4" w:rsidRDefault="00012661" w:rsidP="00012661">
      <w:pPr>
        <w:pStyle w:val="NoSpacing"/>
        <w:jc w:val="center"/>
        <w:rPr>
          <w:rFonts w:ascii="Arial" w:hAnsi="Arial" w:cs="Arial"/>
          <w:b/>
          <w:bCs/>
          <w:sz w:val="24"/>
          <w:szCs w:val="24"/>
        </w:rPr>
      </w:pPr>
      <w:r w:rsidRPr="009642C4">
        <w:rPr>
          <w:rFonts w:ascii="Arial" w:hAnsi="Arial" w:cs="Arial"/>
          <w:b/>
          <w:bCs/>
          <w:sz w:val="24"/>
          <w:szCs w:val="24"/>
        </w:rPr>
        <w:t>SCHEDULE 13</w:t>
      </w:r>
    </w:p>
    <w:p w:rsidR="00012661" w:rsidRPr="00B01472" w:rsidRDefault="00012661" w:rsidP="00012661">
      <w:pPr>
        <w:pStyle w:val="NoSpacing"/>
        <w:rPr>
          <w:rFonts w:ascii="Arial" w:hAnsi="Arial" w:cs="Arial"/>
          <w:sz w:val="24"/>
          <w:szCs w:val="24"/>
        </w:rPr>
      </w:pPr>
    </w:p>
    <w:p w:rsidR="00012661" w:rsidRPr="00B01472" w:rsidRDefault="00012661" w:rsidP="00012661">
      <w:pPr>
        <w:pStyle w:val="NoSpacing"/>
        <w:rPr>
          <w:rFonts w:ascii="Arial" w:hAnsi="Arial" w:cs="Arial"/>
          <w:sz w:val="24"/>
          <w:szCs w:val="24"/>
        </w:rPr>
      </w:pPr>
    </w:p>
    <w:p w:rsidR="00012661" w:rsidRPr="009642C4" w:rsidRDefault="00012661" w:rsidP="00012661">
      <w:pPr>
        <w:pStyle w:val="NoSpacing"/>
        <w:jc w:val="center"/>
        <w:rPr>
          <w:rFonts w:ascii="Arial" w:hAnsi="Arial" w:cs="Arial"/>
          <w:b/>
          <w:bCs/>
          <w:sz w:val="24"/>
          <w:szCs w:val="24"/>
        </w:rPr>
      </w:pPr>
      <w:r>
        <w:rPr>
          <w:rFonts w:ascii="Arial" w:hAnsi="Arial" w:cs="Arial"/>
          <w:b/>
          <w:bCs/>
          <w:sz w:val="24"/>
          <w:szCs w:val="24"/>
        </w:rPr>
        <w:t>Notice o</w:t>
      </w:r>
      <w:r w:rsidRPr="009642C4">
        <w:rPr>
          <w:rFonts w:ascii="Arial" w:hAnsi="Arial" w:cs="Arial"/>
          <w:b/>
          <w:bCs/>
          <w:sz w:val="24"/>
          <w:szCs w:val="24"/>
        </w:rPr>
        <w:t>f Notice of Urgent Award under Regulation 14</w:t>
      </w:r>
      <w:r>
        <w:rPr>
          <w:rFonts w:ascii="Arial" w:hAnsi="Arial" w:cs="Arial"/>
          <w:b/>
          <w:bCs/>
          <w:sz w:val="24"/>
          <w:szCs w:val="24"/>
        </w:rPr>
        <w:t>(5</w:t>
      </w:r>
      <w:proofErr w:type="gramStart"/>
      <w:r>
        <w:rPr>
          <w:rFonts w:ascii="Arial" w:hAnsi="Arial" w:cs="Arial"/>
          <w:b/>
          <w:bCs/>
          <w:sz w:val="24"/>
          <w:szCs w:val="24"/>
        </w:rPr>
        <w:t>)(</w:t>
      </w:r>
      <w:proofErr w:type="gramEnd"/>
      <w:r>
        <w:rPr>
          <w:rFonts w:ascii="Arial" w:hAnsi="Arial" w:cs="Arial"/>
          <w:b/>
          <w:bCs/>
          <w:sz w:val="24"/>
          <w:szCs w:val="24"/>
        </w:rPr>
        <w:t>b)</w:t>
      </w:r>
    </w:p>
    <w:p w:rsidR="00012661" w:rsidRPr="00B01472" w:rsidRDefault="00012661" w:rsidP="0001266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r w:rsidRPr="0007643C">
              <w:rPr>
                <w:rFonts w:ascii="Arial" w:hAnsi="Arial" w:cs="Arial"/>
                <w:b/>
                <w:bCs/>
                <w:sz w:val="24"/>
                <w:szCs w:val="24"/>
              </w:rPr>
              <w:t>1. A statement that the relevant authority is awarding a contract following Urgent Award</w:t>
            </w:r>
          </w:p>
        </w:tc>
      </w:tr>
      <w:tr w:rsidR="00012661" w:rsidRPr="00351C4F" w:rsidTr="00C35520">
        <w:tc>
          <w:tcPr>
            <w:tcW w:w="9016" w:type="dxa"/>
          </w:tcPr>
          <w:p w:rsidR="00012661" w:rsidRPr="0007643C" w:rsidRDefault="00012661" w:rsidP="00C35520">
            <w:pPr>
              <w:pStyle w:val="NoSpacing"/>
              <w:rPr>
                <w:rFonts w:ascii="Arial" w:eastAsia="Times New Roman" w:hAnsi="Arial" w:cs="Arial"/>
                <w:lang w:eastAsia="en-GB"/>
              </w:rPr>
            </w:pPr>
          </w:p>
          <w:p w:rsidR="00012661" w:rsidRPr="0007643C" w:rsidRDefault="00012661" w:rsidP="00C35520">
            <w:pPr>
              <w:pStyle w:val="NoSpacing"/>
              <w:jc w:val="both"/>
              <w:rPr>
                <w:rFonts w:ascii="Arial" w:hAnsi="Arial" w:cs="Arial"/>
                <w:sz w:val="24"/>
                <w:szCs w:val="24"/>
              </w:rPr>
            </w:pPr>
            <w:r w:rsidRPr="0007643C">
              <w:rPr>
                <w:rFonts w:ascii="Arial" w:hAnsi="Arial" w:cs="Arial"/>
                <w:sz w:val="24"/>
                <w:szCs w:val="24"/>
              </w:rPr>
              <w:t xml:space="preserve">This is a Provider Selection Regime (PSR) Award. The awarding of this contract is subject to the Health Care Services (Provider Selection Regime) Regulations 2023. For the avoidance of doubt, the provisions of the Public Contracts Regulations 2015 do not apply to this award. </w:t>
            </w:r>
          </w:p>
          <w:p w:rsidR="00012661" w:rsidRPr="0007643C" w:rsidRDefault="00012661" w:rsidP="00C35520">
            <w:pPr>
              <w:pStyle w:val="NoSpacing"/>
              <w:jc w:val="both"/>
              <w:rPr>
                <w:rFonts w:ascii="Arial" w:hAnsi="Arial" w:cs="Arial"/>
                <w:sz w:val="24"/>
                <w:szCs w:val="24"/>
              </w:rPr>
            </w:pPr>
            <w:r w:rsidRPr="0007643C">
              <w:rPr>
                <w:rFonts w:ascii="Arial" w:hAnsi="Arial" w:cs="Arial"/>
                <w:sz w:val="24"/>
                <w:szCs w:val="24"/>
              </w:rPr>
              <w:t>14 1) Regulation 6 to 13 are subject to this regulation=</w:t>
            </w:r>
          </w:p>
          <w:p w:rsidR="00012661" w:rsidRPr="0007643C" w:rsidRDefault="00012661" w:rsidP="00C35520">
            <w:pPr>
              <w:pStyle w:val="Default"/>
              <w:rPr>
                <w:rFonts w:ascii="Arial" w:hAnsi="Arial" w:cs="Arial"/>
                <w:color w:val="auto"/>
              </w:rPr>
            </w:pPr>
            <w:r w:rsidRPr="0007643C">
              <w:rPr>
                <w:rFonts w:ascii="Arial" w:hAnsi="Arial" w:cs="Arial"/>
                <w:color w:val="auto"/>
              </w:rPr>
              <w:t>(2) Where a relevant authority considers that—</w:t>
            </w:r>
          </w:p>
          <w:p w:rsidR="00012661" w:rsidRPr="0007643C" w:rsidRDefault="00012661" w:rsidP="00C35520">
            <w:pPr>
              <w:pStyle w:val="Default"/>
              <w:rPr>
                <w:rFonts w:ascii="Arial" w:hAnsi="Arial" w:cs="Arial"/>
                <w:color w:val="auto"/>
              </w:rPr>
            </w:pPr>
            <w:r w:rsidRPr="0007643C">
              <w:rPr>
                <w:rFonts w:ascii="Arial" w:hAnsi="Arial" w:cs="Arial"/>
                <w:color w:val="auto"/>
              </w:rPr>
              <w:t>- an award or modification must be made urgently,</w:t>
            </w:r>
          </w:p>
          <w:p w:rsidR="00012661" w:rsidRPr="0007643C" w:rsidRDefault="00012661" w:rsidP="00C35520">
            <w:pPr>
              <w:pStyle w:val="Default"/>
              <w:rPr>
                <w:rFonts w:ascii="Arial" w:hAnsi="Arial" w:cs="Arial"/>
                <w:color w:val="auto"/>
              </w:rPr>
            </w:pPr>
            <w:r w:rsidRPr="0007643C">
              <w:rPr>
                <w:rFonts w:ascii="Arial" w:hAnsi="Arial" w:cs="Arial"/>
                <w:color w:val="auto"/>
              </w:rPr>
              <w:t>- the reason for the urgency was not foreseeable by and not attributable to the relevant authority, and</w:t>
            </w:r>
          </w:p>
          <w:p w:rsidR="00012661" w:rsidRPr="0007643C" w:rsidRDefault="00012661" w:rsidP="00C35520">
            <w:pPr>
              <w:pStyle w:val="Default"/>
              <w:rPr>
                <w:rFonts w:ascii="Arial" w:hAnsi="Arial" w:cs="Arial"/>
                <w:color w:val="auto"/>
              </w:rPr>
            </w:pPr>
            <w:r w:rsidRPr="0007643C">
              <w:rPr>
                <w:rFonts w:ascii="Arial" w:hAnsi="Arial" w:cs="Arial"/>
                <w:color w:val="auto"/>
              </w:rPr>
              <w:t>- delaying the award of the contract or modification to satisfy the requirements of Regulations 6 to 13 would be likely to pose a risk to patient or public safety</w:t>
            </w:r>
          </w:p>
          <w:p w:rsidR="00012661" w:rsidRPr="0007643C" w:rsidRDefault="00012661" w:rsidP="00C35520">
            <w:pPr>
              <w:pStyle w:val="NoSpacing"/>
              <w:jc w:val="both"/>
              <w:rPr>
                <w:rFonts w:ascii="Arial" w:eastAsia="Times New Roman" w:hAnsi="Arial" w:cs="Arial"/>
                <w:lang w:eastAsia="en-GB"/>
              </w:rPr>
            </w:pPr>
          </w:p>
          <w:p w:rsidR="00012661" w:rsidRPr="0007643C" w:rsidRDefault="00012661" w:rsidP="00C35520">
            <w:pPr>
              <w:pStyle w:val="NoSpacing"/>
              <w:jc w:val="both"/>
              <w:rPr>
                <w:rFonts w:ascii="Arial" w:eastAsia="Times New Roman" w:hAnsi="Arial" w:cs="Arial"/>
                <w:lang w:eastAsia="en-GB"/>
              </w:rPr>
            </w:pPr>
          </w:p>
        </w:tc>
      </w:tr>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r w:rsidRPr="0007643C">
              <w:rPr>
                <w:rFonts w:ascii="Arial" w:hAnsi="Arial" w:cs="Arial"/>
                <w:b/>
                <w:bCs/>
                <w:sz w:val="24"/>
                <w:szCs w:val="24"/>
              </w:rPr>
              <w:t>2. Contract Title and Reference</w:t>
            </w:r>
          </w:p>
          <w:p w:rsidR="00012661" w:rsidRPr="0007643C" w:rsidRDefault="00012661" w:rsidP="00C35520">
            <w:pPr>
              <w:pStyle w:val="NoSpacing"/>
              <w:rPr>
                <w:rFonts w:ascii="Arial" w:hAnsi="Arial" w:cs="Arial"/>
                <w:sz w:val="24"/>
                <w:szCs w:val="24"/>
              </w:rPr>
            </w:pPr>
          </w:p>
        </w:tc>
      </w:tr>
      <w:tr w:rsidR="00012661" w:rsidRPr="00351C4F" w:rsidTr="00C35520">
        <w:tc>
          <w:tcPr>
            <w:tcW w:w="9016" w:type="dxa"/>
          </w:tcPr>
          <w:p w:rsidR="00012661" w:rsidRPr="0007643C" w:rsidRDefault="00012661" w:rsidP="00C35520">
            <w:pPr>
              <w:pStyle w:val="NoSpacing"/>
              <w:rPr>
                <w:rFonts w:ascii="Arial" w:hAnsi="Arial" w:cs="Arial"/>
                <w:sz w:val="24"/>
                <w:szCs w:val="24"/>
              </w:rPr>
            </w:pPr>
          </w:p>
          <w:p w:rsidR="00012661" w:rsidRPr="006042D6" w:rsidRDefault="00012661" w:rsidP="00C35520">
            <w:pPr>
              <w:pStyle w:val="NoSpacing"/>
              <w:rPr>
                <w:rFonts w:ascii="Arial" w:hAnsi="Arial" w:cs="Arial"/>
                <w:sz w:val="24"/>
                <w:szCs w:val="24"/>
              </w:rPr>
            </w:pPr>
            <w:r w:rsidRPr="0007643C">
              <w:rPr>
                <w:rFonts w:ascii="Arial" w:hAnsi="Arial" w:cs="Arial"/>
                <w:sz w:val="24"/>
                <w:szCs w:val="24"/>
              </w:rPr>
              <w:t xml:space="preserve">Title:  </w:t>
            </w:r>
            <w:r w:rsidRPr="0007643C">
              <w:rPr>
                <w:rFonts w:ascii="Arial" w:hAnsi="Arial" w:cs="Arial"/>
                <w:sz w:val="24"/>
                <w:szCs w:val="24"/>
              </w:rPr>
              <w:tab/>
            </w:r>
            <w:r w:rsidRPr="0007643C">
              <w:rPr>
                <w:rFonts w:ascii="Arial" w:hAnsi="Arial" w:cs="Arial"/>
                <w:sz w:val="24"/>
                <w:szCs w:val="24"/>
              </w:rPr>
              <w:tab/>
            </w:r>
            <w:r>
              <w:rPr>
                <w:rFonts w:ascii="Arial" w:hAnsi="Arial" w:cs="Arial"/>
                <w:sz w:val="24"/>
                <w:szCs w:val="24"/>
              </w:rPr>
              <w:t>Plastic Surgery</w:t>
            </w:r>
            <w:r w:rsidRPr="006042D6">
              <w:rPr>
                <w:rFonts w:ascii="Arial" w:hAnsi="Arial" w:cs="Arial"/>
                <w:sz w:val="24"/>
                <w:szCs w:val="24"/>
              </w:rPr>
              <w:t xml:space="preserve"> Theatre Capacity Insourcing PSR</w:t>
            </w:r>
          </w:p>
          <w:p w:rsidR="00012661" w:rsidRPr="0007643C" w:rsidRDefault="00012661" w:rsidP="00C35520">
            <w:pPr>
              <w:pStyle w:val="NoSpacing"/>
              <w:rPr>
                <w:rFonts w:ascii="Arial" w:hAnsi="Arial" w:cs="Arial"/>
                <w:sz w:val="24"/>
                <w:szCs w:val="24"/>
              </w:rPr>
            </w:pPr>
            <w:r w:rsidRPr="0007643C">
              <w:rPr>
                <w:rFonts w:ascii="Arial" w:hAnsi="Arial" w:cs="Arial"/>
                <w:sz w:val="24"/>
                <w:szCs w:val="24"/>
              </w:rPr>
              <w:t>Reference:</w:t>
            </w:r>
            <w:r w:rsidRPr="0007643C">
              <w:rPr>
                <w:rFonts w:ascii="Arial" w:hAnsi="Arial" w:cs="Arial"/>
                <w:sz w:val="24"/>
                <w:szCs w:val="24"/>
              </w:rPr>
              <w:tab/>
            </w:r>
            <w:r w:rsidRPr="006042D6">
              <w:rPr>
                <w:rFonts w:ascii="Arial" w:hAnsi="Arial" w:cs="Arial"/>
                <w:sz w:val="24"/>
                <w:szCs w:val="24"/>
              </w:rPr>
              <w:t>ESNEFT2383</w:t>
            </w:r>
          </w:p>
          <w:p w:rsidR="00012661" w:rsidRPr="0007643C" w:rsidRDefault="00012661" w:rsidP="00C35520">
            <w:pPr>
              <w:pStyle w:val="NoSpacing"/>
              <w:rPr>
                <w:rFonts w:ascii="Arial" w:hAnsi="Arial" w:cs="Arial"/>
                <w:sz w:val="24"/>
                <w:szCs w:val="24"/>
              </w:rPr>
            </w:pPr>
          </w:p>
        </w:tc>
      </w:tr>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r w:rsidRPr="0007643C">
              <w:rPr>
                <w:rFonts w:ascii="Arial" w:hAnsi="Arial" w:cs="Arial"/>
                <w:b/>
                <w:bCs/>
                <w:sz w:val="24"/>
                <w:szCs w:val="24"/>
              </w:rPr>
              <w:t>3.</w:t>
            </w:r>
            <w:r>
              <w:rPr>
                <w:rFonts w:ascii="Arial" w:hAnsi="Arial" w:cs="Arial"/>
                <w:b/>
                <w:bCs/>
                <w:sz w:val="24"/>
                <w:szCs w:val="24"/>
              </w:rPr>
              <w:t xml:space="preserve"> </w:t>
            </w:r>
            <w:r w:rsidRPr="0007643C">
              <w:rPr>
                <w:rFonts w:ascii="Arial" w:hAnsi="Arial" w:cs="Arial"/>
                <w:b/>
                <w:bCs/>
                <w:sz w:val="24"/>
                <w:szCs w:val="24"/>
              </w:rPr>
              <w:t>The name and address of the registered office or principal place of business of the provider to whom an award is to be made.</w:t>
            </w:r>
          </w:p>
        </w:tc>
      </w:tr>
      <w:tr w:rsidR="00012661" w:rsidRPr="00351C4F" w:rsidTr="00C35520">
        <w:tc>
          <w:tcPr>
            <w:tcW w:w="9016" w:type="dxa"/>
          </w:tcPr>
          <w:p w:rsidR="00012661" w:rsidRDefault="00012661" w:rsidP="00C35520">
            <w:pPr>
              <w:spacing w:after="200" w:line="240" w:lineRule="auto"/>
              <w:contextualSpacing/>
            </w:pPr>
            <w:r>
              <w:t xml:space="preserve">The Surgical Consortium 2024 </w:t>
            </w:r>
          </w:p>
          <w:p w:rsidR="00012661" w:rsidRDefault="00012661" w:rsidP="00C35520">
            <w:pPr>
              <w:spacing w:after="200" w:line="240" w:lineRule="auto"/>
              <w:contextualSpacing/>
            </w:pPr>
            <w:r>
              <w:t xml:space="preserve">Unit 7 Old Park Farm </w:t>
            </w:r>
          </w:p>
          <w:p w:rsidR="00012661" w:rsidRDefault="00012661" w:rsidP="00C35520">
            <w:pPr>
              <w:spacing w:after="200" w:line="240" w:lineRule="auto"/>
              <w:contextualSpacing/>
            </w:pPr>
            <w:r>
              <w:t xml:space="preserve">CM3 1LN </w:t>
            </w:r>
          </w:p>
          <w:p w:rsidR="00012661" w:rsidRPr="0007643C" w:rsidRDefault="00012661" w:rsidP="00C35520">
            <w:pPr>
              <w:spacing w:after="200" w:line="240" w:lineRule="auto"/>
              <w:contextualSpacing/>
              <w:rPr>
                <w:rFonts w:cs="Arial"/>
                <w:sz w:val="24"/>
                <w:szCs w:val="24"/>
              </w:rPr>
            </w:pPr>
          </w:p>
        </w:tc>
      </w:tr>
      <w:tr w:rsidR="00012661" w:rsidRPr="00351C4F" w:rsidTr="00C35520">
        <w:tc>
          <w:tcPr>
            <w:tcW w:w="9016" w:type="dxa"/>
            <w:shd w:val="pct10" w:color="auto" w:fill="auto"/>
          </w:tcPr>
          <w:p w:rsidR="00012661" w:rsidRPr="0017248D" w:rsidRDefault="00012661" w:rsidP="00C35520">
            <w:pPr>
              <w:pStyle w:val="NoSpacing"/>
              <w:rPr>
                <w:rFonts w:ascii="Arial" w:hAnsi="Arial" w:cs="Arial"/>
                <w:b/>
                <w:bCs/>
                <w:sz w:val="24"/>
                <w:szCs w:val="24"/>
              </w:rPr>
            </w:pPr>
            <w:r w:rsidRPr="0017248D">
              <w:rPr>
                <w:rFonts w:ascii="Arial" w:hAnsi="Arial" w:cs="Arial"/>
                <w:b/>
                <w:bCs/>
                <w:sz w:val="24"/>
                <w:szCs w:val="24"/>
              </w:rPr>
              <w:t>4.A description of the relevant health care services to which the contract relates, including the most relevant CPV code</w:t>
            </w:r>
          </w:p>
        </w:tc>
      </w:tr>
      <w:tr w:rsidR="00012661" w:rsidRPr="00351C4F" w:rsidTr="00C35520">
        <w:tc>
          <w:tcPr>
            <w:tcW w:w="9016" w:type="dxa"/>
          </w:tcPr>
          <w:p w:rsidR="00012661" w:rsidRPr="0017248D" w:rsidRDefault="00012661" w:rsidP="00C35520">
            <w:pPr>
              <w:pStyle w:val="NoSpacing"/>
              <w:rPr>
                <w:rFonts w:ascii="Arial" w:hAnsi="Arial" w:cs="Arial"/>
                <w:sz w:val="24"/>
                <w:szCs w:val="24"/>
              </w:rPr>
            </w:pPr>
            <w:r w:rsidRPr="0017248D">
              <w:rPr>
                <w:rFonts w:ascii="Arial" w:hAnsi="Arial" w:cs="Arial"/>
                <w:sz w:val="24"/>
                <w:szCs w:val="24"/>
              </w:rPr>
              <w:t xml:space="preserve">Consultant support with </w:t>
            </w:r>
            <w:r>
              <w:rPr>
                <w:rFonts w:ascii="Arial" w:hAnsi="Arial" w:cs="Arial"/>
                <w:sz w:val="24"/>
                <w:szCs w:val="24"/>
              </w:rPr>
              <w:t>Plastic Surgery</w:t>
            </w:r>
            <w:r w:rsidRPr="0017248D">
              <w:rPr>
                <w:rFonts w:ascii="Arial" w:hAnsi="Arial" w:cs="Arial"/>
                <w:sz w:val="24"/>
                <w:szCs w:val="24"/>
              </w:rPr>
              <w:t xml:space="preserve"> Services </w:t>
            </w:r>
            <w:r w:rsidRPr="001676FB">
              <w:rPr>
                <w:rFonts w:ascii="Arial" w:hAnsi="Arial" w:cs="Arial"/>
                <w:sz w:val="24"/>
                <w:szCs w:val="24"/>
              </w:rPr>
              <w:t>at ESNEFT, to</w:t>
            </w:r>
            <w:r>
              <w:rPr>
                <w:rFonts w:ascii="Arial" w:hAnsi="Arial" w:cs="Arial"/>
                <w:sz w:val="24"/>
                <w:szCs w:val="24"/>
              </w:rPr>
              <w:t xml:space="preserve"> clear the </w:t>
            </w:r>
            <w:r w:rsidRPr="0017248D">
              <w:rPr>
                <w:rFonts w:ascii="Arial" w:hAnsi="Arial" w:cs="Arial"/>
                <w:sz w:val="24"/>
                <w:szCs w:val="24"/>
              </w:rPr>
              <w:t>backlog and ensure that going forwards, patients are seen within RTT targets.</w:t>
            </w:r>
          </w:p>
          <w:p w:rsidR="00012661" w:rsidRDefault="00012661" w:rsidP="00C35520">
            <w:pPr>
              <w:pStyle w:val="NoSpacing"/>
              <w:rPr>
                <w:rFonts w:ascii="Arial" w:hAnsi="Arial" w:cs="Arial"/>
                <w:sz w:val="24"/>
                <w:szCs w:val="24"/>
              </w:rPr>
            </w:pPr>
            <w:r w:rsidRPr="005539C6">
              <w:rPr>
                <w:rFonts w:ascii="Arial" w:hAnsi="Arial" w:cs="Arial"/>
                <w:sz w:val="24"/>
                <w:szCs w:val="24"/>
              </w:rPr>
              <w:t>85111000-0 Hospital Services</w:t>
            </w:r>
          </w:p>
          <w:p w:rsidR="00012661" w:rsidRPr="0017248D" w:rsidRDefault="00012661" w:rsidP="00C35520">
            <w:pPr>
              <w:pStyle w:val="NoSpacing"/>
              <w:rPr>
                <w:rFonts w:ascii="Arial" w:hAnsi="Arial" w:cs="Arial"/>
                <w:sz w:val="24"/>
                <w:szCs w:val="24"/>
              </w:rPr>
            </w:pPr>
          </w:p>
        </w:tc>
      </w:tr>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proofErr w:type="gramStart"/>
            <w:r w:rsidRPr="0007643C">
              <w:rPr>
                <w:rFonts w:ascii="Arial" w:hAnsi="Arial" w:cs="Arial"/>
                <w:b/>
                <w:bCs/>
                <w:sz w:val="24"/>
                <w:szCs w:val="24"/>
              </w:rPr>
              <w:t>5.The</w:t>
            </w:r>
            <w:proofErr w:type="gramEnd"/>
            <w:r w:rsidRPr="0007643C">
              <w:rPr>
                <w:rFonts w:ascii="Arial" w:hAnsi="Arial" w:cs="Arial"/>
                <w:b/>
                <w:bCs/>
                <w:sz w:val="24"/>
                <w:szCs w:val="24"/>
              </w:rPr>
              <w:t xml:space="preserve"> approximate lifetime value of the contract.</w:t>
            </w:r>
          </w:p>
          <w:p w:rsidR="00012661" w:rsidRPr="0007643C" w:rsidRDefault="00012661" w:rsidP="00C35520">
            <w:pPr>
              <w:pStyle w:val="NoSpacing"/>
              <w:rPr>
                <w:rFonts w:ascii="Arial" w:hAnsi="Arial" w:cs="Arial"/>
                <w:sz w:val="24"/>
                <w:szCs w:val="24"/>
              </w:rPr>
            </w:pPr>
          </w:p>
        </w:tc>
      </w:tr>
      <w:tr w:rsidR="00012661" w:rsidRPr="00351C4F" w:rsidTr="00C35520">
        <w:tc>
          <w:tcPr>
            <w:tcW w:w="9016" w:type="dxa"/>
          </w:tcPr>
          <w:p w:rsidR="00012661" w:rsidRPr="0007643C" w:rsidRDefault="00012661" w:rsidP="00C35520">
            <w:pPr>
              <w:pStyle w:val="NoSpacing"/>
              <w:rPr>
                <w:rFonts w:ascii="Arial" w:hAnsi="Arial" w:cs="Arial"/>
                <w:sz w:val="24"/>
                <w:szCs w:val="24"/>
              </w:rPr>
            </w:pPr>
            <w:bookmarkStart w:id="0" w:name="_Hlk169189644"/>
            <w:r w:rsidRPr="0007643C">
              <w:rPr>
                <w:rFonts w:ascii="Arial" w:hAnsi="Arial" w:cs="Arial"/>
                <w:sz w:val="24"/>
                <w:szCs w:val="24"/>
              </w:rPr>
              <w:t>£</w:t>
            </w:r>
            <w:r w:rsidRPr="00634E08">
              <w:rPr>
                <w:rFonts w:ascii="Arial" w:hAnsi="Arial" w:cs="Arial"/>
                <w:sz w:val="24"/>
                <w:szCs w:val="24"/>
              </w:rPr>
              <w:t>36,550</w:t>
            </w:r>
            <w:r>
              <w:rPr>
                <w:rFonts w:ascii="Arial" w:hAnsi="Arial" w:cs="Arial"/>
                <w:sz w:val="24"/>
                <w:szCs w:val="24"/>
              </w:rPr>
              <w:t xml:space="preserve"> ex</w:t>
            </w:r>
            <w:r w:rsidRPr="0007643C">
              <w:rPr>
                <w:rFonts w:ascii="Arial" w:hAnsi="Arial" w:cs="Arial"/>
                <w:sz w:val="24"/>
                <w:szCs w:val="24"/>
              </w:rPr>
              <w:t>cluding VAT</w:t>
            </w:r>
          </w:p>
        </w:tc>
      </w:tr>
      <w:bookmarkEnd w:id="0"/>
      <w:tr w:rsidR="00012661" w:rsidRPr="00351C4F" w:rsidTr="00C35520">
        <w:tc>
          <w:tcPr>
            <w:tcW w:w="9016" w:type="dxa"/>
            <w:shd w:val="pct10" w:color="auto" w:fill="auto"/>
          </w:tcPr>
          <w:p w:rsidR="00012661" w:rsidRPr="0007643C" w:rsidRDefault="00012661" w:rsidP="00C35520">
            <w:pPr>
              <w:pStyle w:val="Default"/>
              <w:rPr>
                <w:color w:val="auto"/>
              </w:rPr>
            </w:pPr>
            <w:r w:rsidRPr="0007643C">
              <w:rPr>
                <w:rFonts w:ascii="Arial" w:hAnsi="Arial" w:cs="Arial"/>
                <w:b/>
                <w:bCs/>
                <w:color w:val="auto"/>
              </w:rPr>
              <w:t>6. The dates between which the contract provides for the services to be provided</w:t>
            </w:r>
          </w:p>
        </w:tc>
      </w:tr>
      <w:tr w:rsidR="00012661" w:rsidRPr="00351C4F" w:rsidTr="00C35520">
        <w:tc>
          <w:tcPr>
            <w:tcW w:w="9016" w:type="dxa"/>
          </w:tcPr>
          <w:p w:rsidR="00012661" w:rsidRPr="001676FB" w:rsidRDefault="00012661" w:rsidP="00C35520">
            <w:pPr>
              <w:pStyle w:val="NoSpacing"/>
              <w:rPr>
                <w:rFonts w:ascii="Arial" w:hAnsi="Arial" w:cs="Arial"/>
                <w:sz w:val="28"/>
                <w:szCs w:val="24"/>
              </w:rPr>
            </w:pPr>
          </w:p>
          <w:p w:rsidR="00012661" w:rsidRPr="0007643C" w:rsidRDefault="00012661" w:rsidP="00C35520">
            <w:pPr>
              <w:pStyle w:val="NoSpacing"/>
              <w:rPr>
                <w:rFonts w:ascii="Arial" w:hAnsi="Arial" w:cs="Arial"/>
                <w:sz w:val="24"/>
                <w:szCs w:val="24"/>
              </w:rPr>
            </w:pPr>
            <w:r>
              <w:rPr>
                <w:rFonts w:ascii="Arial" w:hAnsi="Arial" w:cs="Arial"/>
              </w:rPr>
              <w:t>1 month</w:t>
            </w:r>
            <w:r w:rsidRPr="004B2A4B">
              <w:rPr>
                <w:rFonts w:ascii="Arial" w:hAnsi="Arial" w:cs="Arial"/>
              </w:rPr>
              <w:t xml:space="preserve"> (1</w:t>
            </w:r>
            <w:r w:rsidRPr="004B2A4B">
              <w:rPr>
                <w:rFonts w:ascii="Arial" w:hAnsi="Arial" w:cs="Arial"/>
                <w:vertAlign w:val="superscript"/>
              </w:rPr>
              <w:t>st</w:t>
            </w:r>
            <w:r w:rsidRPr="004B2A4B">
              <w:rPr>
                <w:rFonts w:ascii="Arial" w:hAnsi="Arial" w:cs="Arial"/>
              </w:rPr>
              <w:t xml:space="preserve"> March 2025 to 3</w:t>
            </w:r>
            <w:r>
              <w:rPr>
                <w:rFonts w:ascii="Arial" w:hAnsi="Arial" w:cs="Arial"/>
              </w:rPr>
              <w:t>1</w:t>
            </w:r>
            <w:r w:rsidRPr="00FE2854">
              <w:rPr>
                <w:rFonts w:ascii="Arial" w:hAnsi="Arial" w:cs="Arial"/>
                <w:vertAlign w:val="superscript"/>
              </w:rPr>
              <w:t>st</w:t>
            </w:r>
            <w:r>
              <w:rPr>
                <w:rFonts w:ascii="Arial" w:hAnsi="Arial" w:cs="Arial"/>
              </w:rPr>
              <w:t xml:space="preserve"> March</w:t>
            </w:r>
            <w:r w:rsidRPr="004B2A4B">
              <w:rPr>
                <w:rFonts w:ascii="Arial" w:hAnsi="Arial" w:cs="Arial"/>
              </w:rPr>
              <w:t xml:space="preserve"> 2025</w:t>
            </w:r>
            <w:r>
              <w:rPr>
                <w:rFonts w:ascii="Arial" w:hAnsi="Arial" w:cs="Arial"/>
              </w:rPr>
              <w:t xml:space="preserve">) </w:t>
            </w:r>
          </w:p>
        </w:tc>
      </w:tr>
      <w:tr w:rsidR="00012661" w:rsidRPr="00351C4F" w:rsidTr="00C35520">
        <w:tc>
          <w:tcPr>
            <w:tcW w:w="9016" w:type="dxa"/>
            <w:shd w:val="pct10" w:color="auto" w:fill="auto"/>
          </w:tcPr>
          <w:p w:rsidR="00012661" w:rsidRPr="0007643C" w:rsidRDefault="00012661" w:rsidP="00C35520">
            <w:pPr>
              <w:pStyle w:val="Default"/>
              <w:rPr>
                <w:rFonts w:ascii="Arial" w:hAnsi="Arial" w:cs="Arial"/>
                <w:b/>
                <w:bCs/>
                <w:color w:val="auto"/>
              </w:rPr>
            </w:pPr>
            <w:r w:rsidRPr="0007643C">
              <w:rPr>
                <w:rFonts w:ascii="Arial" w:hAnsi="Arial" w:cs="Arial"/>
                <w:b/>
                <w:bCs/>
                <w:color w:val="auto"/>
              </w:rPr>
              <w:t>7. The reasons for the dates referred to in paragraph 6, if that period is greater than 12 months</w:t>
            </w:r>
          </w:p>
        </w:tc>
      </w:tr>
      <w:tr w:rsidR="00012661" w:rsidRPr="00351C4F" w:rsidTr="00C35520">
        <w:tc>
          <w:tcPr>
            <w:tcW w:w="9016" w:type="dxa"/>
          </w:tcPr>
          <w:p w:rsidR="00012661" w:rsidRPr="0007643C" w:rsidRDefault="00012661" w:rsidP="00C35520">
            <w:pPr>
              <w:pStyle w:val="NoSpacing"/>
              <w:rPr>
                <w:rFonts w:ascii="Arial" w:hAnsi="Arial" w:cs="Arial"/>
                <w:sz w:val="24"/>
                <w:szCs w:val="24"/>
              </w:rPr>
            </w:pPr>
          </w:p>
          <w:p w:rsidR="00012661" w:rsidRPr="0007643C" w:rsidRDefault="00012661" w:rsidP="00C35520">
            <w:pPr>
              <w:pStyle w:val="NoSpacing"/>
              <w:rPr>
                <w:rFonts w:ascii="Arial" w:hAnsi="Arial" w:cs="Arial"/>
                <w:sz w:val="24"/>
                <w:szCs w:val="24"/>
              </w:rPr>
            </w:pPr>
            <w:r w:rsidRPr="0007643C">
              <w:rPr>
                <w:rFonts w:ascii="Arial" w:hAnsi="Arial" w:cs="Arial"/>
                <w:sz w:val="24"/>
                <w:szCs w:val="24"/>
              </w:rPr>
              <w:t>Not Applicable</w:t>
            </w:r>
          </w:p>
        </w:tc>
      </w:tr>
      <w:tr w:rsidR="00012661" w:rsidRPr="00351C4F" w:rsidTr="00C35520">
        <w:tc>
          <w:tcPr>
            <w:tcW w:w="9016" w:type="dxa"/>
            <w:shd w:val="pct10" w:color="auto" w:fill="auto"/>
          </w:tcPr>
          <w:p w:rsidR="00012661" w:rsidRPr="005539C6" w:rsidRDefault="00012661" w:rsidP="00C35520">
            <w:pPr>
              <w:pStyle w:val="NoSpacing"/>
              <w:rPr>
                <w:rFonts w:ascii="Arial" w:hAnsi="Arial" w:cs="Arial"/>
                <w:b/>
                <w:bCs/>
                <w:sz w:val="24"/>
                <w:szCs w:val="24"/>
              </w:rPr>
            </w:pPr>
          </w:p>
          <w:p w:rsidR="00012661" w:rsidRPr="005539C6" w:rsidRDefault="00012661" w:rsidP="00C35520">
            <w:pPr>
              <w:pStyle w:val="NoSpacing"/>
              <w:rPr>
                <w:rFonts w:ascii="Arial" w:hAnsi="Arial" w:cs="Arial"/>
                <w:b/>
                <w:bCs/>
                <w:sz w:val="24"/>
                <w:szCs w:val="24"/>
              </w:rPr>
            </w:pPr>
            <w:proofErr w:type="gramStart"/>
            <w:r w:rsidRPr="005539C6">
              <w:rPr>
                <w:rFonts w:ascii="Arial" w:hAnsi="Arial" w:cs="Arial"/>
                <w:b/>
                <w:bCs/>
                <w:sz w:val="24"/>
                <w:szCs w:val="24"/>
              </w:rPr>
              <w:t>8.Details</w:t>
            </w:r>
            <w:proofErr w:type="gramEnd"/>
            <w:r w:rsidRPr="005539C6">
              <w:rPr>
                <w:rFonts w:ascii="Arial" w:hAnsi="Arial" w:cs="Arial"/>
                <w:b/>
                <w:bCs/>
                <w:sz w:val="24"/>
                <w:szCs w:val="24"/>
              </w:rPr>
              <w:t xml:space="preserve"> of the award decision-makers.</w:t>
            </w:r>
          </w:p>
          <w:p w:rsidR="00012661" w:rsidRPr="005539C6" w:rsidRDefault="00012661" w:rsidP="00C35520">
            <w:pPr>
              <w:pStyle w:val="NoSpacing"/>
              <w:rPr>
                <w:rFonts w:ascii="Arial" w:hAnsi="Arial" w:cs="Arial"/>
                <w:sz w:val="24"/>
                <w:szCs w:val="24"/>
              </w:rPr>
            </w:pPr>
          </w:p>
        </w:tc>
      </w:tr>
      <w:tr w:rsidR="00012661" w:rsidRPr="00351C4F" w:rsidTr="00C35520">
        <w:tc>
          <w:tcPr>
            <w:tcW w:w="9016" w:type="dxa"/>
          </w:tcPr>
          <w:p w:rsidR="00012661" w:rsidRPr="005539C6" w:rsidRDefault="00012661" w:rsidP="00C35520">
            <w:pPr>
              <w:pStyle w:val="NoSpacing"/>
              <w:rPr>
                <w:rFonts w:ascii="Arial" w:hAnsi="Arial" w:cs="Arial"/>
                <w:sz w:val="24"/>
                <w:szCs w:val="24"/>
              </w:rPr>
            </w:pPr>
          </w:p>
          <w:p w:rsidR="00012661" w:rsidRPr="00E90F68" w:rsidRDefault="00012661" w:rsidP="00C35520">
            <w:pPr>
              <w:pStyle w:val="NoSpacing"/>
              <w:rPr>
                <w:rFonts w:ascii="Arial" w:hAnsi="Arial" w:cs="Arial"/>
                <w:sz w:val="24"/>
                <w:szCs w:val="24"/>
              </w:rPr>
            </w:pPr>
            <w:r w:rsidRPr="00E90F68">
              <w:rPr>
                <w:rFonts w:ascii="Arial" w:hAnsi="Arial" w:cs="Arial"/>
                <w:sz w:val="24"/>
                <w:szCs w:val="24"/>
              </w:rPr>
              <w:t>Plastic Surgery followed all routes to source a clinicians to provide the service in accordance with Trust policies and governance.</w:t>
            </w:r>
          </w:p>
          <w:p w:rsidR="00012661" w:rsidRPr="00E90F68" w:rsidRDefault="00012661" w:rsidP="00C35520">
            <w:pPr>
              <w:pStyle w:val="NoSpacing"/>
              <w:jc w:val="both"/>
              <w:rPr>
                <w:rFonts w:ascii="Arial" w:hAnsi="Arial" w:cs="Arial"/>
                <w:sz w:val="24"/>
                <w:szCs w:val="24"/>
              </w:rPr>
            </w:pPr>
          </w:p>
          <w:p w:rsidR="00012661" w:rsidRPr="00E90F68" w:rsidRDefault="00012661" w:rsidP="00C35520">
            <w:pPr>
              <w:pStyle w:val="NoSpacing"/>
              <w:jc w:val="both"/>
              <w:rPr>
                <w:rFonts w:ascii="Arial" w:hAnsi="Arial" w:cs="Arial"/>
                <w:sz w:val="24"/>
                <w:szCs w:val="24"/>
              </w:rPr>
            </w:pPr>
            <w:r w:rsidRPr="00E90F68">
              <w:rPr>
                <w:rFonts w:ascii="Arial" w:hAnsi="Arial" w:cs="Arial"/>
                <w:sz w:val="24"/>
                <w:szCs w:val="24"/>
              </w:rPr>
              <w:t>Key Individuals - East Suffolk and North Essex NHS Foundation Trust (ESNEFT):</w:t>
            </w:r>
          </w:p>
          <w:p w:rsidR="00012661" w:rsidRPr="00E90F68" w:rsidRDefault="00012661" w:rsidP="00C35520">
            <w:pPr>
              <w:pStyle w:val="NoSpacing"/>
              <w:jc w:val="both"/>
              <w:rPr>
                <w:rFonts w:ascii="Arial" w:hAnsi="Arial" w:cs="Arial"/>
                <w:sz w:val="24"/>
                <w:szCs w:val="24"/>
              </w:rPr>
            </w:pPr>
          </w:p>
          <w:p w:rsidR="00012661" w:rsidRPr="00E90F68" w:rsidRDefault="00012661" w:rsidP="00C35520">
            <w:pPr>
              <w:pStyle w:val="NoSpacing"/>
              <w:rPr>
                <w:rFonts w:ascii="Arial" w:hAnsi="Arial" w:cs="Arial"/>
                <w:i/>
                <w:sz w:val="24"/>
                <w:szCs w:val="24"/>
              </w:rPr>
            </w:pPr>
            <w:r w:rsidRPr="00E90F68">
              <w:rPr>
                <w:rFonts w:ascii="Arial" w:hAnsi="Arial" w:cs="Arial"/>
                <w:i/>
                <w:sz w:val="24"/>
                <w:szCs w:val="24"/>
              </w:rPr>
              <w:t xml:space="preserve">General Manager, Sinead Hendricks-Tann, </w:t>
            </w:r>
            <w:r w:rsidRPr="00E90F68">
              <w:rPr>
                <w:rFonts w:ascii="Arial" w:hAnsi="Arial" w:cs="Arial"/>
                <w:sz w:val="24"/>
                <w:szCs w:val="24"/>
              </w:rPr>
              <w:t>ESNEFT</w:t>
            </w:r>
          </w:p>
          <w:p w:rsidR="00012661" w:rsidRPr="00E90F68" w:rsidRDefault="00012661" w:rsidP="00C35520">
            <w:pPr>
              <w:pStyle w:val="NoSpacing"/>
              <w:rPr>
                <w:rFonts w:ascii="Arial" w:hAnsi="Arial" w:cs="Arial"/>
                <w:i/>
                <w:sz w:val="24"/>
                <w:szCs w:val="24"/>
              </w:rPr>
            </w:pPr>
            <w:r w:rsidRPr="00E90F68">
              <w:rPr>
                <w:rFonts w:ascii="Arial" w:hAnsi="Arial" w:cs="Arial"/>
                <w:i/>
                <w:sz w:val="24"/>
                <w:szCs w:val="24"/>
              </w:rPr>
              <w:t xml:space="preserve">Plastic Surgery Clinical Lead – Allison Weston, </w:t>
            </w:r>
            <w:r w:rsidRPr="00E90F68">
              <w:rPr>
                <w:rFonts w:ascii="Arial" w:hAnsi="Arial" w:cs="Arial"/>
                <w:sz w:val="24"/>
                <w:szCs w:val="24"/>
              </w:rPr>
              <w:t>ESNEFT</w:t>
            </w:r>
          </w:p>
          <w:p w:rsidR="00012661" w:rsidRPr="005539C6" w:rsidRDefault="00012661" w:rsidP="00C35520">
            <w:pPr>
              <w:pStyle w:val="NoSpacing"/>
              <w:rPr>
                <w:rFonts w:ascii="Arial" w:hAnsi="Arial" w:cs="Arial"/>
                <w:sz w:val="24"/>
                <w:szCs w:val="24"/>
              </w:rPr>
            </w:pPr>
          </w:p>
        </w:tc>
      </w:tr>
      <w:tr w:rsidR="00012661" w:rsidRPr="00351C4F" w:rsidTr="00C35520">
        <w:tc>
          <w:tcPr>
            <w:tcW w:w="9016" w:type="dxa"/>
            <w:shd w:val="pct10" w:color="auto" w:fill="auto"/>
          </w:tcPr>
          <w:p w:rsidR="00012661" w:rsidRPr="00A328A4" w:rsidRDefault="00012661" w:rsidP="00C35520">
            <w:pPr>
              <w:pStyle w:val="NoSpacing"/>
              <w:rPr>
                <w:rFonts w:ascii="Arial" w:hAnsi="Arial" w:cs="Arial"/>
                <w:b/>
                <w:bCs/>
                <w:sz w:val="24"/>
                <w:szCs w:val="24"/>
              </w:rPr>
            </w:pPr>
            <w:proofErr w:type="gramStart"/>
            <w:r w:rsidRPr="00A328A4">
              <w:rPr>
                <w:rFonts w:ascii="Arial" w:hAnsi="Arial" w:cs="Arial"/>
                <w:b/>
                <w:bCs/>
                <w:sz w:val="24"/>
                <w:szCs w:val="24"/>
              </w:rPr>
              <w:t>7.A</w:t>
            </w:r>
            <w:proofErr w:type="gramEnd"/>
            <w:r w:rsidRPr="00A328A4">
              <w:rPr>
                <w:rFonts w:ascii="Arial" w:hAnsi="Arial" w:cs="Arial"/>
                <w:b/>
                <w:bCs/>
                <w:sz w:val="24"/>
                <w:szCs w:val="24"/>
              </w:rPr>
              <w:t xml:space="preserve"> statement explaining the award decision-makers’ reasons for selecting the chosen provider, with reference to the key criteria.</w:t>
            </w:r>
          </w:p>
        </w:tc>
      </w:tr>
      <w:tr w:rsidR="00012661" w:rsidRPr="00351C4F" w:rsidTr="00C35520">
        <w:tc>
          <w:tcPr>
            <w:tcW w:w="9016" w:type="dxa"/>
          </w:tcPr>
          <w:p w:rsidR="00012661" w:rsidRDefault="00012661" w:rsidP="00C35520">
            <w:pPr>
              <w:pStyle w:val="NoSpacing"/>
              <w:jc w:val="both"/>
              <w:rPr>
                <w:rFonts w:ascii="Arial" w:hAnsi="Arial" w:cs="Arial"/>
                <w:i/>
                <w:sz w:val="24"/>
                <w:szCs w:val="24"/>
              </w:rPr>
            </w:pPr>
            <w:r w:rsidRPr="00E90F68">
              <w:rPr>
                <w:rFonts w:ascii="Arial" w:hAnsi="Arial" w:cs="Arial"/>
                <w:i/>
                <w:sz w:val="24"/>
                <w:szCs w:val="24"/>
              </w:rPr>
              <w:t>Considered by the Division and guidance obtained to use PSR Regulations</w:t>
            </w:r>
            <w:r>
              <w:rPr>
                <w:rFonts w:ascii="Arial" w:hAnsi="Arial" w:cs="Arial"/>
                <w:i/>
                <w:sz w:val="24"/>
                <w:szCs w:val="24"/>
              </w:rPr>
              <w:t>.</w:t>
            </w:r>
          </w:p>
          <w:p w:rsidR="00012661" w:rsidRDefault="00012661" w:rsidP="00C35520">
            <w:pPr>
              <w:pStyle w:val="NoSpacing"/>
              <w:jc w:val="both"/>
              <w:rPr>
                <w:rFonts w:ascii="Arial" w:hAnsi="Arial" w:cs="Arial"/>
                <w:i/>
                <w:sz w:val="24"/>
                <w:szCs w:val="24"/>
              </w:rPr>
            </w:pPr>
          </w:p>
          <w:p w:rsidR="00012661" w:rsidRDefault="00012661" w:rsidP="00C35520">
            <w:pPr>
              <w:pStyle w:val="NoSpacing"/>
              <w:jc w:val="both"/>
              <w:rPr>
                <w:rFonts w:ascii="Arial" w:hAnsi="Arial" w:cs="Arial"/>
                <w:i/>
                <w:sz w:val="24"/>
                <w:szCs w:val="24"/>
              </w:rPr>
            </w:pPr>
            <w:r>
              <w:rPr>
                <w:rFonts w:ascii="Arial" w:hAnsi="Arial" w:cs="Arial"/>
                <w:i/>
                <w:sz w:val="24"/>
                <w:szCs w:val="24"/>
              </w:rPr>
              <w:t xml:space="preserve">Ipswich Hospital has recently undergone a clinical reconfiguration of theatre capacity, Plastic Surgery lost 4 sessions over a 4 week period. The </w:t>
            </w:r>
            <w:proofErr w:type="spellStart"/>
            <w:r>
              <w:rPr>
                <w:rFonts w:ascii="Arial" w:hAnsi="Arial" w:cs="Arial"/>
                <w:i/>
                <w:sz w:val="24"/>
                <w:szCs w:val="24"/>
              </w:rPr>
              <w:t>casemix</w:t>
            </w:r>
            <w:proofErr w:type="spellEnd"/>
            <w:r>
              <w:rPr>
                <w:rFonts w:ascii="Arial" w:hAnsi="Arial" w:cs="Arial"/>
                <w:i/>
                <w:sz w:val="24"/>
                <w:szCs w:val="24"/>
              </w:rPr>
              <w:t xml:space="preserve"> of patients means that some patients are suitable to be listed for ‘see and treat’ in a minor ops setting, and some patients are listed for theatres, due to co-morbidities/more complex requirements. This, along with a lack of regular capacity to meet demand has led to a backlog developing and the service struggling to meet required turnaround times for elective recovery and for cancer patients.</w:t>
            </w:r>
          </w:p>
          <w:p w:rsidR="00012661" w:rsidRDefault="00012661" w:rsidP="00C35520">
            <w:pPr>
              <w:pStyle w:val="NoSpacing"/>
              <w:jc w:val="both"/>
              <w:rPr>
                <w:rFonts w:ascii="Arial" w:hAnsi="Arial" w:cs="Arial"/>
                <w:i/>
                <w:sz w:val="24"/>
                <w:szCs w:val="24"/>
              </w:rPr>
            </w:pPr>
          </w:p>
          <w:p w:rsidR="00012661" w:rsidRPr="00E90F68" w:rsidRDefault="00012661" w:rsidP="00C35520">
            <w:pPr>
              <w:pStyle w:val="NoSpacing"/>
              <w:jc w:val="both"/>
              <w:rPr>
                <w:rFonts w:ascii="Arial" w:hAnsi="Arial" w:cs="Arial"/>
                <w:i/>
                <w:sz w:val="24"/>
                <w:szCs w:val="24"/>
              </w:rPr>
            </w:pPr>
            <w:r>
              <w:rPr>
                <w:rFonts w:ascii="Arial" w:hAnsi="Arial" w:cs="Arial"/>
                <w:i/>
                <w:sz w:val="24"/>
                <w:szCs w:val="24"/>
              </w:rPr>
              <w:t>There is a need for the service to review the recently completed capacity and demand, to determine how service needs will be met going forward to prevent another backlog developing. The service saw a high number of referrals over the summer months, the highest it is ever seen. The service should be able to respond to this demand and plans will be worked up to ensure this is considered going forward.</w:t>
            </w:r>
          </w:p>
          <w:p w:rsidR="00012661" w:rsidRPr="00353B4D" w:rsidRDefault="00012661" w:rsidP="00C35520">
            <w:pPr>
              <w:pStyle w:val="NoSpacing"/>
              <w:jc w:val="both"/>
              <w:rPr>
                <w:rFonts w:ascii="Arial" w:hAnsi="Arial" w:cs="Arial"/>
                <w:i/>
                <w:color w:val="FF0000"/>
                <w:sz w:val="24"/>
                <w:szCs w:val="24"/>
              </w:rPr>
            </w:pPr>
          </w:p>
          <w:p w:rsidR="00012661" w:rsidRPr="00E90F68" w:rsidRDefault="00012661" w:rsidP="00C35520">
            <w:pPr>
              <w:pStyle w:val="NoSpacing"/>
              <w:jc w:val="both"/>
              <w:rPr>
                <w:rFonts w:ascii="Arial" w:hAnsi="Arial" w:cs="Arial"/>
                <w:i/>
                <w:sz w:val="24"/>
                <w:szCs w:val="24"/>
              </w:rPr>
            </w:pPr>
            <w:r w:rsidRPr="00E90F68">
              <w:rPr>
                <w:rFonts w:ascii="Arial" w:hAnsi="Arial" w:cs="Arial"/>
                <w:i/>
                <w:sz w:val="24"/>
                <w:szCs w:val="24"/>
              </w:rPr>
              <w:t xml:space="preserve">Therefore, the criteria to award a contract under the PSR urgent procedure is met through the inability to manage these patients within current allocated capacity. The criteria is that it is urgent (due to the need to meet elective recovery timeframes as well as reduce delays to cancer patients), delaying to undertake a full procurement could put the patient or public at risk of safety. </w:t>
            </w:r>
          </w:p>
          <w:p w:rsidR="00012661" w:rsidRPr="00E90F68" w:rsidRDefault="00012661" w:rsidP="00C35520">
            <w:pPr>
              <w:pStyle w:val="NoSpacing"/>
              <w:jc w:val="both"/>
              <w:rPr>
                <w:rFonts w:ascii="Arial" w:hAnsi="Arial" w:cs="Arial"/>
                <w:i/>
                <w:sz w:val="24"/>
                <w:szCs w:val="24"/>
              </w:rPr>
            </w:pPr>
          </w:p>
          <w:p w:rsidR="00012661" w:rsidRPr="00E90F68" w:rsidRDefault="00012661" w:rsidP="00C35520">
            <w:pPr>
              <w:pStyle w:val="NoSpacing"/>
              <w:jc w:val="both"/>
              <w:rPr>
                <w:rFonts w:ascii="Arial" w:hAnsi="Arial" w:cs="Arial"/>
                <w:i/>
                <w:sz w:val="24"/>
                <w:szCs w:val="24"/>
              </w:rPr>
            </w:pPr>
            <w:r w:rsidRPr="00E90F68">
              <w:rPr>
                <w:rFonts w:ascii="Arial" w:hAnsi="Arial" w:cs="Arial"/>
                <w:i/>
                <w:sz w:val="24"/>
                <w:szCs w:val="24"/>
              </w:rPr>
              <w:t>TSC have been used previously to support Plastic Surgery at Ipswich. They are under a framework which demonstrates they meet the criteria to be successful and have available staff at a more competitive rate.</w:t>
            </w:r>
          </w:p>
          <w:p w:rsidR="00012661" w:rsidRPr="00A328A4" w:rsidRDefault="00012661" w:rsidP="00C35520">
            <w:pPr>
              <w:pStyle w:val="NoSpacing"/>
              <w:jc w:val="both"/>
              <w:rPr>
                <w:rFonts w:ascii="Arial" w:hAnsi="Arial" w:cs="Arial"/>
                <w:sz w:val="24"/>
                <w:szCs w:val="24"/>
              </w:rPr>
            </w:pPr>
          </w:p>
        </w:tc>
      </w:tr>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proofErr w:type="gramStart"/>
            <w:r w:rsidRPr="0007643C">
              <w:rPr>
                <w:rFonts w:ascii="Arial" w:hAnsi="Arial" w:cs="Arial"/>
                <w:b/>
                <w:bCs/>
                <w:sz w:val="24"/>
                <w:szCs w:val="24"/>
              </w:rPr>
              <w:t>8.Any</w:t>
            </w:r>
            <w:proofErr w:type="gramEnd"/>
            <w:r w:rsidRPr="0007643C">
              <w:rPr>
                <w:rFonts w:ascii="Arial" w:hAnsi="Arial" w:cs="Arial"/>
                <w:b/>
                <w:bCs/>
                <w:sz w:val="24"/>
                <w:szCs w:val="24"/>
              </w:rPr>
              <w:t xml:space="preserve"> declared conflicts or potential conflicts of interest.</w:t>
            </w:r>
          </w:p>
          <w:p w:rsidR="00012661" w:rsidRPr="0007643C" w:rsidRDefault="00012661" w:rsidP="00C35520">
            <w:pPr>
              <w:pStyle w:val="NoSpacing"/>
              <w:rPr>
                <w:rFonts w:ascii="Arial" w:hAnsi="Arial" w:cs="Arial"/>
                <w:b/>
                <w:bCs/>
                <w:sz w:val="24"/>
                <w:szCs w:val="24"/>
              </w:rPr>
            </w:pPr>
          </w:p>
        </w:tc>
      </w:tr>
      <w:tr w:rsidR="00012661" w:rsidRPr="00351C4F" w:rsidTr="00C35520">
        <w:tc>
          <w:tcPr>
            <w:tcW w:w="9016" w:type="dxa"/>
          </w:tcPr>
          <w:p w:rsidR="00012661" w:rsidRPr="0007643C" w:rsidRDefault="00012661" w:rsidP="00C35520">
            <w:pPr>
              <w:pStyle w:val="NoSpacing"/>
              <w:rPr>
                <w:rFonts w:ascii="Arial" w:hAnsi="Arial" w:cs="Arial"/>
                <w:sz w:val="24"/>
                <w:szCs w:val="24"/>
              </w:rPr>
            </w:pPr>
          </w:p>
          <w:p w:rsidR="00012661" w:rsidRPr="0007643C" w:rsidRDefault="00012661" w:rsidP="00C35520">
            <w:pPr>
              <w:pStyle w:val="NoSpacing"/>
              <w:rPr>
                <w:rFonts w:ascii="Arial" w:hAnsi="Arial" w:cs="Arial"/>
                <w:sz w:val="24"/>
                <w:szCs w:val="24"/>
              </w:rPr>
            </w:pPr>
            <w:r w:rsidRPr="0007643C">
              <w:rPr>
                <w:rFonts w:ascii="Arial" w:hAnsi="Arial" w:cs="Arial"/>
                <w:sz w:val="24"/>
                <w:szCs w:val="24"/>
              </w:rPr>
              <w:t>None declared.</w:t>
            </w:r>
          </w:p>
          <w:p w:rsidR="00012661" w:rsidRPr="0007643C" w:rsidRDefault="00012661" w:rsidP="00C35520">
            <w:pPr>
              <w:pStyle w:val="NoSpacing"/>
              <w:rPr>
                <w:rFonts w:ascii="Arial" w:hAnsi="Arial" w:cs="Arial"/>
                <w:sz w:val="24"/>
                <w:szCs w:val="24"/>
              </w:rPr>
            </w:pPr>
          </w:p>
        </w:tc>
      </w:tr>
      <w:tr w:rsidR="00012661" w:rsidRPr="00351C4F" w:rsidTr="00C35520">
        <w:tc>
          <w:tcPr>
            <w:tcW w:w="9016" w:type="dxa"/>
            <w:shd w:val="pct10" w:color="auto" w:fill="auto"/>
          </w:tcPr>
          <w:p w:rsidR="00012661" w:rsidRPr="0007643C" w:rsidRDefault="00012661" w:rsidP="00C35520">
            <w:pPr>
              <w:pStyle w:val="NoSpacing"/>
              <w:rPr>
                <w:rFonts w:ascii="Arial" w:hAnsi="Arial" w:cs="Arial"/>
                <w:b/>
                <w:bCs/>
                <w:sz w:val="24"/>
                <w:szCs w:val="24"/>
              </w:rPr>
            </w:pPr>
            <w:proofErr w:type="gramStart"/>
            <w:r w:rsidRPr="0007643C">
              <w:rPr>
                <w:rFonts w:ascii="Arial" w:hAnsi="Arial" w:cs="Arial"/>
                <w:b/>
                <w:bCs/>
                <w:sz w:val="24"/>
                <w:szCs w:val="24"/>
              </w:rPr>
              <w:t>9.Information</w:t>
            </w:r>
            <w:proofErr w:type="gramEnd"/>
            <w:r w:rsidRPr="0007643C">
              <w:rPr>
                <w:rFonts w:ascii="Arial" w:hAnsi="Arial" w:cs="Arial"/>
                <w:b/>
                <w:bCs/>
                <w:sz w:val="24"/>
                <w:szCs w:val="24"/>
              </w:rPr>
              <w:t xml:space="preserve"> as to how any conflicts or potential conflicts of interest were managed.</w:t>
            </w:r>
          </w:p>
        </w:tc>
      </w:tr>
      <w:tr w:rsidR="00012661" w:rsidRPr="00351C4F" w:rsidTr="00C35520">
        <w:tc>
          <w:tcPr>
            <w:tcW w:w="9016" w:type="dxa"/>
          </w:tcPr>
          <w:p w:rsidR="00012661" w:rsidRPr="0007643C" w:rsidRDefault="00012661" w:rsidP="00C35520">
            <w:pPr>
              <w:pStyle w:val="NoSpacing"/>
              <w:rPr>
                <w:rFonts w:ascii="Arial" w:hAnsi="Arial" w:cs="Arial"/>
                <w:sz w:val="24"/>
                <w:szCs w:val="24"/>
              </w:rPr>
            </w:pPr>
          </w:p>
          <w:p w:rsidR="00012661" w:rsidRPr="0007643C" w:rsidRDefault="00012661" w:rsidP="00C35520">
            <w:pPr>
              <w:pStyle w:val="NoSpacing"/>
              <w:jc w:val="both"/>
              <w:rPr>
                <w:rFonts w:ascii="Arial" w:hAnsi="Arial" w:cs="Arial"/>
                <w:sz w:val="24"/>
                <w:szCs w:val="24"/>
              </w:rPr>
            </w:pPr>
            <w:r w:rsidRPr="0007643C">
              <w:rPr>
                <w:rFonts w:ascii="Arial" w:hAnsi="Arial" w:cs="Arial"/>
                <w:sz w:val="24"/>
                <w:szCs w:val="24"/>
              </w:rPr>
              <w:t xml:space="preserve">All Key individuals at Section 6 completed and signed Declaration of interest Forms.  </w:t>
            </w:r>
          </w:p>
        </w:tc>
      </w:tr>
    </w:tbl>
    <w:p w:rsidR="00012661" w:rsidRPr="00351C4F" w:rsidRDefault="00012661" w:rsidP="00012661">
      <w:pPr>
        <w:pStyle w:val="NoSpacing"/>
        <w:rPr>
          <w:rFonts w:ascii="Arial" w:hAnsi="Arial" w:cs="Arial"/>
          <w:color w:val="FF0000"/>
          <w:sz w:val="24"/>
          <w:szCs w:val="24"/>
        </w:rPr>
      </w:pPr>
    </w:p>
    <w:p w:rsidR="00613800" w:rsidRDefault="00613800">
      <w:bookmarkStart w:id="1" w:name="_GoBack"/>
      <w:bookmarkEnd w:id="1"/>
    </w:p>
    <w:sectPr w:rsidR="00613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1"/>
    <w:rsid w:val="00012661"/>
    <w:rsid w:val="00613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E76D4-D2B1-4330-BBA5-B0C6FF9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61"/>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2661"/>
    <w:pPr>
      <w:spacing w:after="0" w:line="240" w:lineRule="auto"/>
    </w:pPr>
  </w:style>
  <w:style w:type="table" w:styleId="TableGrid">
    <w:name w:val="Table Grid"/>
    <w:basedOn w:val="TableNormal"/>
    <w:uiPriority w:val="39"/>
    <w:rsid w:val="0001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6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ESNEFT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Outen, Edward</dc:creator>
  <cp:keywords/>
  <dc:description/>
  <cp:lastModifiedBy>Outen, Edward</cp:lastModifiedBy>
  <cp:revision>1</cp:revision>
  <dcterms:created xsi:type="dcterms:W3CDTF">2025-02-28T12:42:00Z</dcterms:created>
  <dcterms:modified xsi:type="dcterms:W3CDTF">2025-02-28T12:43:00Z</dcterms:modified>
</cp:coreProperties>
</file>