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6AB" w:rsidRPr="009756AB" w:rsidRDefault="009756AB" w:rsidP="004723DF">
      <w:pPr>
        <w:pStyle w:val="Heading2"/>
        <w:numPr>
          <w:ilvl w:val="0"/>
          <w:numId w:val="0"/>
        </w:numPr>
        <w:ind w:left="709"/>
        <w:rPr>
          <w:b/>
          <w:szCs w:val="22"/>
        </w:rPr>
      </w:pPr>
      <w:r w:rsidRPr="009756AB">
        <w:rPr>
          <w:b/>
          <w:szCs w:val="22"/>
        </w:rPr>
        <w:t>How to Apply</w:t>
      </w:r>
    </w:p>
    <w:p w:rsidR="004723DF" w:rsidRPr="004723DF" w:rsidRDefault="004723DF" w:rsidP="004723DF">
      <w:pPr>
        <w:pStyle w:val="Heading2"/>
        <w:numPr>
          <w:ilvl w:val="0"/>
          <w:numId w:val="0"/>
        </w:numPr>
        <w:ind w:left="709"/>
        <w:rPr>
          <w:szCs w:val="22"/>
        </w:rPr>
      </w:pPr>
      <w:r w:rsidRPr="004723DF">
        <w:rPr>
          <w:szCs w:val="22"/>
        </w:rPr>
        <w:t xml:space="preserve">This competition is </w:t>
      </w:r>
      <w:r w:rsidR="009756AB">
        <w:rPr>
          <w:szCs w:val="22"/>
        </w:rPr>
        <w:t xml:space="preserve">via </w:t>
      </w:r>
      <w:r w:rsidRPr="004723DF">
        <w:rPr>
          <w:szCs w:val="22"/>
        </w:rPr>
        <w:t>an online process</w:t>
      </w:r>
      <w:r w:rsidR="009756AB">
        <w:rPr>
          <w:szCs w:val="22"/>
        </w:rPr>
        <w:t>,</w:t>
      </w:r>
      <w:r w:rsidRPr="004723DF">
        <w:rPr>
          <w:szCs w:val="22"/>
        </w:rPr>
        <w:t xml:space="preserve"> managed electronically via the Crown Commercial Service's (CCS) </w:t>
      </w:r>
      <w:proofErr w:type="spellStart"/>
      <w:r w:rsidRPr="004723DF">
        <w:rPr>
          <w:szCs w:val="22"/>
        </w:rPr>
        <w:t>eSourcing</w:t>
      </w:r>
      <w:proofErr w:type="spellEnd"/>
      <w:r w:rsidRPr="004723DF">
        <w:rPr>
          <w:szCs w:val="22"/>
        </w:rPr>
        <w:t xml:space="preserve"> Suite. Bidders </w:t>
      </w:r>
      <w:r w:rsidR="009756AB">
        <w:rPr>
          <w:szCs w:val="22"/>
        </w:rPr>
        <w:t xml:space="preserve">are </w:t>
      </w:r>
      <w:r w:rsidRPr="004723DF">
        <w:rPr>
          <w:szCs w:val="22"/>
        </w:rPr>
        <w:t xml:space="preserve">urged to register with CCS as a SUPPLIER as soon as possible to avoid delays in establishing your Supplier status, as it can take up to 10 working days to create an account. Once you have an account you must email </w:t>
      </w:r>
      <w:r w:rsidR="00CC3F4F">
        <w:rPr>
          <w:szCs w:val="22"/>
        </w:rPr>
        <w:t xml:space="preserve">the following address to receive an invitation to </w:t>
      </w:r>
    </w:p>
    <w:p w:rsidR="004723DF" w:rsidRPr="004723DF" w:rsidRDefault="004723DF" w:rsidP="004723DF">
      <w:pPr>
        <w:pStyle w:val="Heading2"/>
        <w:numPr>
          <w:ilvl w:val="0"/>
          <w:numId w:val="0"/>
        </w:numPr>
        <w:ind w:left="709"/>
        <w:rPr>
          <w:szCs w:val="22"/>
        </w:rPr>
      </w:pPr>
      <w:r w:rsidRPr="004723DF">
        <w:rPr>
          <w:szCs w:val="22"/>
        </w:rPr>
        <w:t xml:space="preserve">Below is a guide on how to register then gain access to the competition; </w:t>
      </w:r>
    </w:p>
    <w:p w:rsidR="009756AB" w:rsidRDefault="004723DF" w:rsidP="009756AB">
      <w:pPr>
        <w:pStyle w:val="Heading2"/>
        <w:numPr>
          <w:ilvl w:val="0"/>
          <w:numId w:val="8"/>
        </w:numPr>
        <w:rPr>
          <w:szCs w:val="22"/>
        </w:rPr>
      </w:pPr>
      <w:r w:rsidRPr="004723DF">
        <w:rPr>
          <w:szCs w:val="22"/>
        </w:rPr>
        <w:t xml:space="preserve">Interested organisations must first be registered as a 'Supplier' on the </w:t>
      </w:r>
      <w:proofErr w:type="spellStart"/>
      <w:r w:rsidRPr="004723DF">
        <w:rPr>
          <w:szCs w:val="22"/>
        </w:rPr>
        <w:t>eSourcing</w:t>
      </w:r>
      <w:proofErr w:type="spellEnd"/>
      <w:r w:rsidRPr="004723DF">
        <w:rPr>
          <w:szCs w:val="22"/>
        </w:rPr>
        <w:t xml:space="preserve"> Suite to participate: If you have not already done so, please use the following link https://gpsesourcing.cabinetoffice.gov.uk. </w:t>
      </w:r>
    </w:p>
    <w:p w:rsidR="004723DF" w:rsidRPr="004723DF" w:rsidRDefault="004723DF" w:rsidP="009756AB">
      <w:pPr>
        <w:pStyle w:val="Heading2"/>
        <w:numPr>
          <w:ilvl w:val="0"/>
          <w:numId w:val="8"/>
        </w:numPr>
        <w:rPr>
          <w:szCs w:val="22"/>
        </w:rPr>
      </w:pPr>
      <w:r w:rsidRPr="004723DF">
        <w:rPr>
          <w:szCs w:val="22"/>
        </w:rPr>
        <w:t xml:space="preserve">Be aware that registration can take up to 10 working days </w:t>
      </w:r>
    </w:p>
    <w:p w:rsidR="004723DF" w:rsidRPr="004723DF" w:rsidRDefault="004723DF" w:rsidP="009756AB">
      <w:pPr>
        <w:pStyle w:val="Heading2"/>
        <w:numPr>
          <w:ilvl w:val="0"/>
          <w:numId w:val="8"/>
        </w:numPr>
        <w:rPr>
          <w:szCs w:val="22"/>
        </w:rPr>
      </w:pPr>
      <w:r w:rsidRPr="004723DF">
        <w:rPr>
          <w:szCs w:val="22"/>
        </w:rPr>
        <w:t xml:space="preserve">Instructions on how to use the portal can be found in the </w:t>
      </w:r>
      <w:proofErr w:type="gramStart"/>
      <w:r w:rsidRPr="004723DF">
        <w:rPr>
          <w:szCs w:val="22"/>
        </w:rPr>
        <w:t>attach</w:t>
      </w:r>
      <w:r w:rsidR="009756AB">
        <w:rPr>
          <w:szCs w:val="22"/>
        </w:rPr>
        <w:t xml:space="preserve">ment </w:t>
      </w:r>
      <w:r w:rsidRPr="004723DF">
        <w:rPr>
          <w:szCs w:val="22"/>
        </w:rPr>
        <w:t xml:space="preserve"> '</w:t>
      </w:r>
      <w:proofErr w:type="gramEnd"/>
      <w:r w:rsidRPr="004723DF">
        <w:rPr>
          <w:szCs w:val="22"/>
        </w:rPr>
        <w:t xml:space="preserve">e-Sourcing - Supplier Guidance'. </w:t>
      </w:r>
    </w:p>
    <w:p w:rsidR="004723DF" w:rsidRPr="004723DF" w:rsidRDefault="004723DF" w:rsidP="009756AB">
      <w:pPr>
        <w:pStyle w:val="Heading2"/>
        <w:numPr>
          <w:ilvl w:val="0"/>
          <w:numId w:val="8"/>
        </w:numPr>
        <w:rPr>
          <w:szCs w:val="22"/>
        </w:rPr>
      </w:pPr>
      <w:r w:rsidRPr="004723DF">
        <w:rPr>
          <w:szCs w:val="22"/>
        </w:rPr>
        <w:t xml:space="preserve">To register, you must have a valid DUNS number (as provided by Dun and Bradstreet) for the organisation which you are registering, who will be entering into a contract if invited to do so. </w:t>
      </w:r>
    </w:p>
    <w:p w:rsidR="004723DF" w:rsidRPr="004723DF" w:rsidRDefault="004723DF" w:rsidP="009756AB">
      <w:pPr>
        <w:pStyle w:val="Heading2"/>
        <w:numPr>
          <w:ilvl w:val="0"/>
          <w:numId w:val="8"/>
        </w:numPr>
        <w:rPr>
          <w:szCs w:val="22"/>
        </w:rPr>
      </w:pPr>
      <w:r w:rsidRPr="004723DF">
        <w:rPr>
          <w:szCs w:val="22"/>
        </w:rPr>
        <w:t xml:space="preserve">If you do not have a DUNS number, please contact D&amp;B UK directly on 0870 243 2344 (option 3), or online at http://www.dnb.co.uk/duns-form.asp. </w:t>
      </w:r>
    </w:p>
    <w:p w:rsidR="004723DF" w:rsidRPr="009756AB" w:rsidRDefault="004723DF" w:rsidP="009756AB">
      <w:pPr>
        <w:pStyle w:val="Heading2"/>
        <w:numPr>
          <w:ilvl w:val="0"/>
          <w:numId w:val="8"/>
        </w:numPr>
        <w:rPr>
          <w:szCs w:val="22"/>
        </w:rPr>
      </w:pPr>
      <w:r w:rsidRPr="009756AB">
        <w:rPr>
          <w:szCs w:val="22"/>
        </w:rPr>
        <w:t xml:space="preserve">Once registered on the portal, please email the Authority mailbox </w:t>
      </w:r>
      <w:r w:rsidR="009756AB" w:rsidRPr="009756AB">
        <w:rPr>
          <w:szCs w:val="22"/>
        </w:rPr>
        <w:t>RASIcommercialgrantsteam</w:t>
      </w:r>
      <w:r w:rsidRPr="009756AB">
        <w:rPr>
          <w:szCs w:val="22"/>
        </w:rPr>
        <w:t xml:space="preserve">@homeoffice.gov.uk and </w:t>
      </w:r>
      <w:r w:rsidR="009756AB">
        <w:rPr>
          <w:szCs w:val="22"/>
        </w:rPr>
        <w:t xml:space="preserve">request </w:t>
      </w:r>
      <w:r w:rsidRPr="009756AB">
        <w:rPr>
          <w:szCs w:val="22"/>
        </w:rPr>
        <w:t>to be added to the event stating, "E</w:t>
      </w:r>
      <w:r w:rsidR="009756AB" w:rsidRPr="009756AB">
        <w:rPr>
          <w:szCs w:val="22"/>
        </w:rPr>
        <w:t>SOL for Refugees: Regional Workshops and Toolkit”</w:t>
      </w:r>
      <w:r w:rsidRPr="009756AB">
        <w:rPr>
          <w:szCs w:val="22"/>
        </w:rPr>
        <w:t xml:space="preserve"> - portal access" in the subject title. </w:t>
      </w:r>
    </w:p>
    <w:p w:rsidR="004723DF" w:rsidRPr="004723DF" w:rsidRDefault="004723DF" w:rsidP="009756AB">
      <w:pPr>
        <w:pStyle w:val="Heading2"/>
        <w:numPr>
          <w:ilvl w:val="0"/>
          <w:numId w:val="8"/>
        </w:numPr>
        <w:rPr>
          <w:szCs w:val="22"/>
        </w:rPr>
      </w:pPr>
      <w:r w:rsidRPr="004723DF">
        <w:rPr>
          <w:szCs w:val="22"/>
        </w:rPr>
        <w:t xml:space="preserve"> Please note the email address used to register on the </w:t>
      </w:r>
      <w:r w:rsidR="009756AB">
        <w:rPr>
          <w:szCs w:val="22"/>
        </w:rPr>
        <w:t xml:space="preserve">CCS </w:t>
      </w:r>
      <w:proofErr w:type="spellStart"/>
      <w:r w:rsidR="009756AB">
        <w:rPr>
          <w:szCs w:val="22"/>
        </w:rPr>
        <w:t>eSourcing</w:t>
      </w:r>
      <w:proofErr w:type="spellEnd"/>
      <w:r w:rsidR="009756AB">
        <w:rPr>
          <w:szCs w:val="22"/>
        </w:rPr>
        <w:t xml:space="preserve"> suite </w:t>
      </w:r>
      <w:r w:rsidRPr="004723DF">
        <w:rPr>
          <w:szCs w:val="22"/>
        </w:rPr>
        <w:t>portal must be the same</w:t>
      </w:r>
      <w:r w:rsidR="009756AB">
        <w:rPr>
          <w:szCs w:val="22"/>
        </w:rPr>
        <w:t xml:space="preserve"> as the one </w:t>
      </w:r>
      <w:r w:rsidRPr="004723DF">
        <w:rPr>
          <w:szCs w:val="22"/>
        </w:rPr>
        <w:t xml:space="preserve">you advise </w:t>
      </w:r>
      <w:r w:rsidR="009756AB">
        <w:rPr>
          <w:szCs w:val="22"/>
        </w:rPr>
        <w:t>RASIcommercialgrantsteam</w:t>
      </w:r>
      <w:r w:rsidR="009756AB" w:rsidRPr="004723DF">
        <w:rPr>
          <w:szCs w:val="22"/>
        </w:rPr>
        <w:t xml:space="preserve">@homeoffice.gov.uk </w:t>
      </w:r>
      <w:r w:rsidRPr="004723DF">
        <w:rPr>
          <w:szCs w:val="22"/>
        </w:rPr>
        <w:t xml:space="preserve">inbox as it is this individual who will be provided with the access the event. </w:t>
      </w:r>
    </w:p>
    <w:p w:rsidR="004723DF" w:rsidRPr="004723DF" w:rsidRDefault="004723DF" w:rsidP="009756AB">
      <w:pPr>
        <w:pStyle w:val="Heading2"/>
        <w:numPr>
          <w:ilvl w:val="0"/>
          <w:numId w:val="8"/>
        </w:numPr>
        <w:rPr>
          <w:szCs w:val="22"/>
        </w:rPr>
      </w:pPr>
      <w:r w:rsidRPr="004723DF">
        <w:rPr>
          <w:szCs w:val="22"/>
        </w:rPr>
        <w:t xml:space="preserve">Once you are added to the portal, the </w:t>
      </w:r>
      <w:r w:rsidR="009756AB">
        <w:rPr>
          <w:szCs w:val="22"/>
        </w:rPr>
        <w:t>RASIcommercialgrantsteam</w:t>
      </w:r>
      <w:r w:rsidR="009756AB" w:rsidRPr="004723DF">
        <w:rPr>
          <w:szCs w:val="22"/>
        </w:rPr>
        <w:t xml:space="preserve">@homeoffice.gov.uk </w:t>
      </w:r>
      <w:r w:rsidRPr="004723DF">
        <w:rPr>
          <w:szCs w:val="22"/>
        </w:rPr>
        <w:t>mailbox will acknowledge your inclusion to the event and Bidders must then accept this invitation on the CCS e</w:t>
      </w:r>
      <w:bookmarkStart w:id="0" w:name="_GoBack"/>
      <w:bookmarkEnd w:id="0"/>
      <w:r w:rsidRPr="004723DF">
        <w:rPr>
          <w:szCs w:val="22"/>
        </w:rPr>
        <w:t>Sourcing system. You will then be able to view the suite of documents and online application for t</w:t>
      </w:r>
      <w:r w:rsidR="009756AB">
        <w:rPr>
          <w:szCs w:val="22"/>
        </w:rPr>
        <w:t>his contract.</w:t>
      </w:r>
      <w:r w:rsidRPr="004723DF">
        <w:rPr>
          <w:szCs w:val="22"/>
        </w:rPr>
        <w:t xml:space="preserve"> </w:t>
      </w:r>
    </w:p>
    <w:p w:rsidR="004723DF" w:rsidRPr="004723DF" w:rsidRDefault="004723DF" w:rsidP="009756AB">
      <w:pPr>
        <w:pStyle w:val="Heading2"/>
        <w:numPr>
          <w:ilvl w:val="0"/>
          <w:numId w:val="8"/>
        </w:numPr>
        <w:rPr>
          <w:szCs w:val="22"/>
        </w:rPr>
      </w:pPr>
      <w:r w:rsidRPr="004723DF">
        <w:rPr>
          <w:szCs w:val="22"/>
        </w:rPr>
        <w:t xml:space="preserve">*From this point all further communications including the submission of your online bid will be managed via the </w:t>
      </w:r>
      <w:r w:rsidR="009756AB">
        <w:rPr>
          <w:szCs w:val="22"/>
        </w:rPr>
        <w:t xml:space="preserve">e-sourcing suite </w:t>
      </w:r>
      <w:r w:rsidRPr="004723DF">
        <w:rPr>
          <w:szCs w:val="22"/>
        </w:rPr>
        <w:t xml:space="preserve">portal. </w:t>
      </w:r>
    </w:p>
    <w:p w:rsidR="004723DF" w:rsidRPr="004723DF" w:rsidRDefault="004723DF" w:rsidP="009756AB">
      <w:pPr>
        <w:pStyle w:val="Heading2"/>
        <w:numPr>
          <w:ilvl w:val="0"/>
          <w:numId w:val="8"/>
        </w:numPr>
        <w:rPr>
          <w:szCs w:val="22"/>
        </w:rPr>
      </w:pPr>
      <w:r w:rsidRPr="004723DF">
        <w:rPr>
          <w:szCs w:val="22"/>
        </w:rPr>
        <w:t xml:space="preserve">If you have any IT technical difficulties concerning the CCS </w:t>
      </w:r>
      <w:proofErr w:type="spellStart"/>
      <w:r w:rsidRPr="004723DF">
        <w:rPr>
          <w:szCs w:val="22"/>
        </w:rPr>
        <w:t>eSourcing</w:t>
      </w:r>
      <w:proofErr w:type="spellEnd"/>
      <w:r w:rsidRPr="004723DF">
        <w:rPr>
          <w:szCs w:val="22"/>
        </w:rPr>
        <w:t xml:space="preserve"> portal, neither the Home Office Commercial Grants Team nor those managing the </w:t>
      </w:r>
      <w:r w:rsidR="009756AB">
        <w:rPr>
          <w:szCs w:val="22"/>
        </w:rPr>
        <w:t>RASIcommercialgrantsteam</w:t>
      </w:r>
      <w:r w:rsidR="009756AB" w:rsidRPr="004723DF">
        <w:rPr>
          <w:szCs w:val="22"/>
        </w:rPr>
        <w:t xml:space="preserve">@homeoffice.gov.uk </w:t>
      </w:r>
      <w:r w:rsidRPr="004723DF">
        <w:rPr>
          <w:szCs w:val="22"/>
        </w:rPr>
        <w:t xml:space="preserve">inbox will be able to offer any assistance. Please contact the CCS </w:t>
      </w:r>
      <w:proofErr w:type="spellStart"/>
      <w:r w:rsidRPr="004723DF">
        <w:rPr>
          <w:szCs w:val="22"/>
        </w:rPr>
        <w:t>eSourcing</w:t>
      </w:r>
      <w:proofErr w:type="spellEnd"/>
      <w:r w:rsidRPr="004723DF">
        <w:rPr>
          <w:szCs w:val="22"/>
        </w:rPr>
        <w:t xml:space="preserve"> Team for help. </w:t>
      </w:r>
    </w:p>
    <w:p w:rsidR="004723DF" w:rsidRDefault="004723DF" w:rsidP="009756AB">
      <w:pPr>
        <w:pStyle w:val="Heading2"/>
        <w:numPr>
          <w:ilvl w:val="0"/>
          <w:numId w:val="8"/>
        </w:numPr>
        <w:rPr>
          <w:szCs w:val="22"/>
        </w:rPr>
      </w:pPr>
      <w:r w:rsidRPr="004723DF">
        <w:rPr>
          <w:szCs w:val="22"/>
        </w:rPr>
        <w:t xml:space="preserve">It is imperative you test your portal connection and become familiar with how to submit your bid well in advance of the deadline date. It is </w:t>
      </w:r>
      <w:r w:rsidRPr="004723DF">
        <w:rPr>
          <w:szCs w:val="22"/>
        </w:rPr>
        <w:lastRenderedPageBreak/>
        <w:t xml:space="preserve">conceivable that because the </w:t>
      </w:r>
      <w:r w:rsidR="009756AB">
        <w:rPr>
          <w:szCs w:val="22"/>
        </w:rPr>
        <w:t xml:space="preserve">e-sourcing </w:t>
      </w:r>
      <w:r w:rsidRPr="004723DF">
        <w:rPr>
          <w:szCs w:val="22"/>
        </w:rPr>
        <w:t>portal operates on the web, internet traffic may affect performance of the portal and this cannot be cited as reason to seek an extension to the submission deadline date.</w:t>
      </w:r>
    </w:p>
    <w:p w:rsidR="004723DF" w:rsidRPr="001E4F9B" w:rsidRDefault="004723DF" w:rsidP="004723DF">
      <w:pPr>
        <w:pStyle w:val="Heading2"/>
        <w:numPr>
          <w:ilvl w:val="0"/>
          <w:numId w:val="0"/>
        </w:numPr>
        <w:ind w:left="709"/>
        <w:rPr>
          <w:szCs w:val="22"/>
        </w:rPr>
      </w:pPr>
    </w:p>
    <w:p w:rsidR="00EC7EBA" w:rsidRDefault="00EC7EBA" w:rsidP="004723DF">
      <w:pPr>
        <w:ind w:left="709"/>
      </w:pPr>
    </w:p>
    <w:sectPr w:rsidR="00EC7E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12E05724"/>
    <w:multiLevelType w:val="hybridMultilevel"/>
    <w:tmpl w:val="A98A9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354190"/>
    <w:multiLevelType w:val="multilevel"/>
    <w:tmpl w:val="4E8CBA8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 w15:restartNumberingAfterBreak="0">
    <w:nsid w:val="340D10C2"/>
    <w:multiLevelType w:val="hybridMultilevel"/>
    <w:tmpl w:val="1EF4D0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3A2312A0"/>
    <w:multiLevelType w:val="multilevel"/>
    <w:tmpl w:val="4E8CBA8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 w15:restartNumberingAfterBreak="0">
    <w:nsid w:val="51200365"/>
    <w:multiLevelType w:val="multilevel"/>
    <w:tmpl w:val="6B285866"/>
    <w:lvl w:ilvl="0">
      <w:start w:val="1"/>
      <w:numFmt w:val="decimal"/>
      <w:lvlRestart w:val="0"/>
      <w:pStyle w:val="Heading1"/>
      <w:lvlText w:val="%1."/>
      <w:lvlJc w:val="left"/>
      <w:pPr>
        <w:tabs>
          <w:tab w:val="num" w:pos="1004"/>
        </w:tabs>
        <w:ind w:left="1004"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6" w15:restartNumberingAfterBreak="0">
    <w:nsid w:val="70E01694"/>
    <w:multiLevelType w:val="hybridMultilevel"/>
    <w:tmpl w:val="65C6B918"/>
    <w:lvl w:ilvl="0" w:tplc="AFF6EF3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DF"/>
    <w:rsid w:val="0021652C"/>
    <w:rsid w:val="004723DF"/>
    <w:rsid w:val="009756AB"/>
    <w:rsid w:val="00CC3F4F"/>
    <w:rsid w:val="00EC7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C74E4"/>
  <w15:chartTrackingRefBased/>
  <w15:docId w15:val="{5712AA12-C91F-4D91-BA46-7F511078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4723DF"/>
    <w:pPr>
      <w:keepNext/>
      <w:numPr>
        <w:numId w:val="1"/>
      </w:numPr>
      <w:adjustRightInd w:val="0"/>
      <w:spacing w:after="240"/>
      <w:jc w:val="both"/>
      <w:outlineLvl w:val="0"/>
    </w:pPr>
    <w:rPr>
      <w:rFonts w:ascii="Arial" w:eastAsia="STZhongsong" w:hAnsi="Arial"/>
      <w:b/>
      <w:caps/>
      <w:sz w:val="22"/>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4723DF"/>
    <w:pPr>
      <w:numPr>
        <w:ilvl w:val="1"/>
        <w:numId w:val="1"/>
      </w:numPr>
      <w:adjustRightInd w:val="0"/>
      <w:spacing w:after="240"/>
      <w:jc w:val="both"/>
      <w:outlineLvl w:val="1"/>
    </w:pPr>
    <w:rPr>
      <w:rFonts w:ascii="Arial" w:eastAsia="STZhongsong" w:hAnsi="Arial"/>
      <w:sz w:val="22"/>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4723DF"/>
    <w:pPr>
      <w:numPr>
        <w:ilvl w:val="2"/>
        <w:numId w:val="1"/>
      </w:numPr>
      <w:adjustRightInd w:val="0"/>
      <w:spacing w:after="240"/>
      <w:jc w:val="both"/>
      <w:outlineLvl w:val="2"/>
    </w:pPr>
    <w:rPr>
      <w:rFonts w:ascii="Arial" w:eastAsia="STZhongsong" w:hAnsi="Arial"/>
      <w:sz w:val="22"/>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4723DF"/>
    <w:pPr>
      <w:numPr>
        <w:ilvl w:val="3"/>
        <w:numId w:val="1"/>
      </w:numPr>
      <w:adjustRightInd w:val="0"/>
      <w:spacing w:after="240"/>
      <w:jc w:val="both"/>
      <w:outlineLvl w:val="3"/>
    </w:pPr>
    <w:rPr>
      <w:rFonts w:ascii="Arial" w:eastAsia="STZhongsong" w:hAnsi="Arial"/>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4723DF"/>
    <w:pPr>
      <w:numPr>
        <w:ilvl w:val="4"/>
        <w:numId w:val="1"/>
      </w:numPr>
      <w:adjustRightInd w:val="0"/>
      <w:spacing w:after="240"/>
      <w:jc w:val="both"/>
      <w:outlineLvl w:val="4"/>
    </w:pPr>
    <w:rPr>
      <w:rFonts w:ascii="Arial" w:eastAsia="STZhongsong" w:hAnsi="Arial"/>
      <w:sz w:val="22"/>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4723DF"/>
    <w:pPr>
      <w:numPr>
        <w:ilvl w:val="5"/>
        <w:numId w:val="1"/>
      </w:numPr>
      <w:adjustRightInd w:val="0"/>
      <w:spacing w:after="240"/>
      <w:jc w:val="both"/>
      <w:outlineLvl w:val="5"/>
    </w:pPr>
    <w:rPr>
      <w:rFonts w:ascii="Arial" w:eastAsia="STZhongsong" w:hAnsi="Arial"/>
      <w:sz w:val="22"/>
      <w:szCs w:val="20"/>
      <w:lang w:eastAsia="zh-CN"/>
    </w:rPr>
  </w:style>
  <w:style w:type="paragraph" w:styleId="Heading7">
    <w:name w:val="heading 7"/>
    <w:aliases w:val="Heading 7 (Do Not Use),Heading 7(unused),Legal Level 1.1.,L2 PIP,Lev 7,H7DO NOT USE,PA Appendix Major"/>
    <w:basedOn w:val="Normal"/>
    <w:link w:val="Heading7Char"/>
    <w:qFormat/>
    <w:rsid w:val="004723DF"/>
    <w:pPr>
      <w:numPr>
        <w:ilvl w:val="6"/>
        <w:numId w:val="1"/>
      </w:numPr>
      <w:adjustRightInd w:val="0"/>
      <w:spacing w:after="240"/>
      <w:jc w:val="both"/>
      <w:outlineLvl w:val="6"/>
    </w:pPr>
    <w:rPr>
      <w:rFonts w:ascii="Arial" w:eastAsia="STZhongsong" w:hAnsi="Arial"/>
      <w:sz w:val="22"/>
      <w:szCs w:val="20"/>
      <w:lang w:eastAsia="zh-CN"/>
    </w:rPr>
  </w:style>
  <w:style w:type="paragraph" w:styleId="Heading8">
    <w:name w:val="heading 8"/>
    <w:aliases w:val="Heading 8 (Do Not Use),Legal Level 1.1.1.,Lev 8,h8 DO NOT USE,PA Appendix Minor"/>
    <w:basedOn w:val="Normal"/>
    <w:link w:val="Heading8Char"/>
    <w:uiPriority w:val="99"/>
    <w:qFormat/>
    <w:rsid w:val="004723DF"/>
    <w:pPr>
      <w:numPr>
        <w:ilvl w:val="7"/>
        <w:numId w:val="1"/>
      </w:numPr>
      <w:adjustRightInd w:val="0"/>
      <w:spacing w:after="240"/>
      <w:jc w:val="both"/>
      <w:outlineLvl w:val="7"/>
    </w:pPr>
    <w:rPr>
      <w:rFonts w:ascii="Arial" w:eastAsia="STZhongsong" w:hAnsi="Arial"/>
      <w:sz w:val="22"/>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4723DF"/>
    <w:pPr>
      <w:numPr>
        <w:ilvl w:val="8"/>
        <w:numId w:val="1"/>
      </w:numPr>
      <w:adjustRightInd w:val="0"/>
      <w:spacing w:after="240"/>
      <w:jc w:val="both"/>
      <w:outlineLvl w:val="8"/>
    </w:pPr>
    <w:rPr>
      <w:rFonts w:ascii="Arial" w:eastAsia="STZhongsong" w:hAnsi="Arial"/>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4723DF"/>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4723DF"/>
    <w:rPr>
      <w:rFonts w:ascii="Arial" w:eastAsia="STZhongsong" w:hAnsi="Arial"/>
      <w:sz w:val="22"/>
      <w:lang w:eastAsia="zh-CN"/>
    </w:rPr>
  </w:style>
  <w:style w:type="character" w:customStyle="1" w:styleId="Heading3Char">
    <w:name w:val="Heading 3 Char"/>
    <w:basedOn w:val="DefaultParagraphFont"/>
    <w:link w:val="Heading3"/>
    <w:uiPriority w:val="99"/>
    <w:rsid w:val="004723DF"/>
    <w:rPr>
      <w:rFonts w:ascii="Arial" w:eastAsia="STZhongsong" w:hAnsi="Arial"/>
      <w:sz w:val="22"/>
      <w:lang w:eastAsia="zh-CN"/>
    </w:rPr>
  </w:style>
  <w:style w:type="character" w:customStyle="1" w:styleId="Heading4Char">
    <w:name w:val="Heading 4 Char"/>
    <w:basedOn w:val="DefaultParagraphFont"/>
    <w:link w:val="Heading4"/>
    <w:uiPriority w:val="99"/>
    <w:rsid w:val="004723DF"/>
    <w:rPr>
      <w:rFonts w:ascii="Arial" w:eastAsia="STZhongsong" w:hAnsi="Arial"/>
      <w:sz w:val="22"/>
      <w:lang w:eastAsia="zh-CN"/>
    </w:rPr>
  </w:style>
  <w:style w:type="character" w:customStyle="1" w:styleId="Heading5Char">
    <w:name w:val="Heading 5 Char"/>
    <w:basedOn w:val="DefaultParagraphFont"/>
    <w:link w:val="Heading5"/>
    <w:rsid w:val="004723DF"/>
    <w:rPr>
      <w:rFonts w:ascii="Arial" w:eastAsia="STZhongsong" w:hAnsi="Arial"/>
      <w:sz w:val="22"/>
      <w:lang w:eastAsia="zh-CN"/>
    </w:rPr>
  </w:style>
  <w:style w:type="character" w:customStyle="1" w:styleId="Heading6Char">
    <w:name w:val="Heading 6 Char"/>
    <w:basedOn w:val="DefaultParagraphFont"/>
    <w:link w:val="Heading6"/>
    <w:rsid w:val="004723DF"/>
    <w:rPr>
      <w:rFonts w:ascii="Arial" w:eastAsia="STZhongsong" w:hAnsi="Arial"/>
      <w:sz w:val="22"/>
      <w:lang w:eastAsia="zh-CN"/>
    </w:rPr>
  </w:style>
  <w:style w:type="character" w:customStyle="1" w:styleId="Heading7Char">
    <w:name w:val="Heading 7 Char"/>
    <w:basedOn w:val="DefaultParagraphFont"/>
    <w:link w:val="Heading7"/>
    <w:rsid w:val="004723DF"/>
    <w:rPr>
      <w:rFonts w:ascii="Arial" w:eastAsia="STZhongsong" w:hAnsi="Arial"/>
      <w:sz w:val="22"/>
      <w:lang w:eastAsia="zh-CN"/>
    </w:rPr>
  </w:style>
  <w:style w:type="character" w:customStyle="1" w:styleId="Heading8Char">
    <w:name w:val="Heading 8 Char"/>
    <w:basedOn w:val="DefaultParagraphFont"/>
    <w:link w:val="Heading8"/>
    <w:uiPriority w:val="99"/>
    <w:rsid w:val="004723DF"/>
    <w:rPr>
      <w:rFonts w:ascii="Arial" w:eastAsia="STZhongsong" w:hAnsi="Arial"/>
      <w:sz w:val="22"/>
      <w:lang w:eastAsia="zh-CN"/>
    </w:rPr>
  </w:style>
  <w:style w:type="character" w:customStyle="1" w:styleId="Heading9Char">
    <w:name w:val="Heading 9 Char"/>
    <w:basedOn w:val="DefaultParagraphFont"/>
    <w:link w:val="Heading9"/>
    <w:uiPriority w:val="99"/>
    <w:rsid w:val="004723DF"/>
    <w:rPr>
      <w:rFonts w:ascii="Arial" w:eastAsia="STZhongsong" w:hAnsi="Arial"/>
      <w:sz w:val="22"/>
      <w:lang w:eastAsia="zh-CN"/>
    </w:rPr>
  </w:style>
  <w:style w:type="numbering" w:styleId="111111">
    <w:name w:val="Outline List 2"/>
    <w:basedOn w:val="NoList"/>
    <w:rsid w:val="004723DF"/>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97B85ADA</Template>
  <TotalTime>36</TotalTime>
  <Pages>2</Pages>
  <Words>438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John (Commercial Directorate)</dc:creator>
  <cp:keywords/>
  <dc:description/>
  <cp:lastModifiedBy>Wise John (Commercial Directorate)</cp:lastModifiedBy>
  <cp:revision>1</cp:revision>
  <dcterms:created xsi:type="dcterms:W3CDTF">2019-10-01T14:43:00Z</dcterms:created>
  <dcterms:modified xsi:type="dcterms:W3CDTF">2019-10-01T15:24:00Z</dcterms:modified>
</cp:coreProperties>
</file>