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A3" w:rsidRPr="0045066D" w:rsidRDefault="008065A3" w:rsidP="008F677D">
      <w:pPr>
        <w:pStyle w:val="ScheduleTitle"/>
        <w:spacing w:after="120" w:line="240" w:lineRule="auto"/>
        <w:ind w:left="0" w:firstLine="0"/>
      </w:pPr>
      <w:bookmarkStart w:id="0" w:name="_Toc379197353"/>
      <w:r w:rsidRPr="0045066D">
        <w:t>Call-Off Terms</w:t>
      </w:r>
      <w:bookmarkEnd w:id="0"/>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118"/>
        <w:gridCol w:w="1701"/>
        <w:gridCol w:w="3969"/>
      </w:tblGrid>
      <w:tr w:rsidR="008065A3" w:rsidRPr="009B2296" w:rsidTr="009D4F63">
        <w:tc>
          <w:tcPr>
            <w:tcW w:w="850" w:type="dxa"/>
            <w:shd w:val="clear" w:color="auto" w:fill="E6E6E6"/>
            <w:vAlign w:val="center"/>
          </w:tcPr>
          <w:p w:rsidR="008065A3" w:rsidRPr="009B2296" w:rsidRDefault="008065A3" w:rsidP="009D4F63">
            <w:pPr>
              <w:spacing w:before="60" w:after="60" w:line="240" w:lineRule="auto"/>
              <w:rPr>
                <w:b/>
              </w:rPr>
            </w:pPr>
            <w:r w:rsidRPr="009B2296">
              <w:rPr>
                <w:b/>
              </w:rPr>
              <w:t>Date</w:t>
            </w:r>
          </w:p>
        </w:tc>
        <w:tc>
          <w:tcPr>
            <w:tcW w:w="3118" w:type="dxa"/>
            <w:vAlign w:val="center"/>
          </w:tcPr>
          <w:p w:rsidR="008065A3" w:rsidRPr="009B2296" w:rsidRDefault="008065A3" w:rsidP="009D4F63">
            <w:pPr>
              <w:spacing w:before="60" w:after="60" w:line="240" w:lineRule="auto"/>
            </w:pPr>
            <w:r w:rsidRPr="009B2296">
              <w:t>16</w:t>
            </w:r>
            <w:r w:rsidRPr="009B2296">
              <w:rPr>
                <w:vertAlign w:val="superscript"/>
              </w:rPr>
              <w:t>th</w:t>
            </w:r>
            <w:r w:rsidRPr="009B2296">
              <w:t xml:space="preserve"> October 2015</w:t>
            </w:r>
          </w:p>
        </w:tc>
        <w:tc>
          <w:tcPr>
            <w:tcW w:w="1701" w:type="dxa"/>
            <w:shd w:val="clear" w:color="auto" w:fill="E6E6E6"/>
            <w:vAlign w:val="center"/>
          </w:tcPr>
          <w:p w:rsidR="008065A3" w:rsidRPr="009B2296" w:rsidRDefault="008065A3" w:rsidP="009D4F63">
            <w:pPr>
              <w:spacing w:before="60" w:after="60" w:line="240" w:lineRule="auto"/>
              <w:rPr>
                <w:b/>
              </w:rPr>
            </w:pPr>
            <w:r w:rsidRPr="009B2296">
              <w:rPr>
                <w:b/>
              </w:rPr>
              <w:t>Order Reference</w:t>
            </w:r>
          </w:p>
        </w:tc>
        <w:tc>
          <w:tcPr>
            <w:tcW w:w="3969" w:type="dxa"/>
            <w:vAlign w:val="center"/>
          </w:tcPr>
          <w:p w:rsidR="000C70CC" w:rsidRDefault="000C70CC" w:rsidP="009D4F63">
            <w:pPr>
              <w:spacing w:before="60" w:after="60" w:line="240" w:lineRule="auto"/>
              <w:rPr>
                <w:rFonts w:cs="Arial"/>
                <w:szCs w:val="20"/>
              </w:rPr>
            </w:pPr>
            <w:r>
              <w:rPr>
                <w:rFonts w:cs="Arial"/>
                <w:szCs w:val="20"/>
              </w:rPr>
              <w:t>ECM 9636</w:t>
            </w:r>
          </w:p>
          <w:p w:rsidR="008065A3" w:rsidRPr="009B2296" w:rsidRDefault="008065A3" w:rsidP="009D4F63">
            <w:pPr>
              <w:spacing w:before="60" w:after="60" w:line="240" w:lineRule="auto"/>
            </w:pPr>
            <w:proofErr w:type="spellStart"/>
            <w:r w:rsidRPr="009B2296">
              <w:rPr>
                <w:rFonts w:cs="Arial"/>
                <w:szCs w:val="20"/>
              </w:rPr>
              <w:t>MoJ</w:t>
            </w:r>
            <w:proofErr w:type="spellEnd"/>
            <w:r w:rsidRPr="009B2296">
              <w:rPr>
                <w:rFonts w:cs="Arial"/>
                <w:szCs w:val="20"/>
              </w:rPr>
              <w:t xml:space="preserve"> </w:t>
            </w:r>
            <w:r>
              <w:rPr>
                <w:rFonts w:cs="Arial"/>
                <w:szCs w:val="20"/>
              </w:rPr>
              <w:t xml:space="preserve">Data </w:t>
            </w:r>
            <w:r w:rsidRPr="009B2296">
              <w:rPr>
                <w:rFonts w:cs="Arial"/>
                <w:szCs w:val="20"/>
              </w:rPr>
              <w:t>Extraction</w:t>
            </w:r>
            <w:r>
              <w:rPr>
                <w:rFonts w:cs="Arial"/>
                <w:szCs w:val="20"/>
              </w:rPr>
              <w:t xml:space="preserve">s from IBM </w:t>
            </w:r>
            <w:proofErr w:type="spellStart"/>
            <w:r>
              <w:rPr>
                <w:rFonts w:cs="Arial"/>
                <w:szCs w:val="20"/>
              </w:rPr>
              <w:t>Emptoris</w:t>
            </w:r>
            <w:proofErr w:type="spellEnd"/>
            <w:r>
              <w:rPr>
                <w:rFonts w:cs="Arial"/>
                <w:szCs w:val="20"/>
              </w:rPr>
              <w:t xml:space="preserve"> (</w:t>
            </w:r>
            <w:r w:rsidRPr="006D78C4">
              <w:rPr>
                <w:rFonts w:cs="Arial"/>
                <w:color w:val="000000"/>
                <w:szCs w:val="20"/>
                <w:lang w:eastAsia="en-GB"/>
              </w:rPr>
              <w:t>9Z-DJTZNCO</w:t>
            </w:r>
            <w:r>
              <w:rPr>
                <w:rFonts w:cs="Arial"/>
                <w:color w:val="000000"/>
                <w:szCs w:val="20"/>
                <w:lang w:eastAsia="en-GB"/>
              </w:rPr>
              <w:t>)</w:t>
            </w:r>
          </w:p>
        </w:tc>
      </w:tr>
    </w:tbl>
    <w:p w:rsidR="008065A3" w:rsidRPr="0045066D" w:rsidRDefault="008065A3" w:rsidP="008F677D">
      <w:pPr>
        <w:spacing w:after="0" w:line="240" w:lineRule="auto"/>
        <w:rPr>
          <w:b/>
        </w:rPr>
      </w:pPr>
    </w:p>
    <w:p w:rsidR="008065A3" w:rsidRPr="0045066D" w:rsidRDefault="008065A3" w:rsidP="008F677D">
      <w:pPr>
        <w:spacing w:after="120" w:line="240" w:lineRule="auto"/>
        <w:rPr>
          <w:b/>
        </w:rPr>
      </w:pPr>
      <w:r w:rsidRPr="0045066D">
        <w:rPr>
          <w:b/>
        </w:rPr>
        <w:t>FROM:</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70"/>
      </w:tblGrid>
      <w:tr w:rsidR="008065A3" w:rsidRPr="009B2296" w:rsidTr="001D6F16">
        <w:tc>
          <w:tcPr>
            <w:tcW w:w="2268" w:type="dxa"/>
            <w:shd w:val="clear" w:color="auto" w:fill="E6E6E6"/>
          </w:tcPr>
          <w:p w:rsidR="008065A3" w:rsidRPr="009B2296" w:rsidRDefault="008065A3" w:rsidP="008F677D">
            <w:pPr>
              <w:spacing w:before="60" w:after="60" w:line="240" w:lineRule="auto"/>
            </w:pPr>
            <w:r w:rsidRPr="009B2296">
              <w:t>Customer</w:t>
            </w:r>
          </w:p>
        </w:tc>
        <w:tc>
          <w:tcPr>
            <w:tcW w:w="7370" w:type="dxa"/>
          </w:tcPr>
          <w:p w:rsidR="008065A3" w:rsidRPr="009B2296" w:rsidRDefault="008065A3" w:rsidP="008F677D">
            <w:pPr>
              <w:spacing w:before="60" w:after="60" w:line="240" w:lineRule="auto"/>
            </w:pPr>
            <w:r w:rsidRPr="009B2296">
              <w:t>Ministry of Justice “</w:t>
            </w:r>
            <w:r w:rsidRPr="009B2296">
              <w:rPr>
                <w:b/>
              </w:rPr>
              <w:t>Customer</w:t>
            </w:r>
            <w:r w:rsidRPr="009B2296">
              <w:t>”</w:t>
            </w:r>
          </w:p>
        </w:tc>
      </w:tr>
      <w:tr w:rsidR="008065A3" w:rsidRPr="009B2296" w:rsidTr="001D6F16">
        <w:tc>
          <w:tcPr>
            <w:tcW w:w="2268" w:type="dxa"/>
            <w:shd w:val="clear" w:color="auto" w:fill="E6E6E6"/>
          </w:tcPr>
          <w:p w:rsidR="008065A3" w:rsidRPr="009B2296" w:rsidRDefault="008065A3" w:rsidP="008F677D">
            <w:pPr>
              <w:spacing w:before="60" w:after="60" w:line="240" w:lineRule="auto"/>
            </w:pPr>
            <w:r w:rsidRPr="009B2296">
              <w:t>Customer’s Address</w:t>
            </w:r>
          </w:p>
        </w:tc>
        <w:tc>
          <w:tcPr>
            <w:tcW w:w="7370" w:type="dxa"/>
          </w:tcPr>
          <w:p w:rsidR="008065A3" w:rsidRPr="009B2296" w:rsidRDefault="008065A3" w:rsidP="008F677D">
            <w:pPr>
              <w:spacing w:before="60" w:after="60" w:line="240" w:lineRule="auto"/>
            </w:pPr>
            <w:r w:rsidRPr="009B2296">
              <w:t>10th Floor (10.02)</w:t>
            </w:r>
            <w:r w:rsidRPr="009B2296">
              <w:br/>
              <w:t xml:space="preserve">102 Petty </w:t>
            </w:r>
            <w:smartTag w:uri="urn:schemas-microsoft-com:office:smarttags" w:element="country-region">
              <w:r w:rsidRPr="009B2296">
                <w:t>France</w:t>
              </w:r>
            </w:smartTag>
            <w:r w:rsidRPr="009B2296">
              <w:br/>
            </w:r>
            <w:smartTag w:uri="urn:schemas-microsoft-com:office:smarttags" w:element="place">
              <w:smartTag w:uri="urn:schemas-microsoft-com:office:smarttags" w:element="City">
                <w:r w:rsidRPr="009B2296">
                  <w:t>London</w:t>
                </w:r>
              </w:smartTag>
            </w:smartTag>
            <w:r w:rsidRPr="009B2296">
              <w:br/>
              <w:t>SW1H 9AJ</w:t>
            </w:r>
          </w:p>
        </w:tc>
      </w:tr>
      <w:tr w:rsidR="008065A3" w:rsidRPr="009B2296" w:rsidTr="001D6F16">
        <w:tc>
          <w:tcPr>
            <w:tcW w:w="2268" w:type="dxa"/>
            <w:shd w:val="clear" w:color="auto" w:fill="E6E6E6"/>
          </w:tcPr>
          <w:p w:rsidR="008065A3" w:rsidRPr="009B2296" w:rsidRDefault="008065A3" w:rsidP="008F677D">
            <w:pPr>
              <w:spacing w:before="60" w:after="60" w:line="240" w:lineRule="auto"/>
            </w:pPr>
            <w:r w:rsidRPr="009B2296">
              <w:t>Invoice Address</w:t>
            </w:r>
          </w:p>
        </w:tc>
        <w:tc>
          <w:tcPr>
            <w:tcW w:w="7370" w:type="dxa"/>
          </w:tcPr>
          <w:p w:rsidR="008065A3" w:rsidRPr="009B2296" w:rsidRDefault="008065A3" w:rsidP="008F677D">
            <w:pPr>
              <w:spacing w:before="60" w:after="60" w:line="240" w:lineRule="auto"/>
            </w:pPr>
            <w:r w:rsidRPr="009B2296">
              <w:t>As above</w:t>
            </w:r>
          </w:p>
        </w:tc>
      </w:tr>
      <w:tr w:rsidR="008065A3" w:rsidRPr="009B2296" w:rsidTr="001D6F16">
        <w:tc>
          <w:tcPr>
            <w:tcW w:w="2268" w:type="dxa"/>
            <w:shd w:val="clear" w:color="auto" w:fill="E6E6E6"/>
          </w:tcPr>
          <w:p w:rsidR="008065A3" w:rsidRPr="009B2296" w:rsidRDefault="008065A3" w:rsidP="008F677D">
            <w:pPr>
              <w:spacing w:before="60" w:after="60" w:line="240" w:lineRule="auto"/>
            </w:pPr>
            <w:r w:rsidRPr="009B2296">
              <w:t>Principal Contact</w:t>
            </w:r>
          </w:p>
        </w:tc>
        <w:tc>
          <w:tcPr>
            <w:tcW w:w="7370" w:type="dxa"/>
          </w:tcPr>
          <w:p w:rsidR="008065A3" w:rsidRPr="009B2296" w:rsidRDefault="008065A3" w:rsidP="008F677D">
            <w:pPr>
              <w:spacing w:before="60" w:after="60" w:line="240" w:lineRule="auto"/>
            </w:pPr>
            <w:r w:rsidRPr="009B2296">
              <w:t>Name:</w:t>
            </w:r>
            <w:r w:rsidR="00560976" w:rsidRPr="00560976">
              <w:rPr>
                <w:highlight w:val="black"/>
              </w:rPr>
              <w:t>xxx</w:t>
            </w:r>
            <w:r w:rsidR="00560976">
              <w:t>Redacted</w:t>
            </w:r>
            <w:r w:rsidR="00560976" w:rsidRPr="00560976">
              <w:rPr>
                <w:highlight w:val="black"/>
              </w:rPr>
              <w:t>xxx</w:t>
            </w:r>
            <w:r w:rsidRPr="009B2296">
              <w:t>, Deputy Director CCM</w:t>
            </w:r>
          </w:p>
          <w:p w:rsidR="008065A3" w:rsidRPr="009B2296" w:rsidRDefault="008065A3" w:rsidP="008F677D">
            <w:pPr>
              <w:spacing w:before="60" w:after="60" w:line="240" w:lineRule="auto"/>
            </w:pPr>
            <w:r w:rsidRPr="009B2296">
              <w:t>Address: As above</w:t>
            </w:r>
          </w:p>
          <w:p w:rsidR="008065A3" w:rsidRPr="009B2296" w:rsidRDefault="008065A3" w:rsidP="008F677D">
            <w:pPr>
              <w:spacing w:before="60" w:after="60" w:line="240" w:lineRule="auto"/>
            </w:pPr>
            <w:r w:rsidRPr="009B2296">
              <w:t xml:space="preserve">Phone: </w:t>
            </w:r>
            <w:r w:rsidR="00560976" w:rsidRPr="00560976">
              <w:rPr>
                <w:highlight w:val="black"/>
              </w:rPr>
              <w:t>xxx</w:t>
            </w:r>
            <w:r w:rsidR="00560976">
              <w:t>Redacted</w:t>
            </w:r>
            <w:r w:rsidR="00560976" w:rsidRPr="00560976">
              <w:rPr>
                <w:highlight w:val="black"/>
              </w:rPr>
              <w:t>xxx</w:t>
            </w:r>
          </w:p>
          <w:p w:rsidR="008065A3" w:rsidRPr="009B2296" w:rsidRDefault="008065A3" w:rsidP="00560976">
            <w:pPr>
              <w:spacing w:before="60" w:after="60" w:line="240" w:lineRule="auto"/>
            </w:pPr>
            <w:r w:rsidRPr="009B2296">
              <w:t xml:space="preserve">email: </w:t>
            </w:r>
            <w:r w:rsidR="00560976" w:rsidRPr="00560976">
              <w:rPr>
                <w:highlight w:val="black"/>
              </w:rPr>
              <w:t>xxx</w:t>
            </w:r>
            <w:r w:rsidR="00560976">
              <w:t>Redacted</w:t>
            </w:r>
            <w:r w:rsidR="00560976" w:rsidRPr="00560976">
              <w:rPr>
                <w:highlight w:val="black"/>
              </w:rPr>
              <w:t>xxx</w:t>
            </w:r>
          </w:p>
        </w:tc>
      </w:tr>
    </w:tbl>
    <w:p w:rsidR="008065A3" w:rsidRPr="0045066D" w:rsidRDefault="008065A3" w:rsidP="008F677D">
      <w:pPr>
        <w:spacing w:after="0" w:line="240" w:lineRule="auto"/>
        <w:rPr>
          <w:b/>
        </w:rPr>
      </w:pPr>
    </w:p>
    <w:p w:rsidR="008065A3" w:rsidRPr="0045066D" w:rsidRDefault="008065A3" w:rsidP="008F677D">
      <w:pPr>
        <w:spacing w:after="120" w:line="240" w:lineRule="auto"/>
        <w:rPr>
          <w:b/>
        </w:rPr>
      </w:pPr>
      <w:r w:rsidRPr="0045066D">
        <w:rPr>
          <w:b/>
        </w:rPr>
        <w:t>TO:</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70"/>
      </w:tblGrid>
      <w:tr w:rsidR="008065A3" w:rsidRPr="009B2296" w:rsidTr="001D6F16">
        <w:tc>
          <w:tcPr>
            <w:tcW w:w="2268" w:type="dxa"/>
            <w:shd w:val="clear" w:color="auto" w:fill="E6E6E6"/>
          </w:tcPr>
          <w:p w:rsidR="008065A3" w:rsidRPr="009B2296" w:rsidRDefault="008065A3" w:rsidP="001D6F16">
            <w:pPr>
              <w:spacing w:before="60" w:after="60" w:line="240" w:lineRule="auto"/>
              <w:rPr>
                <w:szCs w:val="20"/>
              </w:rPr>
            </w:pPr>
            <w:r w:rsidRPr="009B2296">
              <w:rPr>
                <w:szCs w:val="20"/>
              </w:rPr>
              <w:t>Supplier</w:t>
            </w:r>
          </w:p>
        </w:tc>
        <w:tc>
          <w:tcPr>
            <w:tcW w:w="7370" w:type="dxa"/>
          </w:tcPr>
          <w:p w:rsidR="008065A3" w:rsidRPr="009B2296" w:rsidRDefault="008065A3" w:rsidP="001D6F16">
            <w:pPr>
              <w:spacing w:before="60" w:after="60" w:line="240" w:lineRule="auto"/>
              <w:rPr>
                <w:szCs w:val="20"/>
              </w:rPr>
            </w:pPr>
            <w:r w:rsidRPr="009B2296">
              <w:rPr>
                <w:szCs w:val="20"/>
              </w:rPr>
              <w:t>IBM United Kingdom Limited “</w:t>
            </w:r>
            <w:r w:rsidRPr="00770123">
              <w:rPr>
                <w:b/>
                <w:szCs w:val="20"/>
              </w:rPr>
              <w:t>Supplier</w:t>
            </w:r>
            <w:r w:rsidRPr="009B2296">
              <w:rPr>
                <w:szCs w:val="20"/>
              </w:rPr>
              <w:t>”</w:t>
            </w:r>
          </w:p>
        </w:tc>
      </w:tr>
      <w:tr w:rsidR="008065A3" w:rsidRPr="009B2296" w:rsidTr="001D6F16">
        <w:tc>
          <w:tcPr>
            <w:tcW w:w="2268" w:type="dxa"/>
            <w:shd w:val="clear" w:color="auto" w:fill="E6E6E6"/>
          </w:tcPr>
          <w:p w:rsidR="008065A3" w:rsidRPr="009B2296" w:rsidRDefault="008065A3" w:rsidP="001D6F16">
            <w:pPr>
              <w:spacing w:before="60" w:after="60" w:line="240" w:lineRule="auto"/>
              <w:rPr>
                <w:szCs w:val="20"/>
              </w:rPr>
            </w:pPr>
            <w:r w:rsidRPr="009B2296">
              <w:rPr>
                <w:szCs w:val="20"/>
              </w:rPr>
              <w:t>Supplier’s Address</w:t>
            </w:r>
          </w:p>
        </w:tc>
        <w:tc>
          <w:tcPr>
            <w:tcW w:w="7370" w:type="dxa"/>
          </w:tcPr>
          <w:p w:rsidR="008065A3" w:rsidRPr="00763984" w:rsidRDefault="008065A3" w:rsidP="001D6F16">
            <w:pPr>
              <w:pStyle w:val="CNTableTextLeft"/>
              <w:spacing w:before="60" w:after="60"/>
              <w:rPr>
                <w:lang w:val="en-GB" w:eastAsia="en-US"/>
              </w:rPr>
            </w:pPr>
            <w:smartTag w:uri="urn:schemas-microsoft-com:office:smarttags" w:element="address">
              <w:smartTag w:uri="urn:schemas-microsoft-com:office:smarttags" w:element="Street">
                <w:r w:rsidRPr="00763984">
                  <w:rPr>
                    <w:lang w:val="en-GB" w:eastAsia="en-US"/>
                  </w:rPr>
                  <w:t>PO Box 41</w:t>
                </w:r>
                <w:r w:rsidRPr="00763984">
                  <w:rPr>
                    <w:lang w:val="en-GB" w:eastAsia="en-US"/>
                  </w:rPr>
                  <w:br/>
                  <w:t>North</w:t>
                </w:r>
              </w:smartTag>
            </w:smartTag>
            <w:r w:rsidRPr="00763984">
              <w:rPr>
                <w:lang w:val="en-GB" w:eastAsia="en-US"/>
              </w:rPr>
              <w:t xml:space="preserve"> Harbour</w:t>
            </w:r>
            <w:r w:rsidRPr="00763984">
              <w:rPr>
                <w:lang w:val="en-GB" w:eastAsia="en-US"/>
              </w:rPr>
              <w:br/>
            </w:r>
            <w:smartTag w:uri="urn:schemas-microsoft-com:office:smarttags" w:element="place">
              <w:smartTag w:uri="urn:schemas-microsoft-com:office:smarttags" w:element="City">
                <w:r w:rsidRPr="00763984">
                  <w:rPr>
                    <w:lang w:val="en-GB" w:eastAsia="en-US"/>
                  </w:rPr>
                  <w:t>Portsmouth</w:t>
                </w:r>
              </w:smartTag>
            </w:smartTag>
            <w:r w:rsidRPr="00763984">
              <w:rPr>
                <w:lang w:val="en-GB" w:eastAsia="en-US"/>
              </w:rPr>
              <w:br/>
              <w:t>PO6 3AU</w:t>
            </w:r>
          </w:p>
          <w:p w:rsidR="008065A3" w:rsidRPr="00763984" w:rsidRDefault="008065A3" w:rsidP="001D6F16">
            <w:pPr>
              <w:pStyle w:val="CNTableTextLeft"/>
              <w:spacing w:before="60" w:after="60"/>
              <w:rPr>
                <w:lang w:val="en-GB" w:eastAsia="en-US"/>
              </w:rPr>
            </w:pPr>
            <w:r w:rsidRPr="00763984">
              <w:rPr>
                <w:lang w:val="en-GB" w:eastAsia="en-US"/>
              </w:rPr>
              <w:t xml:space="preserve">Registered in </w:t>
            </w:r>
            <w:smartTag w:uri="urn:schemas-microsoft-com:office:smarttags" w:element="place">
              <w:smartTag w:uri="urn:schemas-microsoft-com:office:smarttags" w:element="country-region">
                <w:r w:rsidRPr="00763984">
                  <w:rPr>
                    <w:lang w:val="en-GB" w:eastAsia="en-US"/>
                  </w:rPr>
                  <w:t>England</w:t>
                </w:r>
              </w:smartTag>
            </w:smartTag>
            <w:r w:rsidRPr="00763984">
              <w:rPr>
                <w:lang w:val="en-GB" w:eastAsia="en-US"/>
              </w:rPr>
              <w:t>: 741598</w:t>
            </w:r>
          </w:p>
        </w:tc>
      </w:tr>
      <w:tr w:rsidR="008065A3" w:rsidRPr="009B2296" w:rsidTr="001D6F16">
        <w:tc>
          <w:tcPr>
            <w:tcW w:w="2268" w:type="dxa"/>
            <w:shd w:val="clear" w:color="auto" w:fill="E6E6E6"/>
          </w:tcPr>
          <w:p w:rsidR="008065A3" w:rsidRPr="009B2296" w:rsidRDefault="008065A3" w:rsidP="001D6F16">
            <w:pPr>
              <w:spacing w:before="60" w:after="60" w:line="240" w:lineRule="auto"/>
            </w:pPr>
            <w:r w:rsidRPr="009B2296">
              <w:t>Account Manager</w:t>
            </w:r>
          </w:p>
        </w:tc>
        <w:tc>
          <w:tcPr>
            <w:tcW w:w="7370" w:type="dxa"/>
          </w:tcPr>
          <w:p w:rsidR="008065A3" w:rsidRPr="009B2296" w:rsidRDefault="008065A3" w:rsidP="001D6F16">
            <w:pPr>
              <w:spacing w:before="60" w:after="60" w:line="240" w:lineRule="auto"/>
            </w:pPr>
            <w:r w:rsidRPr="009B2296">
              <w:t xml:space="preserve">Name: </w:t>
            </w:r>
            <w:r w:rsidR="00560976" w:rsidRPr="00560976">
              <w:rPr>
                <w:highlight w:val="black"/>
              </w:rPr>
              <w:t>xxx</w:t>
            </w:r>
            <w:r w:rsidR="00560976">
              <w:t>Redacted</w:t>
            </w:r>
            <w:r w:rsidR="00560976" w:rsidRPr="00560976">
              <w:rPr>
                <w:highlight w:val="black"/>
              </w:rPr>
              <w:t>xxx</w:t>
            </w:r>
          </w:p>
          <w:p w:rsidR="008065A3" w:rsidRPr="009B2296" w:rsidRDefault="008065A3" w:rsidP="001D6F16">
            <w:pPr>
              <w:spacing w:before="60" w:after="0" w:line="240" w:lineRule="auto"/>
            </w:pPr>
            <w:r w:rsidRPr="009B2296">
              <w:t>Address:</w:t>
            </w:r>
          </w:p>
          <w:p w:rsidR="008065A3" w:rsidRPr="009B2296" w:rsidRDefault="008065A3" w:rsidP="001D6F16">
            <w:pPr>
              <w:spacing w:after="60" w:line="240" w:lineRule="auto"/>
              <w:ind w:left="284"/>
            </w:pPr>
            <w:r w:rsidRPr="009B2296">
              <w:t xml:space="preserve">3 </w:t>
            </w:r>
            <w:proofErr w:type="spellStart"/>
            <w:smartTag w:uri="urn:schemas-microsoft-com:office:smarttags" w:element="place">
              <w:smartTag w:uri="urn:schemas-microsoft-com:office:smarttags" w:element="PlaceName">
                <w:r w:rsidRPr="009B2296">
                  <w:t>Furzeground</w:t>
                </w:r>
              </w:smartTag>
              <w:proofErr w:type="spellEnd"/>
              <w:r w:rsidRPr="009B2296">
                <w:t xml:space="preserve"> </w:t>
              </w:r>
              <w:smartTag w:uri="urn:schemas-microsoft-com:office:smarttags" w:element="PlaceName">
                <w:r w:rsidRPr="009B2296">
                  <w:t>Way</w:t>
                </w:r>
              </w:smartTag>
              <w:r w:rsidRPr="009B2296">
                <w:br/>
              </w:r>
              <w:proofErr w:type="spellStart"/>
              <w:smartTag w:uri="urn:schemas-microsoft-com:office:smarttags" w:element="PlaceName">
                <w:r w:rsidRPr="009B2296">
                  <w:t>Stockley</w:t>
                </w:r>
              </w:smartTag>
              <w:proofErr w:type="spellEnd"/>
              <w:r w:rsidRPr="009B2296">
                <w:t xml:space="preserve"> </w:t>
              </w:r>
              <w:smartTag w:uri="urn:schemas-microsoft-com:office:smarttags" w:element="PlaceType">
                <w:r w:rsidRPr="009B2296">
                  <w:t>Park</w:t>
                </w:r>
              </w:smartTag>
            </w:smartTag>
            <w:r w:rsidRPr="009B2296">
              <w:br/>
              <w:t>Uxbridge</w:t>
            </w:r>
            <w:r w:rsidRPr="009B2296">
              <w:br/>
              <w:t>Middlesex</w:t>
            </w:r>
            <w:r w:rsidRPr="009B2296">
              <w:br/>
              <w:t>UB11 1ES</w:t>
            </w:r>
          </w:p>
          <w:p w:rsidR="008065A3" w:rsidRPr="009B2296" w:rsidRDefault="008065A3" w:rsidP="001D6F16">
            <w:pPr>
              <w:spacing w:before="60" w:after="60" w:line="240" w:lineRule="auto"/>
            </w:pPr>
            <w:r w:rsidRPr="009B2296">
              <w:t xml:space="preserve">Phone: </w:t>
            </w:r>
            <w:r w:rsidR="003B4590" w:rsidRPr="00560976">
              <w:rPr>
                <w:highlight w:val="black"/>
              </w:rPr>
              <w:t>xxx</w:t>
            </w:r>
            <w:r w:rsidR="003B4590">
              <w:t>Redacted</w:t>
            </w:r>
            <w:r w:rsidR="003B4590" w:rsidRPr="00560976">
              <w:rPr>
                <w:highlight w:val="black"/>
              </w:rPr>
              <w:t>xxx</w:t>
            </w:r>
          </w:p>
          <w:p w:rsidR="008065A3" w:rsidRPr="009B2296" w:rsidRDefault="008065A3" w:rsidP="001D6F16">
            <w:pPr>
              <w:spacing w:before="60" w:after="60" w:line="240" w:lineRule="auto"/>
            </w:pPr>
            <w:r w:rsidRPr="009B2296">
              <w:t xml:space="preserve">email: </w:t>
            </w:r>
            <w:r w:rsidR="003B4590" w:rsidRPr="00560976">
              <w:rPr>
                <w:highlight w:val="black"/>
              </w:rPr>
              <w:t>xxx</w:t>
            </w:r>
            <w:r w:rsidR="003B4590">
              <w:t>Redacted</w:t>
            </w:r>
            <w:r w:rsidR="003B4590" w:rsidRPr="00560976">
              <w:rPr>
                <w:highlight w:val="black"/>
              </w:rPr>
              <w:t>xxx</w:t>
            </w:r>
          </w:p>
        </w:tc>
      </w:tr>
    </w:tbl>
    <w:p w:rsidR="008065A3" w:rsidRPr="0045066D" w:rsidRDefault="008065A3" w:rsidP="001D6F16">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669"/>
      </w:tblGrid>
      <w:tr w:rsidR="008065A3" w:rsidRPr="009B2296" w:rsidTr="008E443C">
        <w:tc>
          <w:tcPr>
            <w:tcW w:w="9638" w:type="dxa"/>
            <w:gridSpan w:val="2"/>
            <w:shd w:val="clear" w:color="auto" w:fill="E6E6E6"/>
          </w:tcPr>
          <w:p w:rsidR="008065A3" w:rsidRPr="009B2296" w:rsidRDefault="008065A3" w:rsidP="001D6F16">
            <w:pPr>
              <w:spacing w:before="60" w:after="60" w:line="240" w:lineRule="auto"/>
              <w:rPr>
                <w:b/>
              </w:rPr>
            </w:pPr>
            <w:r w:rsidRPr="009B2296">
              <w:rPr>
                <w:b/>
              </w:rPr>
              <w:t>1.</w:t>
            </w:r>
            <w:r w:rsidRPr="009B2296">
              <w:rPr>
                <w:b/>
              </w:rPr>
              <w:tab/>
              <w:t>TERM</w:t>
            </w:r>
          </w:p>
        </w:tc>
      </w:tr>
      <w:tr w:rsidR="008065A3" w:rsidRPr="009B2296" w:rsidTr="008E443C">
        <w:tc>
          <w:tcPr>
            <w:tcW w:w="9638" w:type="dxa"/>
            <w:gridSpan w:val="2"/>
            <w:tcBorders>
              <w:bottom w:val="nil"/>
            </w:tcBorders>
          </w:tcPr>
          <w:p w:rsidR="008065A3" w:rsidRPr="009B2296" w:rsidRDefault="008065A3" w:rsidP="001D6F16">
            <w:pPr>
              <w:spacing w:before="60" w:after="60" w:line="240" w:lineRule="auto"/>
              <w:rPr>
                <w:b/>
              </w:rPr>
            </w:pPr>
            <w:r w:rsidRPr="009B2296">
              <w:rPr>
                <w:b/>
              </w:rPr>
              <w:t>1.1</w:t>
            </w:r>
            <w:r w:rsidRPr="009B2296">
              <w:rPr>
                <w:b/>
              </w:rPr>
              <w:tab/>
              <w:t>Commencement Date</w:t>
            </w:r>
          </w:p>
          <w:p w:rsidR="008065A3" w:rsidRPr="009B2296" w:rsidRDefault="008065A3" w:rsidP="001D6F16">
            <w:pPr>
              <w:spacing w:before="60" w:after="60" w:line="240" w:lineRule="auto"/>
            </w:pPr>
            <w:r w:rsidRPr="009B2296">
              <w:t>This Call-Off Agreement commences on 31</w:t>
            </w:r>
            <w:r w:rsidRPr="009B2296">
              <w:rPr>
                <w:vertAlign w:val="superscript"/>
              </w:rPr>
              <w:t>st</w:t>
            </w:r>
            <w:r w:rsidRPr="009B2296">
              <w:t xml:space="preserve"> October 2015</w:t>
            </w:r>
          </w:p>
          <w:p w:rsidR="008065A3" w:rsidRPr="009B2296" w:rsidRDefault="008065A3" w:rsidP="001D6F16">
            <w:pPr>
              <w:spacing w:before="60" w:after="60" w:line="240" w:lineRule="auto"/>
              <w:rPr>
                <w:b/>
              </w:rPr>
            </w:pPr>
          </w:p>
          <w:p w:rsidR="008065A3" w:rsidRPr="009B2296" w:rsidRDefault="008065A3" w:rsidP="001D6F16">
            <w:pPr>
              <w:spacing w:before="60" w:after="60" w:line="240" w:lineRule="auto"/>
              <w:rPr>
                <w:b/>
              </w:rPr>
            </w:pPr>
            <w:r w:rsidRPr="009B2296">
              <w:rPr>
                <w:b/>
              </w:rPr>
              <w:t>1.2</w:t>
            </w:r>
            <w:r w:rsidRPr="009B2296">
              <w:tab/>
            </w:r>
            <w:r w:rsidRPr="009B2296">
              <w:rPr>
                <w:b/>
              </w:rPr>
              <w:t>Expiry Date</w:t>
            </w:r>
          </w:p>
          <w:p w:rsidR="008065A3" w:rsidRPr="009B2296" w:rsidRDefault="008065A3" w:rsidP="001D6F16">
            <w:pPr>
              <w:spacing w:before="60" w:after="60" w:line="240" w:lineRule="auto"/>
            </w:pPr>
            <w:r w:rsidRPr="009B2296">
              <w:t>This Call-Off Agreement shall expire on:</w:t>
            </w:r>
          </w:p>
          <w:p w:rsidR="008065A3" w:rsidRPr="009B2296" w:rsidRDefault="008065A3" w:rsidP="001D6F16">
            <w:pPr>
              <w:spacing w:before="60" w:after="60" w:line="240" w:lineRule="auto"/>
            </w:pPr>
            <w:r w:rsidRPr="009B2296">
              <w:t>1.2.1</w:t>
            </w:r>
            <w:r w:rsidRPr="009B2296">
              <w:tab/>
              <w:t>31</w:t>
            </w:r>
            <w:r w:rsidRPr="009B2296">
              <w:rPr>
                <w:vertAlign w:val="superscript"/>
              </w:rPr>
              <w:t>st</w:t>
            </w:r>
            <w:r w:rsidRPr="009B2296">
              <w:t xml:space="preserve"> January 2016; or</w:t>
            </w:r>
          </w:p>
          <w:p w:rsidR="008065A3" w:rsidRPr="009B2296" w:rsidRDefault="008065A3" w:rsidP="001D6F16">
            <w:pPr>
              <w:spacing w:before="60" w:after="60" w:line="240" w:lineRule="auto"/>
            </w:pPr>
            <w:r w:rsidRPr="009B2296">
              <w:t>1.2.2</w:t>
            </w:r>
            <w:r w:rsidRPr="009B2296">
              <w:tab/>
              <w:t>the second (2) anniversary of the Commencement Date; whichever is the earlier, unless terminated earlier pursuant to Clause CO-9 of the Call-Off Agreement.</w:t>
            </w:r>
          </w:p>
          <w:p w:rsidR="008065A3" w:rsidRPr="009B2296" w:rsidRDefault="008065A3" w:rsidP="001D6F16">
            <w:pPr>
              <w:spacing w:before="60" w:after="60" w:line="240" w:lineRule="auto"/>
            </w:pPr>
          </w:p>
          <w:p w:rsidR="008065A3" w:rsidRPr="009B2296" w:rsidRDefault="008065A3" w:rsidP="001D6F16">
            <w:pPr>
              <w:spacing w:before="60" w:after="60" w:line="240" w:lineRule="auto"/>
              <w:jc w:val="both"/>
            </w:pPr>
            <w:r w:rsidRPr="009B2296">
              <w:rPr>
                <w:b/>
              </w:rPr>
              <w:t>1.3</w:t>
            </w:r>
            <w:r w:rsidRPr="009B2296">
              <w:rPr>
                <w:b/>
              </w:rPr>
              <w:tab/>
              <w:t>Services Requirements</w:t>
            </w:r>
          </w:p>
          <w:p w:rsidR="008065A3" w:rsidRPr="009B2296" w:rsidRDefault="008065A3" w:rsidP="001D6F16">
            <w:pPr>
              <w:spacing w:before="60" w:after="60" w:line="240" w:lineRule="auto"/>
              <w:jc w:val="both"/>
            </w:pPr>
            <w:r w:rsidRPr="009B2296">
              <w:t>1.3.1</w:t>
            </w:r>
            <w:r w:rsidRPr="009B2296">
              <w:tab/>
              <w:t>This Order is for the G-Cloud Services outlined below. It is acknowledged by the Parties that the volume of the G-Cloud Services utilised by Customer may vary from time to time during the course of this Call-Off Agreement, subject always to the terms of the Call-Off Agreement.</w:t>
            </w:r>
          </w:p>
          <w:p w:rsidR="008065A3" w:rsidRPr="009B2296" w:rsidRDefault="008065A3" w:rsidP="001D6F16">
            <w:pPr>
              <w:spacing w:before="60" w:after="60" w:line="240" w:lineRule="auto"/>
              <w:jc w:val="both"/>
              <w:rPr>
                <w:rStyle w:val="GuidanceNote"/>
                <w:shd w:val="clear" w:color="auto" w:fill="auto"/>
              </w:rPr>
            </w:pPr>
            <w:r w:rsidRPr="009B2296">
              <w:t>1.3.2</w:t>
            </w:r>
            <w:r w:rsidRPr="009B2296">
              <w:tab/>
              <w:t>G-Cloud Services</w:t>
            </w:r>
          </w:p>
        </w:tc>
      </w:tr>
      <w:tr w:rsidR="008065A3" w:rsidRPr="009B2296" w:rsidTr="008E443C">
        <w:tblPrEx>
          <w:tblLook w:val="00A0" w:firstRow="1" w:lastRow="0" w:firstColumn="1" w:lastColumn="0" w:noHBand="0" w:noVBand="0"/>
        </w:tblPrEx>
        <w:tc>
          <w:tcPr>
            <w:tcW w:w="3969" w:type="dxa"/>
            <w:tcBorders>
              <w:top w:val="nil"/>
              <w:bottom w:val="nil"/>
              <w:right w:val="nil"/>
            </w:tcBorders>
            <w:shd w:val="clear" w:color="auto" w:fill="FFFFFF"/>
          </w:tcPr>
          <w:p w:rsidR="008065A3" w:rsidRPr="009B2296" w:rsidRDefault="008065A3" w:rsidP="008E443C">
            <w:pPr>
              <w:spacing w:before="60" w:after="60" w:line="240" w:lineRule="auto"/>
            </w:pPr>
            <w:r w:rsidRPr="009B2296">
              <w:t>1.3.2.1 Lot1 IaaS</w:t>
            </w:r>
          </w:p>
        </w:tc>
        <w:tc>
          <w:tcPr>
            <w:tcW w:w="5669" w:type="dxa"/>
            <w:tcBorders>
              <w:top w:val="nil"/>
              <w:left w:val="nil"/>
              <w:bottom w:val="nil"/>
            </w:tcBorders>
            <w:shd w:val="clear" w:color="auto" w:fill="FFFFFF"/>
          </w:tcPr>
          <w:p w:rsidR="008065A3" w:rsidRPr="009B2296" w:rsidRDefault="008065A3" w:rsidP="00D4199F">
            <w:pPr>
              <w:spacing w:before="60" w:after="60" w:line="240" w:lineRule="auto"/>
            </w:pPr>
            <w:r w:rsidRPr="009B2296">
              <w:t>Not applicable</w:t>
            </w:r>
          </w:p>
        </w:tc>
      </w:tr>
      <w:tr w:rsidR="008065A3" w:rsidRPr="009B2296" w:rsidTr="008E443C">
        <w:tblPrEx>
          <w:tblLook w:val="00A0" w:firstRow="1" w:lastRow="0" w:firstColumn="1" w:lastColumn="0" w:noHBand="0" w:noVBand="0"/>
        </w:tblPrEx>
        <w:tc>
          <w:tcPr>
            <w:tcW w:w="3969" w:type="dxa"/>
            <w:tcBorders>
              <w:top w:val="nil"/>
              <w:bottom w:val="nil"/>
              <w:right w:val="nil"/>
            </w:tcBorders>
            <w:shd w:val="clear" w:color="auto" w:fill="FFFFFF"/>
          </w:tcPr>
          <w:p w:rsidR="008065A3" w:rsidRPr="009B2296" w:rsidRDefault="008065A3" w:rsidP="008E443C">
            <w:pPr>
              <w:spacing w:before="60" w:after="60" w:line="240" w:lineRule="auto"/>
            </w:pPr>
            <w:r w:rsidRPr="009B2296">
              <w:lastRenderedPageBreak/>
              <w:t>1.3.2.2 Lot 2 PaaS</w:t>
            </w:r>
          </w:p>
        </w:tc>
        <w:tc>
          <w:tcPr>
            <w:tcW w:w="5669" w:type="dxa"/>
            <w:tcBorders>
              <w:top w:val="nil"/>
              <w:left w:val="nil"/>
              <w:bottom w:val="nil"/>
            </w:tcBorders>
            <w:shd w:val="clear" w:color="auto" w:fill="FFFFFF"/>
          </w:tcPr>
          <w:p w:rsidR="008065A3" w:rsidRPr="009B2296" w:rsidRDefault="008065A3" w:rsidP="00D4199F">
            <w:pPr>
              <w:spacing w:before="60" w:after="60" w:line="240" w:lineRule="auto"/>
            </w:pPr>
            <w:r w:rsidRPr="009B2296">
              <w:t>Not applicable</w:t>
            </w:r>
          </w:p>
        </w:tc>
      </w:tr>
      <w:tr w:rsidR="008065A3" w:rsidRPr="009B2296" w:rsidTr="008E443C">
        <w:tblPrEx>
          <w:tblLook w:val="00A0" w:firstRow="1" w:lastRow="0" w:firstColumn="1" w:lastColumn="0" w:noHBand="0" w:noVBand="0"/>
        </w:tblPrEx>
        <w:tc>
          <w:tcPr>
            <w:tcW w:w="3969" w:type="dxa"/>
            <w:tcBorders>
              <w:top w:val="nil"/>
              <w:bottom w:val="nil"/>
              <w:right w:val="nil"/>
            </w:tcBorders>
            <w:shd w:val="clear" w:color="auto" w:fill="FFFFFF"/>
          </w:tcPr>
          <w:p w:rsidR="008065A3" w:rsidRPr="009B2296" w:rsidRDefault="008065A3" w:rsidP="008E443C">
            <w:pPr>
              <w:spacing w:before="60" w:after="60" w:line="240" w:lineRule="auto"/>
            </w:pPr>
            <w:r w:rsidRPr="009B2296">
              <w:t>1.3.2.3 Lot 3 SaaS</w:t>
            </w:r>
          </w:p>
        </w:tc>
        <w:tc>
          <w:tcPr>
            <w:tcW w:w="5669" w:type="dxa"/>
            <w:tcBorders>
              <w:top w:val="nil"/>
              <w:left w:val="nil"/>
              <w:bottom w:val="nil"/>
            </w:tcBorders>
            <w:shd w:val="clear" w:color="auto" w:fill="FFFFFF"/>
          </w:tcPr>
          <w:p w:rsidR="008065A3" w:rsidRDefault="008065A3" w:rsidP="00D4199F">
            <w:pPr>
              <w:spacing w:before="60" w:after="60" w:line="240" w:lineRule="auto"/>
              <w:rPr>
                <w:rStyle w:val="service-id-chunk"/>
              </w:rPr>
            </w:pPr>
            <w:r w:rsidRPr="009D4F63">
              <w:t xml:space="preserve">G Cloud Service ID: </w:t>
            </w:r>
            <w:r w:rsidRPr="009D4F63">
              <w:rPr>
                <w:rStyle w:val="service-id-chunk"/>
              </w:rPr>
              <w:t>5-G2-0217-005</w:t>
            </w:r>
          </w:p>
          <w:p w:rsidR="008065A3" w:rsidRDefault="008065A3" w:rsidP="009D4F63">
            <w:pPr>
              <w:spacing w:before="60" w:after="0" w:line="240" w:lineRule="auto"/>
            </w:pPr>
            <w:r>
              <w:t>Specific extractions defined in:</w:t>
            </w:r>
          </w:p>
          <w:p w:rsidR="008065A3" w:rsidRDefault="008065A3" w:rsidP="009D4F63">
            <w:pPr>
              <w:spacing w:after="0" w:line="240" w:lineRule="auto"/>
              <w:ind w:left="284"/>
            </w:pPr>
            <w:r w:rsidRPr="009D4F63">
              <w:t>Annex 1 - MoJ Sourcing Events extraction</w:t>
            </w:r>
          </w:p>
          <w:p w:rsidR="008065A3" w:rsidRDefault="008065A3" w:rsidP="009D4F63">
            <w:pPr>
              <w:spacing w:after="0" w:line="240" w:lineRule="auto"/>
              <w:ind w:left="284"/>
            </w:pPr>
            <w:r w:rsidRPr="009D4F63">
              <w:t>Annex 2 - Sourcing Event Message extraction</w:t>
            </w:r>
          </w:p>
          <w:p w:rsidR="008065A3" w:rsidRDefault="008065A3" w:rsidP="009D4F63">
            <w:pPr>
              <w:spacing w:after="60" w:line="240" w:lineRule="auto"/>
              <w:ind w:left="284"/>
            </w:pPr>
            <w:r w:rsidRPr="009D4F63">
              <w:t>Annex 3 - Contract Repository extraction</w:t>
            </w:r>
          </w:p>
          <w:p w:rsidR="008065A3" w:rsidRPr="009B2296" w:rsidRDefault="008065A3" w:rsidP="009D4F63">
            <w:pPr>
              <w:spacing w:after="60" w:line="240" w:lineRule="auto"/>
              <w:ind w:left="284"/>
            </w:pPr>
            <w:r>
              <w:t xml:space="preserve">In the event of any conflict between the contents of this Order and the Annexes, the contents of the Order shall take precedence. </w:t>
            </w:r>
          </w:p>
        </w:tc>
      </w:tr>
      <w:tr w:rsidR="008065A3" w:rsidRPr="009B2296" w:rsidTr="008E443C">
        <w:tblPrEx>
          <w:tblLook w:val="00A0" w:firstRow="1" w:lastRow="0" w:firstColumn="1" w:lastColumn="0" w:noHBand="0" w:noVBand="0"/>
        </w:tblPrEx>
        <w:tc>
          <w:tcPr>
            <w:tcW w:w="3969" w:type="dxa"/>
            <w:tcBorders>
              <w:top w:val="nil"/>
              <w:bottom w:val="nil"/>
              <w:right w:val="nil"/>
            </w:tcBorders>
            <w:shd w:val="clear" w:color="auto" w:fill="FFFFFF"/>
          </w:tcPr>
          <w:p w:rsidR="008065A3" w:rsidRPr="009B2296" w:rsidRDefault="008065A3" w:rsidP="008E443C">
            <w:pPr>
              <w:spacing w:before="60" w:after="60" w:line="240" w:lineRule="auto"/>
            </w:pPr>
            <w:r w:rsidRPr="009B2296">
              <w:t>1.3.2.4 Lot 4 Specialist Cloud Services</w:t>
            </w:r>
          </w:p>
        </w:tc>
        <w:tc>
          <w:tcPr>
            <w:tcW w:w="5669" w:type="dxa"/>
            <w:tcBorders>
              <w:top w:val="nil"/>
              <w:left w:val="nil"/>
              <w:bottom w:val="nil"/>
            </w:tcBorders>
            <w:shd w:val="clear" w:color="auto" w:fill="FFFFFF"/>
          </w:tcPr>
          <w:p w:rsidR="008065A3" w:rsidRPr="009B2296" w:rsidRDefault="008065A3" w:rsidP="00D4199F">
            <w:pPr>
              <w:spacing w:before="60" w:after="60" w:line="240" w:lineRule="auto"/>
            </w:pPr>
            <w:r w:rsidRPr="009B2296">
              <w:t>Not applicable</w:t>
            </w:r>
          </w:p>
        </w:tc>
      </w:tr>
      <w:tr w:rsidR="008065A3" w:rsidRPr="009B2296" w:rsidTr="008E443C">
        <w:tblPrEx>
          <w:tblLook w:val="00A0" w:firstRow="1" w:lastRow="0" w:firstColumn="1" w:lastColumn="0" w:noHBand="0" w:noVBand="0"/>
        </w:tblPrEx>
        <w:tc>
          <w:tcPr>
            <w:tcW w:w="3969" w:type="dxa"/>
            <w:tcBorders>
              <w:top w:val="nil"/>
              <w:right w:val="nil"/>
            </w:tcBorders>
            <w:shd w:val="clear" w:color="auto" w:fill="FFFFFF"/>
          </w:tcPr>
          <w:p w:rsidR="008065A3" w:rsidRPr="009B2296" w:rsidRDefault="008065A3" w:rsidP="008E443C">
            <w:pPr>
              <w:spacing w:before="60" w:after="60" w:line="240" w:lineRule="auto"/>
            </w:pPr>
            <w:r w:rsidRPr="009B2296">
              <w:t>1.3.2.5 G-Cloud Additional Services</w:t>
            </w:r>
          </w:p>
        </w:tc>
        <w:tc>
          <w:tcPr>
            <w:tcW w:w="5669" w:type="dxa"/>
            <w:tcBorders>
              <w:top w:val="nil"/>
              <w:left w:val="nil"/>
            </w:tcBorders>
            <w:shd w:val="clear" w:color="auto" w:fill="FFFFFF"/>
          </w:tcPr>
          <w:p w:rsidR="008065A3" w:rsidRPr="009B2296" w:rsidRDefault="008065A3" w:rsidP="00D4199F">
            <w:pPr>
              <w:spacing w:before="60" w:after="60" w:line="240" w:lineRule="auto"/>
            </w:pPr>
            <w:r w:rsidRPr="009B2296">
              <w:t>Not applicable</w:t>
            </w:r>
          </w:p>
        </w:tc>
      </w:tr>
    </w:tbl>
    <w:p w:rsidR="008065A3" w:rsidRPr="0045066D" w:rsidRDefault="008065A3" w:rsidP="008E443C">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065A3" w:rsidRPr="009B2296" w:rsidTr="008E443C">
        <w:tc>
          <w:tcPr>
            <w:tcW w:w="9638" w:type="dxa"/>
            <w:shd w:val="clear" w:color="auto" w:fill="E6E6E6"/>
          </w:tcPr>
          <w:p w:rsidR="008065A3" w:rsidRPr="009B2296" w:rsidRDefault="008065A3" w:rsidP="008E443C">
            <w:pPr>
              <w:spacing w:before="60" w:after="60" w:line="240" w:lineRule="auto"/>
              <w:rPr>
                <w:b/>
              </w:rPr>
            </w:pPr>
            <w:r w:rsidRPr="009B2296">
              <w:rPr>
                <w:b/>
              </w:rPr>
              <w:t>2.</w:t>
            </w:r>
            <w:r w:rsidRPr="009B2296">
              <w:rPr>
                <w:b/>
              </w:rPr>
              <w:tab/>
              <w:t>PRINCIPAL LOCATIONS</w:t>
            </w:r>
          </w:p>
        </w:tc>
      </w:tr>
      <w:tr w:rsidR="008065A3" w:rsidRPr="009B2296" w:rsidTr="008E443C">
        <w:tc>
          <w:tcPr>
            <w:tcW w:w="9638" w:type="dxa"/>
          </w:tcPr>
          <w:p w:rsidR="008065A3" w:rsidRPr="009B2296" w:rsidRDefault="008065A3" w:rsidP="008E443C">
            <w:pPr>
              <w:spacing w:before="60" w:after="60" w:line="240" w:lineRule="auto"/>
              <w:rPr>
                <w:b/>
              </w:rPr>
            </w:pPr>
            <w:r w:rsidRPr="009B2296">
              <w:rPr>
                <w:b/>
              </w:rPr>
              <w:t>2.1</w:t>
            </w:r>
            <w:r w:rsidRPr="009B2296">
              <w:rPr>
                <w:b/>
              </w:rPr>
              <w:tab/>
              <w:t>Principal locations where the services are being performed</w:t>
            </w:r>
          </w:p>
          <w:p w:rsidR="008065A3" w:rsidRPr="009B2296" w:rsidRDefault="000C70CC" w:rsidP="008E443C">
            <w:pPr>
              <w:spacing w:before="60" w:after="60" w:line="240" w:lineRule="auto"/>
            </w:pPr>
            <w:r w:rsidRPr="00507CE1">
              <w:rPr>
                <w:highlight w:val="black"/>
              </w:rPr>
              <w:t>XXX</w:t>
            </w:r>
            <w:r>
              <w:t xml:space="preserve"> Redacted</w:t>
            </w:r>
            <w:r w:rsidR="00507CE1">
              <w:t xml:space="preserve"> </w:t>
            </w:r>
            <w:r w:rsidR="00507CE1" w:rsidRPr="00507CE1">
              <w:rPr>
                <w:highlight w:val="black"/>
              </w:rPr>
              <w:t>xxx</w:t>
            </w:r>
            <w:r w:rsidR="00507CE1">
              <w:t xml:space="preserve"> </w:t>
            </w:r>
          </w:p>
        </w:tc>
      </w:tr>
    </w:tbl>
    <w:p w:rsidR="008065A3" w:rsidRPr="0045066D" w:rsidRDefault="008065A3" w:rsidP="008E443C">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065A3" w:rsidRPr="009B2296" w:rsidTr="008E443C">
        <w:tc>
          <w:tcPr>
            <w:tcW w:w="9638" w:type="dxa"/>
            <w:shd w:val="pct15" w:color="auto" w:fill="auto"/>
          </w:tcPr>
          <w:p w:rsidR="008065A3" w:rsidRPr="009B2296" w:rsidRDefault="008065A3" w:rsidP="008E443C">
            <w:pPr>
              <w:spacing w:before="60" w:after="60" w:line="240" w:lineRule="auto"/>
              <w:rPr>
                <w:b/>
              </w:rPr>
            </w:pPr>
            <w:r w:rsidRPr="009B2296">
              <w:rPr>
                <w:b/>
              </w:rPr>
              <w:t>3.</w:t>
            </w:r>
            <w:r w:rsidRPr="009B2296">
              <w:rPr>
                <w:b/>
              </w:rPr>
              <w:tab/>
              <w:t>STANDARDS</w:t>
            </w:r>
          </w:p>
        </w:tc>
      </w:tr>
      <w:tr w:rsidR="008065A3" w:rsidRPr="009B2296" w:rsidTr="008E443C">
        <w:tc>
          <w:tcPr>
            <w:tcW w:w="9638" w:type="dxa"/>
          </w:tcPr>
          <w:p w:rsidR="008065A3" w:rsidRPr="009B2296" w:rsidRDefault="008065A3" w:rsidP="008E443C">
            <w:pPr>
              <w:spacing w:before="60" w:after="60" w:line="240" w:lineRule="auto"/>
              <w:rPr>
                <w:b/>
              </w:rPr>
            </w:pPr>
            <w:r w:rsidRPr="009B2296">
              <w:rPr>
                <w:b/>
              </w:rPr>
              <w:t>3.1</w:t>
            </w:r>
            <w:r w:rsidRPr="009B2296">
              <w:rPr>
                <w:b/>
              </w:rPr>
              <w:tab/>
              <w:t>Quality Standards</w:t>
            </w:r>
          </w:p>
          <w:p w:rsidR="008065A3" w:rsidRDefault="008065A3" w:rsidP="008E443C">
            <w:pPr>
              <w:spacing w:before="60" w:after="60" w:line="240" w:lineRule="auto"/>
            </w:pPr>
            <w:r>
              <w:t>S</w:t>
            </w:r>
            <w:r w:rsidRPr="009D4F63">
              <w:t>ecurity a</w:t>
            </w:r>
            <w:r>
              <w:t>pproval and provisions as defined in the “</w:t>
            </w:r>
            <w:proofErr w:type="spellStart"/>
            <w:r w:rsidRPr="009D4F63">
              <w:t>MoJ</w:t>
            </w:r>
            <w:proofErr w:type="spellEnd"/>
            <w:r w:rsidRPr="009D4F63">
              <w:t xml:space="preserve"> </w:t>
            </w:r>
            <w:proofErr w:type="spellStart"/>
            <w:r w:rsidRPr="009D4F63">
              <w:t>Emptoris</w:t>
            </w:r>
            <w:proofErr w:type="spellEnd"/>
            <w:r w:rsidRPr="009D4F63">
              <w:t xml:space="preserve"> Data Export - IA Approval and Security Aspect</w:t>
            </w:r>
            <w:r>
              <w:t xml:space="preserve"> Letter for Century Link” dated 16</w:t>
            </w:r>
            <w:r w:rsidRPr="009D4F63">
              <w:rPr>
                <w:vertAlign w:val="superscript"/>
              </w:rPr>
              <w:t>th</w:t>
            </w:r>
            <w:r>
              <w:t xml:space="preserve"> October 2015.</w:t>
            </w:r>
          </w:p>
          <w:p w:rsidR="008065A3" w:rsidRPr="009B2296" w:rsidRDefault="008065A3" w:rsidP="008E443C">
            <w:pPr>
              <w:spacing w:before="60" w:after="60" w:line="240" w:lineRule="auto"/>
            </w:pPr>
          </w:p>
          <w:p w:rsidR="008065A3" w:rsidRPr="009B2296" w:rsidRDefault="008065A3" w:rsidP="008E443C">
            <w:pPr>
              <w:spacing w:before="60" w:after="60" w:line="240" w:lineRule="auto"/>
              <w:rPr>
                <w:b/>
              </w:rPr>
            </w:pPr>
            <w:r w:rsidRPr="009B2296">
              <w:rPr>
                <w:b/>
              </w:rPr>
              <w:t>3.2</w:t>
            </w:r>
            <w:r w:rsidRPr="009B2296">
              <w:rPr>
                <w:b/>
              </w:rPr>
              <w:tab/>
              <w:t>Technical Standards</w:t>
            </w:r>
          </w:p>
          <w:p w:rsidR="008065A3" w:rsidRPr="009B2296" w:rsidRDefault="008065A3" w:rsidP="008E443C">
            <w:pPr>
              <w:spacing w:before="60" w:after="60" w:line="240" w:lineRule="auto"/>
            </w:pPr>
            <w:r w:rsidRPr="009B2296">
              <w:t>Not applicable</w:t>
            </w:r>
          </w:p>
        </w:tc>
      </w:tr>
    </w:tbl>
    <w:p w:rsidR="008065A3" w:rsidRPr="0045066D" w:rsidRDefault="008065A3" w:rsidP="008E443C">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8"/>
      </w:tblGrid>
      <w:tr w:rsidR="008065A3" w:rsidRPr="009B2296" w:rsidTr="008E443C">
        <w:tc>
          <w:tcPr>
            <w:tcW w:w="9638" w:type="dxa"/>
            <w:shd w:val="clear" w:color="auto" w:fill="E6E6E6"/>
          </w:tcPr>
          <w:p w:rsidR="008065A3" w:rsidRPr="009B2296" w:rsidRDefault="008065A3" w:rsidP="008E443C">
            <w:pPr>
              <w:spacing w:before="60" w:after="60" w:line="240" w:lineRule="auto"/>
              <w:rPr>
                <w:b/>
              </w:rPr>
            </w:pPr>
            <w:r w:rsidRPr="009B2296">
              <w:rPr>
                <w:b/>
              </w:rPr>
              <w:t>4.</w:t>
            </w:r>
            <w:r w:rsidRPr="009B2296">
              <w:rPr>
                <w:b/>
              </w:rPr>
              <w:tab/>
              <w:t>ONBOARDING</w:t>
            </w:r>
          </w:p>
        </w:tc>
      </w:tr>
      <w:tr w:rsidR="008065A3" w:rsidRPr="009B2296" w:rsidTr="008E443C">
        <w:tc>
          <w:tcPr>
            <w:tcW w:w="9638" w:type="dxa"/>
          </w:tcPr>
          <w:p w:rsidR="008065A3" w:rsidRPr="009B2296" w:rsidRDefault="008065A3" w:rsidP="008E443C">
            <w:pPr>
              <w:spacing w:before="60" w:after="60" w:line="240" w:lineRule="auto"/>
              <w:rPr>
                <w:b/>
              </w:rPr>
            </w:pPr>
            <w:r w:rsidRPr="009B2296">
              <w:rPr>
                <w:b/>
              </w:rPr>
              <w:t>4.1</w:t>
            </w:r>
            <w:r w:rsidRPr="009B2296">
              <w:rPr>
                <w:b/>
              </w:rPr>
              <w:tab/>
              <w:t>On-boarding</w:t>
            </w:r>
          </w:p>
          <w:p w:rsidR="008065A3" w:rsidRPr="009B2296" w:rsidRDefault="008065A3" w:rsidP="008E443C">
            <w:pPr>
              <w:spacing w:before="60" w:after="60" w:line="240" w:lineRule="auto"/>
            </w:pPr>
            <w:r w:rsidRPr="009B2296">
              <w:t>Not applicable</w:t>
            </w:r>
          </w:p>
        </w:tc>
      </w:tr>
    </w:tbl>
    <w:p w:rsidR="008065A3" w:rsidRPr="0045066D" w:rsidRDefault="008065A3" w:rsidP="008E443C">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065A3" w:rsidRPr="009B2296" w:rsidTr="00745B98">
        <w:tc>
          <w:tcPr>
            <w:tcW w:w="9638" w:type="dxa"/>
            <w:shd w:val="clear" w:color="auto" w:fill="E6E6E6"/>
          </w:tcPr>
          <w:p w:rsidR="008065A3" w:rsidRPr="009B2296" w:rsidRDefault="008065A3" w:rsidP="00745B98">
            <w:pPr>
              <w:spacing w:before="60" w:after="60" w:line="240" w:lineRule="auto"/>
              <w:rPr>
                <w:b/>
              </w:rPr>
            </w:pPr>
            <w:r w:rsidRPr="009B2296">
              <w:rPr>
                <w:b/>
              </w:rPr>
              <w:t>5.</w:t>
            </w:r>
            <w:r w:rsidRPr="009B2296">
              <w:rPr>
                <w:b/>
              </w:rPr>
              <w:tab/>
              <w:t>CUSTOMER RESPONSIBILITIES</w:t>
            </w:r>
          </w:p>
        </w:tc>
      </w:tr>
      <w:tr w:rsidR="008065A3" w:rsidRPr="009B2296" w:rsidTr="00745B98">
        <w:tc>
          <w:tcPr>
            <w:tcW w:w="9638" w:type="dxa"/>
          </w:tcPr>
          <w:p w:rsidR="008065A3" w:rsidRPr="009B2296" w:rsidRDefault="008065A3" w:rsidP="00745B98">
            <w:pPr>
              <w:spacing w:before="60" w:after="60" w:line="240" w:lineRule="auto"/>
              <w:rPr>
                <w:b/>
              </w:rPr>
            </w:pPr>
            <w:r w:rsidRPr="009B2296">
              <w:rPr>
                <w:b/>
              </w:rPr>
              <w:t>5.1</w:t>
            </w:r>
            <w:r w:rsidRPr="009B2296">
              <w:rPr>
                <w:b/>
              </w:rPr>
              <w:tab/>
              <w:t>Customer’s Responsibilities</w:t>
            </w:r>
          </w:p>
          <w:p w:rsidR="008065A3" w:rsidRPr="009B2296" w:rsidRDefault="008065A3" w:rsidP="00745B98">
            <w:pPr>
              <w:spacing w:line="240" w:lineRule="auto"/>
              <w:rPr>
                <w:szCs w:val="18"/>
              </w:rPr>
            </w:pPr>
            <w:r w:rsidRPr="009B2296">
              <w:rPr>
                <w:szCs w:val="18"/>
              </w:rPr>
              <w:t>Under this Agreement, the Customer retains ownership of all MoJ data in all forms.</w:t>
            </w:r>
          </w:p>
          <w:p w:rsidR="008065A3" w:rsidRPr="009B2296" w:rsidRDefault="008065A3" w:rsidP="00745B98">
            <w:pPr>
              <w:spacing w:after="0" w:line="240" w:lineRule="auto"/>
              <w:rPr>
                <w:szCs w:val="18"/>
              </w:rPr>
            </w:pPr>
            <w:r w:rsidRPr="009B2296">
              <w:rPr>
                <w:szCs w:val="18"/>
              </w:rPr>
              <w:t>Further, you will be responsible for:</w:t>
            </w:r>
          </w:p>
          <w:p w:rsidR="008065A3" w:rsidRPr="0045066D" w:rsidRDefault="008065A3" w:rsidP="00D10A8B">
            <w:pPr>
              <w:numPr>
                <w:ilvl w:val="0"/>
                <w:numId w:val="14"/>
              </w:numPr>
              <w:autoSpaceDE w:val="0"/>
              <w:autoSpaceDN w:val="0"/>
              <w:adjustRightInd w:val="0"/>
              <w:spacing w:after="0" w:line="240" w:lineRule="auto"/>
              <w:ind w:left="568" w:hanging="284"/>
              <w:rPr>
                <w:rFonts w:cs="Arial"/>
                <w:color w:val="000000"/>
                <w:szCs w:val="20"/>
              </w:rPr>
            </w:pPr>
            <w:r w:rsidRPr="0045066D">
              <w:rPr>
                <w:rFonts w:cs="Arial"/>
                <w:color w:val="000000"/>
                <w:szCs w:val="20"/>
              </w:rPr>
              <w:t>Provision of hardware, software systems networks and access to them by the IBM consultant, as required.</w:t>
            </w:r>
          </w:p>
          <w:p w:rsidR="008065A3" w:rsidRPr="0045066D" w:rsidRDefault="008065A3" w:rsidP="00D10A8B">
            <w:pPr>
              <w:numPr>
                <w:ilvl w:val="0"/>
                <w:numId w:val="14"/>
              </w:numPr>
              <w:autoSpaceDE w:val="0"/>
              <w:autoSpaceDN w:val="0"/>
              <w:adjustRightInd w:val="0"/>
              <w:spacing w:after="0" w:line="240" w:lineRule="auto"/>
              <w:ind w:left="568" w:hanging="284"/>
              <w:rPr>
                <w:rFonts w:cs="Arial"/>
                <w:color w:val="000000"/>
                <w:szCs w:val="20"/>
              </w:rPr>
            </w:pPr>
            <w:r w:rsidRPr="0045066D">
              <w:rPr>
                <w:rFonts w:cs="Arial"/>
                <w:color w:val="000000"/>
                <w:szCs w:val="20"/>
              </w:rPr>
              <w:t xml:space="preserve">Appointing a person to act as the primary interface for you for this </w:t>
            </w:r>
            <w:r>
              <w:rPr>
                <w:rFonts w:cs="Arial"/>
                <w:color w:val="000000"/>
                <w:szCs w:val="20"/>
              </w:rPr>
              <w:t>call-off</w:t>
            </w:r>
            <w:r w:rsidRPr="0045066D">
              <w:rPr>
                <w:rFonts w:cs="Arial"/>
                <w:color w:val="000000"/>
                <w:szCs w:val="20"/>
              </w:rPr>
              <w:t xml:space="preserve"> and who will:</w:t>
            </w:r>
          </w:p>
          <w:p w:rsidR="008065A3" w:rsidRPr="009B2296" w:rsidRDefault="008065A3" w:rsidP="00D10A8B">
            <w:pPr>
              <w:numPr>
                <w:ilvl w:val="0"/>
                <w:numId w:val="13"/>
              </w:numPr>
              <w:tabs>
                <w:tab w:val="clear" w:pos="5039"/>
              </w:tabs>
              <w:autoSpaceDE w:val="0"/>
              <w:autoSpaceDN w:val="0"/>
              <w:adjustRightInd w:val="0"/>
              <w:spacing w:after="0" w:line="240" w:lineRule="auto"/>
              <w:ind w:left="851" w:hanging="284"/>
              <w:rPr>
                <w:rFonts w:cs="Arial"/>
                <w:szCs w:val="20"/>
              </w:rPr>
            </w:pPr>
            <w:r w:rsidRPr="009B2296">
              <w:rPr>
                <w:rFonts w:cs="Arial"/>
                <w:szCs w:val="20"/>
              </w:rPr>
              <w:t xml:space="preserve">Manage your activities and responsibilities under this </w:t>
            </w:r>
            <w:r>
              <w:rPr>
                <w:rFonts w:cs="Arial"/>
                <w:szCs w:val="20"/>
              </w:rPr>
              <w:t>call-off</w:t>
            </w:r>
          </w:p>
          <w:p w:rsidR="008065A3" w:rsidRPr="009B2296" w:rsidRDefault="008065A3" w:rsidP="00D10A8B">
            <w:pPr>
              <w:numPr>
                <w:ilvl w:val="0"/>
                <w:numId w:val="13"/>
              </w:numPr>
              <w:tabs>
                <w:tab w:val="clear" w:pos="5039"/>
              </w:tabs>
              <w:autoSpaceDE w:val="0"/>
              <w:autoSpaceDN w:val="0"/>
              <w:adjustRightInd w:val="0"/>
              <w:spacing w:after="0" w:line="240" w:lineRule="auto"/>
              <w:ind w:left="851" w:hanging="284"/>
              <w:rPr>
                <w:rFonts w:cs="Arial"/>
                <w:szCs w:val="20"/>
              </w:rPr>
            </w:pPr>
            <w:r w:rsidRPr="009B2296">
              <w:rPr>
                <w:rFonts w:cs="Arial"/>
                <w:szCs w:val="20"/>
              </w:rPr>
              <w:t>Resolve your project issues and escalate other issues as necessary</w:t>
            </w:r>
          </w:p>
          <w:p w:rsidR="008065A3" w:rsidRPr="009B2296" w:rsidRDefault="008065A3" w:rsidP="00D10A8B">
            <w:pPr>
              <w:numPr>
                <w:ilvl w:val="0"/>
                <w:numId w:val="13"/>
              </w:numPr>
              <w:tabs>
                <w:tab w:val="clear" w:pos="5039"/>
              </w:tabs>
              <w:autoSpaceDE w:val="0"/>
              <w:autoSpaceDN w:val="0"/>
              <w:adjustRightInd w:val="0"/>
              <w:spacing w:after="0" w:line="240" w:lineRule="auto"/>
              <w:ind w:left="851" w:hanging="284"/>
              <w:rPr>
                <w:rFonts w:cs="Arial"/>
                <w:szCs w:val="20"/>
              </w:rPr>
            </w:pPr>
            <w:r w:rsidRPr="009B2296">
              <w:rPr>
                <w:rFonts w:cs="Arial"/>
                <w:szCs w:val="20"/>
              </w:rPr>
              <w:t>Be responsible for providing your agreed resources</w:t>
            </w:r>
          </w:p>
          <w:p w:rsidR="008065A3" w:rsidRPr="009B2296" w:rsidRDefault="008065A3" w:rsidP="00D10A8B">
            <w:pPr>
              <w:numPr>
                <w:ilvl w:val="0"/>
                <w:numId w:val="13"/>
              </w:numPr>
              <w:tabs>
                <w:tab w:val="clear" w:pos="5039"/>
              </w:tabs>
              <w:autoSpaceDE w:val="0"/>
              <w:autoSpaceDN w:val="0"/>
              <w:adjustRightInd w:val="0"/>
              <w:spacing w:after="0" w:line="240" w:lineRule="auto"/>
              <w:ind w:left="851" w:hanging="284"/>
              <w:rPr>
                <w:rFonts w:cs="Arial"/>
                <w:szCs w:val="20"/>
              </w:rPr>
            </w:pPr>
            <w:r w:rsidRPr="009B2296">
              <w:rPr>
                <w:rFonts w:cs="Arial"/>
                <w:szCs w:val="20"/>
              </w:rPr>
              <w:t>Provide timely assistance to respond to questions and matters requiring qualification when reasonably requested by IBM</w:t>
            </w:r>
          </w:p>
          <w:p w:rsidR="008065A3" w:rsidRPr="009B2296" w:rsidRDefault="008065A3" w:rsidP="00745B98">
            <w:pPr>
              <w:spacing w:before="60" w:after="60" w:line="240" w:lineRule="auto"/>
              <w:rPr>
                <w:szCs w:val="18"/>
              </w:rPr>
            </w:pPr>
            <w:r w:rsidRPr="009B2296">
              <w:rPr>
                <w:szCs w:val="18"/>
              </w:rPr>
              <w:t>In addition, you will supply IBM with a Purchase Order for the full amount shown in the Charges section below within 10 working days of the start of the engagement (31</w:t>
            </w:r>
            <w:r w:rsidRPr="009B2296">
              <w:rPr>
                <w:szCs w:val="18"/>
                <w:vertAlign w:val="superscript"/>
              </w:rPr>
              <w:t>st</w:t>
            </w:r>
            <w:r w:rsidRPr="009B2296">
              <w:rPr>
                <w:szCs w:val="18"/>
              </w:rPr>
              <w:t xml:space="preserve"> October 2015)</w:t>
            </w:r>
          </w:p>
          <w:p w:rsidR="008065A3" w:rsidRPr="009B2296" w:rsidRDefault="008065A3" w:rsidP="00745B98">
            <w:pPr>
              <w:spacing w:before="60" w:after="60" w:line="240" w:lineRule="auto"/>
            </w:pPr>
          </w:p>
          <w:p w:rsidR="008065A3" w:rsidRPr="009B2296" w:rsidRDefault="008065A3" w:rsidP="00745B98">
            <w:pPr>
              <w:spacing w:before="60" w:after="60" w:line="240" w:lineRule="auto"/>
              <w:rPr>
                <w:b/>
              </w:rPr>
            </w:pPr>
            <w:r w:rsidRPr="009B2296">
              <w:rPr>
                <w:b/>
              </w:rPr>
              <w:t>5.2</w:t>
            </w:r>
            <w:r w:rsidRPr="009B2296">
              <w:rPr>
                <w:b/>
              </w:rPr>
              <w:tab/>
              <w:t>Customer’s equipment</w:t>
            </w:r>
          </w:p>
          <w:p w:rsidR="008065A3" w:rsidRPr="009B2296" w:rsidRDefault="008065A3" w:rsidP="00745B98">
            <w:pPr>
              <w:spacing w:before="60" w:after="60" w:line="240" w:lineRule="auto"/>
              <w:rPr>
                <w:b/>
              </w:rPr>
            </w:pPr>
            <w:r w:rsidRPr="009B2296">
              <w:t>Not applicable</w:t>
            </w:r>
          </w:p>
        </w:tc>
      </w:tr>
    </w:tbl>
    <w:p w:rsidR="008065A3" w:rsidRPr="0045066D" w:rsidRDefault="008065A3" w:rsidP="00745B98">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065A3" w:rsidRPr="009B2296" w:rsidTr="00745B98">
        <w:tc>
          <w:tcPr>
            <w:tcW w:w="9638" w:type="dxa"/>
            <w:shd w:val="clear" w:color="auto" w:fill="E6E6E6"/>
          </w:tcPr>
          <w:p w:rsidR="008065A3" w:rsidRPr="009B2296" w:rsidRDefault="008065A3" w:rsidP="00745B98">
            <w:pPr>
              <w:spacing w:before="60" w:after="60" w:line="240" w:lineRule="auto"/>
              <w:rPr>
                <w:b/>
              </w:rPr>
            </w:pPr>
            <w:r w:rsidRPr="009B2296">
              <w:rPr>
                <w:b/>
              </w:rPr>
              <w:t>6.</w:t>
            </w:r>
            <w:r w:rsidRPr="009B2296">
              <w:rPr>
                <w:b/>
              </w:rPr>
              <w:tab/>
              <w:t>PAYMENT</w:t>
            </w:r>
          </w:p>
        </w:tc>
      </w:tr>
      <w:tr w:rsidR="008065A3" w:rsidRPr="009B2296" w:rsidTr="00745B98">
        <w:tc>
          <w:tcPr>
            <w:tcW w:w="9638" w:type="dxa"/>
          </w:tcPr>
          <w:p w:rsidR="008065A3" w:rsidRPr="00770123" w:rsidRDefault="008065A3" w:rsidP="00745B98">
            <w:pPr>
              <w:spacing w:before="60" w:after="60" w:line="240" w:lineRule="auto"/>
              <w:rPr>
                <w:b/>
              </w:rPr>
            </w:pPr>
            <w:r w:rsidRPr="009B2296">
              <w:rPr>
                <w:b/>
              </w:rPr>
              <w:t>6.1</w:t>
            </w:r>
            <w:r w:rsidRPr="009B2296">
              <w:rPr>
                <w:b/>
              </w:rPr>
              <w:tab/>
              <w:t xml:space="preserve">Payment </w:t>
            </w:r>
            <w:r w:rsidRPr="00770123">
              <w:rPr>
                <w:b/>
              </w:rPr>
              <w:t>profile and method of payment</w:t>
            </w:r>
          </w:p>
          <w:p w:rsidR="008065A3" w:rsidRDefault="008065A3" w:rsidP="00745B98">
            <w:pPr>
              <w:spacing w:after="0" w:line="240" w:lineRule="auto"/>
              <w:rPr>
                <w:rFonts w:cs="Arial"/>
                <w:szCs w:val="20"/>
              </w:rPr>
            </w:pPr>
            <w:r w:rsidRPr="00770123">
              <w:rPr>
                <w:rFonts w:cs="Arial"/>
                <w:szCs w:val="20"/>
              </w:rPr>
              <w:t>Payment will be by BAC</w:t>
            </w:r>
            <w:r>
              <w:rPr>
                <w:rFonts w:cs="Arial"/>
                <w:szCs w:val="20"/>
              </w:rPr>
              <w:t>S</w:t>
            </w:r>
            <w:r w:rsidRPr="00770123">
              <w:rPr>
                <w:rFonts w:cs="Arial"/>
                <w:szCs w:val="20"/>
              </w:rPr>
              <w:t>.</w:t>
            </w:r>
          </w:p>
          <w:p w:rsidR="008065A3" w:rsidRDefault="008065A3" w:rsidP="00745B98">
            <w:pPr>
              <w:spacing w:after="0" w:line="240" w:lineRule="auto"/>
              <w:rPr>
                <w:rFonts w:cs="Arial"/>
                <w:szCs w:val="20"/>
              </w:rPr>
            </w:pPr>
          </w:p>
          <w:p w:rsidR="008065A3" w:rsidRDefault="00E42BFB" w:rsidP="00217C87">
            <w:pPr>
              <w:spacing w:before="60" w:after="60" w:line="240" w:lineRule="auto"/>
              <w:rPr>
                <w:szCs w:val="18"/>
              </w:rPr>
            </w:pPr>
            <w:r w:rsidRPr="00E42BFB">
              <w:rPr>
                <w:szCs w:val="18"/>
                <w:highlight w:val="black"/>
              </w:rPr>
              <w:lastRenderedPageBreak/>
              <w:t>Xx</w:t>
            </w:r>
            <w:r>
              <w:rPr>
                <w:szCs w:val="18"/>
              </w:rPr>
              <w:t xml:space="preserve"> Redacted </w:t>
            </w:r>
            <w:r w:rsidRPr="00E42BFB">
              <w:rPr>
                <w:szCs w:val="18"/>
                <w:highlight w:val="black"/>
              </w:rPr>
              <w:t>xxx</w:t>
            </w:r>
            <w:bookmarkStart w:id="1" w:name="_GoBack"/>
            <w:bookmarkEnd w:id="1"/>
          </w:p>
          <w:p w:rsidR="008065A3" w:rsidRPr="00E5257F" w:rsidRDefault="008065A3" w:rsidP="00217C87">
            <w:pPr>
              <w:spacing w:before="60" w:after="60" w:line="240" w:lineRule="auto"/>
              <w:rPr>
                <w:b/>
                <w:szCs w:val="18"/>
              </w:rPr>
            </w:pPr>
            <w:r>
              <w:rPr>
                <w:b/>
                <w:szCs w:val="18"/>
              </w:rPr>
              <w:t>Annexe 1</w:t>
            </w:r>
          </w:p>
          <w:tbl>
            <w:tblPr>
              <w:tblW w:w="8221" w:type="dxa"/>
              <w:tblCellMar>
                <w:left w:w="57" w:type="dxa"/>
                <w:right w:w="57" w:type="dxa"/>
              </w:tblCellMar>
              <w:tblLook w:val="0000" w:firstRow="0" w:lastRow="0" w:firstColumn="0" w:lastColumn="0" w:noHBand="0" w:noVBand="0"/>
            </w:tblPr>
            <w:tblGrid>
              <w:gridCol w:w="3376"/>
              <w:gridCol w:w="1460"/>
              <w:gridCol w:w="1691"/>
              <w:gridCol w:w="1694"/>
            </w:tblGrid>
            <w:tr w:rsidR="008065A3" w:rsidRPr="00B56C9E" w:rsidTr="003B4590">
              <w:trPr>
                <w:cantSplit/>
              </w:trPr>
              <w:tc>
                <w:tcPr>
                  <w:tcW w:w="3376"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217C87">
                  <w:pPr>
                    <w:pStyle w:val="DefaultText"/>
                    <w:spacing w:before="40" w:after="40"/>
                    <w:rPr>
                      <w:rFonts w:ascii="Arial" w:hAnsi="Arial" w:cs="Arial"/>
                      <w:b/>
                      <w:sz w:val="20"/>
                      <w:szCs w:val="20"/>
                    </w:rPr>
                  </w:pPr>
                  <w:r w:rsidRPr="00B56C9E">
                    <w:rPr>
                      <w:rFonts w:ascii="Arial" w:hAnsi="Arial" w:cs="Arial"/>
                      <w:b/>
                      <w:sz w:val="20"/>
                      <w:szCs w:val="20"/>
                    </w:rPr>
                    <w:t>Services Description</w:t>
                  </w:r>
                </w:p>
              </w:tc>
              <w:tc>
                <w:tcPr>
                  <w:tcW w:w="1460"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217C87">
                  <w:pPr>
                    <w:pStyle w:val="DefaultText"/>
                    <w:spacing w:before="40" w:after="40"/>
                    <w:jc w:val="right"/>
                    <w:rPr>
                      <w:rFonts w:ascii="Arial" w:hAnsi="Arial" w:cs="Arial"/>
                      <w:b/>
                      <w:sz w:val="20"/>
                      <w:szCs w:val="20"/>
                    </w:rPr>
                  </w:pPr>
                  <w:r w:rsidRPr="00B56C9E">
                    <w:rPr>
                      <w:rFonts w:ascii="Arial" w:hAnsi="Arial" w:cs="Arial"/>
                      <w:b/>
                      <w:sz w:val="20"/>
                      <w:szCs w:val="20"/>
                    </w:rPr>
                    <w:t>Estimated Hours</w:t>
                  </w:r>
                </w:p>
              </w:tc>
              <w:tc>
                <w:tcPr>
                  <w:tcW w:w="1691"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217C87">
                  <w:pPr>
                    <w:pStyle w:val="DefaultText"/>
                    <w:spacing w:before="40" w:after="40"/>
                    <w:jc w:val="right"/>
                    <w:rPr>
                      <w:rFonts w:ascii="Arial" w:hAnsi="Arial" w:cs="Arial"/>
                      <w:b/>
                      <w:sz w:val="20"/>
                      <w:szCs w:val="20"/>
                    </w:rPr>
                  </w:pPr>
                  <w:r w:rsidRPr="00B56C9E">
                    <w:rPr>
                      <w:rFonts w:ascii="Arial" w:hAnsi="Arial" w:cs="Arial"/>
                      <w:b/>
                      <w:sz w:val="20"/>
                      <w:szCs w:val="20"/>
                    </w:rPr>
                    <w:t>Hourly Rate (GBP)</w:t>
                  </w:r>
                </w:p>
              </w:tc>
              <w:tc>
                <w:tcPr>
                  <w:tcW w:w="1694"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217C87">
                  <w:pPr>
                    <w:pStyle w:val="DefaultText"/>
                    <w:spacing w:before="40" w:after="40"/>
                    <w:jc w:val="right"/>
                    <w:rPr>
                      <w:rFonts w:ascii="Arial" w:hAnsi="Arial" w:cs="Arial"/>
                      <w:b/>
                      <w:sz w:val="20"/>
                      <w:szCs w:val="20"/>
                    </w:rPr>
                  </w:pPr>
                  <w:r w:rsidRPr="00B56C9E">
                    <w:rPr>
                      <w:rFonts w:ascii="Arial" w:hAnsi="Arial" w:cs="Arial"/>
                      <w:b/>
                      <w:sz w:val="20"/>
                      <w:szCs w:val="20"/>
                    </w:rPr>
                    <w:t>Estimated Charge (GBP)</w:t>
                  </w:r>
                </w:p>
              </w:tc>
            </w:tr>
            <w:tr w:rsidR="00507CE1" w:rsidRPr="00B56C9E" w:rsidTr="003B4590">
              <w:trPr>
                <w:cantSplit/>
              </w:trPr>
              <w:tc>
                <w:tcPr>
                  <w:tcW w:w="3376"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1"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4"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r>
            <w:tr w:rsidR="00507CE1" w:rsidRPr="00B56C9E" w:rsidTr="003B4590">
              <w:trPr>
                <w:cantSplit/>
              </w:trPr>
              <w:tc>
                <w:tcPr>
                  <w:tcW w:w="3376"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1"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4"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r>
            <w:tr w:rsidR="00507CE1" w:rsidRPr="00B56C9E" w:rsidTr="003B4590">
              <w:trPr>
                <w:cantSplit/>
              </w:trPr>
              <w:tc>
                <w:tcPr>
                  <w:tcW w:w="3376"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1"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4"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r>
            <w:tr w:rsidR="00507CE1" w:rsidRPr="00B56C9E" w:rsidTr="003B4590">
              <w:trPr>
                <w:cantSplit/>
              </w:trPr>
              <w:tc>
                <w:tcPr>
                  <w:tcW w:w="3376" w:type="dxa"/>
                  <w:tcBorders>
                    <w:top w:val="single" w:sz="6" w:space="0" w:color="auto"/>
                    <w:left w:val="single" w:sz="6" w:space="0" w:color="auto"/>
                    <w:bottom w:val="double" w:sz="4"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single" w:sz="6" w:space="0" w:color="auto"/>
                    <w:left w:val="single" w:sz="6" w:space="0" w:color="auto"/>
                    <w:bottom w:val="double" w:sz="4"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1" w:type="dxa"/>
                  <w:tcBorders>
                    <w:top w:val="single" w:sz="6" w:space="0" w:color="auto"/>
                    <w:left w:val="single" w:sz="6" w:space="0" w:color="auto"/>
                    <w:bottom w:val="double" w:sz="4"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4" w:type="dxa"/>
                  <w:tcBorders>
                    <w:top w:val="single" w:sz="6" w:space="0" w:color="auto"/>
                    <w:left w:val="single" w:sz="6" w:space="0" w:color="auto"/>
                    <w:bottom w:val="double" w:sz="4"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r>
            <w:tr w:rsidR="00507CE1" w:rsidRPr="00B56C9E" w:rsidTr="003B4590">
              <w:trPr>
                <w:cantSplit/>
              </w:trPr>
              <w:tc>
                <w:tcPr>
                  <w:tcW w:w="3376"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1"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Fonts w:ascii="Arial" w:hAnsi="Arial" w:cs="Arial"/>
                      <w:b/>
                      <w:sz w:val="20"/>
                      <w:szCs w:val="20"/>
                    </w:rPr>
                  </w:pPr>
                </w:p>
              </w:tc>
              <w:tc>
                <w:tcPr>
                  <w:tcW w:w="1694"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Fonts w:ascii="Arial" w:hAnsi="Arial" w:cs="Arial"/>
                      <w:b/>
                      <w:sz w:val="20"/>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r>
            <w:tr w:rsidR="003B4590" w:rsidRPr="00B56C9E" w:rsidTr="003B4590">
              <w:trPr>
                <w:cantSplit/>
              </w:trPr>
              <w:tc>
                <w:tcPr>
                  <w:tcW w:w="3376" w:type="dxa"/>
                  <w:tcBorders>
                    <w:top w:val="single" w:sz="6" w:space="0" w:color="auto"/>
                    <w:left w:val="single" w:sz="6" w:space="0" w:color="auto"/>
                    <w:bottom w:val="double" w:sz="4" w:space="0" w:color="auto"/>
                    <w:right w:val="single" w:sz="6" w:space="0" w:color="auto"/>
                  </w:tcBorders>
                  <w:vAlign w:val="center"/>
                </w:tcPr>
                <w:p w:rsidR="003B4590" w:rsidRPr="00B56C9E" w:rsidRDefault="003B4590" w:rsidP="003B4590">
                  <w:pPr>
                    <w:pStyle w:val="DefaultText"/>
                    <w:spacing w:before="40" w:after="40"/>
                    <w:rPr>
                      <w:rFonts w:ascii="Arial" w:hAnsi="Arial" w:cs="Arial"/>
                      <w:b/>
                      <w:sz w:val="20"/>
                      <w:szCs w:val="20"/>
                    </w:rPr>
                  </w:pPr>
                </w:p>
              </w:tc>
              <w:tc>
                <w:tcPr>
                  <w:tcW w:w="1460" w:type="dxa"/>
                  <w:tcBorders>
                    <w:top w:val="single" w:sz="6" w:space="0" w:color="auto"/>
                    <w:left w:val="single" w:sz="6" w:space="0" w:color="auto"/>
                    <w:bottom w:val="double" w:sz="4" w:space="0" w:color="auto"/>
                    <w:right w:val="single" w:sz="6" w:space="0" w:color="auto"/>
                  </w:tcBorders>
                  <w:vAlign w:val="center"/>
                </w:tcPr>
                <w:p w:rsidR="003B4590" w:rsidRPr="00B56C9E" w:rsidRDefault="003B4590" w:rsidP="003B4590">
                  <w:pPr>
                    <w:pStyle w:val="DefaultText"/>
                    <w:spacing w:before="40" w:after="40"/>
                    <w:jc w:val="right"/>
                    <w:rPr>
                      <w:rFonts w:ascii="Arial" w:hAnsi="Arial" w:cs="Arial"/>
                      <w:b/>
                      <w:sz w:val="20"/>
                      <w:szCs w:val="20"/>
                    </w:rPr>
                  </w:pPr>
                </w:p>
              </w:tc>
              <w:tc>
                <w:tcPr>
                  <w:tcW w:w="1691" w:type="dxa"/>
                  <w:tcBorders>
                    <w:top w:val="single" w:sz="6" w:space="0" w:color="auto"/>
                    <w:left w:val="single" w:sz="6" w:space="0" w:color="auto"/>
                    <w:bottom w:val="double" w:sz="4" w:space="0" w:color="auto"/>
                    <w:right w:val="single" w:sz="6" w:space="0" w:color="auto"/>
                  </w:tcBorders>
                  <w:vAlign w:val="center"/>
                </w:tcPr>
                <w:p w:rsidR="003B4590" w:rsidRPr="00B56C9E" w:rsidRDefault="003B4590" w:rsidP="003B4590">
                  <w:pPr>
                    <w:pStyle w:val="DefaultText"/>
                    <w:spacing w:before="40" w:after="40"/>
                    <w:jc w:val="right"/>
                    <w:rPr>
                      <w:rFonts w:ascii="Arial" w:hAnsi="Arial" w:cs="Arial"/>
                      <w:b/>
                      <w:sz w:val="20"/>
                      <w:szCs w:val="20"/>
                    </w:rPr>
                  </w:pPr>
                </w:p>
              </w:tc>
              <w:tc>
                <w:tcPr>
                  <w:tcW w:w="1694" w:type="dxa"/>
                  <w:tcBorders>
                    <w:top w:val="single" w:sz="6" w:space="0" w:color="auto"/>
                    <w:left w:val="single" w:sz="6" w:space="0" w:color="auto"/>
                    <w:bottom w:val="double" w:sz="4" w:space="0" w:color="auto"/>
                    <w:right w:val="single" w:sz="6" w:space="0" w:color="auto"/>
                  </w:tcBorders>
                  <w:vAlign w:val="center"/>
                </w:tcPr>
                <w:p w:rsidR="003B4590" w:rsidRPr="00B56C9E" w:rsidRDefault="003B4590" w:rsidP="003B4590">
                  <w:pPr>
                    <w:pStyle w:val="DefaultText"/>
                    <w:spacing w:before="40" w:after="40"/>
                    <w:jc w:val="right"/>
                    <w:rPr>
                      <w:rFonts w:ascii="Arial" w:hAnsi="Arial" w:cs="Arial"/>
                      <w:b/>
                      <w:sz w:val="20"/>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r>
            <w:tr w:rsidR="003B4590" w:rsidRPr="00B56C9E" w:rsidTr="003B4590">
              <w:trPr>
                <w:cantSplit/>
              </w:trPr>
              <w:tc>
                <w:tcPr>
                  <w:tcW w:w="3376" w:type="dxa"/>
                  <w:tcBorders>
                    <w:top w:val="double" w:sz="4" w:space="0" w:color="auto"/>
                    <w:left w:val="single" w:sz="6" w:space="0" w:color="auto"/>
                    <w:bottom w:val="single" w:sz="6" w:space="0" w:color="auto"/>
                    <w:right w:val="single" w:sz="6" w:space="0" w:color="auto"/>
                  </w:tcBorders>
                  <w:vAlign w:val="center"/>
                </w:tcPr>
                <w:p w:rsidR="003B4590" w:rsidRPr="00B56C9E" w:rsidRDefault="003B4590" w:rsidP="003B4590">
                  <w:pPr>
                    <w:pStyle w:val="DefaultText"/>
                    <w:spacing w:before="40" w:after="40"/>
                    <w:rPr>
                      <w:rFonts w:ascii="Arial" w:hAnsi="Arial" w:cs="Arial"/>
                      <w:b/>
                      <w:sz w:val="20"/>
                      <w:szCs w:val="20"/>
                    </w:rPr>
                  </w:pPr>
                  <w:r w:rsidRPr="00B56C9E">
                    <w:rPr>
                      <w:rFonts w:ascii="Arial" w:hAnsi="Arial" w:cs="Arial"/>
                      <w:b/>
                      <w:sz w:val="20"/>
                      <w:szCs w:val="20"/>
                    </w:rPr>
                    <w:t>GRAND TOTAL</w:t>
                  </w:r>
                </w:p>
              </w:tc>
              <w:tc>
                <w:tcPr>
                  <w:tcW w:w="1460" w:type="dxa"/>
                  <w:tcBorders>
                    <w:top w:val="double" w:sz="4" w:space="0" w:color="auto"/>
                    <w:left w:val="single" w:sz="6" w:space="0" w:color="auto"/>
                    <w:bottom w:val="single" w:sz="6" w:space="0" w:color="auto"/>
                    <w:right w:val="single" w:sz="6" w:space="0" w:color="auto"/>
                  </w:tcBorders>
                  <w:vAlign w:val="center"/>
                </w:tcPr>
                <w:p w:rsidR="003B4590" w:rsidRPr="00B56C9E" w:rsidRDefault="003B4590" w:rsidP="003B4590">
                  <w:pPr>
                    <w:pStyle w:val="DefaultText"/>
                    <w:spacing w:before="40" w:after="40"/>
                    <w:jc w:val="right"/>
                    <w:rPr>
                      <w:rFonts w:ascii="Arial" w:hAnsi="Arial" w:cs="Arial"/>
                      <w:b/>
                      <w:sz w:val="20"/>
                      <w:szCs w:val="20"/>
                    </w:rPr>
                  </w:pPr>
                </w:p>
              </w:tc>
              <w:tc>
                <w:tcPr>
                  <w:tcW w:w="1691" w:type="dxa"/>
                  <w:tcBorders>
                    <w:top w:val="double" w:sz="4" w:space="0" w:color="auto"/>
                    <w:left w:val="single" w:sz="6" w:space="0" w:color="auto"/>
                    <w:bottom w:val="single" w:sz="6" w:space="0" w:color="auto"/>
                    <w:right w:val="single" w:sz="6" w:space="0" w:color="auto"/>
                  </w:tcBorders>
                  <w:vAlign w:val="center"/>
                </w:tcPr>
                <w:p w:rsidR="003B4590" w:rsidRPr="00B56C9E" w:rsidRDefault="003B4590" w:rsidP="003B4590">
                  <w:pPr>
                    <w:pStyle w:val="DefaultText"/>
                    <w:spacing w:before="40" w:after="40"/>
                    <w:jc w:val="right"/>
                    <w:rPr>
                      <w:rFonts w:ascii="Arial" w:hAnsi="Arial" w:cs="Arial"/>
                      <w:b/>
                      <w:sz w:val="20"/>
                      <w:szCs w:val="20"/>
                    </w:rPr>
                  </w:pPr>
                </w:p>
              </w:tc>
              <w:tc>
                <w:tcPr>
                  <w:tcW w:w="1694" w:type="dxa"/>
                  <w:tcBorders>
                    <w:top w:val="double" w:sz="4" w:space="0" w:color="auto"/>
                    <w:left w:val="single" w:sz="6" w:space="0" w:color="auto"/>
                    <w:bottom w:val="single" w:sz="6" w:space="0" w:color="auto"/>
                    <w:right w:val="single" w:sz="6" w:space="0" w:color="auto"/>
                  </w:tcBorders>
                  <w:vAlign w:val="center"/>
                </w:tcPr>
                <w:p w:rsidR="003B4590" w:rsidRPr="00B56C9E" w:rsidRDefault="003B4590" w:rsidP="003B4590">
                  <w:pPr>
                    <w:pStyle w:val="DefaultText"/>
                    <w:spacing w:before="40" w:after="40"/>
                    <w:jc w:val="right"/>
                    <w:rPr>
                      <w:rFonts w:ascii="Arial" w:hAnsi="Arial" w:cs="Arial"/>
                      <w:b/>
                      <w:sz w:val="20"/>
                      <w:szCs w:val="20"/>
                    </w:rPr>
                  </w:pPr>
                  <w:r w:rsidRPr="00B56C9E">
                    <w:rPr>
                      <w:rFonts w:ascii="Arial" w:hAnsi="Arial" w:cs="Arial"/>
                      <w:b/>
                      <w:sz w:val="20"/>
                      <w:szCs w:val="20"/>
                    </w:rPr>
                    <w:t>£24,686.00</w:t>
                  </w:r>
                </w:p>
              </w:tc>
            </w:tr>
          </w:tbl>
          <w:p w:rsidR="008065A3" w:rsidRPr="00B56C9E" w:rsidRDefault="008065A3" w:rsidP="00217C87">
            <w:pPr>
              <w:spacing w:after="0" w:line="240" w:lineRule="auto"/>
              <w:rPr>
                <w:rFonts w:cs="Arial"/>
                <w:b/>
                <w:szCs w:val="20"/>
              </w:rPr>
            </w:pPr>
          </w:p>
          <w:p w:rsidR="008065A3" w:rsidRPr="00B56C9E" w:rsidRDefault="008065A3" w:rsidP="00217C87">
            <w:pPr>
              <w:spacing w:after="0" w:line="240" w:lineRule="auto"/>
              <w:rPr>
                <w:rFonts w:cs="Arial"/>
                <w:b/>
                <w:szCs w:val="20"/>
              </w:rPr>
            </w:pPr>
            <w:r w:rsidRPr="00B56C9E">
              <w:rPr>
                <w:rFonts w:cs="Arial"/>
                <w:b/>
                <w:szCs w:val="20"/>
              </w:rPr>
              <w:t>Annexe 2</w:t>
            </w:r>
          </w:p>
          <w:tbl>
            <w:tblPr>
              <w:tblW w:w="8221" w:type="dxa"/>
              <w:tblCellMar>
                <w:left w:w="57" w:type="dxa"/>
                <w:right w:w="57" w:type="dxa"/>
              </w:tblCellMar>
              <w:tblLook w:val="0000" w:firstRow="0" w:lastRow="0" w:firstColumn="0" w:lastColumn="0" w:noHBand="0" w:noVBand="0"/>
            </w:tblPr>
            <w:tblGrid>
              <w:gridCol w:w="3367"/>
              <w:gridCol w:w="1460"/>
              <w:gridCol w:w="1697"/>
              <w:gridCol w:w="1697"/>
            </w:tblGrid>
            <w:tr w:rsidR="008065A3" w:rsidRPr="00B56C9E" w:rsidTr="003B4590">
              <w:trPr>
                <w:cantSplit/>
              </w:trPr>
              <w:tc>
                <w:tcPr>
                  <w:tcW w:w="3367"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E5257F">
                  <w:pPr>
                    <w:pStyle w:val="DefaultText"/>
                    <w:spacing w:before="40" w:after="40"/>
                    <w:rPr>
                      <w:rFonts w:ascii="Arial" w:hAnsi="Arial" w:cs="Arial"/>
                      <w:b/>
                      <w:sz w:val="20"/>
                      <w:szCs w:val="20"/>
                    </w:rPr>
                  </w:pPr>
                  <w:r w:rsidRPr="00B56C9E">
                    <w:rPr>
                      <w:rFonts w:ascii="Arial" w:hAnsi="Arial" w:cs="Arial"/>
                      <w:b/>
                      <w:sz w:val="20"/>
                      <w:szCs w:val="20"/>
                    </w:rPr>
                    <w:t>Services Description</w:t>
                  </w:r>
                </w:p>
              </w:tc>
              <w:tc>
                <w:tcPr>
                  <w:tcW w:w="1460"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E5257F">
                  <w:pPr>
                    <w:pStyle w:val="DefaultText"/>
                    <w:spacing w:before="40" w:after="40"/>
                    <w:jc w:val="right"/>
                    <w:rPr>
                      <w:rFonts w:ascii="Arial" w:hAnsi="Arial" w:cs="Arial"/>
                      <w:b/>
                      <w:sz w:val="20"/>
                      <w:szCs w:val="20"/>
                    </w:rPr>
                  </w:pPr>
                  <w:r w:rsidRPr="00B56C9E">
                    <w:rPr>
                      <w:rFonts w:ascii="Arial" w:hAnsi="Arial" w:cs="Arial"/>
                      <w:b/>
                      <w:sz w:val="20"/>
                      <w:szCs w:val="20"/>
                    </w:rPr>
                    <w:t>Estimated Hours</w:t>
                  </w:r>
                </w:p>
              </w:tc>
              <w:tc>
                <w:tcPr>
                  <w:tcW w:w="1697"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E5257F">
                  <w:pPr>
                    <w:pStyle w:val="DefaultText"/>
                    <w:spacing w:before="40" w:after="40"/>
                    <w:jc w:val="right"/>
                    <w:rPr>
                      <w:rFonts w:ascii="Arial" w:hAnsi="Arial" w:cs="Arial"/>
                      <w:b/>
                      <w:sz w:val="20"/>
                      <w:szCs w:val="20"/>
                    </w:rPr>
                  </w:pPr>
                  <w:r w:rsidRPr="00B56C9E">
                    <w:rPr>
                      <w:rFonts w:ascii="Arial" w:hAnsi="Arial" w:cs="Arial"/>
                      <w:b/>
                      <w:sz w:val="20"/>
                      <w:szCs w:val="20"/>
                    </w:rPr>
                    <w:t>Hourly Rate (GBP)</w:t>
                  </w:r>
                </w:p>
              </w:tc>
              <w:tc>
                <w:tcPr>
                  <w:tcW w:w="1697"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E5257F">
                  <w:pPr>
                    <w:pStyle w:val="DefaultText"/>
                    <w:spacing w:before="40" w:after="40"/>
                    <w:jc w:val="right"/>
                    <w:rPr>
                      <w:rFonts w:ascii="Arial" w:hAnsi="Arial" w:cs="Arial"/>
                      <w:b/>
                      <w:sz w:val="20"/>
                      <w:szCs w:val="20"/>
                    </w:rPr>
                  </w:pPr>
                  <w:r w:rsidRPr="00B56C9E">
                    <w:rPr>
                      <w:rFonts w:ascii="Arial" w:hAnsi="Arial" w:cs="Arial"/>
                      <w:b/>
                      <w:sz w:val="20"/>
                      <w:szCs w:val="20"/>
                    </w:rPr>
                    <w:t>Estimated Charge (GBP)</w:t>
                  </w:r>
                </w:p>
              </w:tc>
            </w:tr>
            <w:tr w:rsidR="00507CE1" w:rsidRPr="00B56C9E" w:rsidTr="00507CE1">
              <w:trPr>
                <w:cantSplit/>
              </w:trPr>
              <w:tc>
                <w:tcPr>
                  <w:tcW w:w="3367"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7" w:type="dxa"/>
                  <w:tcBorders>
                    <w:top w:val="single" w:sz="6" w:space="0" w:color="auto"/>
                    <w:left w:val="single" w:sz="6" w:space="0" w:color="auto"/>
                    <w:bottom w:val="single" w:sz="6" w:space="0" w:color="auto"/>
                    <w:right w:val="single" w:sz="6" w:space="0" w:color="auto"/>
                  </w:tcBorders>
                </w:tcPr>
                <w:p w:rsidR="00507CE1" w:rsidRDefault="00507CE1" w:rsidP="00507CE1">
                  <w:r w:rsidRPr="00242191">
                    <w:rPr>
                      <w:rStyle w:val="CNTransactionVariable"/>
                      <w:rFonts w:cs="Arial"/>
                      <w:i w:val="0"/>
                      <w:color w:val="auto"/>
                      <w:szCs w:val="20"/>
                      <w:highlight w:val="black"/>
                    </w:rPr>
                    <w:t>xx</w:t>
                  </w:r>
                  <w:r w:rsidRPr="00242191">
                    <w:rPr>
                      <w:rStyle w:val="CNTransactionVariable"/>
                      <w:rFonts w:cs="Arial"/>
                      <w:i w:val="0"/>
                      <w:color w:val="auto"/>
                      <w:szCs w:val="20"/>
                    </w:rPr>
                    <w:t>Redacted</w:t>
                  </w:r>
                  <w:r w:rsidRPr="00242191">
                    <w:rPr>
                      <w:rStyle w:val="CNTransactionVariable"/>
                      <w:rFonts w:cs="Arial"/>
                      <w:i w:val="0"/>
                      <w:color w:val="auto"/>
                      <w:szCs w:val="20"/>
                      <w:highlight w:val="black"/>
                    </w:rPr>
                    <w:t>xx</w:t>
                  </w:r>
                </w:p>
              </w:tc>
              <w:tc>
                <w:tcPr>
                  <w:tcW w:w="1697" w:type="dxa"/>
                  <w:tcBorders>
                    <w:top w:val="single" w:sz="6" w:space="0" w:color="auto"/>
                    <w:left w:val="single" w:sz="6" w:space="0" w:color="auto"/>
                    <w:bottom w:val="single" w:sz="6" w:space="0" w:color="auto"/>
                    <w:right w:val="single" w:sz="6" w:space="0" w:color="auto"/>
                  </w:tcBorders>
                </w:tcPr>
                <w:p w:rsidR="00507CE1" w:rsidRDefault="00507CE1" w:rsidP="00507CE1">
                  <w:r w:rsidRPr="00242191">
                    <w:rPr>
                      <w:rStyle w:val="CNTransactionVariable"/>
                      <w:rFonts w:cs="Arial"/>
                      <w:i w:val="0"/>
                      <w:color w:val="auto"/>
                      <w:szCs w:val="20"/>
                      <w:highlight w:val="black"/>
                    </w:rPr>
                    <w:t>xx</w:t>
                  </w:r>
                  <w:r w:rsidRPr="00242191">
                    <w:rPr>
                      <w:rStyle w:val="CNTransactionVariable"/>
                      <w:rFonts w:cs="Arial"/>
                      <w:i w:val="0"/>
                      <w:color w:val="auto"/>
                      <w:szCs w:val="20"/>
                    </w:rPr>
                    <w:t>Redacted</w:t>
                  </w:r>
                  <w:r w:rsidRPr="00242191">
                    <w:rPr>
                      <w:rStyle w:val="CNTransactionVariable"/>
                      <w:rFonts w:cs="Arial"/>
                      <w:i w:val="0"/>
                      <w:color w:val="auto"/>
                      <w:szCs w:val="20"/>
                      <w:highlight w:val="black"/>
                    </w:rPr>
                    <w:t>xx</w:t>
                  </w:r>
                </w:p>
              </w:tc>
            </w:tr>
            <w:tr w:rsidR="00507CE1" w:rsidRPr="00B56C9E" w:rsidTr="00507CE1">
              <w:trPr>
                <w:cantSplit/>
              </w:trPr>
              <w:tc>
                <w:tcPr>
                  <w:tcW w:w="3367" w:type="dxa"/>
                  <w:tcBorders>
                    <w:top w:val="single" w:sz="6" w:space="0" w:color="auto"/>
                    <w:left w:val="single" w:sz="6" w:space="0" w:color="auto"/>
                    <w:bottom w:val="double" w:sz="4"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single" w:sz="6" w:space="0" w:color="auto"/>
                    <w:left w:val="single" w:sz="6" w:space="0" w:color="auto"/>
                    <w:bottom w:val="double" w:sz="4"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7" w:type="dxa"/>
                  <w:tcBorders>
                    <w:top w:val="single" w:sz="6" w:space="0" w:color="auto"/>
                    <w:left w:val="single" w:sz="6" w:space="0" w:color="auto"/>
                    <w:bottom w:val="double" w:sz="4" w:space="0" w:color="auto"/>
                    <w:right w:val="single" w:sz="6" w:space="0" w:color="auto"/>
                  </w:tcBorders>
                </w:tcPr>
                <w:p w:rsidR="00507CE1" w:rsidRDefault="00507CE1" w:rsidP="00507CE1">
                  <w:r w:rsidRPr="00CF7A5A">
                    <w:rPr>
                      <w:rStyle w:val="CNTransactionVariable"/>
                      <w:rFonts w:cs="Arial"/>
                      <w:i w:val="0"/>
                      <w:color w:val="auto"/>
                      <w:szCs w:val="20"/>
                      <w:highlight w:val="black"/>
                    </w:rPr>
                    <w:t>xx</w:t>
                  </w:r>
                  <w:r w:rsidRPr="00CF7A5A">
                    <w:rPr>
                      <w:rStyle w:val="CNTransactionVariable"/>
                      <w:rFonts w:cs="Arial"/>
                      <w:i w:val="0"/>
                      <w:color w:val="auto"/>
                      <w:szCs w:val="20"/>
                    </w:rPr>
                    <w:t>Redacted</w:t>
                  </w:r>
                  <w:r w:rsidRPr="00CF7A5A">
                    <w:rPr>
                      <w:rStyle w:val="CNTransactionVariable"/>
                      <w:rFonts w:cs="Arial"/>
                      <w:i w:val="0"/>
                      <w:color w:val="auto"/>
                      <w:szCs w:val="20"/>
                      <w:highlight w:val="black"/>
                    </w:rPr>
                    <w:t>xx</w:t>
                  </w:r>
                </w:p>
              </w:tc>
              <w:tc>
                <w:tcPr>
                  <w:tcW w:w="1697" w:type="dxa"/>
                  <w:tcBorders>
                    <w:top w:val="single" w:sz="6" w:space="0" w:color="auto"/>
                    <w:left w:val="single" w:sz="6" w:space="0" w:color="auto"/>
                    <w:bottom w:val="double" w:sz="4" w:space="0" w:color="auto"/>
                    <w:right w:val="single" w:sz="6" w:space="0" w:color="auto"/>
                  </w:tcBorders>
                </w:tcPr>
                <w:p w:rsidR="00507CE1" w:rsidRDefault="00507CE1" w:rsidP="00507CE1">
                  <w:r w:rsidRPr="00CF7A5A">
                    <w:rPr>
                      <w:rStyle w:val="CNTransactionVariable"/>
                      <w:rFonts w:cs="Arial"/>
                      <w:i w:val="0"/>
                      <w:color w:val="auto"/>
                      <w:szCs w:val="20"/>
                      <w:highlight w:val="black"/>
                    </w:rPr>
                    <w:t>xx</w:t>
                  </w:r>
                  <w:r w:rsidRPr="00CF7A5A">
                    <w:rPr>
                      <w:rStyle w:val="CNTransactionVariable"/>
                      <w:rFonts w:cs="Arial"/>
                      <w:i w:val="0"/>
                      <w:color w:val="auto"/>
                      <w:szCs w:val="20"/>
                    </w:rPr>
                    <w:t>Redacted</w:t>
                  </w:r>
                  <w:r w:rsidRPr="00CF7A5A">
                    <w:rPr>
                      <w:rStyle w:val="CNTransactionVariable"/>
                      <w:rFonts w:cs="Arial"/>
                      <w:i w:val="0"/>
                      <w:color w:val="auto"/>
                      <w:szCs w:val="20"/>
                      <w:highlight w:val="black"/>
                    </w:rPr>
                    <w:t>xx</w:t>
                  </w:r>
                </w:p>
              </w:tc>
            </w:tr>
            <w:tr w:rsidR="00507CE1" w:rsidRPr="00B56C9E" w:rsidTr="003B4590">
              <w:trPr>
                <w:cantSplit/>
              </w:trPr>
              <w:tc>
                <w:tcPr>
                  <w:tcW w:w="3367"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Fonts w:ascii="Arial" w:hAnsi="Arial" w:cs="Arial"/>
                      <w:b/>
                      <w:sz w:val="20"/>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7"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Fonts w:ascii="Arial" w:hAnsi="Arial" w:cs="Arial"/>
                      <w:b/>
                      <w:sz w:val="20"/>
                      <w:szCs w:val="20"/>
                    </w:rPr>
                  </w:pPr>
                </w:p>
              </w:tc>
              <w:tc>
                <w:tcPr>
                  <w:tcW w:w="1697"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Fonts w:ascii="Arial" w:hAnsi="Arial" w:cs="Arial"/>
                      <w:b/>
                      <w:sz w:val="20"/>
                      <w:szCs w:val="20"/>
                    </w:rPr>
                  </w:pPr>
                  <w:r w:rsidRPr="00B56C9E">
                    <w:rPr>
                      <w:rFonts w:ascii="Arial" w:hAnsi="Arial" w:cs="Arial"/>
                      <w:b/>
                      <w:sz w:val="20"/>
                      <w:szCs w:val="20"/>
                    </w:rPr>
                    <w:t>£21,348.00</w:t>
                  </w:r>
                </w:p>
              </w:tc>
            </w:tr>
          </w:tbl>
          <w:p w:rsidR="008065A3" w:rsidRPr="00B56C9E" w:rsidRDefault="008065A3" w:rsidP="00217C87">
            <w:pPr>
              <w:spacing w:after="0" w:line="240" w:lineRule="auto"/>
              <w:rPr>
                <w:rFonts w:cs="Arial"/>
                <w:b/>
                <w:szCs w:val="20"/>
              </w:rPr>
            </w:pPr>
          </w:p>
          <w:p w:rsidR="008065A3" w:rsidRPr="00B56C9E" w:rsidRDefault="008065A3" w:rsidP="00217C87">
            <w:pPr>
              <w:spacing w:after="0" w:line="240" w:lineRule="auto"/>
              <w:rPr>
                <w:rFonts w:cs="Arial"/>
                <w:b/>
                <w:szCs w:val="20"/>
              </w:rPr>
            </w:pPr>
            <w:r>
              <w:rPr>
                <w:rFonts w:cs="Arial"/>
                <w:b/>
                <w:szCs w:val="20"/>
              </w:rPr>
              <w:t>Annexe 3</w:t>
            </w:r>
          </w:p>
          <w:tbl>
            <w:tblPr>
              <w:tblW w:w="8221" w:type="dxa"/>
              <w:tblCellMar>
                <w:left w:w="57" w:type="dxa"/>
                <w:right w:w="57" w:type="dxa"/>
              </w:tblCellMar>
              <w:tblLook w:val="0000" w:firstRow="0" w:lastRow="0" w:firstColumn="0" w:lastColumn="0" w:noHBand="0" w:noVBand="0"/>
            </w:tblPr>
            <w:tblGrid>
              <w:gridCol w:w="3367"/>
              <w:gridCol w:w="1460"/>
              <w:gridCol w:w="1697"/>
              <w:gridCol w:w="1697"/>
            </w:tblGrid>
            <w:tr w:rsidR="008065A3" w:rsidRPr="00B56C9E" w:rsidTr="003B4590">
              <w:trPr>
                <w:cantSplit/>
              </w:trPr>
              <w:tc>
                <w:tcPr>
                  <w:tcW w:w="3367"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E5257F">
                  <w:pPr>
                    <w:pStyle w:val="DefaultText"/>
                    <w:spacing w:before="40" w:after="40"/>
                    <w:rPr>
                      <w:rFonts w:ascii="Arial" w:hAnsi="Arial" w:cs="Arial"/>
                      <w:b/>
                      <w:sz w:val="20"/>
                      <w:szCs w:val="20"/>
                    </w:rPr>
                  </w:pPr>
                  <w:r w:rsidRPr="00B56C9E">
                    <w:rPr>
                      <w:rFonts w:ascii="Arial" w:hAnsi="Arial" w:cs="Arial"/>
                      <w:b/>
                      <w:sz w:val="20"/>
                      <w:szCs w:val="20"/>
                    </w:rPr>
                    <w:t>Services Description</w:t>
                  </w:r>
                </w:p>
              </w:tc>
              <w:tc>
                <w:tcPr>
                  <w:tcW w:w="1460"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E5257F">
                  <w:pPr>
                    <w:pStyle w:val="DefaultText"/>
                    <w:spacing w:before="40" w:after="40"/>
                    <w:jc w:val="right"/>
                    <w:rPr>
                      <w:rFonts w:ascii="Arial" w:hAnsi="Arial" w:cs="Arial"/>
                      <w:b/>
                      <w:sz w:val="20"/>
                      <w:szCs w:val="20"/>
                    </w:rPr>
                  </w:pPr>
                  <w:r w:rsidRPr="00B56C9E">
                    <w:rPr>
                      <w:rFonts w:ascii="Arial" w:hAnsi="Arial" w:cs="Arial"/>
                      <w:b/>
                      <w:sz w:val="20"/>
                      <w:szCs w:val="20"/>
                    </w:rPr>
                    <w:t>Estimated Hours</w:t>
                  </w:r>
                </w:p>
              </w:tc>
              <w:tc>
                <w:tcPr>
                  <w:tcW w:w="1697"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E5257F">
                  <w:pPr>
                    <w:pStyle w:val="DefaultText"/>
                    <w:spacing w:before="40" w:after="40"/>
                    <w:jc w:val="right"/>
                    <w:rPr>
                      <w:rFonts w:ascii="Arial" w:hAnsi="Arial" w:cs="Arial"/>
                      <w:b/>
                      <w:sz w:val="20"/>
                      <w:szCs w:val="20"/>
                    </w:rPr>
                  </w:pPr>
                  <w:r w:rsidRPr="00B56C9E">
                    <w:rPr>
                      <w:rFonts w:ascii="Arial" w:hAnsi="Arial" w:cs="Arial"/>
                      <w:b/>
                      <w:sz w:val="20"/>
                      <w:szCs w:val="20"/>
                    </w:rPr>
                    <w:t>Hourly Rate (GBP)</w:t>
                  </w:r>
                </w:p>
              </w:tc>
              <w:tc>
                <w:tcPr>
                  <w:tcW w:w="1697" w:type="dxa"/>
                  <w:tcBorders>
                    <w:top w:val="single" w:sz="6" w:space="0" w:color="auto"/>
                    <w:left w:val="single" w:sz="6" w:space="0" w:color="auto"/>
                    <w:bottom w:val="single" w:sz="6" w:space="0" w:color="auto"/>
                    <w:right w:val="single" w:sz="6" w:space="0" w:color="auto"/>
                  </w:tcBorders>
                  <w:shd w:val="clear" w:color="auto" w:fill="DAEEF3"/>
                  <w:vAlign w:val="bottom"/>
                </w:tcPr>
                <w:p w:rsidR="008065A3" w:rsidRPr="00B56C9E" w:rsidRDefault="008065A3" w:rsidP="00E5257F">
                  <w:pPr>
                    <w:pStyle w:val="DefaultText"/>
                    <w:spacing w:before="40" w:after="40"/>
                    <w:jc w:val="right"/>
                    <w:rPr>
                      <w:rFonts w:ascii="Arial" w:hAnsi="Arial" w:cs="Arial"/>
                      <w:b/>
                      <w:sz w:val="20"/>
                      <w:szCs w:val="20"/>
                    </w:rPr>
                  </w:pPr>
                  <w:r w:rsidRPr="00B56C9E">
                    <w:rPr>
                      <w:rFonts w:ascii="Arial" w:hAnsi="Arial" w:cs="Arial"/>
                      <w:b/>
                      <w:sz w:val="20"/>
                      <w:szCs w:val="20"/>
                    </w:rPr>
                    <w:t>Estimated Charge (GBP)</w:t>
                  </w:r>
                </w:p>
              </w:tc>
            </w:tr>
            <w:tr w:rsidR="00507CE1" w:rsidRPr="00B56C9E" w:rsidTr="00507CE1">
              <w:trPr>
                <w:cantSplit/>
              </w:trPr>
              <w:tc>
                <w:tcPr>
                  <w:tcW w:w="3367" w:type="dxa"/>
                  <w:tcBorders>
                    <w:top w:val="single" w:sz="6"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single" w:sz="6" w:space="0" w:color="auto"/>
                    <w:left w:val="single" w:sz="6" w:space="0" w:color="auto"/>
                    <w:bottom w:val="single" w:sz="6" w:space="0" w:color="auto"/>
                    <w:right w:val="single" w:sz="6" w:space="0" w:color="auto"/>
                  </w:tcBorders>
                </w:tcPr>
                <w:p w:rsidR="00507CE1" w:rsidRDefault="00507CE1" w:rsidP="00507CE1">
                  <w:r w:rsidRPr="00E073EA">
                    <w:rPr>
                      <w:rStyle w:val="CNTransactionVariable"/>
                      <w:rFonts w:cs="Arial"/>
                      <w:i w:val="0"/>
                      <w:color w:val="auto"/>
                      <w:szCs w:val="20"/>
                      <w:highlight w:val="black"/>
                    </w:rPr>
                    <w:t>xx</w:t>
                  </w:r>
                  <w:r w:rsidRPr="00E073EA">
                    <w:rPr>
                      <w:rStyle w:val="CNTransactionVariable"/>
                      <w:rFonts w:cs="Arial"/>
                      <w:i w:val="0"/>
                      <w:color w:val="auto"/>
                      <w:szCs w:val="20"/>
                    </w:rPr>
                    <w:t>Redacted</w:t>
                  </w:r>
                  <w:r w:rsidRPr="00E073EA">
                    <w:rPr>
                      <w:rStyle w:val="CNTransactionVariable"/>
                      <w:rFonts w:cs="Arial"/>
                      <w:i w:val="0"/>
                      <w:color w:val="auto"/>
                      <w:szCs w:val="20"/>
                      <w:highlight w:val="black"/>
                    </w:rPr>
                    <w:t>xx</w:t>
                  </w:r>
                </w:p>
              </w:tc>
              <w:tc>
                <w:tcPr>
                  <w:tcW w:w="1697" w:type="dxa"/>
                  <w:tcBorders>
                    <w:top w:val="single" w:sz="6" w:space="0" w:color="auto"/>
                    <w:left w:val="single" w:sz="6" w:space="0" w:color="auto"/>
                    <w:bottom w:val="single" w:sz="6" w:space="0" w:color="auto"/>
                    <w:right w:val="single" w:sz="6" w:space="0" w:color="auto"/>
                  </w:tcBorders>
                </w:tcPr>
                <w:p w:rsidR="00507CE1" w:rsidRDefault="00507CE1" w:rsidP="00507CE1">
                  <w:r w:rsidRPr="00E073EA">
                    <w:rPr>
                      <w:rStyle w:val="CNTransactionVariable"/>
                      <w:rFonts w:cs="Arial"/>
                      <w:i w:val="0"/>
                      <w:color w:val="auto"/>
                      <w:szCs w:val="20"/>
                      <w:highlight w:val="black"/>
                    </w:rPr>
                    <w:t>xx</w:t>
                  </w:r>
                  <w:r w:rsidRPr="00E073EA">
                    <w:rPr>
                      <w:rStyle w:val="CNTransactionVariable"/>
                      <w:rFonts w:cs="Arial"/>
                      <w:i w:val="0"/>
                      <w:color w:val="auto"/>
                      <w:szCs w:val="20"/>
                    </w:rPr>
                    <w:t>Redacted</w:t>
                  </w:r>
                  <w:r w:rsidRPr="00E073EA">
                    <w:rPr>
                      <w:rStyle w:val="CNTransactionVariable"/>
                      <w:rFonts w:cs="Arial"/>
                      <w:i w:val="0"/>
                      <w:color w:val="auto"/>
                      <w:szCs w:val="20"/>
                      <w:highlight w:val="black"/>
                    </w:rPr>
                    <w:t>xx</w:t>
                  </w:r>
                </w:p>
              </w:tc>
              <w:tc>
                <w:tcPr>
                  <w:tcW w:w="1697" w:type="dxa"/>
                  <w:tcBorders>
                    <w:top w:val="single" w:sz="6" w:space="0" w:color="auto"/>
                    <w:left w:val="single" w:sz="6" w:space="0" w:color="auto"/>
                    <w:bottom w:val="single" w:sz="6" w:space="0" w:color="auto"/>
                    <w:right w:val="single" w:sz="6" w:space="0" w:color="auto"/>
                  </w:tcBorders>
                </w:tcPr>
                <w:p w:rsidR="00507CE1" w:rsidRDefault="00507CE1" w:rsidP="00507CE1">
                  <w:r w:rsidRPr="00E073EA">
                    <w:rPr>
                      <w:rStyle w:val="CNTransactionVariable"/>
                      <w:rFonts w:cs="Arial"/>
                      <w:i w:val="0"/>
                      <w:color w:val="auto"/>
                      <w:szCs w:val="20"/>
                      <w:highlight w:val="black"/>
                    </w:rPr>
                    <w:t>xx</w:t>
                  </w:r>
                  <w:r w:rsidRPr="00E073EA">
                    <w:rPr>
                      <w:rStyle w:val="CNTransactionVariable"/>
                      <w:rFonts w:cs="Arial"/>
                      <w:i w:val="0"/>
                      <w:color w:val="auto"/>
                      <w:szCs w:val="20"/>
                    </w:rPr>
                    <w:t>Redacted</w:t>
                  </w:r>
                  <w:r w:rsidRPr="00E073EA">
                    <w:rPr>
                      <w:rStyle w:val="CNTransactionVariable"/>
                      <w:rFonts w:cs="Arial"/>
                      <w:i w:val="0"/>
                      <w:color w:val="auto"/>
                      <w:szCs w:val="20"/>
                      <w:highlight w:val="black"/>
                    </w:rPr>
                    <w:t>xx</w:t>
                  </w:r>
                </w:p>
              </w:tc>
            </w:tr>
            <w:tr w:rsidR="00507CE1" w:rsidRPr="00B56C9E" w:rsidTr="00507CE1">
              <w:trPr>
                <w:cantSplit/>
              </w:trPr>
              <w:tc>
                <w:tcPr>
                  <w:tcW w:w="3367" w:type="dxa"/>
                  <w:tcBorders>
                    <w:top w:val="single" w:sz="6" w:space="0" w:color="auto"/>
                    <w:left w:val="single" w:sz="6" w:space="0" w:color="auto"/>
                    <w:bottom w:val="double" w:sz="4" w:space="0" w:color="auto"/>
                    <w:right w:val="single" w:sz="6" w:space="0" w:color="auto"/>
                  </w:tcBorders>
                  <w:vAlign w:val="center"/>
                </w:tcPr>
                <w:p w:rsidR="00507CE1" w:rsidRPr="00B56C9E" w:rsidRDefault="00507CE1" w:rsidP="00507CE1">
                  <w:pPr>
                    <w:pStyle w:val="DefaultText"/>
                    <w:spacing w:before="40" w:after="40"/>
                    <w:jc w:val="right"/>
                    <w:rPr>
                      <w:rStyle w:val="CNTransactionVariable"/>
                      <w:rFonts w:cs="Arial"/>
                      <w:i w:val="0"/>
                      <w:color w:val="auto"/>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460" w:type="dxa"/>
                  <w:tcBorders>
                    <w:top w:val="single" w:sz="6" w:space="0" w:color="auto"/>
                    <w:left w:val="single" w:sz="6" w:space="0" w:color="auto"/>
                    <w:bottom w:val="double" w:sz="4" w:space="0" w:color="auto"/>
                    <w:right w:val="single" w:sz="6" w:space="0" w:color="auto"/>
                  </w:tcBorders>
                </w:tcPr>
                <w:p w:rsidR="00507CE1" w:rsidRDefault="00507CE1" w:rsidP="00507CE1">
                  <w:r w:rsidRPr="0013366C">
                    <w:rPr>
                      <w:rStyle w:val="CNTransactionVariable"/>
                      <w:rFonts w:cs="Arial"/>
                      <w:i w:val="0"/>
                      <w:color w:val="auto"/>
                      <w:szCs w:val="20"/>
                      <w:highlight w:val="black"/>
                    </w:rPr>
                    <w:t>xx</w:t>
                  </w:r>
                  <w:r w:rsidRPr="0013366C">
                    <w:rPr>
                      <w:rStyle w:val="CNTransactionVariable"/>
                      <w:rFonts w:cs="Arial"/>
                      <w:i w:val="0"/>
                      <w:color w:val="auto"/>
                      <w:szCs w:val="20"/>
                    </w:rPr>
                    <w:t>Redacted</w:t>
                  </w:r>
                  <w:r w:rsidRPr="0013366C">
                    <w:rPr>
                      <w:rStyle w:val="CNTransactionVariable"/>
                      <w:rFonts w:cs="Arial"/>
                      <w:i w:val="0"/>
                      <w:color w:val="auto"/>
                      <w:szCs w:val="20"/>
                      <w:highlight w:val="black"/>
                    </w:rPr>
                    <w:t>xx</w:t>
                  </w:r>
                </w:p>
              </w:tc>
              <w:tc>
                <w:tcPr>
                  <w:tcW w:w="1697" w:type="dxa"/>
                  <w:tcBorders>
                    <w:top w:val="single" w:sz="6" w:space="0" w:color="auto"/>
                    <w:left w:val="single" w:sz="6" w:space="0" w:color="auto"/>
                    <w:bottom w:val="double" w:sz="4" w:space="0" w:color="auto"/>
                    <w:right w:val="single" w:sz="6" w:space="0" w:color="auto"/>
                  </w:tcBorders>
                </w:tcPr>
                <w:p w:rsidR="00507CE1" w:rsidRDefault="00507CE1" w:rsidP="00507CE1">
                  <w:r w:rsidRPr="0013366C">
                    <w:rPr>
                      <w:rStyle w:val="CNTransactionVariable"/>
                      <w:rFonts w:cs="Arial"/>
                      <w:i w:val="0"/>
                      <w:color w:val="auto"/>
                      <w:szCs w:val="20"/>
                      <w:highlight w:val="black"/>
                    </w:rPr>
                    <w:t>xx</w:t>
                  </w:r>
                  <w:r w:rsidRPr="0013366C">
                    <w:rPr>
                      <w:rStyle w:val="CNTransactionVariable"/>
                      <w:rFonts w:cs="Arial"/>
                      <w:i w:val="0"/>
                      <w:color w:val="auto"/>
                      <w:szCs w:val="20"/>
                    </w:rPr>
                    <w:t>Redacted</w:t>
                  </w:r>
                  <w:r w:rsidRPr="0013366C">
                    <w:rPr>
                      <w:rStyle w:val="CNTransactionVariable"/>
                      <w:rFonts w:cs="Arial"/>
                      <w:i w:val="0"/>
                      <w:color w:val="auto"/>
                      <w:szCs w:val="20"/>
                      <w:highlight w:val="black"/>
                    </w:rPr>
                    <w:t>xx</w:t>
                  </w:r>
                </w:p>
              </w:tc>
              <w:tc>
                <w:tcPr>
                  <w:tcW w:w="1697" w:type="dxa"/>
                  <w:tcBorders>
                    <w:top w:val="single" w:sz="6" w:space="0" w:color="auto"/>
                    <w:left w:val="single" w:sz="6" w:space="0" w:color="auto"/>
                    <w:bottom w:val="double" w:sz="4" w:space="0" w:color="auto"/>
                    <w:right w:val="single" w:sz="6" w:space="0" w:color="auto"/>
                  </w:tcBorders>
                </w:tcPr>
                <w:p w:rsidR="00507CE1" w:rsidRDefault="00507CE1" w:rsidP="00507CE1">
                  <w:r w:rsidRPr="0013366C">
                    <w:rPr>
                      <w:rStyle w:val="CNTransactionVariable"/>
                      <w:rFonts w:cs="Arial"/>
                      <w:i w:val="0"/>
                      <w:color w:val="auto"/>
                      <w:szCs w:val="20"/>
                      <w:highlight w:val="black"/>
                    </w:rPr>
                    <w:t>xx</w:t>
                  </w:r>
                  <w:r w:rsidRPr="0013366C">
                    <w:rPr>
                      <w:rStyle w:val="CNTransactionVariable"/>
                      <w:rFonts w:cs="Arial"/>
                      <w:i w:val="0"/>
                      <w:color w:val="auto"/>
                      <w:szCs w:val="20"/>
                    </w:rPr>
                    <w:t>Redacted</w:t>
                  </w:r>
                  <w:r w:rsidRPr="0013366C">
                    <w:rPr>
                      <w:rStyle w:val="CNTransactionVariable"/>
                      <w:rFonts w:cs="Arial"/>
                      <w:i w:val="0"/>
                      <w:color w:val="auto"/>
                      <w:szCs w:val="20"/>
                      <w:highlight w:val="black"/>
                    </w:rPr>
                    <w:t>xx</w:t>
                  </w:r>
                </w:p>
              </w:tc>
            </w:tr>
            <w:tr w:rsidR="00507CE1" w:rsidRPr="00B56C9E" w:rsidTr="003B4590">
              <w:trPr>
                <w:cantSplit/>
              </w:trPr>
              <w:tc>
                <w:tcPr>
                  <w:tcW w:w="3367"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rPr>
                      <w:rFonts w:ascii="Arial" w:hAnsi="Arial" w:cs="Arial"/>
                      <w:b/>
                      <w:sz w:val="20"/>
                      <w:szCs w:val="20"/>
                    </w:rPr>
                  </w:pPr>
                  <w:r w:rsidRPr="00B56C9E">
                    <w:rPr>
                      <w:rFonts w:ascii="Arial" w:hAnsi="Arial" w:cs="Arial"/>
                      <w:b/>
                      <w:sz w:val="20"/>
                      <w:szCs w:val="20"/>
                    </w:rPr>
                    <w:t>Estimated Total Hours and Charges</w:t>
                  </w:r>
                </w:p>
              </w:tc>
              <w:tc>
                <w:tcPr>
                  <w:tcW w:w="1460"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Fonts w:ascii="Arial" w:hAnsi="Arial" w:cs="Arial"/>
                      <w:b/>
                      <w:sz w:val="20"/>
                      <w:szCs w:val="20"/>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697"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Fonts w:ascii="Arial" w:hAnsi="Arial" w:cs="Arial"/>
                      <w:b/>
                      <w:sz w:val="20"/>
                      <w:szCs w:val="20"/>
                    </w:rPr>
                  </w:pPr>
                </w:p>
              </w:tc>
              <w:tc>
                <w:tcPr>
                  <w:tcW w:w="1697" w:type="dxa"/>
                  <w:tcBorders>
                    <w:top w:val="double" w:sz="4" w:space="0" w:color="auto"/>
                    <w:left w:val="single" w:sz="6" w:space="0" w:color="auto"/>
                    <w:bottom w:val="single" w:sz="6" w:space="0" w:color="auto"/>
                    <w:right w:val="single" w:sz="6" w:space="0" w:color="auto"/>
                  </w:tcBorders>
                  <w:vAlign w:val="center"/>
                </w:tcPr>
                <w:p w:rsidR="00507CE1" w:rsidRPr="00B56C9E" w:rsidRDefault="00507CE1" w:rsidP="00507CE1">
                  <w:pPr>
                    <w:pStyle w:val="DefaultText"/>
                    <w:spacing w:before="40" w:after="40"/>
                    <w:jc w:val="right"/>
                    <w:rPr>
                      <w:rFonts w:ascii="Arial" w:hAnsi="Arial" w:cs="Arial"/>
                      <w:b/>
                      <w:sz w:val="20"/>
                      <w:szCs w:val="20"/>
                    </w:rPr>
                  </w:pPr>
                  <w:r w:rsidRPr="00B56C9E">
                    <w:rPr>
                      <w:rFonts w:ascii="Arial" w:hAnsi="Arial" w:cs="Arial"/>
                      <w:b/>
                      <w:sz w:val="20"/>
                      <w:szCs w:val="20"/>
                    </w:rPr>
                    <w:t>£3,814.00</w:t>
                  </w:r>
                </w:p>
              </w:tc>
            </w:tr>
          </w:tbl>
          <w:p w:rsidR="008065A3" w:rsidRPr="00B56C9E" w:rsidRDefault="008065A3" w:rsidP="00E5257F">
            <w:pPr>
              <w:spacing w:after="0" w:line="240" w:lineRule="auto"/>
              <w:rPr>
                <w:rFonts w:cs="Arial"/>
                <w:szCs w:val="20"/>
              </w:rPr>
            </w:pPr>
          </w:p>
          <w:p w:rsidR="008065A3" w:rsidRPr="00B56C9E" w:rsidRDefault="008065A3" w:rsidP="00217C87">
            <w:pPr>
              <w:spacing w:after="0" w:line="240" w:lineRule="auto"/>
              <w:rPr>
                <w:rFonts w:cs="Arial"/>
                <w:szCs w:val="20"/>
              </w:rPr>
            </w:pPr>
          </w:p>
          <w:tbl>
            <w:tblPr>
              <w:tblW w:w="8221" w:type="dxa"/>
              <w:tblBorders>
                <w:top w:val="double" w:sz="4" w:space="0" w:color="auto"/>
                <w:left w:val="single" w:sz="6" w:space="0" w:color="auto"/>
                <w:bottom w:val="double" w:sz="4"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6547"/>
              <w:gridCol w:w="1674"/>
            </w:tblGrid>
            <w:tr w:rsidR="008065A3" w:rsidRPr="00B56C9E" w:rsidTr="001B33E5">
              <w:trPr>
                <w:cantSplit/>
              </w:trPr>
              <w:tc>
                <w:tcPr>
                  <w:tcW w:w="6547" w:type="dxa"/>
                  <w:tcBorders>
                    <w:top w:val="double" w:sz="4" w:space="0" w:color="auto"/>
                    <w:left w:val="single" w:sz="6" w:space="0" w:color="auto"/>
                    <w:bottom w:val="double" w:sz="4" w:space="0" w:color="auto"/>
                    <w:right w:val="single" w:sz="6" w:space="0" w:color="auto"/>
                  </w:tcBorders>
                  <w:vAlign w:val="center"/>
                </w:tcPr>
                <w:p w:rsidR="008065A3" w:rsidRPr="00B56C9E" w:rsidRDefault="008065A3" w:rsidP="001B33E5">
                  <w:pPr>
                    <w:pStyle w:val="DefaultText"/>
                    <w:spacing w:before="40" w:after="40"/>
                    <w:rPr>
                      <w:rFonts w:ascii="Arial" w:hAnsi="Arial" w:cs="Arial"/>
                      <w:b/>
                      <w:sz w:val="20"/>
                      <w:szCs w:val="20"/>
                    </w:rPr>
                  </w:pPr>
                  <w:r>
                    <w:rPr>
                      <w:rFonts w:ascii="Arial" w:hAnsi="Arial" w:cs="Arial"/>
                      <w:b/>
                      <w:sz w:val="20"/>
                      <w:szCs w:val="20"/>
                    </w:rPr>
                    <w:t>GRAND TOTAL (excluding VAT)</w:t>
                  </w:r>
                </w:p>
              </w:tc>
              <w:tc>
                <w:tcPr>
                  <w:tcW w:w="1674" w:type="dxa"/>
                  <w:tcBorders>
                    <w:top w:val="double" w:sz="4" w:space="0" w:color="auto"/>
                    <w:left w:val="single" w:sz="6" w:space="0" w:color="auto"/>
                    <w:bottom w:val="double" w:sz="4" w:space="0" w:color="auto"/>
                    <w:right w:val="single" w:sz="6" w:space="0" w:color="auto"/>
                  </w:tcBorders>
                  <w:vAlign w:val="center"/>
                </w:tcPr>
                <w:p w:rsidR="008065A3" w:rsidRPr="00B56C9E" w:rsidRDefault="008065A3" w:rsidP="00E5257F">
                  <w:pPr>
                    <w:pStyle w:val="DefaultText"/>
                    <w:spacing w:before="40" w:after="40"/>
                    <w:jc w:val="right"/>
                    <w:rPr>
                      <w:rFonts w:ascii="Arial" w:hAnsi="Arial" w:cs="Arial"/>
                      <w:b/>
                      <w:sz w:val="20"/>
                      <w:szCs w:val="20"/>
                    </w:rPr>
                  </w:pPr>
                  <w:r w:rsidRPr="00B56C9E">
                    <w:rPr>
                      <w:rFonts w:ascii="Arial" w:hAnsi="Arial" w:cs="Arial"/>
                      <w:b/>
                      <w:sz w:val="20"/>
                      <w:szCs w:val="20"/>
                    </w:rPr>
                    <w:t>£49,848.00</w:t>
                  </w:r>
                </w:p>
              </w:tc>
            </w:tr>
          </w:tbl>
          <w:p w:rsidR="008065A3" w:rsidRDefault="008065A3" w:rsidP="00217C87">
            <w:pPr>
              <w:spacing w:after="0" w:line="240" w:lineRule="auto"/>
              <w:rPr>
                <w:rFonts w:cs="Arial"/>
                <w:szCs w:val="20"/>
              </w:rPr>
            </w:pPr>
          </w:p>
          <w:p w:rsidR="008065A3" w:rsidRPr="009B2296" w:rsidRDefault="008065A3" w:rsidP="00745B98">
            <w:pPr>
              <w:spacing w:before="60" w:after="60" w:line="240" w:lineRule="auto"/>
              <w:rPr>
                <w:b/>
              </w:rPr>
            </w:pPr>
            <w:r w:rsidRPr="00770123">
              <w:rPr>
                <w:b/>
              </w:rPr>
              <w:t>Indicate preferred payment profile</w:t>
            </w:r>
            <w:r w:rsidRPr="009B2296">
              <w:rPr>
                <w:b/>
              </w:rPr>
              <w:t xml:space="preserve"> by selecting one from:</w:t>
            </w:r>
          </w:p>
          <w:p w:rsidR="008065A3" w:rsidRPr="00770123" w:rsidRDefault="008065A3" w:rsidP="00E5257F">
            <w:pPr>
              <w:spacing w:before="60" w:after="60" w:line="240" w:lineRule="auto"/>
              <w:rPr>
                <w:rFonts w:cs="Arial"/>
                <w:szCs w:val="20"/>
              </w:rPr>
            </w:pPr>
            <w:r w:rsidRPr="009B2296">
              <w:t>6.1.1</w:t>
            </w:r>
            <w:r w:rsidRPr="009B2296">
              <w:tab/>
              <w:t>Monthly in arrears</w:t>
            </w:r>
            <w:r>
              <w:t xml:space="preserve"> </w:t>
            </w:r>
            <w:r w:rsidRPr="00770123">
              <w:rPr>
                <w:rFonts w:cs="Arial"/>
                <w:szCs w:val="20"/>
              </w:rPr>
              <w:t>subject to valid and accurate invoice, payable within 30 days.</w:t>
            </w:r>
          </w:p>
          <w:p w:rsidR="008065A3" w:rsidRPr="009B2296" w:rsidRDefault="008065A3" w:rsidP="00745B98">
            <w:pPr>
              <w:spacing w:before="60" w:after="60" w:line="240" w:lineRule="auto"/>
            </w:pPr>
          </w:p>
          <w:p w:rsidR="008065A3" w:rsidRPr="009B2296" w:rsidRDefault="008065A3" w:rsidP="00745B98">
            <w:pPr>
              <w:spacing w:before="60" w:after="60" w:line="240" w:lineRule="auto"/>
              <w:rPr>
                <w:b/>
              </w:rPr>
            </w:pPr>
            <w:r w:rsidRPr="009B2296">
              <w:rPr>
                <w:b/>
              </w:rPr>
              <w:t>6.2</w:t>
            </w:r>
            <w:r w:rsidRPr="009B2296">
              <w:rPr>
                <w:b/>
              </w:rPr>
              <w:tab/>
              <w:t>Invoice format</w:t>
            </w:r>
          </w:p>
          <w:p w:rsidR="008065A3" w:rsidRPr="009B2296" w:rsidRDefault="008065A3" w:rsidP="00745B98">
            <w:pPr>
              <w:spacing w:before="60" w:after="60" w:line="240" w:lineRule="auto"/>
              <w:rPr>
                <w:szCs w:val="18"/>
              </w:rPr>
            </w:pPr>
            <w:r w:rsidRPr="009B2296">
              <w:rPr>
                <w:szCs w:val="18"/>
              </w:rPr>
              <w:t>The Customer will be invoiced monthly in arrears for hours expended and expenses incurred. Services that complete during a month will be invoiced upon completion.</w:t>
            </w:r>
          </w:p>
        </w:tc>
      </w:tr>
    </w:tbl>
    <w:p w:rsidR="008065A3" w:rsidRPr="0045066D" w:rsidRDefault="008065A3" w:rsidP="00745B98">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8"/>
      </w:tblGrid>
      <w:tr w:rsidR="008065A3" w:rsidRPr="009B2296" w:rsidTr="00BF4CF6">
        <w:tc>
          <w:tcPr>
            <w:tcW w:w="9638" w:type="dxa"/>
            <w:shd w:val="clear" w:color="auto" w:fill="E6E6E6"/>
          </w:tcPr>
          <w:p w:rsidR="008065A3" w:rsidRPr="009B2296" w:rsidRDefault="008065A3" w:rsidP="00BF4CF6">
            <w:pPr>
              <w:spacing w:before="60" w:after="60" w:line="240" w:lineRule="auto"/>
              <w:rPr>
                <w:b/>
              </w:rPr>
            </w:pPr>
            <w:r w:rsidRPr="009B2296">
              <w:rPr>
                <w:b/>
              </w:rPr>
              <w:t>7.</w:t>
            </w:r>
            <w:r w:rsidRPr="009B2296">
              <w:rPr>
                <w:b/>
              </w:rPr>
              <w:tab/>
              <w:t>DISPUTE RESOLUTION</w:t>
            </w:r>
          </w:p>
        </w:tc>
      </w:tr>
      <w:tr w:rsidR="008065A3" w:rsidRPr="009B2296" w:rsidTr="00BF4CF6">
        <w:tc>
          <w:tcPr>
            <w:tcW w:w="9638" w:type="dxa"/>
          </w:tcPr>
          <w:p w:rsidR="008065A3" w:rsidRPr="009B2296" w:rsidRDefault="008065A3" w:rsidP="00BF4CF6">
            <w:pPr>
              <w:spacing w:before="60" w:after="60" w:line="240" w:lineRule="auto"/>
              <w:rPr>
                <w:b/>
              </w:rPr>
            </w:pPr>
            <w:r w:rsidRPr="009B2296">
              <w:rPr>
                <w:b/>
              </w:rPr>
              <w:t>7.1</w:t>
            </w:r>
            <w:r w:rsidRPr="009B2296">
              <w:rPr>
                <w:b/>
              </w:rPr>
              <w:tab/>
              <w:t>Level of Representative to whom disputes should be escalated to:</w:t>
            </w:r>
          </w:p>
          <w:p w:rsidR="008065A3" w:rsidRPr="00763984" w:rsidRDefault="008065A3" w:rsidP="00BF4CF6">
            <w:pPr>
              <w:pStyle w:val="CNAppendixItem"/>
              <w:numPr>
                <w:ilvl w:val="0"/>
                <w:numId w:val="0"/>
              </w:numPr>
              <w:spacing w:before="60" w:after="60"/>
              <w:ind w:left="720" w:hanging="720"/>
              <w:rPr>
                <w:sz w:val="20"/>
                <w:szCs w:val="18"/>
                <w:lang w:val="en-GB" w:eastAsia="en-US"/>
              </w:rPr>
            </w:pPr>
            <w:r w:rsidRPr="00763984">
              <w:rPr>
                <w:sz w:val="20"/>
                <w:szCs w:val="18"/>
                <w:lang w:val="en-GB" w:eastAsia="en-US"/>
              </w:rPr>
              <w:t>Escalation Procedure</w:t>
            </w:r>
          </w:p>
          <w:p w:rsidR="008065A3" w:rsidRPr="009B2296" w:rsidRDefault="008065A3" w:rsidP="00BF4CF6">
            <w:pPr>
              <w:spacing w:before="60" w:after="60" w:line="240" w:lineRule="auto"/>
              <w:rPr>
                <w:rFonts w:cs="Arial"/>
                <w:bCs/>
                <w:szCs w:val="20"/>
              </w:rPr>
            </w:pPr>
          </w:p>
          <w:p w:rsidR="008065A3" w:rsidRPr="009B2296" w:rsidRDefault="008065A3" w:rsidP="00BF4CF6">
            <w:pPr>
              <w:spacing w:before="60" w:after="60" w:line="240" w:lineRule="auto"/>
              <w:rPr>
                <w:rFonts w:cs="Arial"/>
                <w:bCs/>
                <w:szCs w:val="20"/>
              </w:rPr>
            </w:pPr>
            <w:r w:rsidRPr="009B2296">
              <w:rPr>
                <w:rFonts w:cs="Arial"/>
                <w:bCs/>
                <w:szCs w:val="20"/>
              </w:rPr>
              <w:t>The following table identifies the key contacts for this project (and escalation issues) for both the LBL and the PBL.</w:t>
            </w:r>
          </w:p>
          <w:p w:rsidR="008065A3" w:rsidRPr="009B2296" w:rsidRDefault="008065A3" w:rsidP="00BF4CF6">
            <w:pPr>
              <w:spacing w:before="60" w:after="60" w:line="240" w:lineRule="auto"/>
              <w:rPr>
                <w:rFonts w:cs="Arial"/>
                <w:bCs/>
                <w:szCs w:val="20"/>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1701"/>
              <w:gridCol w:w="2268"/>
              <w:gridCol w:w="1701"/>
            </w:tblGrid>
            <w:tr w:rsidR="008065A3" w:rsidRPr="009B2296" w:rsidTr="009914C8">
              <w:tc>
                <w:tcPr>
                  <w:tcW w:w="1134" w:type="dxa"/>
                  <w:tcBorders>
                    <w:top w:val="single" w:sz="4" w:space="0" w:color="auto"/>
                    <w:left w:val="single" w:sz="4" w:space="0" w:color="auto"/>
                    <w:bottom w:val="single" w:sz="4" w:space="0" w:color="auto"/>
                    <w:right w:val="single" w:sz="4" w:space="0" w:color="auto"/>
                  </w:tcBorders>
                  <w:vAlign w:val="center"/>
                </w:tcPr>
                <w:p w:rsidR="008065A3" w:rsidRPr="009B2296" w:rsidRDefault="008065A3" w:rsidP="00BF4CF6">
                  <w:pPr>
                    <w:spacing w:before="60" w:after="60" w:line="240" w:lineRule="auto"/>
                    <w:rPr>
                      <w:rFonts w:cs="Arial"/>
                      <w:b/>
                      <w:bCs/>
                      <w:sz w:val="16"/>
                      <w:szCs w:val="16"/>
                    </w:rPr>
                  </w:pPr>
                  <w:r w:rsidRPr="009B2296">
                    <w:rPr>
                      <w:rFonts w:cs="Arial"/>
                      <w:b/>
                      <w:bCs/>
                      <w:sz w:val="16"/>
                      <w:szCs w:val="16"/>
                    </w:rPr>
                    <w:t>Role</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8065A3" w:rsidRPr="009B2296" w:rsidRDefault="008065A3" w:rsidP="00BF4CF6">
                  <w:pPr>
                    <w:spacing w:before="60" w:after="60" w:line="240" w:lineRule="auto"/>
                    <w:rPr>
                      <w:rFonts w:cs="Arial"/>
                      <w:b/>
                      <w:bCs/>
                      <w:sz w:val="16"/>
                      <w:szCs w:val="16"/>
                    </w:rPr>
                  </w:pPr>
                  <w:r w:rsidRPr="009B2296">
                    <w:rPr>
                      <w:rFonts w:cs="Arial"/>
                      <w:b/>
                      <w:bCs/>
                      <w:sz w:val="16"/>
                      <w:szCs w:val="16"/>
                    </w:rPr>
                    <w:t>Customer</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8065A3" w:rsidRPr="009B2296" w:rsidRDefault="008065A3" w:rsidP="00BF4CF6">
                  <w:pPr>
                    <w:spacing w:before="60" w:after="60" w:line="240" w:lineRule="auto"/>
                    <w:rPr>
                      <w:rFonts w:cs="Arial"/>
                      <w:b/>
                      <w:bCs/>
                      <w:sz w:val="16"/>
                      <w:szCs w:val="16"/>
                    </w:rPr>
                  </w:pPr>
                  <w:r w:rsidRPr="009B2296">
                    <w:rPr>
                      <w:rFonts w:cs="Arial"/>
                      <w:b/>
                      <w:bCs/>
                      <w:sz w:val="16"/>
                      <w:szCs w:val="16"/>
                    </w:rPr>
                    <w:t>Supplier</w:t>
                  </w:r>
                </w:p>
              </w:tc>
            </w:tr>
            <w:tr w:rsidR="008065A3" w:rsidRPr="009B2296" w:rsidTr="00BF4CF6">
              <w:tc>
                <w:tcPr>
                  <w:tcW w:w="1134" w:type="dxa"/>
                  <w:tcBorders>
                    <w:top w:val="single" w:sz="4" w:space="0" w:color="auto"/>
                    <w:left w:val="single" w:sz="4" w:space="0" w:color="auto"/>
                    <w:bottom w:val="single" w:sz="4" w:space="0" w:color="auto"/>
                    <w:right w:val="single" w:sz="4" w:space="0" w:color="auto"/>
                  </w:tcBorders>
                </w:tcPr>
                <w:p w:rsidR="008065A3" w:rsidRPr="009B2296" w:rsidRDefault="008065A3" w:rsidP="00BF4CF6">
                  <w:pPr>
                    <w:spacing w:before="60" w:after="60" w:line="240" w:lineRule="auto"/>
                    <w:rPr>
                      <w:rFonts w:cs="Arial"/>
                      <w:sz w:val="16"/>
                      <w:szCs w:val="16"/>
                    </w:rPr>
                  </w:pPr>
                  <w:r w:rsidRPr="009B2296">
                    <w:rPr>
                      <w:rFonts w:cs="Arial"/>
                      <w:sz w:val="16"/>
                      <w:szCs w:val="16"/>
                    </w:rPr>
                    <w:t>Level 1</w:t>
                  </w:r>
                </w:p>
              </w:tc>
              <w:tc>
                <w:tcPr>
                  <w:tcW w:w="2268" w:type="dxa"/>
                  <w:tcBorders>
                    <w:top w:val="single" w:sz="4" w:space="0" w:color="auto"/>
                    <w:left w:val="single" w:sz="4" w:space="0" w:color="auto"/>
                    <w:bottom w:val="single" w:sz="4" w:space="0" w:color="auto"/>
                    <w:right w:val="single" w:sz="4" w:space="0" w:color="auto"/>
                  </w:tcBorders>
                </w:tcPr>
                <w:p w:rsidR="008065A3" w:rsidRPr="009B2296" w:rsidRDefault="003B4590" w:rsidP="00BF4CF6">
                  <w:pPr>
                    <w:spacing w:before="60" w:after="60" w:line="240" w:lineRule="auto"/>
                    <w:rPr>
                      <w:rFonts w:cs="Arial"/>
                      <w:bCs/>
                      <w:sz w:val="16"/>
                      <w:szCs w:val="16"/>
                    </w:rPr>
                  </w:pPr>
                  <w:proofErr w:type="spellStart"/>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roofErr w:type="spellEnd"/>
                  <w:r w:rsidR="008065A3" w:rsidRPr="009B2296">
                    <w:rPr>
                      <w:rFonts w:cs="Arial"/>
                      <w:bCs/>
                      <w:sz w:val="16"/>
                      <w:szCs w:val="16"/>
                    </w:rPr>
                    <w:br/>
                  </w:r>
                  <w:proofErr w:type="spellStart"/>
                  <w:r w:rsidR="008065A3" w:rsidRPr="009B2296">
                    <w:rPr>
                      <w:rFonts w:cs="Arial"/>
                      <w:bCs/>
                      <w:sz w:val="16"/>
                      <w:szCs w:val="16"/>
                    </w:rPr>
                    <w:t>MoJ</w:t>
                  </w:r>
                  <w:proofErr w:type="spellEnd"/>
                  <w:r w:rsidR="008065A3" w:rsidRPr="009B2296">
                    <w:rPr>
                      <w:rFonts w:cs="Arial"/>
                      <w:bCs/>
                      <w:sz w:val="16"/>
                      <w:szCs w:val="16"/>
                    </w:rPr>
                    <w:t xml:space="preserve"> Project Manager</w:t>
                  </w:r>
                </w:p>
              </w:tc>
              <w:tc>
                <w:tcPr>
                  <w:tcW w:w="1701" w:type="dxa"/>
                  <w:tcBorders>
                    <w:top w:val="single" w:sz="4" w:space="0" w:color="auto"/>
                    <w:left w:val="single" w:sz="4" w:space="0" w:color="auto"/>
                    <w:bottom w:val="single" w:sz="4" w:space="0" w:color="auto"/>
                    <w:right w:val="single" w:sz="4" w:space="0" w:color="auto"/>
                  </w:tcBorders>
                </w:tcPr>
                <w:p w:rsidR="008065A3" w:rsidRPr="009B2296" w:rsidRDefault="003B4590" w:rsidP="00BF4CF6">
                  <w:pPr>
                    <w:spacing w:before="60" w:after="60" w:line="240" w:lineRule="auto"/>
                    <w:rPr>
                      <w:rFonts w:cs="Arial"/>
                      <w:bCs/>
                      <w:sz w:val="16"/>
                      <w:szCs w:val="16"/>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2268" w:type="dxa"/>
                  <w:tcBorders>
                    <w:top w:val="single" w:sz="4" w:space="0" w:color="auto"/>
                    <w:left w:val="single" w:sz="4" w:space="0" w:color="auto"/>
                    <w:bottom w:val="single" w:sz="4" w:space="0" w:color="auto"/>
                    <w:right w:val="single" w:sz="4" w:space="0" w:color="auto"/>
                  </w:tcBorders>
                </w:tcPr>
                <w:p w:rsidR="008065A3" w:rsidRPr="009B2296" w:rsidDel="00B310EF" w:rsidRDefault="008065A3" w:rsidP="00BF4CF6">
                  <w:pPr>
                    <w:spacing w:before="60" w:after="60" w:line="240" w:lineRule="auto"/>
                    <w:rPr>
                      <w:rFonts w:cs="Arial"/>
                      <w:bCs/>
                      <w:sz w:val="16"/>
                      <w:szCs w:val="16"/>
                    </w:rPr>
                  </w:pPr>
                  <w:r w:rsidRPr="009B2296">
                    <w:rPr>
                      <w:rFonts w:cs="Arial"/>
                      <w:bCs/>
                      <w:sz w:val="16"/>
                      <w:szCs w:val="16"/>
                    </w:rPr>
                    <w:t>TBA</w:t>
                  </w:r>
                </w:p>
              </w:tc>
              <w:tc>
                <w:tcPr>
                  <w:tcW w:w="1701" w:type="dxa"/>
                  <w:tcBorders>
                    <w:top w:val="single" w:sz="4" w:space="0" w:color="auto"/>
                    <w:left w:val="single" w:sz="4" w:space="0" w:color="auto"/>
                    <w:bottom w:val="single" w:sz="4" w:space="0" w:color="auto"/>
                    <w:right w:val="single" w:sz="4" w:space="0" w:color="auto"/>
                  </w:tcBorders>
                </w:tcPr>
                <w:p w:rsidR="008065A3" w:rsidRPr="009B2296" w:rsidRDefault="008065A3" w:rsidP="00BF4CF6">
                  <w:pPr>
                    <w:spacing w:before="60" w:after="60" w:line="240" w:lineRule="auto"/>
                    <w:rPr>
                      <w:rFonts w:cs="Arial"/>
                      <w:bCs/>
                      <w:sz w:val="16"/>
                      <w:szCs w:val="16"/>
                    </w:rPr>
                  </w:pPr>
                </w:p>
                <w:p w:rsidR="008065A3" w:rsidRPr="009B2296" w:rsidRDefault="008065A3" w:rsidP="00BF4CF6">
                  <w:pPr>
                    <w:spacing w:before="60" w:after="60" w:line="240" w:lineRule="auto"/>
                    <w:rPr>
                      <w:rFonts w:cs="Arial"/>
                      <w:bCs/>
                      <w:sz w:val="16"/>
                      <w:szCs w:val="16"/>
                    </w:rPr>
                  </w:pPr>
                  <w:r w:rsidRPr="009B2296">
                    <w:rPr>
                      <w:rFonts w:cs="Arial"/>
                      <w:bCs/>
                      <w:sz w:val="16"/>
                      <w:szCs w:val="16"/>
                    </w:rPr>
                    <w:t xml:space="preserve">IBM </w:t>
                  </w:r>
                  <w:proofErr w:type="spellStart"/>
                  <w:r w:rsidRPr="009B2296">
                    <w:rPr>
                      <w:rFonts w:cs="Arial"/>
                      <w:bCs/>
                      <w:sz w:val="16"/>
                      <w:szCs w:val="16"/>
                    </w:rPr>
                    <w:t>Emptoris</w:t>
                  </w:r>
                  <w:proofErr w:type="spellEnd"/>
                  <w:r w:rsidRPr="009B2296">
                    <w:rPr>
                      <w:rFonts w:cs="Arial"/>
                      <w:bCs/>
                      <w:sz w:val="16"/>
                      <w:szCs w:val="16"/>
                    </w:rPr>
                    <w:t xml:space="preserve"> </w:t>
                  </w:r>
                  <w:r w:rsidRPr="009B2296">
                    <w:rPr>
                      <w:rFonts w:cs="Arial"/>
                      <w:bCs/>
                      <w:sz w:val="16"/>
                      <w:szCs w:val="16"/>
                    </w:rPr>
                    <w:lastRenderedPageBreak/>
                    <w:t>Project Manager (</w:t>
                  </w:r>
                  <w:smartTag w:uri="urn:schemas-microsoft-com:office:smarttags" w:element="place">
                    <w:smartTag w:uri="urn:schemas-microsoft-com:office:smarttags" w:element="country-region">
                      <w:r w:rsidRPr="009B2296">
                        <w:rPr>
                          <w:rFonts w:cs="Arial"/>
                          <w:bCs/>
                          <w:sz w:val="16"/>
                          <w:szCs w:val="16"/>
                        </w:rPr>
                        <w:t>UK</w:t>
                      </w:r>
                    </w:smartTag>
                  </w:smartTag>
                  <w:r w:rsidRPr="009B2296">
                    <w:rPr>
                      <w:rFonts w:cs="Arial"/>
                      <w:bCs/>
                      <w:sz w:val="16"/>
                      <w:szCs w:val="16"/>
                    </w:rPr>
                    <w:t>)</w:t>
                  </w:r>
                </w:p>
              </w:tc>
            </w:tr>
            <w:tr w:rsidR="008065A3" w:rsidRPr="009B2296" w:rsidTr="00BF4CF6">
              <w:tc>
                <w:tcPr>
                  <w:tcW w:w="1134" w:type="dxa"/>
                  <w:tcBorders>
                    <w:top w:val="single" w:sz="4" w:space="0" w:color="auto"/>
                    <w:left w:val="single" w:sz="4" w:space="0" w:color="auto"/>
                    <w:bottom w:val="single" w:sz="4" w:space="0" w:color="auto"/>
                    <w:right w:val="single" w:sz="4" w:space="0" w:color="auto"/>
                  </w:tcBorders>
                </w:tcPr>
                <w:p w:rsidR="008065A3" w:rsidRPr="009B2296" w:rsidRDefault="008065A3" w:rsidP="00BF4CF6">
                  <w:pPr>
                    <w:spacing w:before="60" w:after="60" w:line="240" w:lineRule="auto"/>
                    <w:rPr>
                      <w:rFonts w:cs="Arial"/>
                      <w:sz w:val="16"/>
                      <w:szCs w:val="16"/>
                    </w:rPr>
                  </w:pPr>
                  <w:r w:rsidRPr="009B2296">
                    <w:rPr>
                      <w:rFonts w:cs="Arial"/>
                      <w:sz w:val="16"/>
                      <w:szCs w:val="16"/>
                    </w:rPr>
                    <w:lastRenderedPageBreak/>
                    <w:t>Level 2</w:t>
                  </w:r>
                </w:p>
              </w:tc>
              <w:tc>
                <w:tcPr>
                  <w:tcW w:w="2268" w:type="dxa"/>
                  <w:tcBorders>
                    <w:top w:val="single" w:sz="4" w:space="0" w:color="auto"/>
                    <w:left w:val="single" w:sz="4" w:space="0" w:color="auto"/>
                    <w:bottom w:val="single" w:sz="4" w:space="0" w:color="auto"/>
                    <w:right w:val="single" w:sz="4" w:space="0" w:color="auto"/>
                  </w:tcBorders>
                </w:tcPr>
                <w:p w:rsidR="008065A3" w:rsidRPr="009B2296" w:rsidRDefault="003B4590" w:rsidP="00BF4CF6">
                  <w:pPr>
                    <w:spacing w:before="60" w:after="60" w:line="240" w:lineRule="auto"/>
                    <w:rPr>
                      <w:rFonts w:cs="Arial"/>
                      <w:bCs/>
                      <w:sz w:val="16"/>
                      <w:szCs w:val="16"/>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r w:rsidR="008065A3" w:rsidRPr="009B2296">
                    <w:rPr>
                      <w:rFonts w:cs="Arial"/>
                      <w:bCs/>
                      <w:sz w:val="16"/>
                      <w:szCs w:val="16"/>
                    </w:rPr>
                    <w:br/>
                    <w:t>Deputy Director - Technology and Digital</w:t>
                  </w:r>
                </w:p>
              </w:tc>
              <w:tc>
                <w:tcPr>
                  <w:tcW w:w="1701" w:type="dxa"/>
                  <w:tcBorders>
                    <w:top w:val="single" w:sz="4" w:space="0" w:color="auto"/>
                    <w:left w:val="single" w:sz="4" w:space="0" w:color="auto"/>
                    <w:bottom w:val="single" w:sz="4" w:space="0" w:color="auto"/>
                    <w:right w:val="single" w:sz="4" w:space="0" w:color="auto"/>
                  </w:tcBorders>
                </w:tcPr>
                <w:p w:rsidR="008065A3" w:rsidRPr="009B2296" w:rsidRDefault="003B4590" w:rsidP="00BF4CF6">
                  <w:pPr>
                    <w:spacing w:before="60" w:after="60" w:line="240" w:lineRule="auto"/>
                    <w:rPr>
                      <w:rFonts w:cs="Arial"/>
                      <w:bCs/>
                      <w:sz w:val="16"/>
                      <w:szCs w:val="16"/>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2268" w:type="dxa"/>
                  <w:tcBorders>
                    <w:top w:val="single" w:sz="4" w:space="0" w:color="auto"/>
                    <w:left w:val="single" w:sz="4" w:space="0" w:color="auto"/>
                    <w:bottom w:val="single" w:sz="4" w:space="0" w:color="auto"/>
                    <w:right w:val="single" w:sz="4" w:space="0" w:color="auto"/>
                  </w:tcBorders>
                </w:tcPr>
                <w:p w:rsidR="008065A3" w:rsidRPr="009B2296" w:rsidDel="00B310EF" w:rsidRDefault="003B4590" w:rsidP="00BF4CF6">
                  <w:pPr>
                    <w:spacing w:before="60" w:after="60" w:line="240" w:lineRule="auto"/>
                    <w:rPr>
                      <w:sz w:val="16"/>
                      <w:szCs w:val="16"/>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c>
                <w:tcPr>
                  <w:tcW w:w="1701" w:type="dxa"/>
                  <w:tcBorders>
                    <w:top w:val="single" w:sz="4" w:space="0" w:color="auto"/>
                    <w:left w:val="single" w:sz="4" w:space="0" w:color="auto"/>
                    <w:bottom w:val="single" w:sz="4" w:space="0" w:color="auto"/>
                    <w:right w:val="single" w:sz="4" w:space="0" w:color="auto"/>
                  </w:tcBorders>
                </w:tcPr>
                <w:p w:rsidR="008065A3" w:rsidRPr="009B2296" w:rsidRDefault="003B4590" w:rsidP="00BF4CF6">
                  <w:pPr>
                    <w:spacing w:before="60" w:after="60" w:line="240" w:lineRule="auto"/>
                    <w:rPr>
                      <w:rStyle w:val="mobile-phone"/>
                      <w:sz w:val="16"/>
                      <w:szCs w:val="16"/>
                    </w:rPr>
                  </w:pPr>
                  <w:proofErr w:type="spellStart"/>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roofErr w:type="spellEnd"/>
                  <w:r w:rsidRPr="009B2296">
                    <w:rPr>
                      <w:rStyle w:val="mobile-phone"/>
                      <w:sz w:val="16"/>
                      <w:szCs w:val="16"/>
                    </w:rPr>
                    <w:t xml:space="preserve"> </w:t>
                  </w:r>
                  <w:proofErr w:type="spellStart"/>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roofErr w:type="spellEnd"/>
                </w:p>
                <w:p w:rsidR="008065A3" w:rsidRPr="009B2296" w:rsidDel="00B310EF" w:rsidRDefault="008065A3" w:rsidP="00BF4CF6">
                  <w:pPr>
                    <w:spacing w:before="60" w:after="60" w:line="240" w:lineRule="auto"/>
                    <w:rPr>
                      <w:rFonts w:cs="Arial"/>
                      <w:sz w:val="16"/>
                      <w:szCs w:val="16"/>
                    </w:rPr>
                  </w:pPr>
                  <w:r w:rsidRPr="009B2296">
                    <w:rPr>
                      <w:rFonts w:cs="Arial"/>
                      <w:sz w:val="16"/>
                      <w:szCs w:val="16"/>
                    </w:rPr>
                    <w:t xml:space="preserve">Director Professional Services – IBM </w:t>
                  </w:r>
                  <w:proofErr w:type="spellStart"/>
                  <w:r w:rsidRPr="009B2296">
                    <w:rPr>
                      <w:rFonts w:cs="Arial"/>
                      <w:sz w:val="16"/>
                      <w:szCs w:val="16"/>
                    </w:rPr>
                    <w:t>Emptoris</w:t>
                  </w:r>
                  <w:proofErr w:type="spellEnd"/>
                  <w:r w:rsidRPr="009B2296">
                    <w:rPr>
                      <w:rFonts w:cs="Arial"/>
                      <w:sz w:val="16"/>
                      <w:szCs w:val="16"/>
                    </w:rPr>
                    <w:t xml:space="preserve"> (</w:t>
                  </w:r>
                  <w:smartTag w:uri="urn:schemas-microsoft-com:office:smarttags" w:element="place">
                    <w:smartTag w:uri="urn:schemas-microsoft-com:office:smarttags" w:element="country-region">
                      <w:r w:rsidRPr="009B2296">
                        <w:rPr>
                          <w:rFonts w:cs="Arial"/>
                          <w:sz w:val="16"/>
                          <w:szCs w:val="16"/>
                        </w:rPr>
                        <w:t>UK</w:t>
                      </w:r>
                    </w:smartTag>
                  </w:smartTag>
                  <w:r w:rsidRPr="009B2296">
                    <w:rPr>
                      <w:rFonts w:cs="Arial"/>
                      <w:sz w:val="16"/>
                      <w:szCs w:val="16"/>
                    </w:rPr>
                    <w:t>&amp;I)</w:t>
                  </w:r>
                </w:p>
              </w:tc>
            </w:tr>
          </w:tbl>
          <w:p w:rsidR="008065A3" w:rsidRPr="00763984" w:rsidRDefault="008065A3" w:rsidP="00BF4CF6">
            <w:pPr>
              <w:pStyle w:val="CNLevel2Bullet"/>
              <w:numPr>
                <w:ilvl w:val="0"/>
                <w:numId w:val="0"/>
              </w:numPr>
              <w:spacing w:before="60" w:after="60"/>
              <w:rPr>
                <w:rFonts w:cs="Arial"/>
                <w:sz w:val="20"/>
                <w:szCs w:val="20"/>
                <w:lang w:val="en-GB" w:eastAsia="en-US"/>
              </w:rPr>
            </w:pPr>
          </w:p>
          <w:p w:rsidR="008065A3" w:rsidRPr="009B2296" w:rsidRDefault="008065A3" w:rsidP="00BF4CF6">
            <w:pPr>
              <w:spacing w:before="60" w:after="60" w:line="240" w:lineRule="auto"/>
              <w:rPr>
                <w:b/>
              </w:rPr>
            </w:pPr>
            <w:r w:rsidRPr="009B2296">
              <w:rPr>
                <w:b/>
              </w:rPr>
              <w:t>7.2</w:t>
            </w:r>
            <w:r w:rsidRPr="009B2296">
              <w:rPr>
                <w:b/>
              </w:rPr>
              <w:tab/>
              <w:t>Mediation Provider</w:t>
            </w:r>
          </w:p>
          <w:p w:rsidR="008065A3" w:rsidRPr="009B2296" w:rsidRDefault="008065A3" w:rsidP="00BF4CF6">
            <w:pPr>
              <w:spacing w:before="60" w:after="60" w:line="240" w:lineRule="auto"/>
            </w:pPr>
            <w:r w:rsidRPr="009B2296">
              <w:t>Centre for Effective Dispute Resolution</w:t>
            </w:r>
          </w:p>
        </w:tc>
      </w:tr>
    </w:tbl>
    <w:p w:rsidR="008065A3" w:rsidRPr="0045066D" w:rsidRDefault="008065A3" w:rsidP="00754358">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065A3" w:rsidRPr="009B2296" w:rsidTr="00754358">
        <w:tc>
          <w:tcPr>
            <w:tcW w:w="9638" w:type="dxa"/>
            <w:shd w:val="clear" w:color="auto" w:fill="D9D9D9"/>
          </w:tcPr>
          <w:p w:rsidR="008065A3" w:rsidRPr="009B2296" w:rsidRDefault="008065A3" w:rsidP="00754358">
            <w:pPr>
              <w:spacing w:before="60" w:after="60" w:line="240" w:lineRule="auto"/>
              <w:rPr>
                <w:b/>
                <w:u w:val="single"/>
              </w:rPr>
            </w:pPr>
            <w:r w:rsidRPr="009B2296">
              <w:rPr>
                <w:b/>
              </w:rPr>
              <w:t>8.</w:t>
            </w:r>
            <w:r w:rsidRPr="009B2296">
              <w:rPr>
                <w:b/>
              </w:rPr>
              <w:tab/>
              <w:t>LIABILITY</w:t>
            </w:r>
          </w:p>
        </w:tc>
      </w:tr>
      <w:tr w:rsidR="008065A3" w:rsidRPr="009B2296" w:rsidTr="00754358">
        <w:tc>
          <w:tcPr>
            <w:tcW w:w="9638" w:type="dxa"/>
            <w:shd w:val="clear" w:color="auto" w:fill="FFFFFF"/>
          </w:tcPr>
          <w:p w:rsidR="008065A3" w:rsidRPr="009B2296" w:rsidRDefault="008065A3" w:rsidP="00754358">
            <w:pPr>
              <w:spacing w:before="60" w:after="60" w:line="240" w:lineRule="auto"/>
              <w:rPr>
                <w:b/>
              </w:rPr>
            </w:pPr>
            <w:r w:rsidRPr="009B2296">
              <w:rPr>
                <w:b/>
              </w:rPr>
              <w:t xml:space="preserve">Subject to the provisions of </w:t>
            </w:r>
            <w:smartTag w:uri="urn:schemas-microsoft-com:office:smarttags" w:element="place">
              <w:smartTag w:uri="urn:schemas-microsoft-com:office:smarttags" w:element="City">
                <w:r w:rsidRPr="009B2296">
                  <w:rPr>
                    <w:b/>
                  </w:rPr>
                  <w:t>Clause</w:t>
                </w:r>
              </w:smartTag>
              <w:r w:rsidRPr="009B2296">
                <w:rPr>
                  <w:b/>
                </w:rPr>
                <w:t xml:space="preserve"> </w:t>
              </w:r>
              <w:smartTag w:uri="urn:schemas-microsoft-com:office:smarttags" w:element="State">
                <w:r w:rsidRPr="009B2296">
                  <w:rPr>
                    <w:b/>
                  </w:rPr>
                  <w:t>CO</w:t>
                </w:r>
              </w:smartTag>
            </w:smartTag>
            <w:r w:rsidRPr="009B2296">
              <w:rPr>
                <w:b/>
              </w:rPr>
              <w:t xml:space="preserve"> 11 ‘Liability’ of the Call-Off Agreement:</w:t>
            </w:r>
          </w:p>
        </w:tc>
      </w:tr>
      <w:tr w:rsidR="008065A3" w:rsidRPr="009B2296" w:rsidTr="00754358">
        <w:tc>
          <w:tcPr>
            <w:tcW w:w="9638" w:type="dxa"/>
            <w:shd w:val="clear" w:color="auto" w:fill="FFFFFF"/>
          </w:tcPr>
          <w:p w:rsidR="008065A3" w:rsidRPr="009B2296" w:rsidRDefault="008065A3" w:rsidP="00754358">
            <w:pPr>
              <w:spacing w:before="60" w:after="60" w:line="240" w:lineRule="auto"/>
              <w:rPr>
                <w:b/>
              </w:rPr>
            </w:pPr>
            <w:r w:rsidRPr="009B2296">
              <w:t xml:space="preserve">8.1 The annual aggregate liability of either Party for all defaults resulting in direct loss of or damage to the property of the other Party </w:t>
            </w:r>
            <w:r w:rsidRPr="009B2296">
              <w:rPr>
                <w:rFonts w:cs="Arial"/>
              </w:rPr>
              <w:t xml:space="preserve">(including technical infrastructure, assets, equipment or IPR but excluding any loss or damage to the Customer Data or Customer Personal Data) </w:t>
            </w:r>
            <w:r w:rsidRPr="009B2296">
              <w:t>under or in connection with this Call-Off Agreement shall in no event exceed £1 million.</w:t>
            </w:r>
          </w:p>
          <w:p w:rsidR="008065A3" w:rsidRPr="009B2296" w:rsidRDefault="008065A3" w:rsidP="00754358">
            <w:pPr>
              <w:pStyle w:val="CommentText"/>
              <w:spacing w:before="60" w:after="60"/>
            </w:pPr>
            <w:r w:rsidRPr="009B2296">
              <w:t xml:space="preserve">8.2 The annual aggregate liability for all defaults resulting in direct loss, </w:t>
            </w:r>
            <w:bookmarkStart w:id="2" w:name="_Ref64698026"/>
            <w:bookmarkStart w:id="3" w:name="_Toc139080435"/>
            <w:bookmarkStart w:id="4" w:name="_Ref308602868"/>
            <w:r w:rsidRPr="009B2296">
              <w:rPr>
                <w:rFonts w:cs="Arial"/>
              </w:rPr>
              <w:t xml:space="preserve">destruction, corruption, degradation or damage to the Customer Data or the Customer Personal Data or any copy of such Customer Data, caused by the Supplier's default </w:t>
            </w:r>
            <w:r w:rsidRPr="009B2296">
              <w:t xml:space="preserve">under or in connection with this Call-Off Agreement shall in no event exceed </w:t>
            </w:r>
            <w:bookmarkEnd w:id="2"/>
            <w:bookmarkEnd w:id="3"/>
            <w:r w:rsidR="00507CE1" w:rsidRPr="00507CE1">
              <w:rPr>
                <w:highlight w:val="black"/>
              </w:rPr>
              <w:t>xx</w:t>
            </w:r>
            <w:r w:rsidR="00507CE1">
              <w:t xml:space="preserve"> Redacted </w:t>
            </w:r>
            <w:r w:rsidR="00507CE1" w:rsidRPr="00507CE1">
              <w:rPr>
                <w:highlight w:val="black"/>
              </w:rPr>
              <w:t>xxx</w:t>
            </w:r>
          </w:p>
          <w:bookmarkEnd w:id="4"/>
          <w:p w:rsidR="008065A3" w:rsidRPr="009B2296" w:rsidRDefault="008065A3" w:rsidP="00754358">
            <w:pPr>
              <w:pStyle w:val="CommentText"/>
              <w:spacing w:before="60" w:after="60"/>
            </w:pPr>
            <w:r w:rsidRPr="009B2296">
              <w:t>8.3 The annual aggregate liability under this Call-Off Agreement of either Party for all defaults shall in no event exceed the greater of one hundred and twenty five per cent (125%) per cent of the Charges payable by the Customer to the Supplier during the Call-Off Agreement Period.</w:t>
            </w:r>
          </w:p>
        </w:tc>
      </w:tr>
    </w:tbl>
    <w:p w:rsidR="008065A3" w:rsidRDefault="008065A3" w:rsidP="00754358">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065A3" w:rsidRPr="009B2296" w:rsidTr="00754358">
        <w:tc>
          <w:tcPr>
            <w:tcW w:w="9638" w:type="dxa"/>
            <w:shd w:val="clear" w:color="auto" w:fill="E6E6E6"/>
          </w:tcPr>
          <w:p w:rsidR="008065A3" w:rsidRPr="009B2296" w:rsidRDefault="008065A3" w:rsidP="00754358">
            <w:pPr>
              <w:spacing w:before="60" w:after="60" w:line="240" w:lineRule="auto"/>
              <w:rPr>
                <w:b/>
              </w:rPr>
            </w:pPr>
            <w:r w:rsidRPr="009B2296">
              <w:rPr>
                <w:b/>
              </w:rPr>
              <w:t>9.</w:t>
            </w:r>
            <w:r w:rsidRPr="009B2296">
              <w:rPr>
                <w:b/>
              </w:rPr>
              <w:tab/>
              <w:t>INSURANCE</w:t>
            </w:r>
          </w:p>
        </w:tc>
      </w:tr>
      <w:tr w:rsidR="008065A3" w:rsidRPr="009B2296" w:rsidTr="00754358">
        <w:tc>
          <w:tcPr>
            <w:tcW w:w="9638" w:type="dxa"/>
            <w:shd w:val="clear" w:color="auto" w:fill="FFFFFF"/>
          </w:tcPr>
          <w:p w:rsidR="008065A3" w:rsidRPr="009B2296" w:rsidRDefault="008065A3" w:rsidP="00754358">
            <w:pPr>
              <w:spacing w:before="60" w:after="60" w:line="240" w:lineRule="auto"/>
              <w:rPr>
                <w:b/>
              </w:rPr>
            </w:pPr>
            <w:bookmarkStart w:id="5" w:name="_Ref311745480"/>
            <w:r w:rsidRPr="009B2296">
              <w:rPr>
                <w:b/>
              </w:rPr>
              <w:t>9.1</w:t>
            </w:r>
            <w:r w:rsidRPr="009B2296">
              <w:rPr>
                <w:b/>
              </w:rPr>
              <w:tab/>
              <w:t>Minimum Insurance Period</w:t>
            </w:r>
            <w:bookmarkEnd w:id="5"/>
          </w:p>
          <w:p w:rsidR="008065A3" w:rsidRPr="009B2296" w:rsidRDefault="008065A3" w:rsidP="00754358">
            <w:pPr>
              <w:spacing w:before="60" w:after="60" w:line="240" w:lineRule="auto"/>
            </w:pPr>
            <w:r w:rsidRPr="009B2296">
              <w:t>Six (6) months following the expiration or earlier termination of this Call-Off Agreement</w:t>
            </w:r>
          </w:p>
          <w:p w:rsidR="008065A3" w:rsidRPr="009B2296" w:rsidRDefault="008065A3" w:rsidP="00754358">
            <w:pPr>
              <w:spacing w:before="60" w:after="60" w:line="240" w:lineRule="auto"/>
              <w:rPr>
                <w:b/>
              </w:rPr>
            </w:pPr>
            <w:r w:rsidRPr="009B2296">
              <w:rPr>
                <w:b/>
              </w:rPr>
              <w:t>9.2</w:t>
            </w:r>
            <w:r w:rsidRPr="009B2296">
              <w:rPr>
                <w:b/>
              </w:rPr>
              <w:tab/>
              <w:t>To comply with its obligations under this Call-Off Agreement and as a minimum, where requested by the Customer in writing the Supplier shall ensure that:</w:t>
            </w:r>
          </w:p>
          <w:p w:rsidR="008065A3" w:rsidRPr="009B2296" w:rsidRDefault="008065A3" w:rsidP="00D10A8B">
            <w:pPr>
              <w:numPr>
                <w:ilvl w:val="0"/>
                <w:numId w:val="7"/>
              </w:numPr>
              <w:spacing w:after="0" w:line="240" w:lineRule="auto"/>
              <w:ind w:left="568" w:hanging="284"/>
              <w:jc w:val="both"/>
            </w:pPr>
            <w:r w:rsidRPr="009B2296">
              <w:rPr>
                <w:b/>
              </w:rPr>
              <w:t>professional indemnity insurance</w:t>
            </w:r>
            <w:r w:rsidRPr="009B2296">
              <w:t xml:space="preserve"> is held by the Supplier and by any agent, Sub-Contractor or consultant involved in the supply of the G-Cloud Services and that such professional indemnity insurance has a minimum limit of indemnity of one million pounds sterling (£1,000,000) for each individual claim or such higher limit as the Customer may reasonably require (and as required by Law) from time to time;</w:t>
            </w:r>
          </w:p>
          <w:p w:rsidR="008065A3" w:rsidRPr="009B2296" w:rsidRDefault="008065A3" w:rsidP="00D10A8B">
            <w:pPr>
              <w:numPr>
                <w:ilvl w:val="0"/>
                <w:numId w:val="7"/>
              </w:numPr>
              <w:spacing w:after="0" w:line="240" w:lineRule="auto"/>
              <w:ind w:left="568" w:hanging="284"/>
              <w:jc w:val="both"/>
            </w:pPr>
            <w:r w:rsidRPr="009B2296">
              <w:rPr>
                <w:b/>
              </w:rPr>
              <w:t>employers' liability insurance</w:t>
            </w:r>
            <w:r w:rsidRPr="009B2296">
              <w:t xml:space="preserve"> with a minimum limit of five million pounds sterling (£5,000,000) or such higher minimum limit as required by Law from time to time.</w:t>
            </w:r>
          </w:p>
        </w:tc>
      </w:tr>
    </w:tbl>
    <w:p w:rsidR="008065A3" w:rsidRPr="0045066D" w:rsidRDefault="008065A3" w:rsidP="00754358">
      <w:pPr>
        <w:spacing w:after="0" w:line="240" w:lineRule="auto"/>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065A3" w:rsidRPr="009B2296" w:rsidTr="00754358">
        <w:tc>
          <w:tcPr>
            <w:tcW w:w="9638" w:type="dxa"/>
            <w:shd w:val="clear" w:color="auto" w:fill="E6E6E6"/>
          </w:tcPr>
          <w:p w:rsidR="008065A3" w:rsidRPr="009B2296" w:rsidRDefault="008065A3" w:rsidP="00754358">
            <w:pPr>
              <w:spacing w:before="60" w:after="60" w:line="240" w:lineRule="auto"/>
              <w:rPr>
                <w:b/>
              </w:rPr>
            </w:pPr>
            <w:r w:rsidRPr="009B2296">
              <w:rPr>
                <w:b/>
              </w:rPr>
              <w:t>10.</w:t>
            </w:r>
            <w:r w:rsidRPr="009B2296">
              <w:rPr>
                <w:b/>
              </w:rPr>
              <w:tab/>
              <w:t>TERMINATION</w:t>
            </w:r>
          </w:p>
        </w:tc>
      </w:tr>
      <w:tr w:rsidR="008065A3" w:rsidRPr="009B2296" w:rsidTr="00754358">
        <w:tc>
          <w:tcPr>
            <w:tcW w:w="9638" w:type="dxa"/>
            <w:shd w:val="clear" w:color="auto" w:fill="FFFFFF"/>
          </w:tcPr>
          <w:p w:rsidR="008065A3" w:rsidRPr="009B2296" w:rsidRDefault="008065A3" w:rsidP="00754358">
            <w:pPr>
              <w:spacing w:before="60" w:after="60" w:line="240" w:lineRule="auto"/>
              <w:rPr>
                <w:b/>
              </w:rPr>
            </w:pPr>
            <w:bookmarkStart w:id="6" w:name="_Ref311745953"/>
            <w:r w:rsidRPr="009B2296">
              <w:rPr>
                <w:b/>
              </w:rPr>
              <w:t xml:space="preserve">10.1 </w:t>
            </w:r>
            <w:r w:rsidRPr="009B2296">
              <w:rPr>
                <w:b/>
              </w:rPr>
              <w:tab/>
              <w:t>Undisputed Sums Time Period</w:t>
            </w:r>
            <w:bookmarkEnd w:id="6"/>
          </w:p>
          <w:p w:rsidR="008065A3" w:rsidRPr="009B2296" w:rsidRDefault="008065A3" w:rsidP="00754358">
            <w:pPr>
              <w:spacing w:before="60" w:after="60" w:line="240" w:lineRule="auto"/>
            </w:pPr>
            <w:r w:rsidRPr="009B2296">
              <w:t>At least ninety (90) Working Days of the date of the written notice specified in Clause CO 9.4 of the Call-Off Agreement.</w:t>
            </w:r>
          </w:p>
          <w:p w:rsidR="008065A3" w:rsidRPr="009B2296" w:rsidRDefault="008065A3" w:rsidP="00754358">
            <w:pPr>
              <w:spacing w:before="60" w:after="60" w:line="240" w:lineRule="auto"/>
              <w:rPr>
                <w:b/>
              </w:rPr>
            </w:pPr>
            <w:bookmarkStart w:id="7" w:name="_Ref311746290"/>
            <w:r w:rsidRPr="009B2296">
              <w:rPr>
                <w:b/>
              </w:rPr>
              <w:t xml:space="preserve">10.2 </w:t>
            </w:r>
            <w:r w:rsidRPr="009B2296">
              <w:rPr>
                <w:b/>
              </w:rPr>
              <w:tab/>
              <w:t>Termination Without Cause</w:t>
            </w:r>
            <w:bookmarkEnd w:id="7"/>
          </w:p>
          <w:p w:rsidR="008065A3" w:rsidRPr="009B2296" w:rsidRDefault="008065A3" w:rsidP="00754358">
            <w:pPr>
              <w:spacing w:before="60" w:after="60" w:line="240" w:lineRule="auto"/>
            </w:pPr>
            <w:r w:rsidRPr="009B2296">
              <w:t>At least thirty (30) Working Days in accordance with Clause CO9.2 of the Call-Off Agreement.</w:t>
            </w:r>
          </w:p>
        </w:tc>
      </w:tr>
    </w:tbl>
    <w:p w:rsidR="008065A3" w:rsidRPr="0045066D" w:rsidRDefault="008065A3" w:rsidP="00754358">
      <w:pPr>
        <w:spacing w:after="0" w:line="240" w:lineRule="auto"/>
      </w:pPr>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065A3" w:rsidRPr="009B2296" w:rsidTr="00754358">
        <w:tc>
          <w:tcPr>
            <w:tcW w:w="9638" w:type="dxa"/>
            <w:shd w:val="clear" w:color="auto" w:fill="E6E6E6"/>
          </w:tcPr>
          <w:p w:rsidR="008065A3" w:rsidRPr="009B2296" w:rsidRDefault="008065A3" w:rsidP="00754358">
            <w:pPr>
              <w:spacing w:before="60" w:after="60" w:line="240" w:lineRule="auto"/>
              <w:rPr>
                <w:b/>
              </w:rPr>
            </w:pPr>
            <w:r w:rsidRPr="009B2296">
              <w:rPr>
                <w:b/>
              </w:rPr>
              <w:t>11.</w:t>
            </w:r>
            <w:r w:rsidRPr="009B2296">
              <w:rPr>
                <w:b/>
              </w:rPr>
              <w:tab/>
              <w:t>AUDIT AND ACCESS</w:t>
            </w:r>
          </w:p>
        </w:tc>
      </w:tr>
      <w:tr w:rsidR="008065A3" w:rsidRPr="009B2296" w:rsidTr="00754358">
        <w:tc>
          <w:tcPr>
            <w:tcW w:w="9638" w:type="dxa"/>
            <w:shd w:val="clear" w:color="auto" w:fill="FFFFFF"/>
          </w:tcPr>
          <w:p w:rsidR="008065A3" w:rsidRPr="009B2296" w:rsidRDefault="008065A3" w:rsidP="00754358">
            <w:pPr>
              <w:spacing w:before="60" w:after="60" w:line="240" w:lineRule="auto"/>
            </w:pPr>
            <w:bookmarkStart w:id="8" w:name="_Ref320888519"/>
            <w:r w:rsidRPr="009B2296">
              <w:t>Twelve (12) Months after the expiry of the Call-Off Agreement Period or following termination of this Call-Off Agreement.</w:t>
            </w:r>
            <w:bookmarkEnd w:id="8"/>
          </w:p>
        </w:tc>
      </w:tr>
    </w:tbl>
    <w:p w:rsidR="008065A3" w:rsidRPr="0045066D" w:rsidRDefault="008065A3" w:rsidP="00754358">
      <w:pPr>
        <w:spacing w:after="0" w:line="240" w:lineRule="auto"/>
      </w:pPr>
    </w:p>
    <w:tbl>
      <w:tblPr>
        <w:tblW w:w="9638" w:type="dxa"/>
        <w:tblInd w:w="11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638"/>
      </w:tblGrid>
      <w:tr w:rsidR="008065A3" w:rsidRPr="009B2296" w:rsidTr="00EA4686">
        <w:tc>
          <w:tcPr>
            <w:tcW w:w="9638" w:type="dxa"/>
            <w:tcBorders>
              <w:top w:val="single" w:sz="4" w:space="0" w:color="auto"/>
              <w:bottom w:val="single" w:sz="4" w:space="0" w:color="auto"/>
            </w:tcBorders>
            <w:shd w:val="clear" w:color="auto" w:fill="D9D9D9"/>
          </w:tcPr>
          <w:p w:rsidR="008065A3" w:rsidRPr="009B2296" w:rsidRDefault="008065A3" w:rsidP="0045066D">
            <w:pPr>
              <w:spacing w:before="60" w:after="60" w:line="240" w:lineRule="auto"/>
              <w:rPr>
                <w:rFonts w:cs="Arial"/>
                <w:b/>
                <w:szCs w:val="20"/>
              </w:rPr>
            </w:pPr>
            <w:bookmarkStart w:id="9" w:name="_Ref311745135"/>
            <w:r>
              <w:rPr>
                <w:b/>
                <w:szCs w:val="20"/>
              </w:rPr>
              <w:t>12.</w:t>
            </w:r>
            <w:r w:rsidRPr="009B2296">
              <w:tab/>
            </w:r>
            <w:r w:rsidRPr="009B2296">
              <w:rPr>
                <w:b/>
                <w:szCs w:val="20"/>
              </w:rPr>
              <w:t>PERFORMANCE OF THE SERVICES AND DELIVERABLES</w:t>
            </w:r>
            <w:bookmarkEnd w:id="9"/>
          </w:p>
        </w:tc>
      </w:tr>
      <w:tr w:rsidR="008065A3" w:rsidRPr="009B2296" w:rsidTr="00EA4686">
        <w:tc>
          <w:tcPr>
            <w:tcW w:w="9638" w:type="dxa"/>
            <w:tcBorders>
              <w:top w:val="single" w:sz="4" w:space="0" w:color="auto"/>
            </w:tcBorders>
            <w:shd w:val="clear" w:color="auto" w:fill="FFFFFF"/>
          </w:tcPr>
          <w:p w:rsidR="008065A3" w:rsidRPr="009B2296" w:rsidRDefault="008065A3" w:rsidP="00EA4686">
            <w:pPr>
              <w:spacing w:before="60" w:after="60" w:line="240" w:lineRule="auto"/>
              <w:rPr>
                <w:szCs w:val="20"/>
              </w:rPr>
            </w:pPr>
            <w:bookmarkStart w:id="10" w:name="_Ref311745074"/>
            <w:r w:rsidRPr="009B2296">
              <w:rPr>
                <w:b/>
                <w:szCs w:val="20"/>
              </w:rPr>
              <w:t>12.1 Implementation Plan and Milestones (including dates for completion)</w:t>
            </w:r>
            <w:bookmarkEnd w:id="10"/>
          </w:p>
        </w:tc>
      </w:tr>
      <w:tr w:rsidR="008065A3" w:rsidRPr="009B2296" w:rsidTr="00EA4686">
        <w:tc>
          <w:tcPr>
            <w:tcW w:w="9638" w:type="dxa"/>
            <w:tcBorders>
              <w:bottom w:val="single" w:sz="4" w:space="0" w:color="auto"/>
            </w:tcBorders>
            <w:shd w:val="clear" w:color="auto" w:fill="FFFFFF"/>
          </w:tcPr>
          <w:p w:rsidR="008065A3" w:rsidRDefault="008065A3" w:rsidP="00770123">
            <w:pPr>
              <w:spacing w:before="60" w:after="0" w:line="240" w:lineRule="auto"/>
            </w:pPr>
            <w:r>
              <w:t>Implementation details, scope, assumptions and milestone dates are included in the following Annexes:</w:t>
            </w:r>
          </w:p>
          <w:p w:rsidR="008065A3" w:rsidRDefault="008065A3" w:rsidP="00770123">
            <w:pPr>
              <w:spacing w:after="0" w:line="240" w:lineRule="auto"/>
              <w:ind w:left="284"/>
            </w:pPr>
            <w:r w:rsidRPr="009D4F63">
              <w:t>Annex 1 - MoJ Sourcing Events extraction</w:t>
            </w:r>
          </w:p>
          <w:p w:rsidR="008065A3" w:rsidRDefault="008065A3" w:rsidP="00770123">
            <w:pPr>
              <w:spacing w:after="0" w:line="240" w:lineRule="auto"/>
              <w:ind w:left="284"/>
            </w:pPr>
            <w:r w:rsidRPr="009D4F63">
              <w:lastRenderedPageBreak/>
              <w:t>Annex 2 - Sourcing Event Message extraction</w:t>
            </w:r>
          </w:p>
          <w:p w:rsidR="008065A3" w:rsidRPr="00990D89" w:rsidRDefault="008065A3" w:rsidP="00770123">
            <w:pPr>
              <w:spacing w:after="60" w:line="240" w:lineRule="auto"/>
              <w:ind w:left="284"/>
              <w:rPr>
                <w:rFonts w:cs="Arial"/>
                <w:szCs w:val="20"/>
              </w:rPr>
            </w:pPr>
            <w:r w:rsidRPr="009D4F63">
              <w:t>Annex 3 - Contract Repository extraction</w:t>
            </w:r>
          </w:p>
        </w:tc>
      </w:tr>
    </w:tbl>
    <w:p w:rsidR="008065A3" w:rsidRPr="0045066D" w:rsidRDefault="008065A3" w:rsidP="00EA4686">
      <w:pPr>
        <w:spacing w:after="0" w:line="240" w:lineRule="auto"/>
      </w:pPr>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8"/>
      </w:tblGrid>
      <w:tr w:rsidR="008065A3" w:rsidRPr="009B2296" w:rsidTr="00EA4686">
        <w:tc>
          <w:tcPr>
            <w:tcW w:w="9638" w:type="dxa"/>
            <w:shd w:val="clear" w:color="auto" w:fill="D9D9D9"/>
          </w:tcPr>
          <w:p w:rsidR="008065A3" w:rsidRPr="009B2296" w:rsidRDefault="008065A3" w:rsidP="007A25F8">
            <w:pPr>
              <w:spacing w:before="60" w:after="60" w:line="240" w:lineRule="auto"/>
              <w:rPr>
                <w:rFonts w:cs="Arial"/>
                <w:b/>
              </w:rPr>
            </w:pPr>
            <w:r w:rsidRPr="009B2296">
              <w:rPr>
                <w:b/>
              </w:rPr>
              <w:t>13.</w:t>
            </w:r>
            <w:r w:rsidRPr="009B2296">
              <w:tab/>
            </w:r>
            <w:r w:rsidRPr="009B2296">
              <w:rPr>
                <w:b/>
              </w:rPr>
              <w:t>COLLABORATION AGREEMENT</w:t>
            </w:r>
          </w:p>
        </w:tc>
      </w:tr>
      <w:tr w:rsidR="008065A3" w:rsidRPr="009B2296" w:rsidTr="00EA4686">
        <w:tc>
          <w:tcPr>
            <w:tcW w:w="9638" w:type="dxa"/>
            <w:shd w:val="clear" w:color="auto" w:fill="FFFFFF"/>
          </w:tcPr>
          <w:p w:rsidR="008065A3" w:rsidRPr="009B2296" w:rsidRDefault="008065A3" w:rsidP="00EA4686">
            <w:pPr>
              <w:spacing w:before="60" w:after="60" w:line="240" w:lineRule="auto"/>
            </w:pPr>
            <w:r w:rsidRPr="009B2296">
              <w:t>Not applicable</w:t>
            </w:r>
            <w:r>
              <w:t>.</w:t>
            </w:r>
          </w:p>
        </w:tc>
      </w:tr>
    </w:tbl>
    <w:p w:rsidR="008065A3" w:rsidRDefault="008065A3" w:rsidP="00EA4686">
      <w:pPr>
        <w:spacing w:after="0" w:line="240" w:lineRule="auto"/>
      </w:pPr>
    </w:p>
    <w:p w:rsidR="008065A3" w:rsidRDefault="008065A3">
      <w:pPr>
        <w:rPr>
          <w:rFonts w:cs="Arial"/>
          <w:b/>
        </w:rPr>
      </w:pPr>
      <w:r>
        <w:rPr>
          <w:rFonts w:cs="Arial"/>
          <w:b/>
        </w:rPr>
        <w:br w:type="page"/>
      </w:r>
    </w:p>
    <w:p w:rsidR="008065A3" w:rsidRPr="0045066D" w:rsidRDefault="008065A3" w:rsidP="00EA4686">
      <w:pPr>
        <w:widowControl w:val="0"/>
        <w:spacing w:after="0" w:line="240" w:lineRule="auto"/>
        <w:jc w:val="both"/>
        <w:rPr>
          <w:rFonts w:cs="Arial"/>
          <w:color w:val="000000"/>
        </w:rPr>
      </w:pPr>
      <w:r w:rsidRPr="0045066D">
        <w:rPr>
          <w:rFonts w:cs="Arial"/>
          <w:b/>
        </w:rPr>
        <w:t>BY SIGNING AND RETURNING THIS ORDER FORM THE SUPPLIER AGREES</w:t>
      </w:r>
      <w:r w:rsidRPr="0045066D">
        <w:rPr>
          <w:rFonts w:cs="Arial"/>
        </w:rPr>
        <w:t xml:space="preserve"> to enter a legally binding contract with the Customer to provide the G-Cloud Services. </w:t>
      </w:r>
      <w:r w:rsidRPr="0045066D">
        <w:rPr>
          <w:rFonts w:cs="Arial"/>
          <w:color w:val="000000"/>
        </w:rPr>
        <w:t>The Parties hereby acknowledge and agree that they have read the Call-Off Terms and the Order Form and by signing below agree to be bound by the terms of this Call-Off Agreement.</w:t>
      </w:r>
    </w:p>
    <w:p w:rsidR="008065A3" w:rsidRPr="0045066D" w:rsidRDefault="008065A3" w:rsidP="00EA4686">
      <w:pPr>
        <w:widowControl w:val="0"/>
        <w:spacing w:after="0" w:line="240" w:lineRule="auto"/>
        <w:jc w:val="both"/>
        <w:rPr>
          <w:rFonts w:cs="Arial"/>
          <w:color w:val="000000"/>
        </w:rPr>
      </w:pPr>
    </w:p>
    <w:p w:rsidR="008065A3" w:rsidRPr="0045066D" w:rsidRDefault="008065A3" w:rsidP="00EA4686">
      <w:pPr>
        <w:widowControl w:val="0"/>
        <w:spacing w:after="120" w:line="240" w:lineRule="auto"/>
        <w:jc w:val="both"/>
        <w:rPr>
          <w:rFonts w:cs="Arial"/>
          <w:b/>
          <w:color w:val="000000"/>
        </w:rPr>
      </w:pPr>
      <w:r w:rsidRPr="0045066D">
        <w:rPr>
          <w:rFonts w:cs="Arial"/>
          <w:b/>
          <w:color w:val="000000"/>
        </w:rPr>
        <w:t>For and on behalf of the Supplier:</w:t>
      </w: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6247"/>
      </w:tblGrid>
      <w:tr w:rsidR="008065A3" w:rsidRPr="009B2296" w:rsidTr="00EA4686">
        <w:tc>
          <w:tcPr>
            <w:tcW w:w="2508" w:type="dxa"/>
            <w:vAlign w:val="center"/>
          </w:tcPr>
          <w:p w:rsidR="008065A3" w:rsidRPr="009B2296" w:rsidRDefault="008065A3" w:rsidP="00EA4686">
            <w:pPr>
              <w:widowControl w:val="0"/>
              <w:spacing w:before="60" w:after="120" w:line="240" w:lineRule="auto"/>
              <w:rPr>
                <w:rFonts w:cs="Arial"/>
              </w:rPr>
            </w:pPr>
            <w:r w:rsidRPr="009B2296">
              <w:rPr>
                <w:rFonts w:cs="Arial"/>
              </w:rPr>
              <w:t>Name and Title</w:t>
            </w:r>
          </w:p>
        </w:tc>
        <w:tc>
          <w:tcPr>
            <w:tcW w:w="6247" w:type="dxa"/>
            <w:vAlign w:val="center"/>
          </w:tcPr>
          <w:p w:rsidR="008065A3" w:rsidRPr="009B2296" w:rsidRDefault="003B4590" w:rsidP="00EA4686">
            <w:pPr>
              <w:widowControl w:val="0"/>
              <w:spacing w:before="120" w:after="120" w:line="240" w:lineRule="auto"/>
              <w:rPr>
                <w:rFonts w:cs="Arial"/>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r>
      <w:tr w:rsidR="008065A3" w:rsidRPr="009B2296" w:rsidTr="00EA4686">
        <w:tc>
          <w:tcPr>
            <w:tcW w:w="2508" w:type="dxa"/>
            <w:vAlign w:val="center"/>
          </w:tcPr>
          <w:p w:rsidR="008065A3" w:rsidRPr="009B2296" w:rsidRDefault="008065A3" w:rsidP="00EA4686">
            <w:pPr>
              <w:widowControl w:val="0"/>
              <w:spacing w:before="60" w:after="120" w:line="240" w:lineRule="auto"/>
              <w:rPr>
                <w:rFonts w:cs="Arial"/>
              </w:rPr>
            </w:pPr>
            <w:r w:rsidRPr="009B2296">
              <w:rPr>
                <w:rFonts w:cs="Arial"/>
              </w:rPr>
              <w:t>Position</w:t>
            </w:r>
          </w:p>
        </w:tc>
        <w:tc>
          <w:tcPr>
            <w:tcW w:w="6247" w:type="dxa"/>
            <w:vAlign w:val="center"/>
          </w:tcPr>
          <w:p w:rsidR="008065A3" w:rsidRPr="009B2296" w:rsidRDefault="008065A3" w:rsidP="00EA4686">
            <w:pPr>
              <w:widowControl w:val="0"/>
              <w:spacing w:before="120" w:after="120" w:line="240" w:lineRule="auto"/>
              <w:rPr>
                <w:rFonts w:cs="Arial"/>
              </w:rPr>
            </w:pPr>
          </w:p>
        </w:tc>
      </w:tr>
      <w:tr w:rsidR="008065A3" w:rsidRPr="009B2296" w:rsidTr="00EA4686">
        <w:tc>
          <w:tcPr>
            <w:tcW w:w="2508" w:type="dxa"/>
            <w:vAlign w:val="center"/>
          </w:tcPr>
          <w:p w:rsidR="008065A3" w:rsidRPr="009B2296" w:rsidRDefault="008065A3" w:rsidP="00EA4686">
            <w:pPr>
              <w:widowControl w:val="0"/>
              <w:spacing w:before="60" w:after="120" w:line="240" w:lineRule="auto"/>
              <w:rPr>
                <w:rFonts w:cs="Arial"/>
              </w:rPr>
            </w:pPr>
            <w:r w:rsidRPr="009B2296">
              <w:rPr>
                <w:rFonts w:cs="Arial"/>
              </w:rPr>
              <w:t>Signature</w:t>
            </w:r>
          </w:p>
        </w:tc>
        <w:tc>
          <w:tcPr>
            <w:tcW w:w="6247" w:type="dxa"/>
            <w:vAlign w:val="center"/>
          </w:tcPr>
          <w:p w:rsidR="008065A3" w:rsidRPr="009B2296" w:rsidRDefault="00E42BFB" w:rsidP="00EA4686">
            <w:pPr>
              <w:widowControl w:val="0"/>
              <w:spacing w:before="120" w:after="120" w:line="240" w:lineRule="auto"/>
              <w:rPr>
                <w:rFonts w:cs="Arial"/>
              </w:rPr>
            </w:pPr>
            <w:r>
              <w:rPr>
                <w:rFonts w:cs="Arial"/>
                <w:noProof/>
                <w:lang w:eastAsia="en-GB"/>
              </w:rPr>
              <w:pict>
                <v:rect id="_x0000_s1027" style="position:absolute;margin-left:6.3pt;margin-top:2.15pt;width:88pt;height:18.65pt;z-index:251658240;mso-position-horizontal-relative:text;mso-position-vertical-relative:text" fillcolor="black [3200]" strokeweight="3pt">
                  <v:shadow on="t" type="perspective" color="#7f7f7f [1601]" opacity=".5" offset="1pt" offset2="-1pt"/>
                </v:rect>
              </w:pict>
            </w:r>
          </w:p>
        </w:tc>
      </w:tr>
      <w:tr w:rsidR="008065A3" w:rsidRPr="009B2296" w:rsidTr="00EA4686">
        <w:tc>
          <w:tcPr>
            <w:tcW w:w="2508" w:type="dxa"/>
            <w:vAlign w:val="center"/>
          </w:tcPr>
          <w:p w:rsidR="008065A3" w:rsidRPr="009B2296" w:rsidRDefault="008065A3" w:rsidP="00EA4686">
            <w:pPr>
              <w:widowControl w:val="0"/>
              <w:spacing w:before="60" w:after="120" w:line="240" w:lineRule="auto"/>
              <w:rPr>
                <w:rFonts w:cs="Arial"/>
              </w:rPr>
            </w:pPr>
            <w:r w:rsidRPr="009B2296">
              <w:rPr>
                <w:rFonts w:cs="Arial"/>
              </w:rPr>
              <w:t>Date</w:t>
            </w:r>
          </w:p>
        </w:tc>
        <w:tc>
          <w:tcPr>
            <w:tcW w:w="6247" w:type="dxa"/>
            <w:vAlign w:val="center"/>
          </w:tcPr>
          <w:p w:rsidR="008065A3" w:rsidRPr="009B2296" w:rsidRDefault="008065A3" w:rsidP="00EA4686">
            <w:pPr>
              <w:widowControl w:val="0"/>
              <w:spacing w:before="120" w:after="120" w:line="240" w:lineRule="auto"/>
              <w:rPr>
                <w:rFonts w:cs="Arial"/>
              </w:rPr>
            </w:pPr>
          </w:p>
        </w:tc>
      </w:tr>
    </w:tbl>
    <w:p w:rsidR="008065A3" w:rsidRPr="0045066D" w:rsidRDefault="008065A3" w:rsidP="00EA4686">
      <w:pPr>
        <w:widowControl w:val="0"/>
        <w:spacing w:after="0" w:line="240" w:lineRule="auto"/>
        <w:rPr>
          <w:rFonts w:cs="Arial"/>
        </w:rPr>
      </w:pPr>
    </w:p>
    <w:p w:rsidR="008065A3" w:rsidRPr="0045066D" w:rsidRDefault="008065A3" w:rsidP="00EA4686">
      <w:pPr>
        <w:widowControl w:val="0"/>
        <w:spacing w:after="120" w:line="240" w:lineRule="auto"/>
        <w:jc w:val="both"/>
        <w:rPr>
          <w:rFonts w:cs="Arial"/>
          <w:b/>
          <w:color w:val="000000"/>
        </w:rPr>
      </w:pPr>
      <w:r w:rsidRPr="0045066D">
        <w:rPr>
          <w:rFonts w:cs="Arial"/>
          <w:b/>
          <w:color w:val="000000"/>
        </w:rPr>
        <w:t>For and on behalf of the Customer:</w:t>
      </w: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6247"/>
      </w:tblGrid>
      <w:tr w:rsidR="008065A3" w:rsidRPr="009B2296" w:rsidTr="00EA4686">
        <w:tc>
          <w:tcPr>
            <w:tcW w:w="2508" w:type="dxa"/>
            <w:vAlign w:val="center"/>
          </w:tcPr>
          <w:p w:rsidR="008065A3" w:rsidRPr="009B2296" w:rsidRDefault="008065A3" w:rsidP="00A01683">
            <w:pPr>
              <w:widowControl w:val="0"/>
              <w:spacing w:before="60" w:after="120" w:line="240" w:lineRule="auto"/>
              <w:rPr>
                <w:rFonts w:cs="Arial"/>
              </w:rPr>
            </w:pPr>
            <w:r w:rsidRPr="009B2296">
              <w:rPr>
                <w:rFonts w:cs="Arial"/>
              </w:rPr>
              <w:t>Name and Title</w:t>
            </w:r>
          </w:p>
        </w:tc>
        <w:tc>
          <w:tcPr>
            <w:tcW w:w="6247" w:type="dxa"/>
            <w:vAlign w:val="center"/>
          </w:tcPr>
          <w:p w:rsidR="008065A3" w:rsidRPr="009B2296" w:rsidRDefault="003B4590" w:rsidP="00A01683">
            <w:pPr>
              <w:widowControl w:val="0"/>
              <w:spacing w:before="120" w:after="120" w:line="240" w:lineRule="auto"/>
              <w:rPr>
                <w:rFonts w:cs="Arial"/>
              </w:rPr>
            </w:pPr>
            <w:r w:rsidRPr="003B4590">
              <w:rPr>
                <w:rStyle w:val="CNTransactionVariable"/>
                <w:rFonts w:cs="Arial"/>
                <w:i w:val="0"/>
                <w:color w:val="auto"/>
                <w:szCs w:val="20"/>
                <w:highlight w:val="black"/>
              </w:rPr>
              <w:t>xx</w:t>
            </w:r>
            <w:r>
              <w:rPr>
                <w:rStyle w:val="CNTransactionVariable"/>
                <w:rFonts w:cs="Arial"/>
                <w:i w:val="0"/>
                <w:color w:val="auto"/>
                <w:szCs w:val="20"/>
              </w:rPr>
              <w:t>Redacted</w:t>
            </w:r>
            <w:r w:rsidRPr="003B4590">
              <w:rPr>
                <w:rStyle w:val="CNTransactionVariable"/>
                <w:rFonts w:cs="Arial"/>
                <w:i w:val="0"/>
                <w:color w:val="auto"/>
                <w:szCs w:val="20"/>
                <w:highlight w:val="black"/>
              </w:rPr>
              <w:t>xx</w:t>
            </w:r>
          </w:p>
        </w:tc>
      </w:tr>
      <w:tr w:rsidR="008065A3" w:rsidRPr="009B2296" w:rsidTr="00EA4686">
        <w:tc>
          <w:tcPr>
            <w:tcW w:w="2508" w:type="dxa"/>
            <w:vAlign w:val="center"/>
          </w:tcPr>
          <w:p w:rsidR="008065A3" w:rsidRPr="009B2296" w:rsidRDefault="008065A3" w:rsidP="00A01683">
            <w:pPr>
              <w:widowControl w:val="0"/>
              <w:spacing w:before="60" w:after="120" w:line="240" w:lineRule="auto"/>
              <w:rPr>
                <w:rFonts w:cs="Arial"/>
              </w:rPr>
            </w:pPr>
            <w:r w:rsidRPr="009B2296">
              <w:rPr>
                <w:rFonts w:cs="Arial"/>
              </w:rPr>
              <w:t>Position</w:t>
            </w:r>
          </w:p>
        </w:tc>
        <w:tc>
          <w:tcPr>
            <w:tcW w:w="6247" w:type="dxa"/>
            <w:vAlign w:val="center"/>
          </w:tcPr>
          <w:p w:rsidR="008065A3" w:rsidRPr="009B2296" w:rsidRDefault="008065A3" w:rsidP="00A01683">
            <w:pPr>
              <w:widowControl w:val="0"/>
              <w:spacing w:before="120" w:after="120" w:line="240" w:lineRule="auto"/>
              <w:rPr>
                <w:rFonts w:cs="Arial"/>
              </w:rPr>
            </w:pPr>
          </w:p>
        </w:tc>
      </w:tr>
      <w:tr w:rsidR="008065A3" w:rsidRPr="009B2296" w:rsidTr="00EA4686">
        <w:tc>
          <w:tcPr>
            <w:tcW w:w="2508" w:type="dxa"/>
            <w:vAlign w:val="center"/>
          </w:tcPr>
          <w:p w:rsidR="008065A3" w:rsidRPr="009B2296" w:rsidRDefault="008065A3" w:rsidP="00A01683">
            <w:pPr>
              <w:widowControl w:val="0"/>
              <w:spacing w:before="60" w:after="120" w:line="240" w:lineRule="auto"/>
              <w:rPr>
                <w:rFonts w:cs="Arial"/>
              </w:rPr>
            </w:pPr>
            <w:r w:rsidRPr="009B2296">
              <w:rPr>
                <w:rFonts w:cs="Arial"/>
              </w:rPr>
              <w:t>Signature</w:t>
            </w:r>
          </w:p>
        </w:tc>
        <w:tc>
          <w:tcPr>
            <w:tcW w:w="6247" w:type="dxa"/>
            <w:vAlign w:val="center"/>
          </w:tcPr>
          <w:p w:rsidR="008065A3" w:rsidRPr="009B2296" w:rsidRDefault="00E42BFB" w:rsidP="00A01683">
            <w:pPr>
              <w:widowControl w:val="0"/>
              <w:spacing w:before="120" w:after="120" w:line="240" w:lineRule="auto"/>
              <w:rPr>
                <w:rFonts w:cs="Arial"/>
              </w:rPr>
            </w:pPr>
            <w:r>
              <w:rPr>
                <w:rFonts w:cs="Arial"/>
                <w:noProof/>
                <w:lang w:eastAsia="en-GB"/>
              </w:rPr>
              <w:pict>
                <v:rect id="_x0000_s1028" style="position:absolute;margin-left:9.55pt;margin-top:2.1pt;width:88pt;height:18.65pt;z-index:251659264;mso-position-horizontal-relative:text;mso-position-vertical-relative:text" fillcolor="black" strokeweight="3pt">
                  <v:shadow on="t" type="perspective" color="#7f7f7f" opacity=".5" offset="1pt" offset2="-1pt"/>
                </v:rect>
              </w:pict>
            </w:r>
          </w:p>
        </w:tc>
      </w:tr>
      <w:tr w:rsidR="008065A3" w:rsidRPr="009B2296" w:rsidTr="00EA4686">
        <w:tc>
          <w:tcPr>
            <w:tcW w:w="2508" w:type="dxa"/>
            <w:vAlign w:val="center"/>
          </w:tcPr>
          <w:p w:rsidR="008065A3" w:rsidRPr="009B2296" w:rsidRDefault="008065A3" w:rsidP="00A01683">
            <w:pPr>
              <w:widowControl w:val="0"/>
              <w:spacing w:before="60" w:after="120" w:line="240" w:lineRule="auto"/>
              <w:rPr>
                <w:rFonts w:cs="Arial"/>
              </w:rPr>
            </w:pPr>
            <w:r w:rsidRPr="009B2296">
              <w:rPr>
                <w:rFonts w:cs="Arial"/>
              </w:rPr>
              <w:t>Date</w:t>
            </w:r>
          </w:p>
        </w:tc>
        <w:tc>
          <w:tcPr>
            <w:tcW w:w="6247" w:type="dxa"/>
            <w:vAlign w:val="center"/>
          </w:tcPr>
          <w:p w:rsidR="008065A3" w:rsidRPr="009B2296" w:rsidRDefault="008065A3" w:rsidP="00A01683">
            <w:pPr>
              <w:widowControl w:val="0"/>
              <w:spacing w:before="120" w:after="120" w:line="240" w:lineRule="auto"/>
              <w:rPr>
                <w:rFonts w:cs="Arial"/>
              </w:rPr>
            </w:pPr>
          </w:p>
        </w:tc>
      </w:tr>
    </w:tbl>
    <w:p w:rsidR="008065A3" w:rsidRPr="0045066D" w:rsidRDefault="008065A3" w:rsidP="00EA4686">
      <w:pPr>
        <w:widowControl w:val="0"/>
        <w:spacing w:after="0" w:line="240" w:lineRule="auto"/>
        <w:rPr>
          <w:rFonts w:cs="Arial"/>
        </w:rPr>
      </w:pPr>
    </w:p>
    <w:p w:rsidR="008065A3" w:rsidRPr="0045066D" w:rsidRDefault="008065A3" w:rsidP="008F677D">
      <w:pPr>
        <w:spacing w:line="240" w:lineRule="auto"/>
      </w:pPr>
      <w:r w:rsidRPr="0045066D">
        <w:br w:type="page"/>
      </w:r>
    </w:p>
    <w:p w:rsidR="008065A3" w:rsidRPr="0045066D" w:rsidRDefault="008065A3" w:rsidP="00EA4686">
      <w:pPr>
        <w:spacing w:after="0" w:line="240" w:lineRule="auto"/>
        <w:rPr>
          <w:rStyle w:val="ClauseTitle"/>
        </w:rPr>
      </w:pPr>
      <w:r w:rsidRPr="0045066D">
        <w:rPr>
          <w:rStyle w:val="ClauseTitle"/>
        </w:rPr>
        <w:t>G-CLOUD SERVICES CALL-OFF TERMS</w:t>
      </w:r>
    </w:p>
    <w:p w:rsidR="008065A3" w:rsidRPr="0045066D" w:rsidRDefault="008065A3" w:rsidP="00EA4686">
      <w:pPr>
        <w:spacing w:after="0" w:line="240" w:lineRule="auto"/>
        <w:rPr>
          <w:rStyle w:val="ClauseTitle"/>
          <w:b w:val="0"/>
          <w:u w:val="none"/>
        </w:rPr>
      </w:pPr>
    </w:p>
    <w:p w:rsidR="008065A3" w:rsidRPr="0045066D" w:rsidRDefault="008065A3" w:rsidP="00EA4686">
      <w:pPr>
        <w:spacing w:after="0" w:line="240" w:lineRule="auto"/>
      </w:pPr>
      <w:r w:rsidRPr="0045066D">
        <w:t>Ministry of Justice</w:t>
      </w:r>
    </w:p>
    <w:p w:rsidR="008065A3" w:rsidRPr="0045066D" w:rsidRDefault="008065A3" w:rsidP="00EA4686">
      <w:pPr>
        <w:spacing w:after="0" w:line="240" w:lineRule="auto"/>
      </w:pPr>
    </w:p>
    <w:p w:rsidR="008065A3" w:rsidRPr="0045066D" w:rsidRDefault="008065A3" w:rsidP="00EA4686">
      <w:pPr>
        <w:spacing w:after="0" w:line="240" w:lineRule="auto"/>
      </w:pPr>
      <w:r w:rsidRPr="0045066D">
        <w:t>- and -</w:t>
      </w:r>
    </w:p>
    <w:p w:rsidR="008065A3" w:rsidRPr="0045066D" w:rsidRDefault="008065A3" w:rsidP="00EA4686">
      <w:pPr>
        <w:spacing w:after="0" w:line="240" w:lineRule="auto"/>
      </w:pPr>
    </w:p>
    <w:p w:rsidR="008065A3" w:rsidRPr="0045066D" w:rsidRDefault="008065A3" w:rsidP="00EA4686">
      <w:pPr>
        <w:spacing w:after="0" w:line="240" w:lineRule="auto"/>
        <w:rPr>
          <w:rStyle w:val="InfillNote"/>
          <w:shd w:val="clear" w:color="auto" w:fill="auto"/>
        </w:rPr>
      </w:pPr>
      <w:r w:rsidRPr="0045066D">
        <w:t>IBM United Kingdom Limited</w:t>
      </w:r>
      <w:r w:rsidRPr="0045066D">
        <w:rPr>
          <w:rStyle w:val="InfillNote"/>
          <w:shd w:val="clear" w:color="auto" w:fill="auto"/>
        </w:rPr>
        <w:t xml:space="preserve"> </w:t>
      </w:r>
    </w:p>
    <w:p w:rsidR="008065A3" w:rsidRPr="0045066D" w:rsidRDefault="008065A3" w:rsidP="00EA4686">
      <w:pPr>
        <w:spacing w:after="0" w:line="240" w:lineRule="auto"/>
        <w:rPr>
          <w:rStyle w:val="InfillNote"/>
        </w:rPr>
      </w:pPr>
    </w:p>
    <w:p w:rsidR="008065A3" w:rsidRPr="0045066D" w:rsidRDefault="008065A3" w:rsidP="00EA4686">
      <w:pPr>
        <w:spacing w:after="0" w:line="240" w:lineRule="auto"/>
      </w:pPr>
      <w:r w:rsidRPr="0045066D">
        <w:t>relating to the provision of G-Cloud Services.</w:t>
      </w:r>
    </w:p>
    <w:p w:rsidR="008065A3" w:rsidRPr="0045066D" w:rsidRDefault="008065A3" w:rsidP="00EA4686">
      <w:pPr>
        <w:spacing w:after="0" w:line="240" w:lineRule="auto"/>
      </w:pPr>
    </w:p>
    <w:p w:rsidR="008065A3" w:rsidRPr="0045066D" w:rsidRDefault="008065A3" w:rsidP="008F677D">
      <w:pPr>
        <w:spacing w:line="240" w:lineRule="auto"/>
      </w:pPr>
      <w:r w:rsidRPr="0045066D">
        <w:br w:type="page"/>
      </w:r>
    </w:p>
    <w:p w:rsidR="008065A3" w:rsidRPr="0045066D" w:rsidRDefault="008065A3" w:rsidP="00EA4686">
      <w:pPr>
        <w:spacing w:after="120" w:line="240" w:lineRule="auto"/>
        <w:rPr>
          <w:rStyle w:val="ClauseTitle"/>
        </w:rPr>
      </w:pPr>
      <w:r w:rsidRPr="0045066D">
        <w:rPr>
          <w:rStyle w:val="ClauseTitle"/>
        </w:rPr>
        <w:t>Call-Off Agreement Terms and Conditions</w:t>
      </w:r>
    </w:p>
    <w:p w:rsidR="008065A3" w:rsidRPr="0045066D" w:rsidRDefault="008065A3" w:rsidP="00EA4686">
      <w:pPr>
        <w:spacing w:after="0" w:line="240" w:lineRule="auto"/>
      </w:pPr>
      <w:r w:rsidRPr="0045066D">
        <w:rPr>
          <w:rStyle w:val="ClauseTitle"/>
        </w:rPr>
        <w:t>THIS CONTRACT</w:t>
      </w:r>
      <w:r w:rsidRPr="0045066D">
        <w:t xml:space="preserve"> is made on the sixteenth day of October 2015</w:t>
      </w:r>
    </w:p>
    <w:p w:rsidR="008065A3" w:rsidRPr="0045066D" w:rsidRDefault="008065A3" w:rsidP="00EA4686">
      <w:pPr>
        <w:spacing w:after="0" w:line="240" w:lineRule="auto"/>
      </w:pPr>
    </w:p>
    <w:p w:rsidR="008065A3" w:rsidRPr="0045066D" w:rsidRDefault="008065A3" w:rsidP="00EA4686">
      <w:pPr>
        <w:spacing w:after="0" w:line="240" w:lineRule="auto"/>
        <w:rPr>
          <w:rStyle w:val="ClauseTitle"/>
        </w:rPr>
      </w:pPr>
      <w:r w:rsidRPr="0045066D">
        <w:rPr>
          <w:rStyle w:val="ClauseTitle"/>
        </w:rPr>
        <w:t>BETWEEN</w:t>
      </w:r>
    </w:p>
    <w:p w:rsidR="008065A3" w:rsidRPr="0045066D" w:rsidRDefault="008065A3" w:rsidP="00EA4686">
      <w:pPr>
        <w:spacing w:after="0" w:line="240" w:lineRule="auto"/>
        <w:rPr>
          <w:rStyle w:val="ClauseTitle"/>
        </w:rPr>
      </w:pPr>
    </w:p>
    <w:p w:rsidR="008065A3" w:rsidRPr="0045066D" w:rsidRDefault="008065A3" w:rsidP="00D10A8B">
      <w:pPr>
        <w:pStyle w:val="Recitals"/>
        <w:numPr>
          <w:ilvl w:val="0"/>
          <w:numId w:val="5"/>
        </w:numPr>
        <w:spacing w:after="0" w:line="240" w:lineRule="auto"/>
        <w:ind w:left="567" w:hanging="567"/>
      </w:pPr>
      <w:r w:rsidRPr="0045066D">
        <w:rPr>
          <w:b/>
        </w:rPr>
        <w:t>Ministry of Justice</w:t>
      </w:r>
      <w:r w:rsidRPr="0045066D">
        <w:t xml:space="preserve"> of 10th Floor (10.02), 102 Petty France, London SW1H 9AJ (the “</w:t>
      </w:r>
      <w:r w:rsidRPr="0045066D">
        <w:rPr>
          <w:rStyle w:val="DefinedTerm"/>
        </w:rPr>
        <w:t>Customer</w:t>
      </w:r>
      <w:r w:rsidRPr="0045066D">
        <w:t>”)</w:t>
      </w:r>
    </w:p>
    <w:p w:rsidR="008065A3" w:rsidRPr="0045066D" w:rsidRDefault="008065A3" w:rsidP="00063E61">
      <w:pPr>
        <w:pStyle w:val="Recitals"/>
        <w:numPr>
          <w:ilvl w:val="0"/>
          <w:numId w:val="0"/>
        </w:numPr>
        <w:spacing w:before="120" w:after="120" w:line="240" w:lineRule="auto"/>
        <w:ind w:left="567"/>
      </w:pPr>
      <w:r w:rsidRPr="0045066D">
        <w:t>and</w:t>
      </w:r>
    </w:p>
    <w:p w:rsidR="008065A3" w:rsidRPr="0045066D" w:rsidRDefault="008065A3" w:rsidP="00063E61">
      <w:pPr>
        <w:pStyle w:val="Recitals"/>
        <w:spacing w:after="0" w:line="240" w:lineRule="auto"/>
        <w:ind w:left="567" w:hanging="567"/>
      </w:pPr>
      <w:r w:rsidRPr="0045066D">
        <w:t xml:space="preserve">IBM United Kingdom Ltd, a company registered in the United Kingdom under company number </w:t>
      </w:r>
      <w:r w:rsidRPr="0045066D">
        <w:rPr>
          <w:b/>
        </w:rPr>
        <w:t>741598</w:t>
      </w:r>
      <w:r w:rsidRPr="0045066D">
        <w:t xml:space="preserve"> and whose registered office is at PO Box 41, North Harbour, Portsmouth, PO6 3AU (the “</w:t>
      </w:r>
      <w:r w:rsidRPr="0045066D">
        <w:rPr>
          <w:rStyle w:val="DefinedTerm"/>
        </w:rPr>
        <w:t>Supplier</w:t>
      </w:r>
      <w:r w:rsidRPr="0045066D">
        <w:t>”)</w:t>
      </w:r>
    </w:p>
    <w:p w:rsidR="008065A3" w:rsidRPr="0045066D" w:rsidRDefault="008065A3" w:rsidP="00063E61">
      <w:pPr>
        <w:pStyle w:val="Recitals"/>
        <w:numPr>
          <w:ilvl w:val="0"/>
          <w:numId w:val="0"/>
        </w:numPr>
        <w:spacing w:after="0" w:line="240" w:lineRule="auto"/>
      </w:pPr>
    </w:p>
    <w:p w:rsidR="008065A3" w:rsidRPr="0045066D" w:rsidRDefault="008065A3" w:rsidP="00EA4686">
      <w:pPr>
        <w:spacing w:after="0" w:line="240" w:lineRule="auto"/>
        <w:rPr>
          <w:rStyle w:val="ClauseTitle"/>
        </w:rPr>
      </w:pPr>
      <w:r w:rsidRPr="0045066D">
        <w:rPr>
          <w:rStyle w:val="ClauseTitle"/>
        </w:rPr>
        <w:t>IT IS AGREED AS FOLLOWS:</w:t>
      </w:r>
    </w:p>
    <w:p w:rsidR="008065A3" w:rsidRPr="0045066D" w:rsidRDefault="008065A3" w:rsidP="00EA4686">
      <w:pPr>
        <w:spacing w:after="0" w:line="240" w:lineRule="auto"/>
        <w:rPr>
          <w:rStyle w:val="ClauseTitle"/>
          <w:b w:val="0"/>
          <w:u w:val="none"/>
        </w:rPr>
      </w:pPr>
    </w:p>
    <w:p w:rsidR="008065A3" w:rsidRPr="0045066D" w:rsidRDefault="008065A3" w:rsidP="00E1368D">
      <w:pPr>
        <w:pStyle w:val="COClauseL1Content"/>
        <w:spacing w:after="0" w:line="240" w:lineRule="auto"/>
        <w:ind w:left="851" w:hanging="851"/>
        <w:rPr>
          <w:rStyle w:val="ClauseTitle"/>
        </w:rPr>
      </w:pPr>
      <w:bookmarkStart w:id="11" w:name="_Toc379197354"/>
      <w:r w:rsidRPr="0045066D">
        <w:rPr>
          <w:rStyle w:val="ClauseTitle"/>
        </w:rPr>
        <w:t>OVERRIDING PROVISIONS</w:t>
      </w:r>
      <w:bookmarkEnd w:id="11"/>
    </w:p>
    <w:p w:rsidR="008065A3" w:rsidRPr="0045066D" w:rsidRDefault="008065A3" w:rsidP="00E1368D">
      <w:pPr>
        <w:pStyle w:val="COClauseL2"/>
        <w:spacing w:before="60" w:after="0" w:line="240" w:lineRule="auto"/>
        <w:ind w:left="1702" w:hanging="851"/>
      </w:pPr>
      <w:r w:rsidRPr="0045066D">
        <w:t>The Supplier agrees to supply the G-Cloud Services and any G-Cloud Additional Services in accordance with the Call-Off Terms, including Supplier’s own terms and conditions as identified in Framework Schedule 1 (G-Cloud Services) and incorporated into this Call-Off Agreement.</w:t>
      </w:r>
    </w:p>
    <w:p w:rsidR="008065A3" w:rsidRPr="0045066D" w:rsidRDefault="008065A3" w:rsidP="00E1368D">
      <w:pPr>
        <w:pStyle w:val="COClauseL2"/>
        <w:spacing w:before="60" w:after="0" w:line="240" w:lineRule="auto"/>
        <w:ind w:left="1702" w:hanging="851"/>
      </w:pPr>
      <w:r w:rsidRPr="0045066D">
        <w:t>In the event of and only to the extent of any conflict or ambiguity between the Clauses of this Call-Off Agreement, the provisions of the Schedules, any document referred to in the Clauses of this Call-Off Agreement (including Supplier’s terms and conditions) and the Framework Agreement, the conflict shall be resolved in accordance with the following order of precedence:</w:t>
      </w:r>
    </w:p>
    <w:p w:rsidR="008065A3" w:rsidRPr="0045066D" w:rsidRDefault="008065A3" w:rsidP="00E1368D">
      <w:pPr>
        <w:pStyle w:val="COClauseL3"/>
        <w:spacing w:after="0" w:line="240" w:lineRule="auto"/>
        <w:ind w:left="2552" w:hanging="851"/>
      </w:pPr>
      <w:r w:rsidRPr="0045066D">
        <w:t>the Framework Agreement (excluding Framework Schedule 2)</w:t>
      </w:r>
    </w:p>
    <w:p w:rsidR="008065A3" w:rsidRPr="0045066D" w:rsidRDefault="008065A3" w:rsidP="00E1368D">
      <w:pPr>
        <w:pStyle w:val="COClauseL3"/>
        <w:spacing w:after="0" w:line="240" w:lineRule="auto"/>
        <w:ind w:left="2552" w:hanging="851"/>
      </w:pPr>
      <w:r w:rsidRPr="0045066D">
        <w:t>the Clauses of this Call-Off Agreement (excluding Supplier Terms);</w:t>
      </w:r>
    </w:p>
    <w:p w:rsidR="008065A3" w:rsidRPr="0045066D" w:rsidRDefault="008065A3" w:rsidP="00E1368D">
      <w:pPr>
        <w:pStyle w:val="COClauseL3"/>
        <w:spacing w:after="0" w:line="240" w:lineRule="auto"/>
        <w:ind w:left="2552" w:hanging="851"/>
      </w:pPr>
      <w:r w:rsidRPr="0045066D">
        <w:t xml:space="preserve">the completed Order Form; </w:t>
      </w:r>
    </w:p>
    <w:p w:rsidR="008065A3" w:rsidRPr="0045066D" w:rsidRDefault="008065A3" w:rsidP="00E1368D">
      <w:pPr>
        <w:pStyle w:val="COClauseL3"/>
        <w:spacing w:after="0" w:line="240" w:lineRule="auto"/>
        <w:ind w:left="2552" w:hanging="851"/>
      </w:pPr>
      <w:r w:rsidRPr="0045066D">
        <w:t>the Collaboration Agreement (Framework Schedule 7);</w:t>
      </w:r>
    </w:p>
    <w:p w:rsidR="008065A3" w:rsidRPr="0045066D" w:rsidRDefault="008065A3" w:rsidP="00E1368D">
      <w:pPr>
        <w:pStyle w:val="COClauseL3"/>
        <w:spacing w:after="0" w:line="240" w:lineRule="auto"/>
        <w:ind w:left="2552" w:hanging="851"/>
      </w:pPr>
      <w:r w:rsidRPr="0045066D">
        <w:t>the Supplier’s terms and conditions as set out in the Framework Schedule 1 (G-Cloud Services); and</w:t>
      </w:r>
    </w:p>
    <w:p w:rsidR="008065A3" w:rsidRPr="0045066D" w:rsidRDefault="008065A3" w:rsidP="00E1368D">
      <w:pPr>
        <w:pStyle w:val="COClauseL3"/>
        <w:spacing w:after="0" w:line="240" w:lineRule="auto"/>
        <w:ind w:left="2552" w:hanging="851"/>
      </w:pPr>
      <w:r w:rsidRPr="0045066D">
        <w:t>any other document referred to in the Clauses of this Call-Off Agreement.</w:t>
      </w:r>
    </w:p>
    <w:p w:rsidR="008065A3" w:rsidRPr="0045066D" w:rsidRDefault="008065A3" w:rsidP="00E1368D">
      <w:pPr>
        <w:pStyle w:val="COClauseL2"/>
        <w:spacing w:before="60" w:after="0" w:line="240" w:lineRule="auto"/>
        <w:ind w:left="1702" w:hanging="851"/>
      </w:pPr>
      <w:r w:rsidRPr="0045066D">
        <w:t>The Supplier acknowledges and accepts that the order of prevailing provisions as set out in Clause CO-1.2 above.</w:t>
      </w:r>
    </w:p>
    <w:p w:rsidR="008065A3" w:rsidRPr="0045066D" w:rsidRDefault="008065A3" w:rsidP="00063E61">
      <w:pPr>
        <w:pStyle w:val="COClauseL2"/>
        <w:numPr>
          <w:ilvl w:val="0"/>
          <w:numId w:val="0"/>
        </w:numPr>
        <w:spacing w:before="60" w:after="0" w:line="240" w:lineRule="auto"/>
      </w:pPr>
    </w:p>
    <w:p w:rsidR="008065A3" w:rsidRPr="0045066D" w:rsidRDefault="008065A3" w:rsidP="00E1368D">
      <w:pPr>
        <w:pStyle w:val="COClauseL1Content"/>
        <w:spacing w:after="0" w:line="240" w:lineRule="auto"/>
        <w:ind w:left="851" w:hanging="851"/>
        <w:rPr>
          <w:rStyle w:val="ClauseTitle"/>
        </w:rPr>
      </w:pPr>
      <w:bookmarkStart w:id="12" w:name="_Toc379197355"/>
      <w:r w:rsidRPr="0045066D">
        <w:rPr>
          <w:rStyle w:val="ClauseTitle"/>
        </w:rPr>
        <w:t>PREVENTION OF BRIBERY AND CORRUPTION</w:t>
      </w:r>
      <w:bookmarkEnd w:id="12"/>
    </w:p>
    <w:p w:rsidR="008065A3" w:rsidRPr="0045066D" w:rsidRDefault="008065A3" w:rsidP="00E1368D">
      <w:pPr>
        <w:pStyle w:val="COClauseL2"/>
        <w:spacing w:before="60" w:after="0" w:line="240" w:lineRule="auto"/>
        <w:ind w:left="1702" w:hanging="851"/>
      </w:pPr>
      <w:r w:rsidRPr="0045066D">
        <w:t xml:space="preserve">If the Supplier breaches </w:t>
      </w:r>
    </w:p>
    <w:p w:rsidR="008065A3" w:rsidRPr="0045066D" w:rsidRDefault="008065A3" w:rsidP="00D10A8B">
      <w:pPr>
        <w:pStyle w:val="COClauseL3"/>
        <w:spacing w:after="0" w:line="240" w:lineRule="auto"/>
        <w:ind w:left="2552" w:hanging="851"/>
      </w:pPr>
      <w:r w:rsidRPr="0045066D">
        <w:t>Clauses FW-22.1 or FW-22.2 of the Framework Agreement; or, the Bribery Act 2010 in relation to the Framework Agreement the Customer may terminate this Call-Off Agreement.</w:t>
      </w:r>
    </w:p>
    <w:p w:rsidR="008065A3" w:rsidRPr="0045066D" w:rsidRDefault="008065A3" w:rsidP="00E1368D">
      <w:pPr>
        <w:pStyle w:val="COClauseL2"/>
        <w:spacing w:before="60" w:after="0" w:line="240" w:lineRule="auto"/>
        <w:ind w:left="1702" w:hanging="851"/>
      </w:pPr>
      <w:r w:rsidRPr="0045066D">
        <w:t>The Parties agree that the Management Charge payable in accordance with Clause FW-9 does not constitute an offence under section 1 of the Bribery Act 2010.</w:t>
      </w:r>
    </w:p>
    <w:p w:rsidR="008065A3" w:rsidRPr="0045066D" w:rsidRDefault="008065A3" w:rsidP="00063E61">
      <w:pPr>
        <w:pStyle w:val="COClauseL2"/>
        <w:numPr>
          <w:ilvl w:val="0"/>
          <w:numId w:val="0"/>
        </w:numPr>
        <w:spacing w:before="60" w:after="0" w:line="240" w:lineRule="auto"/>
      </w:pPr>
    </w:p>
    <w:p w:rsidR="008065A3" w:rsidRPr="0045066D" w:rsidRDefault="008065A3" w:rsidP="00E1368D">
      <w:pPr>
        <w:pStyle w:val="COClauseL1Content"/>
        <w:spacing w:after="0" w:line="240" w:lineRule="auto"/>
        <w:ind w:left="851" w:hanging="851"/>
        <w:rPr>
          <w:rStyle w:val="ClauseTitle"/>
        </w:rPr>
      </w:pPr>
      <w:bookmarkStart w:id="13" w:name="_Toc379197356"/>
      <w:r w:rsidRPr="0045066D">
        <w:rPr>
          <w:rStyle w:val="ClauseTitle"/>
        </w:rPr>
        <w:t>PROTECTION OF INFORMATION</w:t>
      </w:r>
      <w:bookmarkEnd w:id="13"/>
    </w:p>
    <w:p w:rsidR="008065A3" w:rsidRPr="0045066D" w:rsidRDefault="008065A3" w:rsidP="00E1368D">
      <w:pPr>
        <w:pStyle w:val="COClauseL2"/>
        <w:spacing w:before="60" w:after="0" w:line="240" w:lineRule="auto"/>
        <w:ind w:left="1702" w:hanging="851"/>
      </w:pPr>
      <w:r w:rsidRPr="0045066D">
        <w:t>The provisions of this Clause CO-3, shall apply during the Call-Off Agreement Period and for such time as the Supplier holds the Customer Personal Data.</w:t>
      </w:r>
    </w:p>
    <w:p w:rsidR="008065A3" w:rsidRPr="0045066D" w:rsidRDefault="008065A3" w:rsidP="00E1368D">
      <w:pPr>
        <w:pStyle w:val="COClauseL2"/>
        <w:spacing w:before="60" w:after="0" w:line="240" w:lineRule="auto"/>
        <w:ind w:left="1702" w:hanging="851"/>
      </w:pPr>
      <w:r w:rsidRPr="0045066D">
        <w:t>The Supplier shall and shall procure that Supplier’s Staff comply with any notification requirements under the DPA and both Parties undertake to duly observe all their obligations under the DPA which arise in connection with the Call-Off Agreement.</w:t>
      </w:r>
    </w:p>
    <w:p w:rsidR="008065A3" w:rsidRPr="0045066D" w:rsidRDefault="008065A3" w:rsidP="00E1368D">
      <w:pPr>
        <w:pStyle w:val="COClauseL2"/>
        <w:spacing w:before="60" w:after="0" w:line="240" w:lineRule="auto"/>
        <w:ind w:left="1702" w:hanging="851"/>
      </w:pPr>
      <w:r w:rsidRPr="0045066D">
        <w:t>To the extent that the Supplier is Processing the Order Personal Data the Supplier shall:</w:t>
      </w:r>
    </w:p>
    <w:p w:rsidR="008065A3" w:rsidRPr="0045066D" w:rsidRDefault="008065A3" w:rsidP="00E1368D">
      <w:pPr>
        <w:pStyle w:val="COClauseL3"/>
        <w:spacing w:after="0" w:line="240" w:lineRule="auto"/>
        <w:ind w:left="2552" w:hanging="851"/>
      </w:pPr>
      <w:r w:rsidRPr="0045066D">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rsidR="008065A3" w:rsidRPr="0045066D" w:rsidRDefault="008065A3" w:rsidP="00E1368D">
      <w:pPr>
        <w:pStyle w:val="COClauseL3"/>
        <w:spacing w:after="0" w:line="240" w:lineRule="auto"/>
        <w:ind w:left="2552" w:hanging="851"/>
      </w:pPr>
      <w:r w:rsidRPr="0045066D">
        <w:t>provide the Customer with such information as the Customer may reasonably request to satisfy itself that the Supplier is complying with its obligations under the DPA;</w:t>
      </w:r>
    </w:p>
    <w:p w:rsidR="008065A3" w:rsidRPr="0045066D" w:rsidRDefault="008065A3" w:rsidP="00E1368D">
      <w:pPr>
        <w:pStyle w:val="COClauseL3"/>
        <w:spacing w:after="0" w:line="240" w:lineRule="auto"/>
        <w:ind w:left="2552" w:hanging="851"/>
      </w:pPr>
      <w:r w:rsidRPr="0045066D">
        <w:t>promptly notify the Customer of any breach of the security measures to be put in place pursuant to this Clause; and</w:t>
      </w:r>
    </w:p>
    <w:p w:rsidR="008065A3" w:rsidRPr="0045066D" w:rsidRDefault="008065A3" w:rsidP="00E1368D">
      <w:pPr>
        <w:pStyle w:val="COClauseL3"/>
        <w:spacing w:after="0" w:line="240" w:lineRule="auto"/>
        <w:ind w:left="2552" w:hanging="851"/>
      </w:pPr>
      <w:r w:rsidRPr="0045066D">
        <w:lastRenderedPageBreak/>
        <w:t>ensure that it does not knowingly or negligently do or omit to do anything which places the Customer in breach of its obligations under the DPA.</w:t>
      </w:r>
    </w:p>
    <w:p w:rsidR="008065A3" w:rsidRPr="0045066D" w:rsidRDefault="008065A3" w:rsidP="00E1368D">
      <w:pPr>
        <w:pStyle w:val="COClauseL2"/>
        <w:spacing w:before="60" w:after="0" w:line="240" w:lineRule="auto"/>
        <w:ind w:left="1702" w:hanging="851"/>
      </w:pPr>
      <w:r w:rsidRPr="0045066D">
        <w:t>To the extent that the Supplier Processes Service Personal Data the Supplier shall:</w:t>
      </w:r>
    </w:p>
    <w:p w:rsidR="008065A3" w:rsidRPr="0045066D" w:rsidRDefault="008065A3" w:rsidP="00E1368D">
      <w:pPr>
        <w:pStyle w:val="COClauseL3"/>
        <w:spacing w:after="0" w:line="240" w:lineRule="auto"/>
        <w:ind w:left="2552" w:hanging="851"/>
      </w:pPr>
      <w:r w:rsidRPr="0045066D">
        <w:t>Process Service Personal Data only in accordance with written instructions from the Customer as set out in this Call-Off Agreement;</w:t>
      </w:r>
    </w:p>
    <w:p w:rsidR="008065A3" w:rsidRPr="0045066D" w:rsidRDefault="008065A3" w:rsidP="00E1368D">
      <w:pPr>
        <w:pStyle w:val="COClauseL3"/>
        <w:spacing w:after="0" w:line="240" w:lineRule="auto"/>
        <w:ind w:left="2552" w:hanging="851"/>
      </w:pPr>
      <w:r w:rsidRPr="0045066D">
        <w:t>Process the Service Personal Data only to the extent, and in such manner, as is necessary for the provision of the G-Cloud Services or as is required by Law or any Regulatory Body;</w:t>
      </w:r>
    </w:p>
    <w:p w:rsidR="008065A3" w:rsidRPr="0045066D" w:rsidRDefault="008065A3" w:rsidP="00E1368D">
      <w:pPr>
        <w:pStyle w:val="COClauseL3"/>
        <w:spacing w:after="0" w:line="240" w:lineRule="auto"/>
        <w:ind w:left="2552" w:hanging="851"/>
      </w:pPr>
      <w:r w:rsidRPr="0045066D">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rsidR="008065A3" w:rsidRPr="0045066D" w:rsidRDefault="008065A3" w:rsidP="00E1368D">
      <w:pPr>
        <w:pStyle w:val="COClauseL3"/>
        <w:spacing w:after="0" w:line="240" w:lineRule="auto"/>
        <w:ind w:left="2552" w:hanging="851"/>
      </w:pPr>
      <w:r w:rsidRPr="0045066D">
        <w:t>take reasonable steps to ensure the reliability of any Supplier Staff who have access to Service Personal Data;</w:t>
      </w:r>
    </w:p>
    <w:p w:rsidR="008065A3" w:rsidRPr="0045066D" w:rsidRDefault="008065A3" w:rsidP="00E1368D">
      <w:pPr>
        <w:pStyle w:val="COClauseL3"/>
        <w:spacing w:after="0" w:line="240" w:lineRule="auto"/>
        <w:ind w:left="2552" w:hanging="851"/>
      </w:pPr>
      <w:r w:rsidRPr="0045066D">
        <w:t>ensure that all Supplier Staff required to access Service Personal Data are informed of the confidential nature of the Service Personal Data and comply with the obligations set out in this Clause;</w:t>
      </w:r>
    </w:p>
    <w:p w:rsidR="008065A3" w:rsidRPr="0045066D" w:rsidRDefault="008065A3" w:rsidP="00E1368D">
      <w:pPr>
        <w:pStyle w:val="COClauseL3"/>
        <w:spacing w:after="0" w:line="240" w:lineRule="auto"/>
        <w:ind w:left="2552" w:hanging="851"/>
      </w:pPr>
      <w:r w:rsidRPr="0045066D">
        <w:t>ensure that none of the Supplier Staff publish, disclose or divulge Customer’s Personal Data to any third party unless necessary for the provision of the G-Cloud Services under the Call-Off Agreement and/or directed in writing to do so by the Customer;</w:t>
      </w:r>
    </w:p>
    <w:p w:rsidR="008065A3" w:rsidRPr="0045066D" w:rsidRDefault="008065A3" w:rsidP="00E1368D">
      <w:pPr>
        <w:pStyle w:val="COClauseL3"/>
        <w:spacing w:after="0" w:line="240" w:lineRule="auto"/>
        <w:ind w:left="2552" w:hanging="851"/>
      </w:pPr>
      <w:r w:rsidRPr="0045066D">
        <w:t>notify the Customer within five (5) Working Days if it receives:</w:t>
      </w:r>
    </w:p>
    <w:p w:rsidR="008065A3" w:rsidRPr="0045066D" w:rsidRDefault="008065A3" w:rsidP="00E1368D">
      <w:pPr>
        <w:pStyle w:val="COClauseL4"/>
        <w:spacing w:after="0" w:line="240" w:lineRule="auto"/>
        <w:ind w:left="3686" w:hanging="1134"/>
      </w:pPr>
      <w:r w:rsidRPr="0045066D">
        <w:t>a request from a Data Subject to have access to Service Personal Data relating to that person; or</w:t>
      </w:r>
    </w:p>
    <w:p w:rsidR="008065A3" w:rsidRPr="0045066D" w:rsidRDefault="008065A3" w:rsidP="00E1368D">
      <w:pPr>
        <w:pStyle w:val="COClauseL4"/>
        <w:spacing w:after="0" w:line="240" w:lineRule="auto"/>
        <w:ind w:left="3686" w:hanging="1134"/>
      </w:pPr>
      <w:r w:rsidRPr="0045066D">
        <w:t>a complaint or request relating to the Customer’s obligations under the Data Protection Legislation;</w:t>
      </w:r>
    </w:p>
    <w:p w:rsidR="008065A3" w:rsidRPr="0045066D" w:rsidRDefault="008065A3" w:rsidP="00E1368D">
      <w:pPr>
        <w:pStyle w:val="COClauseL3"/>
        <w:spacing w:after="0" w:line="240" w:lineRule="auto"/>
        <w:ind w:left="2552" w:hanging="851"/>
      </w:pPr>
      <w:r w:rsidRPr="0045066D">
        <w:t>provide the Customer with full cooperation and assistance in relation to any complaint or request made relating to Service Personal Data, including by:</w:t>
      </w:r>
    </w:p>
    <w:p w:rsidR="008065A3" w:rsidRPr="0045066D" w:rsidRDefault="008065A3" w:rsidP="00E1368D">
      <w:pPr>
        <w:pStyle w:val="COClauseL4"/>
        <w:spacing w:after="0" w:line="240" w:lineRule="auto"/>
        <w:ind w:left="3686" w:hanging="1134"/>
      </w:pPr>
      <w:r w:rsidRPr="0045066D">
        <w:t>providing the Customer with full details of the complaint or request;</w:t>
      </w:r>
    </w:p>
    <w:p w:rsidR="008065A3" w:rsidRPr="0045066D" w:rsidRDefault="008065A3" w:rsidP="00E1368D">
      <w:pPr>
        <w:pStyle w:val="COClauseL4"/>
        <w:spacing w:after="0" w:line="240" w:lineRule="auto"/>
        <w:ind w:left="3686" w:hanging="1134"/>
      </w:pPr>
      <w:r w:rsidRPr="0045066D">
        <w:t>complying with a data access request within the relevant timescales set out in the Data Protection Legislation and in accordance with the Customer’s instructions;</w:t>
      </w:r>
    </w:p>
    <w:p w:rsidR="008065A3" w:rsidRPr="0045066D" w:rsidRDefault="008065A3" w:rsidP="00E1368D">
      <w:pPr>
        <w:pStyle w:val="COClauseL4"/>
        <w:spacing w:after="0" w:line="240" w:lineRule="auto"/>
        <w:ind w:left="3686" w:hanging="1134"/>
      </w:pPr>
      <w:r w:rsidRPr="0045066D">
        <w:t>providing the Customer with any Service Personal Data it holds in relation to a Data Subject (within the timescales required by the Customer); and</w:t>
      </w:r>
    </w:p>
    <w:p w:rsidR="008065A3" w:rsidRPr="0045066D" w:rsidRDefault="008065A3" w:rsidP="00E1368D">
      <w:pPr>
        <w:pStyle w:val="COClauseL4"/>
        <w:spacing w:after="0" w:line="240" w:lineRule="auto"/>
        <w:ind w:left="3686" w:hanging="1134"/>
      </w:pPr>
      <w:r w:rsidRPr="0045066D">
        <w:t>providing the Customer with any information requested by the Data Subject.</w:t>
      </w:r>
    </w:p>
    <w:p w:rsidR="008065A3" w:rsidRPr="0045066D" w:rsidRDefault="008065A3" w:rsidP="00E1368D">
      <w:pPr>
        <w:pStyle w:val="COClauseL2"/>
        <w:spacing w:before="60" w:after="0" w:line="240" w:lineRule="auto"/>
        <w:ind w:left="1702" w:hanging="851"/>
      </w:pPr>
      <w:r w:rsidRPr="0045066D">
        <w:t>The Supplier shall:</w:t>
      </w:r>
    </w:p>
    <w:p w:rsidR="008065A3" w:rsidRPr="0045066D" w:rsidRDefault="008065A3" w:rsidP="00E1368D">
      <w:pPr>
        <w:pStyle w:val="COClauseL3"/>
        <w:spacing w:after="0" w:line="240" w:lineRule="auto"/>
        <w:ind w:left="2552" w:hanging="851"/>
      </w:pPr>
      <w:r w:rsidRPr="0045066D">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rsidR="008065A3" w:rsidRPr="0045066D" w:rsidRDefault="008065A3" w:rsidP="00E1368D">
      <w:pPr>
        <w:pStyle w:val="COClauseL3"/>
        <w:spacing w:after="0" w:line="240" w:lineRule="auto"/>
        <w:ind w:left="2552" w:hanging="851"/>
      </w:pPr>
      <w:r w:rsidRPr="0045066D">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rsidR="008065A3" w:rsidRPr="0045066D" w:rsidRDefault="008065A3" w:rsidP="00E1368D">
      <w:pPr>
        <w:pStyle w:val="COClauseL2"/>
        <w:spacing w:before="60" w:after="0" w:line="240" w:lineRule="auto"/>
        <w:ind w:left="1702" w:hanging="851"/>
      </w:pPr>
      <w:r w:rsidRPr="0045066D">
        <w:t>The Supplier Shall:</w:t>
      </w:r>
    </w:p>
    <w:p w:rsidR="008065A3" w:rsidRPr="0045066D" w:rsidRDefault="008065A3" w:rsidP="00E1368D">
      <w:pPr>
        <w:pStyle w:val="COClauseL3"/>
        <w:spacing w:after="0" w:line="240" w:lineRule="auto"/>
        <w:ind w:left="2552" w:hanging="851"/>
      </w:pPr>
      <w:r w:rsidRPr="0045066D">
        <w:t>obtain prior written consent from the Customer in order to transfer Customer Personal Data to any other person (including for the avoidance of doubt any Sub-Contractors) for the provision of the G-Cloud Services;</w:t>
      </w:r>
    </w:p>
    <w:p w:rsidR="008065A3" w:rsidRPr="0045066D" w:rsidRDefault="008065A3" w:rsidP="00E1368D">
      <w:pPr>
        <w:pStyle w:val="COClauseL3"/>
        <w:spacing w:after="0" w:line="240" w:lineRule="auto"/>
        <w:ind w:left="2552" w:hanging="851"/>
      </w:pPr>
      <w:r w:rsidRPr="0045066D">
        <w:t xml:space="preserve">not cause or permit to be Processed, stored, accessed or otherwise transferred outside the EEA any Customer Personal Data supplied to it by the Customer </w:t>
      </w:r>
      <w:r w:rsidRPr="0045066D">
        <w:lastRenderedPageBreak/>
        <w:t>without the prior written consent of the Customer. Where the Customer consents to such Processing, storing, accessing or transfer outside the European Economic Area the Supplier shall:</w:t>
      </w:r>
    </w:p>
    <w:p w:rsidR="008065A3" w:rsidRPr="0045066D" w:rsidRDefault="008065A3" w:rsidP="00E1368D">
      <w:pPr>
        <w:pStyle w:val="COClauseL4"/>
        <w:spacing w:after="0" w:line="240" w:lineRule="auto"/>
        <w:ind w:left="3686" w:hanging="1134"/>
      </w:pPr>
      <w:r w:rsidRPr="0045066D">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rsidR="008065A3" w:rsidRPr="0045066D" w:rsidRDefault="008065A3" w:rsidP="00E1368D">
      <w:pPr>
        <w:pStyle w:val="COClauseL4"/>
        <w:spacing w:after="0" w:line="240" w:lineRule="auto"/>
        <w:ind w:left="3686" w:hanging="1134"/>
      </w:pPr>
      <w:r w:rsidRPr="0045066D">
        <w:t>comply with any reasonable instructions notified to it by the Customer and either:</w:t>
      </w:r>
    </w:p>
    <w:p w:rsidR="008065A3" w:rsidRPr="0045066D" w:rsidRDefault="008065A3" w:rsidP="00E1368D">
      <w:pPr>
        <w:pStyle w:val="COClauseL4"/>
        <w:spacing w:after="0" w:line="240" w:lineRule="auto"/>
        <w:ind w:left="3686" w:hanging="1134"/>
      </w:pPr>
      <w:r w:rsidRPr="0045066D">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rsidR="008065A3" w:rsidRPr="0045066D" w:rsidRDefault="008065A3" w:rsidP="00E1368D">
      <w:pPr>
        <w:pStyle w:val="COClauseL2"/>
        <w:spacing w:before="60" w:after="0" w:line="240" w:lineRule="auto"/>
        <w:ind w:left="1702" w:hanging="851"/>
      </w:pPr>
      <w:r w:rsidRPr="0045066D">
        <w:t>The Supplier shall not perform its obligations under this Call-Off Agreement in such a way as to cause the Customer to breach any of its applicable obligations under the Data Protection Legislation.</w:t>
      </w:r>
    </w:p>
    <w:p w:rsidR="008065A3" w:rsidRPr="0045066D" w:rsidRDefault="008065A3" w:rsidP="00E1368D">
      <w:pPr>
        <w:pStyle w:val="COClauseL2"/>
        <w:spacing w:before="60" w:after="0" w:line="240" w:lineRule="auto"/>
        <w:ind w:left="1702" w:hanging="851"/>
      </w:pPr>
      <w:r w:rsidRPr="0045066D">
        <w:t>The Supplier acknowledges that, in the event that it breaches (or attempts or threatens to breach) its obligations relating to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rsidR="008065A3" w:rsidRPr="0045066D" w:rsidRDefault="008065A3" w:rsidP="00063E61">
      <w:pPr>
        <w:pStyle w:val="COClauseL2"/>
        <w:numPr>
          <w:ilvl w:val="0"/>
          <w:numId w:val="0"/>
        </w:numPr>
        <w:spacing w:before="60" w:after="0" w:line="240" w:lineRule="auto"/>
      </w:pPr>
    </w:p>
    <w:p w:rsidR="008065A3" w:rsidRPr="0045066D" w:rsidRDefault="008065A3" w:rsidP="00E1368D">
      <w:pPr>
        <w:pStyle w:val="COClauseL1Content"/>
        <w:spacing w:after="0" w:line="240" w:lineRule="auto"/>
        <w:ind w:left="851" w:hanging="851"/>
        <w:rPr>
          <w:rStyle w:val="ClauseTitle"/>
        </w:rPr>
      </w:pPr>
      <w:bookmarkStart w:id="14" w:name="_Toc379197357"/>
      <w:r w:rsidRPr="0045066D">
        <w:rPr>
          <w:rStyle w:val="ClauseTitle"/>
        </w:rPr>
        <w:t>CONFIDENTIALITY</w:t>
      </w:r>
      <w:bookmarkEnd w:id="14"/>
      <w:r w:rsidRPr="0045066D">
        <w:rPr>
          <w:rStyle w:val="ClauseTitle"/>
        </w:rPr>
        <w:t xml:space="preserve"> </w:t>
      </w:r>
    </w:p>
    <w:p w:rsidR="008065A3" w:rsidRPr="0045066D" w:rsidRDefault="008065A3" w:rsidP="00E1368D">
      <w:pPr>
        <w:pStyle w:val="COClauseL2"/>
        <w:spacing w:before="60" w:after="0" w:line="240" w:lineRule="auto"/>
        <w:ind w:left="1702" w:hanging="851"/>
      </w:pPr>
      <w:r w:rsidRPr="0045066D">
        <w:t>Except to the extent set out in this Clause or where disclosure is expressly permitted elsewhere in this Call-Off Agreement, each Party shall:</w:t>
      </w:r>
    </w:p>
    <w:p w:rsidR="008065A3" w:rsidRPr="0045066D" w:rsidRDefault="008065A3" w:rsidP="00E1368D">
      <w:pPr>
        <w:pStyle w:val="COClauseL3"/>
        <w:spacing w:after="0" w:line="240" w:lineRule="auto"/>
        <w:ind w:left="2552" w:hanging="851"/>
      </w:pPr>
      <w:r w:rsidRPr="0045066D">
        <w:t>treat the other Party’s Confidential Information as confidential and safeguard it accordingly; and</w:t>
      </w:r>
    </w:p>
    <w:p w:rsidR="008065A3" w:rsidRPr="0045066D" w:rsidRDefault="008065A3" w:rsidP="00E1368D">
      <w:pPr>
        <w:pStyle w:val="COClauseL3"/>
        <w:spacing w:after="0" w:line="240" w:lineRule="auto"/>
        <w:ind w:left="2552" w:hanging="851"/>
      </w:pPr>
      <w:r w:rsidRPr="0045066D">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rsidR="008065A3" w:rsidRPr="0045066D" w:rsidRDefault="008065A3" w:rsidP="00E1368D">
      <w:pPr>
        <w:pStyle w:val="COClauseL2"/>
        <w:spacing w:before="60" w:after="0" w:line="240" w:lineRule="auto"/>
        <w:ind w:left="1702" w:hanging="851"/>
      </w:pPr>
      <w:r w:rsidRPr="0045066D">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rsidR="008065A3" w:rsidRPr="0045066D" w:rsidRDefault="008065A3" w:rsidP="00E1368D">
      <w:pPr>
        <w:pStyle w:val="COClauseL2"/>
        <w:spacing w:before="60" w:after="0" w:line="240" w:lineRule="auto"/>
        <w:ind w:left="1702" w:hanging="851"/>
      </w:pPr>
      <w:r w:rsidRPr="0045066D">
        <w:t>The Supplier shall not, and shall procure that the Supplier Staff do not, use any of the Customer's Confidential Information received otherwise than for the purposes of this Call-Off Agreement.</w:t>
      </w:r>
    </w:p>
    <w:p w:rsidR="008065A3" w:rsidRPr="0045066D" w:rsidRDefault="008065A3" w:rsidP="00E1368D">
      <w:pPr>
        <w:pStyle w:val="COClauseL2"/>
        <w:spacing w:before="60" w:after="0" w:line="240" w:lineRule="auto"/>
        <w:ind w:left="1702" w:hanging="851"/>
      </w:pPr>
      <w:r w:rsidRPr="0045066D">
        <w:t>The provisions of Clauses CO-4.1 shall not apply to the extent that:</w:t>
      </w:r>
    </w:p>
    <w:p w:rsidR="008065A3" w:rsidRPr="0045066D" w:rsidRDefault="008065A3" w:rsidP="00E1368D">
      <w:pPr>
        <w:pStyle w:val="COClauseL3"/>
        <w:spacing w:after="0" w:line="240" w:lineRule="auto"/>
        <w:ind w:left="2552" w:hanging="851"/>
      </w:pPr>
      <w:r w:rsidRPr="0045066D">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rsidR="008065A3" w:rsidRPr="0045066D" w:rsidRDefault="008065A3" w:rsidP="00E1368D">
      <w:pPr>
        <w:pStyle w:val="COClauseL3"/>
        <w:spacing w:after="0" w:line="240" w:lineRule="auto"/>
        <w:ind w:left="2552" w:hanging="851"/>
      </w:pPr>
      <w:r w:rsidRPr="0045066D">
        <w:t xml:space="preserve">such information was in the possession of the Party making the disclosure without obligation of confidentiality prior to its disclosure by the information owner; </w:t>
      </w:r>
    </w:p>
    <w:p w:rsidR="008065A3" w:rsidRPr="0045066D" w:rsidRDefault="008065A3" w:rsidP="00E1368D">
      <w:pPr>
        <w:pStyle w:val="COClauseL3"/>
        <w:spacing w:after="0" w:line="240" w:lineRule="auto"/>
        <w:ind w:left="2552" w:hanging="851"/>
      </w:pPr>
      <w:r w:rsidRPr="0045066D">
        <w:t>such information was obtained from a third party without obligation of confidentiality;</w:t>
      </w:r>
    </w:p>
    <w:p w:rsidR="008065A3" w:rsidRPr="0045066D" w:rsidRDefault="008065A3" w:rsidP="00E1368D">
      <w:pPr>
        <w:pStyle w:val="COClauseL3"/>
        <w:spacing w:after="0" w:line="240" w:lineRule="auto"/>
        <w:ind w:left="2552" w:hanging="851"/>
      </w:pPr>
      <w:r w:rsidRPr="0045066D">
        <w:t>such information was already in the public domain at the time of disclosure otherwise than by a breach of this Call-Off Agreement; or</w:t>
      </w:r>
    </w:p>
    <w:p w:rsidR="008065A3" w:rsidRPr="0045066D" w:rsidRDefault="008065A3" w:rsidP="00E1368D">
      <w:pPr>
        <w:pStyle w:val="COClauseL3"/>
        <w:spacing w:after="0" w:line="240" w:lineRule="auto"/>
        <w:ind w:left="2552" w:hanging="851"/>
      </w:pPr>
      <w:r w:rsidRPr="0045066D">
        <w:t>it is independently developed without access to the other Party's Confidential Information.</w:t>
      </w:r>
    </w:p>
    <w:p w:rsidR="008065A3" w:rsidRPr="0045066D" w:rsidRDefault="008065A3" w:rsidP="00E1368D">
      <w:pPr>
        <w:pStyle w:val="COClauseL2"/>
        <w:spacing w:before="60" w:after="0" w:line="240" w:lineRule="auto"/>
        <w:ind w:left="1702" w:hanging="851"/>
      </w:pPr>
      <w:r w:rsidRPr="0045066D">
        <w:t>Nothing in this Call-Off Agreement shall prevent the Customer from disclosing the Supplier's Confidential Information (including the Management Information obtained under Clause FW-8 (Provision of Management Information) of the Framework Agreement):</w:t>
      </w:r>
    </w:p>
    <w:p w:rsidR="008065A3" w:rsidRPr="0045066D" w:rsidRDefault="008065A3" w:rsidP="00E1368D">
      <w:pPr>
        <w:pStyle w:val="COClauseL3"/>
        <w:spacing w:after="0" w:line="240" w:lineRule="auto"/>
        <w:ind w:left="2552" w:hanging="851"/>
      </w:pPr>
      <w:r w:rsidRPr="0045066D">
        <w:t xml:space="preserve">for the purpose of the examination and certification of the Customer’s accounts; </w:t>
      </w:r>
    </w:p>
    <w:p w:rsidR="008065A3" w:rsidRPr="0045066D" w:rsidRDefault="008065A3" w:rsidP="00E1368D">
      <w:pPr>
        <w:pStyle w:val="COClauseL3"/>
        <w:spacing w:after="0" w:line="240" w:lineRule="auto"/>
        <w:ind w:left="2552" w:hanging="851"/>
      </w:pPr>
      <w:r w:rsidRPr="0045066D">
        <w:lastRenderedPageBreak/>
        <w:t xml:space="preserve">for any examination pursuant to Section 6(1) of the National Audit Act 1983 of the economy, efficiency and effectiveness with which the Customer has used its resources; </w:t>
      </w:r>
    </w:p>
    <w:p w:rsidR="008065A3" w:rsidRPr="0045066D" w:rsidRDefault="008065A3" w:rsidP="00E1368D">
      <w:pPr>
        <w:pStyle w:val="COClauseL3"/>
        <w:spacing w:after="0" w:line="240" w:lineRule="auto"/>
        <w:ind w:left="2552" w:hanging="851"/>
      </w:pPr>
      <w:r w:rsidRPr="0045066D">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rsidR="008065A3" w:rsidRPr="0045066D" w:rsidRDefault="008065A3" w:rsidP="00E1368D">
      <w:pPr>
        <w:pStyle w:val="COClauseL3"/>
        <w:spacing w:after="0" w:line="240" w:lineRule="auto"/>
        <w:ind w:left="2552" w:hanging="851"/>
      </w:pPr>
      <w:r w:rsidRPr="0045066D">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rsidR="008065A3" w:rsidRPr="0045066D" w:rsidRDefault="008065A3" w:rsidP="00E1368D">
      <w:pPr>
        <w:pStyle w:val="COClauseL2"/>
        <w:spacing w:before="60" w:after="0" w:line="240" w:lineRule="auto"/>
        <w:ind w:left="1702" w:hanging="851"/>
      </w:pPr>
      <w:r w:rsidRPr="0045066D">
        <w:t>In the event that the Supplier fails to comply with Clauses CO-4.1 to Clause CO-4.4, the Customer reserves the right to terminate this Call-Off Agreement with immediate effect by notice in writing.</w:t>
      </w:r>
    </w:p>
    <w:p w:rsidR="008065A3" w:rsidRPr="0045066D" w:rsidRDefault="008065A3" w:rsidP="00E1368D">
      <w:pPr>
        <w:pStyle w:val="COClauseL2"/>
        <w:spacing w:before="60" w:after="0" w:line="240" w:lineRule="auto"/>
        <w:ind w:left="1702" w:hanging="851"/>
      </w:pPr>
      <w:r w:rsidRPr="0045066D">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rsidR="008065A3" w:rsidRPr="0045066D" w:rsidRDefault="008065A3" w:rsidP="00E1368D">
      <w:pPr>
        <w:pStyle w:val="COClauseL2"/>
        <w:spacing w:before="60" w:after="0" w:line="240" w:lineRule="auto"/>
        <w:ind w:left="1702" w:hanging="851"/>
      </w:pPr>
      <w:r w:rsidRPr="0045066D">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rsidR="008065A3" w:rsidRPr="0045066D" w:rsidRDefault="008065A3" w:rsidP="00E1368D">
      <w:pPr>
        <w:pStyle w:val="COClauseL2"/>
        <w:spacing w:before="60" w:after="0" w:line="240" w:lineRule="auto"/>
        <w:ind w:left="1702" w:hanging="851"/>
      </w:pPr>
      <w:r w:rsidRPr="0045066D">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rsidR="008065A3" w:rsidRPr="0045066D" w:rsidRDefault="008065A3" w:rsidP="00063E61">
      <w:pPr>
        <w:pStyle w:val="COClauseL1Content"/>
        <w:numPr>
          <w:ilvl w:val="0"/>
          <w:numId w:val="0"/>
        </w:numPr>
        <w:spacing w:after="0" w:line="240" w:lineRule="auto"/>
        <w:ind w:left="709" w:hanging="709"/>
        <w:rPr>
          <w:rStyle w:val="ClauseTitle"/>
        </w:rPr>
      </w:pPr>
      <w:bookmarkStart w:id="15" w:name="_Toc379197358"/>
    </w:p>
    <w:p w:rsidR="008065A3" w:rsidRPr="0045066D" w:rsidRDefault="008065A3" w:rsidP="00E1368D">
      <w:pPr>
        <w:pStyle w:val="COClauseL1Content"/>
        <w:spacing w:after="0" w:line="240" w:lineRule="auto"/>
        <w:ind w:left="851" w:hanging="851"/>
        <w:rPr>
          <w:rStyle w:val="ClauseTitle"/>
        </w:rPr>
      </w:pPr>
      <w:r w:rsidRPr="0045066D">
        <w:rPr>
          <w:rStyle w:val="ClauseTitle"/>
        </w:rPr>
        <w:t>CUSTOMER DATA</w:t>
      </w:r>
      <w:bookmarkEnd w:id="15"/>
    </w:p>
    <w:p w:rsidR="008065A3" w:rsidRPr="0045066D" w:rsidRDefault="008065A3" w:rsidP="00E1368D">
      <w:pPr>
        <w:pStyle w:val="COClauseL2"/>
        <w:spacing w:before="60" w:after="0" w:line="240" w:lineRule="auto"/>
        <w:ind w:left="1702" w:hanging="851"/>
      </w:pPr>
      <w:r w:rsidRPr="0045066D">
        <w:t>The Supplier shall not delete or remove any proprietary notices contained within or relating to the Customer Data.</w:t>
      </w:r>
    </w:p>
    <w:p w:rsidR="008065A3" w:rsidRPr="0045066D" w:rsidRDefault="008065A3" w:rsidP="00E1368D">
      <w:pPr>
        <w:pStyle w:val="COClauseL2"/>
        <w:spacing w:before="60" w:after="0" w:line="240" w:lineRule="auto"/>
        <w:ind w:left="1702" w:hanging="851"/>
      </w:pPr>
      <w:r w:rsidRPr="0045066D">
        <w:t>The Supplier shall not store, copy, disclose, or use the Customer Data except as necessary for the performance by the Supplier of its obligations under this Call-Off Agreement or as otherwise expressly approved by the Customer.</w:t>
      </w:r>
    </w:p>
    <w:p w:rsidR="008065A3" w:rsidRPr="0045066D" w:rsidRDefault="008065A3" w:rsidP="00E1368D">
      <w:pPr>
        <w:pStyle w:val="COClauseL2"/>
        <w:spacing w:before="60" w:after="0" w:line="240" w:lineRule="auto"/>
        <w:ind w:left="1702" w:hanging="851"/>
      </w:pPr>
      <w:r w:rsidRPr="0045066D">
        <w:t xml:space="preserve">The Supplier shall ensure that any system on which the Supplier holds any Customer Data, including back-up data, is a secure system that complies with the Supplier security policy. </w:t>
      </w:r>
    </w:p>
    <w:p w:rsidR="008065A3" w:rsidRPr="0045066D" w:rsidRDefault="008065A3" w:rsidP="00EA4686">
      <w:pPr>
        <w:spacing w:after="0" w:line="240" w:lineRule="auto"/>
        <w:rPr>
          <w:rStyle w:val="ClauseTitle"/>
        </w:rPr>
      </w:pPr>
    </w:p>
    <w:p w:rsidR="008065A3" w:rsidRPr="0045066D" w:rsidRDefault="008065A3" w:rsidP="00EA4686">
      <w:pPr>
        <w:spacing w:after="0" w:line="240" w:lineRule="auto"/>
        <w:rPr>
          <w:rStyle w:val="ClauseTitle"/>
        </w:rPr>
      </w:pPr>
      <w:r w:rsidRPr="0045066D">
        <w:rPr>
          <w:rStyle w:val="ClauseTitle"/>
        </w:rPr>
        <w:t>STATUTORY OBLIGATIONS AND REGULATIONS</w:t>
      </w:r>
    </w:p>
    <w:p w:rsidR="008065A3" w:rsidRPr="0045066D" w:rsidRDefault="008065A3" w:rsidP="00E1368D">
      <w:pPr>
        <w:pStyle w:val="COClauseL1Content"/>
        <w:spacing w:after="0" w:line="240" w:lineRule="auto"/>
        <w:ind w:left="851" w:hanging="851"/>
        <w:rPr>
          <w:rStyle w:val="ClauseTitle"/>
        </w:rPr>
      </w:pPr>
      <w:bookmarkStart w:id="16" w:name="_Toc379197359"/>
      <w:r w:rsidRPr="0045066D">
        <w:rPr>
          <w:rStyle w:val="ClauseTitle"/>
        </w:rPr>
        <w:t>FREEDOM OF INFORMATION</w:t>
      </w:r>
      <w:bookmarkEnd w:id="16"/>
    </w:p>
    <w:p w:rsidR="008065A3" w:rsidRPr="0045066D" w:rsidRDefault="008065A3" w:rsidP="00E1368D">
      <w:pPr>
        <w:pStyle w:val="COClauseL2"/>
        <w:spacing w:before="60" w:after="0" w:line="240" w:lineRule="auto"/>
        <w:ind w:left="1702" w:hanging="851"/>
      </w:pPr>
      <w:r w:rsidRPr="0045066D">
        <w:t>The Supplier acknowledges that the Customer is subject to the requirements of the FOIA and the Environmental Information Regulations and shall assist and co-operate with the Customer to enable the Customer to comply with its Information disclosure obligations.</w:t>
      </w:r>
    </w:p>
    <w:p w:rsidR="008065A3" w:rsidRPr="0045066D" w:rsidRDefault="008065A3" w:rsidP="00E1368D">
      <w:pPr>
        <w:pStyle w:val="COClauseL2"/>
        <w:spacing w:before="60" w:after="0" w:line="240" w:lineRule="auto"/>
        <w:ind w:left="1702" w:hanging="851"/>
      </w:pPr>
      <w:r w:rsidRPr="0045066D">
        <w:t>The Supplier shall:</w:t>
      </w:r>
    </w:p>
    <w:p w:rsidR="008065A3" w:rsidRPr="0045066D" w:rsidRDefault="008065A3" w:rsidP="00E1368D">
      <w:pPr>
        <w:pStyle w:val="COClauseL3"/>
        <w:spacing w:after="0" w:line="240" w:lineRule="auto"/>
        <w:ind w:left="2552" w:hanging="851"/>
      </w:pPr>
      <w:r w:rsidRPr="0045066D">
        <w:t>transfer to the Customer all Requests for Information that it receives as soon as practicable and in any event within two (2) Working Days of receiving a Request for Information;</w:t>
      </w:r>
    </w:p>
    <w:p w:rsidR="008065A3" w:rsidRPr="0045066D" w:rsidRDefault="008065A3" w:rsidP="00E1368D">
      <w:pPr>
        <w:pStyle w:val="COClauseL3"/>
        <w:spacing w:after="0" w:line="240" w:lineRule="auto"/>
        <w:ind w:left="2552" w:hanging="851"/>
      </w:pPr>
      <w:r w:rsidRPr="0045066D">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rsidR="008065A3" w:rsidRPr="0045066D" w:rsidRDefault="008065A3" w:rsidP="00E1368D">
      <w:pPr>
        <w:pStyle w:val="COClauseL3"/>
        <w:spacing w:after="0" w:line="240" w:lineRule="auto"/>
        <w:ind w:left="2552" w:hanging="851"/>
      </w:pPr>
      <w:r w:rsidRPr="0045066D">
        <w:t xml:space="preserve">provide all necessary assistance as reasonably requested by the Customer to enable the Customer to respond to the Request for Information within the time </w:t>
      </w:r>
      <w:r w:rsidRPr="0045066D">
        <w:lastRenderedPageBreak/>
        <w:t>for compliance set out in section 10 of the FOIA or regulation 5 of the Environmental Information Regulations.</w:t>
      </w:r>
    </w:p>
    <w:p w:rsidR="008065A3" w:rsidRPr="0045066D" w:rsidRDefault="008065A3" w:rsidP="00E1368D">
      <w:pPr>
        <w:pStyle w:val="COClauseL2"/>
        <w:spacing w:before="60" w:after="0" w:line="240" w:lineRule="auto"/>
        <w:ind w:left="1702" w:hanging="851"/>
      </w:pPr>
      <w:r w:rsidRPr="0045066D">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rsidR="008065A3" w:rsidRPr="0045066D" w:rsidRDefault="008065A3" w:rsidP="00E1368D">
      <w:pPr>
        <w:pStyle w:val="COClauseL2"/>
        <w:spacing w:before="60" w:after="0" w:line="240" w:lineRule="auto"/>
        <w:ind w:left="1702" w:hanging="851"/>
      </w:pPr>
      <w:r w:rsidRPr="0045066D">
        <w:t>In no event shall the Supplier respond directly to a Request for Information unless authorised in writing to do so by the Customer.</w:t>
      </w:r>
    </w:p>
    <w:p w:rsidR="008065A3" w:rsidRPr="0045066D" w:rsidRDefault="008065A3" w:rsidP="00E1368D">
      <w:pPr>
        <w:pStyle w:val="COClauseL2"/>
        <w:spacing w:before="60" w:after="0" w:line="240" w:lineRule="auto"/>
        <w:ind w:left="1702" w:hanging="851"/>
      </w:pPr>
      <w:r w:rsidRPr="0045066D">
        <w:t>The Supplier acknowledges that the Customer may, acting in accordance with the Ministry of Justice Code, be obliged under the FOIA, or the Environmental Information Regulations to disclose Information concerning the Supplier or the G-Cloud Services:</w:t>
      </w:r>
    </w:p>
    <w:p w:rsidR="008065A3" w:rsidRPr="0045066D" w:rsidRDefault="008065A3" w:rsidP="00E1368D">
      <w:pPr>
        <w:pStyle w:val="COClauseL3"/>
        <w:spacing w:after="0" w:line="240" w:lineRule="auto"/>
        <w:ind w:left="2552" w:hanging="851"/>
      </w:pPr>
      <w:r w:rsidRPr="0045066D">
        <w:t xml:space="preserve">in certain circumstances without consulting the Supplier; or </w:t>
      </w:r>
    </w:p>
    <w:p w:rsidR="008065A3" w:rsidRPr="0045066D" w:rsidRDefault="008065A3" w:rsidP="00D10A8B">
      <w:pPr>
        <w:pStyle w:val="COClauseL3"/>
        <w:spacing w:after="0" w:line="240" w:lineRule="auto"/>
        <w:ind w:left="2552" w:hanging="851"/>
      </w:pPr>
      <w:r w:rsidRPr="0045066D">
        <w:t>following consultation with the Supplier and having taken its views into account; provided always that where Clause CO-6.5.3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rsidR="008065A3" w:rsidRPr="0045066D" w:rsidRDefault="008065A3" w:rsidP="00E1368D">
      <w:pPr>
        <w:pStyle w:val="COClauseL3"/>
        <w:spacing w:after="0" w:line="240" w:lineRule="auto"/>
        <w:ind w:left="2552" w:hanging="851"/>
      </w:pPr>
      <w:r w:rsidRPr="0045066D">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rsidR="008065A3" w:rsidRPr="0045066D" w:rsidRDefault="008065A3" w:rsidP="00063E61">
      <w:pPr>
        <w:pStyle w:val="COClauseL1Content"/>
        <w:numPr>
          <w:ilvl w:val="0"/>
          <w:numId w:val="0"/>
        </w:numPr>
        <w:spacing w:after="0" w:line="240" w:lineRule="auto"/>
        <w:rPr>
          <w:rStyle w:val="ClauseTitle"/>
        </w:rPr>
      </w:pPr>
      <w:bookmarkStart w:id="17" w:name="_Toc379197360"/>
    </w:p>
    <w:p w:rsidR="008065A3" w:rsidRPr="0045066D" w:rsidRDefault="008065A3" w:rsidP="00E1368D">
      <w:pPr>
        <w:pStyle w:val="COClauseL1Content"/>
        <w:spacing w:after="0" w:line="240" w:lineRule="auto"/>
        <w:ind w:left="851" w:hanging="851"/>
        <w:rPr>
          <w:rStyle w:val="ClauseTitle"/>
        </w:rPr>
      </w:pPr>
      <w:r w:rsidRPr="0045066D">
        <w:rPr>
          <w:rStyle w:val="ClauseTitle"/>
        </w:rPr>
        <w:t>TRANSPARENCY</w:t>
      </w:r>
      <w:bookmarkEnd w:id="17"/>
    </w:p>
    <w:p w:rsidR="008065A3" w:rsidRPr="0045066D" w:rsidRDefault="008065A3" w:rsidP="00E1368D">
      <w:pPr>
        <w:pStyle w:val="COClauseL2"/>
        <w:spacing w:before="60" w:after="0" w:line="240" w:lineRule="auto"/>
        <w:ind w:left="1702" w:hanging="851"/>
      </w:pPr>
      <w:r w:rsidRPr="0045066D">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rsidR="008065A3" w:rsidRPr="0045066D" w:rsidRDefault="008065A3" w:rsidP="00E1368D">
      <w:pPr>
        <w:pStyle w:val="COClauseL2"/>
        <w:spacing w:before="60" w:after="0" w:line="240" w:lineRule="auto"/>
        <w:ind w:left="1702" w:hanging="851"/>
      </w:pPr>
      <w:r w:rsidRPr="0045066D">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rsidR="008065A3" w:rsidRPr="0045066D" w:rsidRDefault="008065A3" w:rsidP="00E1368D">
      <w:pPr>
        <w:pStyle w:val="COClauseL2"/>
        <w:spacing w:before="60" w:after="0" w:line="240" w:lineRule="auto"/>
        <w:ind w:left="1702" w:hanging="851"/>
      </w:pPr>
      <w:r w:rsidRPr="0045066D">
        <w:t xml:space="preserve">The Customer may consult with the Supplier to inform its decision regarding any redactions but the Customer shall have the final decision in its absolute discretion. </w:t>
      </w:r>
    </w:p>
    <w:p w:rsidR="008065A3" w:rsidRPr="0045066D" w:rsidRDefault="008065A3" w:rsidP="00E1368D">
      <w:pPr>
        <w:pStyle w:val="COClauseL2"/>
        <w:spacing w:before="60" w:after="0" w:line="240" w:lineRule="auto"/>
        <w:ind w:left="1702" w:hanging="851"/>
      </w:pPr>
      <w:r w:rsidRPr="0045066D">
        <w:t>The Supplier shall assist and cooperate with the Customer to enable the Customer to publish this Call-Off Agreement.</w:t>
      </w:r>
    </w:p>
    <w:p w:rsidR="008065A3" w:rsidRPr="0045066D" w:rsidRDefault="008065A3" w:rsidP="00063E61">
      <w:pPr>
        <w:pStyle w:val="COClauseL1Content"/>
        <w:numPr>
          <w:ilvl w:val="0"/>
          <w:numId w:val="0"/>
        </w:numPr>
        <w:spacing w:after="0" w:line="240" w:lineRule="auto"/>
        <w:ind w:left="360" w:hanging="360"/>
        <w:rPr>
          <w:rStyle w:val="ClauseTitle"/>
        </w:rPr>
      </w:pPr>
      <w:bookmarkStart w:id="18" w:name="_Toc379197361"/>
    </w:p>
    <w:p w:rsidR="008065A3" w:rsidRPr="0045066D" w:rsidRDefault="008065A3" w:rsidP="00E1368D">
      <w:pPr>
        <w:pStyle w:val="COClauseL1Content"/>
        <w:spacing w:after="0" w:line="240" w:lineRule="auto"/>
        <w:ind w:left="851" w:hanging="851"/>
        <w:rPr>
          <w:rStyle w:val="ClauseTitle"/>
        </w:rPr>
      </w:pPr>
      <w:r w:rsidRPr="0045066D">
        <w:rPr>
          <w:rStyle w:val="ClauseTitle"/>
        </w:rPr>
        <w:t>OFFICIAL SECRETS ACTS</w:t>
      </w:r>
      <w:bookmarkEnd w:id="18"/>
    </w:p>
    <w:p w:rsidR="008065A3" w:rsidRPr="0045066D" w:rsidRDefault="008065A3" w:rsidP="00E1368D">
      <w:pPr>
        <w:pStyle w:val="COClauseL2"/>
        <w:spacing w:before="60" w:after="0" w:line="240" w:lineRule="auto"/>
        <w:ind w:left="1702" w:hanging="851"/>
      </w:pPr>
      <w:r w:rsidRPr="0045066D">
        <w:t>The Supplier shall comply with and shall ensure that the Supplier Staff comply with, the provisions of:</w:t>
      </w:r>
    </w:p>
    <w:p w:rsidR="008065A3" w:rsidRPr="0045066D" w:rsidRDefault="008065A3" w:rsidP="00E1368D">
      <w:pPr>
        <w:pStyle w:val="COClauseL3"/>
        <w:spacing w:after="0" w:line="240" w:lineRule="auto"/>
        <w:ind w:left="2552" w:hanging="851"/>
      </w:pPr>
      <w:r w:rsidRPr="0045066D">
        <w:t xml:space="preserve">the Official Secrets Act 1911 to 1989; and </w:t>
      </w:r>
    </w:p>
    <w:p w:rsidR="008065A3" w:rsidRPr="0045066D" w:rsidRDefault="008065A3" w:rsidP="00E1368D">
      <w:pPr>
        <w:pStyle w:val="COClauseL3"/>
        <w:spacing w:after="0" w:line="240" w:lineRule="auto"/>
        <w:ind w:left="2552" w:hanging="851"/>
      </w:pPr>
      <w:r w:rsidRPr="0045066D">
        <w:t>Section 182 of the Finance Act 1989.</w:t>
      </w:r>
    </w:p>
    <w:p w:rsidR="008065A3" w:rsidRPr="0045066D" w:rsidRDefault="008065A3" w:rsidP="00E1368D">
      <w:pPr>
        <w:pStyle w:val="COClauseL2"/>
        <w:spacing w:before="60" w:after="0" w:line="240" w:lineRule="auto"/>
        <w:ind w:left="1702" w:hanging="851"/>
      </w:pPr>
      <w:r w:rsidRPr="0045066D">
        <w:t>In the event that the Supplier or the Supplier Staff fails to comply with this Clause, the Customer reserves the right to terminate this Call-Off Agreement with immediate effect by giving notice in writing to the Supplier.</w:t>
      </w:r>
    </w:p>
    <w:p w:rsidR="008065A3" w:rsidRPr="0045066D" w:rsidRDefault="008065A3" w:rsidP="00063E61">
      <w:pPr>
        <w:pStyle w:val="COClauseL1Content"/>
        <w:numPr>
          <w:ilvl w:val="0"/>
          <w:numId w:val="0"/>
        </w:numPr>
        <w:spacing w:after="0" w:line="240" w:lineRule="auto"/>
        <w:ind w:left="360" w:hanging="360"/>
        <w:rPr>
          <w:rStyle w:val="ClauseTitle"/>
        </w:rPr>
      </w:pPr>
      <w:bookmarkStart w:id="19" w:name="_Toc379197362"/>
    </w:p>
    <w:p w:rsidR="008065A3" w:rsidRPr="0045066D" w:rsidRDefault="008065A3" w:rsidP="00E1368D">
      <w:pPr>
        <w:pStyle w:val="COClauseL1Content"/>
        <w:spacing w:after="0" w:line="240" w:lineRule="auto"/>
        <w:ind w:left="851" w:hanging="851"/>
        <w:rPr>
          <w:rStyle w:val="ClauseTitle"/>
        </w:rPr>
      </w:pPr>
      <w:r w:rsidRPr="0045066D">
        <w:rPr>
          <w:rStyle w:val="ClauseTitle"/>
        </w:rPr>
        <w:t>TERM AND TERMINATION</w:t>
      </w:r>
      <w:bookmarkEnd w:id="19"/>
    </w:p>
    <w:p w:rsidR="008065A3" w:rsidRPr="0045066D" w:rsidRDefault="008065A3" w:rsidP="00E1368D">
      <w:pPr>
        <w:pStyle w:val="COClauseL2"/>
        <w:spacing w:before="60" w:after="0" w:line="240" w:lineRule="auto"/>
        <w:ind w:left="1702" w:hanging="851"/>
      </w:pPr>
      <w:r w:rsidRPr="0045066D">
        <w:t>This Call-Off Agreement shall take effect on the Effective Date and shall expire on:</w:t>
      </w:r>
    </w:p>
    <w:p w:rsidR="008065A3" w:rsidRPr="0045066D" w:rsidRDefault="008065A3" w:rsidP="00E1368D">
      <w:pPr>
        <w:pStyle w:val="COClauseL3"/>
        <w:spacing w:after="0" w:line="240" w:lineRule="auto"/>
        <w:ind w:left="2552" w:hanging="851"/>
      </w:pPr>
      <w:r w:rsidRPr="0045066D">
        <w:t xml:space="preserve">the date specified in paragraph 1.2 of the Order Form; or </w:t>
      </w:r>
    </w:p>
    <w:p w:rsidR="008065A3" w:rsidRPr="0045066D" w:rsidRDefault="008065A3" w:rsidP="00E1368D">
      <w:pPr>
        <w:pStyle w:val="COClauseL3"/>
        <w:spacing w:after="0" w:line="240" w:lineRule="auto"/>
        <w:ind w:left="2552" w:hanging="851"/>
      </w:pPr>
      <w:r w:rsidRPr="0045066D">
        <w:t>twenty four (24) Months after the Effective Date, whichever is the earlier, unless terminated earlier pursuant to this Clause CO-9.</w:t>
      </w:r>
    </w:p>
    <w:p w:rsidR="008065A3" w:rsidRPr="0045066D" w:rsidRDefault="008065A3" w:rsidP="00E1368D">
      <w:pPr>
        <w:pStyle w:val="COClauseL2"/>
        <w:spacing w:before="60" w:after="0" w:line="240" w:lineRule="auto"/>
        <w:ind w:left="1702" w:hanging="851"/>
      </w:pPr>
      <w:r w:rsidRPr="0045066D">
        <w:t xml:space="preserve">Termination without Cause </w:t>
      </w:r>
    </w:p>
    <w:p w:rsidR="008065A3" w:rsidRPr="0045066D" w:rsidRDefault="008065A3" w:rsidP="00E1368D">
      <w:pPr>
        <w:pStyle w:val="COClauseL3"/>
        <w:spacing w:after="0" w:line="240" w:lineRule="auto"/>
        <w:ind w:left="2552" w:hanging="851"/>
      </w:pPr>
      <w:r w:rsidRPr="0045066D">
        <w:t>The Customer shall have the right to terminate this Call-Off Agreement at any time by giving the length of written notice to the Supplier as set out in paragraph 10.2 of the Order Form.</w:t>
      </w:r>
    </w:p>
    <w:p w:rsidR="008065A3" w:rsidRPr="0045066D" w:rsidRDefault="008065A3" w:rsidP="00E1368D">
      <w:pPr>
        <w:pStyle w:val="COClauseL2"/>
        <w:spacing w:before="60" w:after="0" w:line="240" w:lineRule="auto"/>
        <w:ind w:left="1702" w:hanging="851"/>
      </w:pPr>
      <w:r w:rsidRPr="0045066D">
        <w:t>Termination on Change of Control</w:t>
      </w:r>
    </w:p>
    <w:p w:rsidR="008065A3" w:rsidRPr="0045066D" w:rsidRDefault="008065A3" w:rsidP="00E1368D">
      <w:pPr>
        <w:pStyle w:val="COClauseL3"/>
        <w:spacing w:after="0" w:line="240" w:lineRule="auto"/>
        <w:ind w:left="2552" w:hanging="851"/>
      </w:pPr>
      <w:r w:rsidRPr="0045066D">
        <w:lastRenderedPageBreak/>
        <w:t>The Supplier shall notify the Customer immediately if the Supplier undergoes a change of control within the meaning of Section 450 of the Corporation Tax Act 2010 ("</w:t>
      </w:r>
      <w:r w:rsidRPr="0045066D">
        <w:rPr>
          <w:b/>
        </w:rPr>
        <w:t>Change of Control</w:t>
      </w:r>
      <w:r w:rsidRPr="0045066D">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rsidR="008065A3" w:rsidRPr="0045066D" w:rsidRDefault="008065A3" w:rsidP="00E1368D">
      <w:pPr>
        <w:pStyle w:val="COClauseL4"/>
        <w:spacing w:after="0" w:line="240" w:lineRule="auto"/>
        <w:ind w:left="3686" w:hanging="1134"/>
      </w:pPr>
      <w:r w:rsidRPr="0045066D">
        <w:t>being notified in writing that a Change of Control has occurred or is planned or in contemplation; or</w:t>
      </w:r>
    </w:p>
    <w:p w:rsidR="008065A3" w:rsidRPr="0045066D" w:rsidRDefault="008065A3" w:rsidP="00E1368D">
      <w:pPr>
        <w:pStyle w:val="COClauseL4"/>
        <w:spacing w:after="0" w:line="240" w:lineRule="auto"/>
        <w:ind w:left="3686" w:hanging="1134"/>
      </w:pPr>
      <w:r w:rsidRPr="0045066D">
        <w:t>where no notification has been made, the date that the Customer becomes aware of the Change of Control, but shall not be permitted to terminate where a written approval was granted prior to the Change of Control.</w:t>
      </w:r>
    </w:p>
    <w:p w:rsidR="008065A3" w:rsidRPr="0045066D" w:rsidRDefault="008065A3" w:rsidP="00E1368D">
      <w:pPr>
        <w:pStyle w:val="COClauseL3"/>
        <w:spacing w:after="0" w:line="240" w:lineRule="auto"/>
        <w:ind w:left="2552" w:hanging="851"/>
      </w:pPr>
      <w:r w:rsidRPr="0045066D">
        <w:t>For the purposes of Clause CO-9.3.1, any transfer of shares or of any interest in shares by its affiliate company where such transfer forms part of a bona fide reorganisation or restructuring shall be disregarded.</w:t>
      </w:r>
    </w:p>
    <w:p w:rsidR="008065A3" w:rsidRPr="0045066D" w:rsidRDefault="008065A3" w:rsidP="00E1368D">
      <w:pPr>
        <w:pStyle w:val="COClauseL2"/>
        <w:spacing w:before="60" w:after="0" w:line="240" w:lineRule="auto"/>
        <w:ind w:left="1702" w:hanging="851"/>
      </w:pPr>
      <w:r w:rsidRPr="0045066D">
        <w:t>Termination by Supplier</w:t>
      </w:r>
    </w:p>
    <w:p w:rsidR="008065A3" w:rsidRPr="0045066D" w:rsidRDefault="008065A3" w:rsidP="00D10A8B">
      <w:pPr>
        <w:pStyle w:val="COClauseL3"/>
        <w:spacing w:after="0" w:line="240" w:lineRule="auto"/>
        <w:ind w:left="2552" w:hanging="851"/>
      </w:pPr>
      <w:r w:rsidRPr="0045066D">
        <w:t xml:space="preserve">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length of notice as specified in paragraph 10.1 of the Order Form. </w:t>
      </w:r>
    </w:p>
    <w:p w:rsidR="008065A3" w:rsidRPr="0045066D" w:rsidRDefault="008065A3" w:rsidP="00E1368D">
      <w:pPr>
        <w:pStyle w:val="COClauseL2"/>
        <w:spacing w:before="60" w:after="0" w:line="240" w:lineRule="auto"/>
        <w:ind w:left="1702" w:hanging="851"/>
      </w:pPr>
      <w:r w:rsidRPr="0045066D">
        <w:t>Termination on Insolvency</w:t>
      </w:r>
    </w:p>
    <w:p w:rsidR="008065A3" w:rsidRPr="0045066D" w:rsidRDefault="008065A3" w:rsidP="00E1368D">
      <w:pPr>
        <w:pStyle w:val="COClauseL3"/>
        <w:spacing w:after="0" w:line="240" w:lineRule="auto"/>
        <w:ind w:left="2552" w:hanging="851"/>
      </w:pPr>
      <w:r w:rsidRPr="0045066D">
        <w:t>The Customer may terminate this Call-Off Agreement with immediate effect by notice in writing where the Supplier:</w:t>
      </w:r>
    </w:p>
    <w:p w:rsidR="008065A3" w:rsidRPr="0045066D" w:rsidRDefault="008065A3" w:rsidP="00E1368D">
      <w:pPr>
        <w:pStyle w:val="COClauseL4"/>
        <w:spacing w:after="0" w:line="240" w:lineRule="auto"/>
        <w:ind w:left="3686" w:hanging="1134"/>
      </w:pPr>
      <w:r w:rsidRPr="0045066D">
        <w:t>being an individual, or where the Supplier is a firm, any partner or partners in that firm who together are able to exercise direct or indirect control, as defined by Section 416 of the Income and Corporation Taxes Act 1988, and:</w:t>
      </w:r>
    </w:p>
    <w:p w:rsidR="008065A3" w:rsidRPr="0045066D" w:rsidRDefault="008065A3" w:rsidP="00E1368D">
      <w:pPr>
        <w:pStyle w:val="COClauseL4"/>
        <w:spacing w:after="0" w:line="240" w:lineRule="auto"/>
        <w:ind w:left="3686" w:hanging="1134"/>
      </w:pPr>
      <w:r w:rsidRPr="0045066D">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rsidR="008065A3" w:rsidRPr="0045066D" w:rsidRDefault="008065A3" w:rsidP="00E1368D">
      <w:pPr>
        <w:pStyle w:val="COClauseL4"/>
        <w:spacing w:after="0" w:line="240" w:lineRule="auto"/>
        <w:ind w:left="3686" w:hanging="1134"/>
      </w:pPr>
      <w:r w:rsidRPr="0045066D">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rsidR="008065A3" w:rsidRPr="0045066D" w:rsidRDefault="008065A3" w:rsidP="00E1368D">
      <w:pPr>
        <w:pStyle w:val="COClauseL4"/>
        <w:spacing w:after="0" w:line="240" w:lineRule="auto"/>
        <w:ind w:left="3686" w:hanging="1134"/>
      </w:pPr>
      <w:r w:rsidRPr="0045066D">
        <w:t>he dies or is adjudged incapable of managing his affairs within the meaning of Part VII of the Mental Health Act 1983; or</w:t>
      </w:r>
    </w:p>
    <w:p w:rsidR="008065A3" w:rsidRPr="0045066D" w:rsidRDefault="008065A3" w:rsidP="00E1368D">
      <w:pPr>
        <w:pStyle w:val="COClauseL4"/>
        <w:spacing w:after="0" w:line="240" w:lineRule="auto"/>
        <w:ind w:left="3686" w:hanging="1134"/>
      </w:pPr>
      <w:r w:rsidRPr="0045066D">
        <w:t>the Supplier suspends or ceases, or threatens to suspend or cease, to carry on all or a substantial part of his business.</w:t>
      </w:r>
    </w:p>
    <w:p w:rsidR="008065A3" w:rsidRPr="0045066D" w:rsidRDefault="008065A3" w:rsidP="00E1368D">
      <w:pPr>
        <w:pStyle w:val="COClauseL3"/>
        <w:spacing w:after="0" w:line="240" w:lineRule="auto"/>
        <w:ind w:left="2552" w:hanging="851"/>
      </w:pPr>
      <w:r w:rsidRPr="0045066D">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rsidR="008065A3" w:rsidRPr="0045066D" w:rsidRDefault="008065A3" w:rsidP="00E1368D">
      <w:pPr>
        <w:pStyle w:val="COClauseL2"/>
        <w:spacing w:before="60" w:after="0" w:line="240" w:lineRule="auto"/>
        <w:ind w:left="1702" w:hanging="851"/>
      </w:pPr>
      <w:r w:rsidRPr="0045066D">
        <w:t>Termination on Material Breach</w:t>
      </w:r>
    </w:p>
    <w:p w:rsidR="008065A3" w:rsidRPr="0045066D" w:rsidRDefault="008065A3" w:rsidP="00E1368D">
      <w:pPr>
        <w:pStyle w:val="COClauseL3"/>
        <w:spacing w:after="0" w:line="240" w:lineRule="auto"/>
        <w:ind w:left="2552" w:hanging="851"/>
      </w:pPr>
      <w:r w:rsidRPr="0045066D">
        <w:lastRenderedPageBreak/>
        <w:t>The Customer may terminate this Call-Off Agreement with immediate effect by giving written notice to the Supplier if the Supplier commits a Material Breach of any obligation under this Call-Off Agreement and if:</w:t>
      </w:r>
    </w:p>
    <w:p w:rsidR="008065A3" w:rsidRPr="0045066D" w:rsidRDefault="008065A3" w:rsidP="00E1368D">
      <w:pPr>
        <w:pStyle w:val="COClauseL4"/>
        <w:spacing w:after="0" w:line="240" w:lineRule="auto"/>
        <w:ind w:left="3686" w:hanging="1134"/>
      </w:pPr>
      <w:r w:rsidRPr="0045066D">
        <w:t>the Supplier has not remedied the Material Breach within thirty (30) Working Days (or such other longer period as may be specified by the Customer) of written notice to the Supplier specifying the Material Breach and requiring its remedy; or</w:t>
      </w:r>
    </w:p>
    <w:p w:rsidR="008065A3" w:rsidRPr="0045066D" w:rsidRDefault="008065A3" w:rsidP="00E1368D">
      <w:pPr>
        <w:pStyle w:val="COClauseL4"/>
        <w:spacing w:after="0" w:line="240" w:lineRule="auto"/>
        <w:ind w:left="3686" w:hanging="1134"/>
      </w:pPr>
      <w:r w:rsidRPr="0045066D">
        <w:t>the Material Breach is not, in the opinion of the Customer capable of remedy.</w:t>
      </w:r>
    </w:p>
    <w:p w:rsidR="008065A3" w:rsidRPr="0045066D" w:rsidRDefault="008065A3" w:rsidP="00E1368D">
      <w:pPr>
        <w:pStyle w:val="COClauseL2"/>
        <w:spacing w:before="60" w:after="0" w:line="240" w:lineRule="auto"/>
        <w:ind w:left="1702" w:hanging="851"/>
      </w:pPr>
      <w:r w:rsidRPr="0045066D">
        <w:t>Termination for repeated Default</w:t>
      </w:r>
    </w:p>
    <w:p w:rsidR="008065A3" w:rsidRPr="0045066D" w:rsidRDefault="008065A3" w:rsidP="0045066D">
      <w:pPr>
        <w:pStyle w:val="COClauseL3"/>
        <w:spacing w:after="0" w:line="240" w:lineRule="auto"/>
        <w:ind w:left="2552" w:hanging="851"/>
      </w:pPr>
      <w:r w:rsidRPr="0045066D">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rsidR="008065A3" w:rsidRPr="0045066D" w:rsidRDefault="008065A3" w:rsidP="0045066D">
      <w:pPr>
        <w:pStyle w:val="COClauseL4"/>
        <w:spacing w:after="0" w:line="240" w:lineRule="auto"/>
        <w:ind w:left="3686" w:hanging="1134"/>
      </w:pPr>
      <w:r w:rsidRPr="0045066D">
        <w:t>specifying that it is a formal warning notice;</w:t>
      </w:r>
    </w:p>
    <w:p w:rsidR="008065A3" w:rsidRPr="0045066D" w:rsidRDefault="008065A3" w:rsidP="0045066D">
      <w:pPr>
        <w:pStyle w:val="COClauseL4"/>
        <w:spacing w:after="0" w:line="240" w:lineRule="auto"/>
        <w:ind w:left="3686" w:hanging="1134"/>
      </w:pPr>
      <w:r w:rsidRPr="0045066D">
        <w:t>giving reasonable details of the breach; and</w:t>
      </w:r>
    </w:p>
    <w:p w:rsidR="008065A3" w:rsidRPr="0045066D" w:rsidRDefault="008065A3" w:rsidP="0045066D">
      <w:pPr>
        <w:pStyle w:val="COClauseL4"/>
        <w:spacing w:after="0" w:line="240" w:lineRule="auto"/>
        <w:ind w:left="3686" w:hanging="1134"/>
      </w:pPr>
      <w:r w:rsidRPr="0045066D">
        <w:t>stating that such breach is a breach which, if it recurs or continues, may result in a termination of this Call-Off Agreement or that part of the G-Cloud Services affected by such breach.</w:t>
      </w:r>
    </w:p>
    <w:p w:rsidR="008065A3" w:rsidRPr="0045066D" w:rsidRDefault="008065A3" w:rsidP="0045066D">
      <w:pPr>
        <w:pStyle w:val="COClauseL3"/>
        <w:spacing w:after="0" w:line="240" w:lineRule="auto"/>
        <w:ind w:left="2552" w:hanging="851"/>
      </w:pPr>
      <w:r w:rsidRPr="0045066D">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rsidR="008065A3" w:rsidRPr="0045066D" w:rsidRDefault="008065A3" w:rsidP="00E1368D">
      <w:pPr>
        <w:pStyle w:val="COClauseL2"/>
        <w:spacing w:before="60" w:after="0" w:line="240" w:lineRule="auto"/>
        <w:ind w:left="1702" w:hanging="851"/>
      </w:pPr>
      <w:r w:rsidRPr="0045066D">
        <w:t>The termination (howsoever arising) or expiry of this Call-Off Agreement pursuant to this Clause 9 shall be without prejudice to any rights of either the Customer or the Supplier that shall have accrued before the date of such termination or expiry.</w:t>
      </w:r>
    </w:p>
    <w:p w:rsidR="008065A3" w:rsidRPr="0045066D" w:rsidRDefault="008065A3" w:rsidP="00E1368D">
      <w:pPr>
        <w:pStyle w:val="COClauseL2"/>
        <w:spacing w:before="60" w:after="0" w:line="240" w:lineRule="auto"/>
        <w:ind w:left="1702" w:hanging="851"/>
      </w:pPr>
      <w:r w:rsidRPr="0045066D">
        <w:t>Save as aforesaid, the Supplier shall not be entitled to any payment from the Customer after the termination (howsoever arising) or expiry of this Call-Off Agreement.</w:t>
      </w:r>
    </w:p>
    <w:p w:rsidR="008065A3" w:rsidRPr="0045066D" w:rsidRDefault="008065A3" w:rsidP="00063E61">
      <w:pPr>
        <w:pStyle w:val="COClauseL1Content"/>
        <w:numPr>
          <w:ilvl w:val="0"/>
          <w:numId w:val="0"/>
        </w:numPr>
        <w:spacing w:after="0" w:line="240" w:lineRule="auto"/>
        <w:ind w:left="360" w:hanging="360"/>
        <w:rPr>
          <w:rStyle w:val="ClauseTitle"/>
        </w:rPr>
      </w:pPr>
      <w:bookmarkStart w:id="20" w:name="_Toc379197363"/>
    </w:p>
    <w:p w:rsidR="008065A3" w:rsidRPr="0045066D" w:rsidRDefault="008065A3" w:rsidP="00E1368D">
      <w:pPr>
        <w:pStyle w:val="COClauseL1Content"/>
        <w:spacing w:after="0" w:line="240" w:lineRule="auto"/>
        <w:ind w:left="851" w:hanging="851"/>
        <w:rPr>
          <w:rStyle w:val="ClauseTitle"/>
        </w:rPr>
      </w:pPr>
      <w:r w:rsidRPr="0045066D">
        <w:rPr>
          <w:rStyle w:val="ClauseTitle"/>
        </w:rPr>
        <w:t>CONSEQUENCES OF SUSPENSION, TERMINATION AND EXPIRY</w:t>
      </w:r>
      <w:bookmarkEnd w:id="20"/>
    </w:p>
    <w:p w:rsidR="008065A3" w:rsidRPr="0045066D" w:rsidRDefault="008065A3" w:rsidP="00E1368D">
      <w:pPr>
        <w:pStyle w:val="COClauseL2"/>
        <w:spacing w:before="60" w:after="0" w:line="240" w:lineRule="auto"/>
        <w:ind w:left="1702" w:hanging="851"/>
      </w:pPr>
      <w:r w:rsidRPr="0045066D">
        <w:t xml:space="preserve">Where a Customer has the right to terminate a Call-Off Agreement, it may elect to suspend this Call-Off Agreement and its performance. </w:t>
      </w:r>
    </w:p>
    <w:p w:rsidR="008065A3" w:rsidRPr="0045066D" w:rsidRDefault="008065A3" w:rsidP="00E1368D">
      <w:pPr>
        <w:pStyle w:val="COClauseL2"/>
        <w:spacing w:before="60" w:after="0" w:line="240" w:lineRule="auto"/>
        <w:ind w:left="1702" w:hanging="851"/>
      </w:pPr>
      <w:r w:rsidRPr="0045066D">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rsidR="008065A3" w:rsidRPr="0045066D" w:rsidRDefault="008065A3" w:rsidP="00E1368D">
      <w:pPr>
        <w:pStyle w:val="COClauseL2"/>
        <w:spacing w:before="60" w:after="0" w:line="240" w:lineRule="auto"/>
        <w:ind w:left="1702" w:hanging="851"/>
      </w:pPr>
      <w:r w:rsidRPr="0045066D">
        <w:t>Within ten (10) Working Days of the earlier of the date of expiry or termination (howsoever arising) of this Call-Off Agreement, the Supplier shall return (or make available) to the Customer:</w:t>
      </w:r>
    </w:p>
    <w:p w:rsidR="008065A3" w:rsidRPr="0045066D" w:rsidRDefault="008065A3" w:rsidP="0045066D">
      <w:pPr>
        <w:pStyle w:val="COClauseL3"/>
        <w:spacing w:after="0" w:line="240" w:lineRule="auto"/>
        <w:ind w:left="2552" w:hanging="851"/>
      </w:pPr>
      <w:r w:rsidRPr="0045066D">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rsidR="008065A3" w:rsidRPr="0045066D" w:rsidRDefault="008065A3" w:rsidP="0045066D">
      <w:pPr>
        <w:pStyle w:val="COClauseL3"/>
        <w:spacing w:after="0" w:line="240" w:lineRule="auto"/>
        <w:ind w:left="2552" w:hanging="851"/>
      </w:pPr>
      <w:r w:rsidRPr="0045066D">
        <w:t>any sums prepaid in respect of Ordered G-Cloud Services not provided by the date of expiry or termination (howsoever arising) of this Call-Off Agreement.</w:t>
      </w:r>
    </w:p>
    <w:p w:rsidR="008065A3" w:rsidRPr="0045066D" w:rsidRDefault="008065A3" w:rsidP="00E1368D">
      <w:pPr>
        <w:pStyle w:val="COClauseL2"/>
        <w:spacing w:before="60" w:after="0" w:line="240" w:lineRule="auto"/>
        <w:ind w:left="1702" w:hanging="851"/>
      </w:pPr>
      <w:r w:rsidRPr="0045066D">
        <w:t>The Customer and the Supplier shall comply with the exit and service transfer arrangements as per the Supplier’s terms and conditions identified in Framework Schedule 1 (G-Cloud Services).</w:t>
      </w:r>
    </w:p>
    <w:p w:rsidR="008065A3" w:rsidRPr="0045066D" w:rsidRDefault="008065A3" w:rsidP="00E1368D">
      <w:pPr>
        <w:pStyle w:val="COClauseL2"/>
        <w:spacing w:before="60" w:after="0" w:line="240" w:lineRule="auto"/>
        <w:ind w:left="1702" w:hanging="851"/>
      </w:pPr>
      <w:r w:rsidRPr="0045066D">
        <w:t xml:space="preserve">Subject to Clause CO-11 (Liability), where the Customer terminates this Call-Off Agreement under Clause CO-9.2 (Termination without Cause), the Customer shall </w:t>
      </w:r>
      <w:r w:rsidRPr="0045066D">
        <w:lastRenderedPageBreak/>
        <w:t xml:space="preserve">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rsidR="008065A3" w:rsidRPr="0045066D" w:rsidRDefault="008065A3" w:rsidP="00063E61">
      <w:pPr>
        <w:pStyle w:val="COClauseL1Content"/>
        <w:numPr>
          <w:ilvl w:val="0"/>
          <w:numId w:val="0"/>
        </w:numPr>
        <w:spacing w:after="0" w:line="240" w:lineRule="auto"/>
        <w:ind w:left="360" w:hanging="360"/>
        <w:rPr>
          <w:rStyle w:val="ClauseTitle"/>
        </w:rPr>
      </w:pPr>
      <w:bookmarkStart w:id="21" w:name="_Toc379197364"/>
    </w:p>
    <w:p w:rsidR="008065A3" w:rsidRPr="0045066D" w:rsidRDefault="008065A3" w:rsidP="00E1368D">
      <w:pPr>
        <w:pStyle w:val="COClauseL1Content"/>
        <w:spacing w:after="0" w:line="240" w:lineRule="auto"/>
        <w:ind w:left="851" w:hanging="851"/>
        <w:rPr>
          <w:rStyle w:val="ClauseTitle"/>
        </w:rPr>
      </w:pPr>
      <w:r w:rsidRPr="0045066D">
        <w:rPr>
          <w:rStyle w:val="ClauseTitle"/>
        </w:rPr>
        <w:t>LIABILITY</w:t>
      </w:r>
      <w:bookmarkEnd w:id="21"/>
    </w:p>
    <w:p w:rsidR="008065A3" w:rsidRPr="0045066D" w:rsidRDefault="008065A3" w:rsidP="00E1368D">
      <w:pPr>
        <w:pStyle w:val="COClauseL2"/>
        <w:spacing w:before="60" w:after="0" w:line="240" w:lineRule="auto"/>
        <w:ind w:left="1702" w:hanging="851"/>
      </w:pPr>
      <w:r w:rsidRPr="0045066D">
        <w:t>Nothing in this Clause CO-11 shall affect a Party’s general duty to mitigate its loss.</w:t>
      </w:r>
    </w:p>
    <w:p w:rsidR="008065A3" w:rsidRPr="0045066D" w:rsidRDefault="008065A3" w:rsidP="00E1368D">
      <w:pPr>
        <w:pStyle w:val="COClauseL2"/>
        <w:spacing w:before="60" w:after="0" w:line="240" w:lineRule="auto"/>
        <w:ind w:left="1702" w:hanging="851"/>
      </w:pPr>
      <w:r w:rsidRPr="0045066D">
        <w:t>Nothing in this Call-Off Agreement shall be construed to limit or exclude either Party's liability for:</w:t>
      </w:r>
    </w:p>
    <w:p w:rsidR="008065A3" w:rsidRPr="0045066D" w:rsidRDefault="008065A3" w:rsidP="0045066D">
      <w:pPr>
        <w:pStyle w:val="COClauseL3"/>
        <w:spacing w:after="0" w:line="240" w:lineRule="auto"/>
        <w:ind w:left="2552" w:hanging="851"/>
      </w:pPr>
      <w:r w:rsidRPr="0045066D">
        <w:t>death or personal injury caused by its negligence or that of its staff;</w:t>
      </w:r>
    </w:p>
    <w:p w:rsidR="008065A3" w:rsidRPr="0045066D" w:rsidRDefault="008065A3" w:rsidP="0045066D">
      <w:pPr>
        <w:pStyle w:val="COClauseL3"/>
        <w:spacing w:after="0" w:line="240" w:lineRule="auto"/>
        <w:ind w:left="2552" w:hanging="851"/>
      </w:pPr>
      <w:r w:rsidRPr="0045066D">
        <w:t>bribery, Fraud or fraudulent misrepresentation by it or that of its staff;</w:t>
      </w:r>
    </w:p>
    <w:p w:rsidR="008065A3" w:rsidRPr="0045066D" w:rsidRDefault="008065A3" w:rsidP="0045066D">
      <w:pPr>
        <w:pStyle w:val="COClauseL3"/>
        <w:spacing w:after="0" w:line="240" w:lineRule="auto"/>
        <w:ind w:left="2552" w:hanging="851"/>
      </w:pPr>
      <w:r w:rsidRPr="0045066D">
        <w:t>any breach of any obligations implied by Section 2 of the Supply of Goods and Services Act 1982; or</w:t>
      </w:r>
    </w:p>
    <w:p w:rsidR="008065A3" w:rsidRPr="0045066D" w:rsidRDefault="008065A3" w:rsidP="0045066D">
      <w:pPr>
        <w:pStyle w:val="COClauseL3"/>
        <w:spacing w:after="0" w:line="240" w:lineRule="auto"/>
        <w:ind w:left="2552" w:hanging="851"/>
      </w:pPr>
      <w:r w:rsidRPr="0045066D">
        <w:t>any other matter which, by Law, may not be excluded or limited.</w:t>
      </w:r>
    </w:p>
    <w:p w:rsidR="008065A3" w:rsidRPr="0045066D" w:rsidRDefault="008065A3" w:rsidP="00E1368D">
      <w:pPr>
        <w:pStyle w:val="COClauseL2"/>
        <w:spacing w:before="60" w:after="0" w:line="240" w:lineRule="auto"/>
        <w:ind w:left="1702" w:hanging="851"/>
      </w:pPr>
      <w:r w:rsidRPr="0045066D">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rsidR="008065A3" w:rsidRPr="0045066D" w:rsidRDefault="008065A3" w:rsidP="00E1368D">
      <w:pPr>
        <w:pStyle w:val="COClauseL2"/>
        <w:spacing w:before="60" w:after="0" w:line="240" w:lineRule="auto"/>
        <w:ind w:left="1702" w:hanging="851"/>
      </w:pPr>
      <w:r w:rsidRPr="0045066D">
        <w:t>Subject always to Clause CO-11.2, the aggregate liability of either Party under or in connection with each Year of this Call-Off Agreement (whether expressed as an indemnity or otherwise):</w:t>
      </w:r>
    </w:p>
    <w:p w:rsidR="008065A3" w:rsidRPr="0045066D" w:rsidRDefault="008065A3" w:rsidP="0045066D">
      <w:pPr>
        <w:pStyle w:val="COClauseL3"/>
        <w:spacing w:after="0" w:line="240" w:lineRule="auto"/>
        <w:ind w:left="2552" w:hanging="851"/>
      </w:pPr>
      <w:r w:rsidRPr="0045066D">
        <w:t xml:space="preserve">for all defaults resulting in direct loss to the property (including technical infrastructure, assets, IPR or equipment but excluding any loss or damage to the Customer Personal Data or Customer Data ) of the other Party, shall be subject to the financial limits set out in paragraph 8.1 of the Order Form; </w:t>
      </w:r>
    </w:p>
    <w:p w:rsidR="008065A3" w:rsidRPr="0045066D" w:rsidRDefault="008065A3" w:rsidP="0045066D">
      <w:pPr>
        <w:pStyle w:val="COClauseL3"/>
        <w:spacing w:after="0" w:line="240" w:lineRule="auto"/>
        <w:ind w:left="2552" w:hanging="851"/>
      </w:pPr>
      <w:r w:rsidRPr="0045066D">
        <w:t>and in respect of all other defaults, claims, losses or damages, whether arising from breach of contract, misrepresentation (whether tortuous or statutory), tort (including negligence), breach of statutory duty or otherwise shall not exceed the greater of a sum equivalent to the financial limit set out in paragraph 8.3 of the Order Form.</w:t>
      </w:r>
    </w:p>
    <w:p w:rsidR="008065A3" w:rsidRPr="0045066D" w:rsidRDefault="008065A3" w:rsidP="00E1368D">
      <w:pPr>
        <w:pStyle w:val="COClauseL2"/>
        <w:spacing w:before="60" w:after="0" w:line="240" w:lineRule="auto"/>
        <w:ind w:left="1702" w:hanging="851"/>
      </w:pPr>
      <w:r w:rsidRPr="0045066D">
        <w:t>Subject always to Clause CO-11.4 the Customer shall have the right to recover as a direct loss:</w:t>
      </w:r>
    </w:p>
    <w:p w:rsidR="008065A3" w:rsidRPr="0045066D" w:rsidRDefault="008065A3" w:rsidP="0045066D">
      <w:pPr>
        <w:pStyle w:val="COClauseL3"/>
        <w:spacing w:after="0" w:line="240" w:lineRule="auto"/>
        <w:ind w:left="2552" w:hanging="851"/>
      </w:pPr>
      <w:r w:rsidRPr="0045066D">
        <w:t>any additional operational and/or administrative expenses arising from the Supplier's Default;</w:t>
      </w:r>
    </w:p>
    <w:p w:rsidR="008065A3" w:rsidRPr="0045066D" w:rsidRDefault="008065A3" w:rsidP="0045066D">
      <w:pPr>
        <w:pStyle w:val="COClauseL3"/>
        <w:spacing w:after="0" w:line="240" w:lineRule="auto"/>
        <w:ind w:left="2552" w:hanging="851"/>
      </w:pPr>
      <w:r w:rsidRPr="0045066D">
        <w:t>any wasted expenditure or charges rendered unnecessary and/or incurred by the Customer arising from the Supplier's Default; and</w:t>
      </w:r>
    </w:p>
    <w:p w:rsidR="008065A3" w:rsidRPr="0045066D" w:rsidRDefault="008065A3" w:rsidP="0045066D">
      <w:pPr>
        <w:pStyle w:val="COClauseL3"/>
        <w:spacing w:after="0" w:line="240" w:lineRule="auto"/>
        <w:ind w:left="2552" w:hanging="851"/>
      </w:pPr>
      <w:r w:rsidRPr="0045066D">
        <w:t>any losses, costs, damages, expenses or other liabilities suffered or incurred by the Customer which arise out of or in connection with the loss of, corruption or damage to or failure to deliver Customer Data by the Supplier.</w:t>
      </w:r>
    </w:p>
    <w:p w:rsidR="008065A3" w:rsidRPr="0045066D" w:rsidRDefault="008065A3" w:rsidP="00E1368D">
      <w:pPr>
        <w:pStyle w:val="COClauseL2"/>
        <w:spacing w:before="60" w:after="0" w:line="240" w:lineRule="auto"/>
        <w:ind w:left="1702" w:hanging="851"/>
      </w:pPr>
      <w:r w:rsidRPr="0045066D">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rsidR="008065A3" w:rsidRPr="0045066D" w:rsidRDefault="008065A3" w:rsidP="00E1368D">
      <w:pPr>
        <w:pStyle w:val="COClauseL2"/>
        <w:spacing w:before="60" w:after="0" w:line="240" w:lineRule="auto"/>
        <w:ind w:left="1702" w:hanging="851"/>
      </w:pPr>
      <w:r w:rsidRPr="0045066D">
        <w:t xml:space="preserve">Subject to Clauses CO-11.2 and Clause CO-11.5, in no event shall either Party be liable to the other for any: </w:t>
      </w:r>
    </w:p>
    <w:p w:rsidR="008065A3" w:rsidRPr="0045066D" w:rsidRDefault="008065A3" w:rsidP="0045066D">
      <w:pPr>
        <w:pStyle w:val="COClauseL3"/>
        <w:spacing w:after="0" w:line="240" w:lineRule="auto"/>
        <w:ind w:left="2552" w:hanging="851"/>
      </w:pPr>
      <w:r w:rsidRPr="0045066D">
        <w:t>loss of profits;</w:t>
      </w:r>
    </w:p>
    <w:p w:rsidR="008065A3" w:rsidRPr="0045066D" w:rsidRDefault="008065A3" w:rsidP="0045066D">
      <w:pPr>
        <w:pStyle w:val="COClauseL3"/>
        <w:spacing w:after="0" w:line="240" w:lineRule="auto"/>
        <w:ind w:left="2552" w:hanging="851"/>
      </w:pPr>
      <w:r w:rsidRPr="0045066D">
        <w:t xml:space="preserve">loss of business; </w:t>
      </w:r>
    </w:p>
    <w:p w:rsidR="008065A3" w:rsidRPr="0045066D" w:rsidRDefault="008065A3" w:rsidP="0045066D">
      <w:pPr>
        <w:pStyle w:val="COClauseL3"/>
        <w:spacing w:after="0" w:line="240" w:lineRule="auto"/>
        <w:ind w:left="2552" w:hanging="851"/>
      </w:pPr>
      <w:r w:rsidRPr="0045066D">
        <w:t xml:space="preserve">loss of revenue; </w:t>
      </w:r>
    </w:p>
    <w:p w:rsidR="008065A3" w:rsidRPr="0045066D" w:rsidRDefault="008065A3" w:rsidP="0045066D">
      <w:pPr>
        <w:pStyle w:val="COClauseL3"/>
        <w:spacing w:after="0" w:line="240" w:lineRule="auto"/>
        <w:ind w:left="2552" w:hanging="851"/>
      </w:pPr>
      <w:r w:rsidRPr="0045066D">
        <w:t>loss of or damage to goodwill;</w:t>
      </w:r>
    </w:p>
    <w:p w:rsidR="008065A3" w:rsidRPr="0045066D" w:rsidRDefault="008065A3" w:rsidP="0045066D">
      <w:pPr>
        <w:pStyle w:val="COClauseL3"/>
        <w:spacing w:after="0" w:line="240" w:lineRule="auto"/>
        <w:ind w:left="2552" w:hanging="851"/>
      </w:pPr>
      <w:r w:rsidRPr="0045066D">
        <w:t>loss of savings (whether anticipated or otherwise); and/or</w:t>
      </w:r>
    </w:p>
    <w:p w:rsidR="008065A3" w:rsidRPr="0045066D" w:rsidRDefault="008065A3" w:rsidP="0045066D">
      <w:pPr>
        <w:pStyle w:val="COClauseL3"/>
        <w:spacing w:after="0" w:line="240" w:lineRule="auto"/>
        <w:ind w:left="2552" w:hanging="851"/>
      </w:pPr>
      <w:r w:rsidRPr="0045066D">
        <w:t>any indirect, special or consequential loss or damage.</w:t>
      </w:r>
    </w:p>
    <w:p w:rsidR="008065A3" w:rsidRPr="0045066D" w:rsidRDefault="008065A3" w:rsidP="00E1368D">
      <w:pPr>
        <w:pStyle w:val="COClauseL2"/>
        <w:spacing w:before="60" w:after="0" w:line="240" w:lineRule="auto"/>
        <w:ind w:left="1702" w:hanging="851"/>
      </w:pPr>
      <w:r w:rsidRPr="0045066D">
        <w:t>CO-11.8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be subject to the financial limits set out in paragraph 8.2 of the Order Form.</w:t>
      </w:r>
    </w:p>
    <w:p w:rsidR="008065A3" w:rsidRPr="0045066D" w:rsidRDefault="008065A3" w:rsidP="00063E61">
      <w:pPr>
        <w:pStyle w:val="COClauseL1"/>
        <w:numPr>
          <w:ilvl w:val="0"/>
          <w:numId w:val="0"/>
        </w:numPr>
        <w:spacing w:after="0" w:line="240" w:lineRule="auto"/>
        <w:ind w:left="709" w:hanging="709"/>
      </w:pPr>
    </w:p>
    <w:p w:rsidR="008065A3" w:rsidRPr="0045066D" w:rsidRDefault="008065A3" w:rsidP="00E1368D">
      <w:pPr>
        <w:pStyle w:val="COClauseL1Content"/>
        <w:spacing w:after="0" w:line="240" w:lineRule="auto"/>
        <w:ind w:left="851" w:hanging="851"/>
        <w:rPr>
          <w:rStyle w:val="ClauseTitle"/>
        </w:rPr>
      </w:pPr>
      <w:bookmarkStart w:id="22" w:name="_Toc379197365"/>
      <w:r w:rsidRPr="0045066D">
        <w:rPr>
          <w:rStyle w:val="ClauseTitle"/>
        </w:rPr>
        <w:lastRenderedPageBreak/>
        <w:t>INSURANCE</w:t>
      </w:r>
      <w:bookmarkEnd w:id="22"/>
    </w:p>
    <w:p w:rsidR="008065A3" w:rsidRPr="0045066D" w:rsidRDefault="008065A3" w:rsidP="00E1368D">
      <w:pPr>
        <w:pStyle w:val="COClauseL2"/>
        <w:spacing w:before="60" w:after="0" w:line="240" w:lineRule="auto"/>
        <w:ind w:left="1702" w:hanging="851"/>
      </w:pPr>
      <w:r w:rsidRPr="0045066D">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rsidR="008065A3" w:rsidRPr="0045066D" w:rsidRDefault="008065A3" w:rsidP="00E1368D">
      <w:pPr>
        <w:pStyle w:val="COClauseL2"/>
        <w:spacing w:before="60" w:after="0" w:line="240" w:lineRule="auto"/>
        <w:ind w:left="1702" w:hanging="851"/>
      </w:pPr>
      <w:r w:rsidRPr="0045066D">
        <w:t>The provisions of any insurance or the amount of cover shall not relieve the Supplier of any liabilities under this Call-Off Agreement.</w:t>
      </w:r>
    </w:p>
    <w:p w:rsidR="008065A3" w:rsidRPr="0045066D" w:rsidRDefault="008065A3" w:rsidP="00063E61">
      <w:pPr>
        <w:pStyle w:val="COClauseL1Content"/>
        <w:numPr>
          <w:ilvl w:val="0"/>
          <w:numId w:val="0"/>
        </w:numPr>
        <w:spacing w:after="0" w:line="240" w:lineRule="auto"/>
        <w:rPr>
          <w:rStyle w:val="ClauseTitle"/>
        </w:rPr>
      </w:pPr>
      <w:bookmarkStart w:id="23" w:name="_Toc379197366"/>
    </w:p>
    <w:p w:rsidR="008065A3" w:rsidRPr="0045066D" w:rsidRDefault="008065A3" w:rsidP="00E1368D">
      <w:pPr>
        <w:pStyle w:val="COClauseL1Content"/>
        <w:spacing w:after="0" w:line="240" w:lineRule="auto"/>
        <w:ind w:left="851" w:hanging="851"/>
        <w:rPr>
          <w:rStyle w:val="ClauseTitle"/>
        </w:rPr>
      </w:pPr>
      <w:r w:rsidRPr="0045066D">
        <w:rPr>
          <w:rStyle w:val="ClauseTitle"/>
        </w:rPr>
        <w:t>PAYMENT, VAT AND CALL-OFF AGREEMENT CHARGES</w:t>
      </w:r>
      <w:bookmarkEnd w:id="23"/>
    </w:p>
    <w:p w:rsidR="008065A3" w:rsidRPr="0045066D" w:rsidRDefault="008065A3" w:rsidP="00E1368D">
      <w:pPr>
        <w:pStyle w:val="COClauseL2"/>
        <w:spacing w:before="60" w:after="0" w:line="240" w:lineRule="auto"/>
        <w:ind w:left="1702" w:hanging="851"/>
      </w:pPr>
      <w:r w:rsidRPr="0045066D">
        <w:t>In consideration of the Supplier's performance of its obligations under this Call-Off Agreement, the Customer shall pay the Charges in accordance with the Clause CO-13.2 to CO-13.8.</w:t>
      </w:r>
    </w:p>
    <w:p w:rsidR="008065A3" w:rsidRPr="0045066D" w:rsidRDefault="008065A3" w:rsidP="00E1368D">
      <w:pPr>
        <w:pStyle w:val="COClauseL2"/>
        <w:spacing w:before="60" w:after="0" w:line="240" w:lineRule="auto"/>
        <w:ind w:left="1702" w:hanging="851"/>
      </w:pPr>
      <w:r w:rsidRPr="0045066D">
        <w:t xml:space="preserve">The Customer shall pay all sums properly due and payable to the Supplier in cleared funds within the time period specified in paragraph 6 of the Order Form. </w:t>
      </w:r>
    </w:p>
    <w:p w:rsidR="008065A3" w:rsidRPr="0045066D" w:rsidRDefault="008065A3" w:rsidP="00E1368D">
      <w:pPr>
        <w:pStyle w:val="COClauseL2"/>
        <w:spacing w:before="60" w:after="0" w:line="240" w:lineRule="auto"/>
        <w:ind w:left="1702" w:hanging="851"/>
      </w:pPr>
      <w:r w:rsidRPr="0045066D">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rsidR="008065A3" w:rsidRPr="0045066D" w:rsidRDefault="008065A3" w:rsidP="00E1368D">
      <w:pPr>
        <w:pStyle w:val="COClauseL2"/>
        <w:spacing w:before="60" w:after="0" w:line="240" w:lineRule="auto"/>
        <w:ind w:left="1702" w:hanging="851"/>
      </w:pPr>
      <w:r w:rsidRPr="0045066D">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rsidR="008065A3" w:rsidRPr="0045066D" w:rsidRDefault="008065A3" w:rsidP="00E1368D">
      <w:pPr>
        <w:pStyle w:val="COClauseL2"/>
        <w:spacing w:before="60" w:after="0" w:line="240" w:lineRule="auto"/>
        <w:ind w:left="1702" w:hanging="851"/>
      </w:pPr>
      <w:r w:rsidRPr="0045066D">
        <w:t xml:space="preserve">The Supplier shall add VAT to the Charges at the prevailing rate as applicable. </w:t>
      </w:r>
    </w:p>
    <w:p w:rsidR="008065A3" w:rsidRPr="0045066D" w:rsidRDefault="008065A3" w:rsidP="00E1368D">
      <w:pPr>
        <w:pStyle w:val="COClauseL2"/>
        <w:spacing w:before="60" w:after="0" w:line="240" w:lineRule="auto"/>
        <w:ind w:left="1702" w:hanging="851"/>
      </w:pPr>
      <w:r w:rsidRPr="0045066D">
        <w:t>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relating to payments made to the Supplier under this Call-Off Agreement. Any amounts due under this Clause CO-13 shall be paid by the Supplier to the Customer not less than five (5) Working Days before the date upon which the tax or other liability is payable by the Customer.</w:t>
      </w:r>
    </w:p>
    <w:p w:rsidR="008065A3" w:rsidRPr="0045066D" w:rsidRDefault="008065A3" w:rsidP="0045066D">
      <w:pPr>
        <w:pStyle w:val="COClauseL2"/>
        <w:numPr>
          <w:ilvl w:val="0"/>
          <w:numId w:val="0"/>
        </w:numPr>
        <w:spacing w:before="60" w:after="0" w:line="240" w:lineRule="auto"/>
        <w:ind w:left="1701"/>
      </w:pPr>
      <w:r w:rsidRPr="0045066D">
        <w:t xml:space="preserve">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rsidR="008065A3" w:rsidRPr="0045066D" w:rsidRDefault="008065A3" w:rsidP="00E1368D">
      <w:pPr>
        <w:pStyle w:val="COClauseL2"/>
        <w:spacing w:before="60" w:after="0" w:line="240" w:lineRule="auto"/>
        <w:ind w:left="1702" w:hanging="851"/>
      </w:pPr>
      <w:r w:rsidRPr="0045066D">
        <w:t xml:space="preserve">In the event of a disputed invoice, the Customer shall make payment in respect of any undisputed amount in accordance with the provisions of Clause CO-13 of this Call-Off Agreement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rsidR="008065A3" w:rsidRPr="0045066D" w:rsidRDefault="008065A3" w:rsidP="0045066D">
      <w:pPr>
        <w:pStyle w:val="COClauseL1Content"/>
        <w:numPr>
          <w:ilvl w:val="0"/>
          <w:numId w:val="0"/>
        </w:numPr>
        <w:spacing w:after="0" w:line="240" w:lineRule="auto"/>
        <w:rPr>
          <w:rStyle w:val="ClauseTitle"/>
        </w:rPr>
      </w:pPr>
      <w:bookmarkStart w:id="24" w:name="_Toc379197367"/>
    </w:p>
    <w:p w:rsidR="008065A3" w:rsidRPr="0045066D" w:rsidRDefault="008065A3" w:rsidP="0045066D">
      <w:pPr>
        <w:pStyle w:val="COClauseL1"/>
        <w:numPr>
          <w:ilvl w:val="0"/>
          <w:numId w:val="0"/>
        </w:numPr>
        <w:spacing w:after="0" w:line="240" w:lineRule="auto"/>
      </w:pPr>
    </w:p>
    <w:p w:rsidR="008065A3" w:rsidRPr="0045066D" w:rsidRDefault="008065A3" w:rsidP="00E1368D">
      <w:pPr>
        <w:pStyle w:val="COClauseL1Content"/>
        <w:spacing w:after="0" w:line="240" w:lineRule="auto"/>
        <w:ind w:left="851" w:hanging="851"/>
        <w:rPr>
          <w:rStyle w:val="ClauseTitle"/>
        </w:rPr>
      </w:pPr>
      <w:r w:rsidRPr="0045066D">
        <w:rPr>
          <w:rStyle w:val="ClauseTitle"/>
        </w:rPr>
        <w:t>GUARANTEE</w:t>
      </w:r>
      <w:bookmarkEnd w:id="24"/>
    </w:p>
    <w:p w:rsidR="008065A3" w:rsidRPr="0045066D" w:rsidRDefault="008065A3" w:rsidP="00E1368D">
      <w:pPr>
        <w:pStyle w:val="COClauseL2"/>
        <w:spacing w:before="60" w:after="0" w:line="240" w:lineRule="auto"/>
        <w:ind w:left="1702" w:hanging="851"/>
      </w:pPr>
      <w:r w:rsidRPr="0045066D">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rsidR="008065A3" w:rsidRPr="0045066D" w:rsidRDefault="008065A3" w:rsidP="00063E61">
      <w:pPr>
        <w:pStyle w:val="COClauseL1Content"/>
        <w:numPr>
          <w:ilvl w:val="0"/>
          <w:numId w:val="0"/>
        </w:numPr>
        <w:spacing w:after="0" w:line="240" w:lineRule="auto"/>
        <w:ind w:left="360" w:hanging="360"/>
        <w:rPr>
          <w:rStyle w:val="ClauseTitle"/>
        </w:rPr>
      </w:pPr>
      <w:bookmarkStart w:id="25" w:name="_Toc379197368"/>
    </w:p>
    <w:p w:rsidR="008065A3" w:rsidRPr="0045066D" w:rsidRDefault="008065A3" w:rsidP="00E1368D">
      <w:pPr>
        <w:pStyle w:val="COClauseL1Content"/>
        <w:spacing w:after="0" w:line="240" w:lineRule="auto"/>
        <w:ind w:left="851" w:hanging="851"/>
        <w:rPr>
          <w:rStyle w:val="ClauseTitle"/>
        </w:rPr>
      </w:pPr>
      <w:r w:rsidRPr="0045066D">
        <w:rPr>
          <w:rStyle w:val="ClauseTitle"/>
        </w:rPr>
        <w:t>FORCE MAJEURE</w:t>
      </w:r>
      <w:bookmarkEnd w:id="25"/>
    </w:p>
    <w:p w:rsidR="008065A3" w:rsidRPr="0045066D" w:rsidRDefault="008065A3" w:rsidP="00E1368D">
      <w:pPr>
        <w:pStyle w:val="COClauseL2"/>
        <w:spacing w:before="60" w:after="0" w:line="240" w:lineRule="auto"/>
        <w:ind w:left="1702" w:hanging="851"/>
      </w:pPr>
      <w:r w:rsidRPr="0045066D">
        <w:lastRenderedPageBreak/>
        <w:t>Neither Party shall be liable to the other Party for any delay in performing, or failure to perform, its obligations under this Call-Off Agreement to the extent that such delay or failure is a result of Force Majeure.</w:t>
      </w:r>
    </w:p>
    <w:p w:rsidR="008065A3" w:rsidRPr="0045066D" w:rsidRDefault="008065A3" w:rsidP="00E1368D">
      <w:pPr>
        <w:pStyle w:val="COClauseL2"/>
        <w:spacing w:before="60" w:after="0" w:line="240" w:lineRule="auto"/>
        <w:ind w:left="1702" w:hanging="851"/>
      </w:pPr>
      <w:r w:rsidRPr="0045066D">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rsidR="008065A3" w:rsidRPr="0045066D" w:rsidRDefault="008065A3" w:rsidP="00063E61">
      <w:pPr>
        <w:pStyle w:val="COClauseL1Content"/>
        <w:numPr>
          <w:ilvl w:val="0"/>
          <w:numId w:val="0"/>
        </w:numPr>
        <w:spacing w:after="0" w:line="240" w:lineRule="auto"/>
        <w:ind w:left="360" w:hanging="360"/>
        <w:rPr>
          <w:rStyle w:val="ClauseTitle"/>
        </w:rPr>
      </w:pPr>
      <w:bookmarkStart w:id="26" w:name="_Toc379197369"/>
    </w:p>
    <w:p w:rsidR="008065A3" w:rsidRPr="0045066D" w:rsidRDefault="008065A3" w:rsidP="00E1368D">
      <w:pPr>
        <w:pStyle w:val="COClauseL1Content"/>
        <w:spacing w:after="0" w:line="240" w:lineRule="auto"/>
        <w:ind w:left="851" w:hanging="851"/>
        <w:rPr>
          <w:rStyle w:val="ClauseTitle"/>
        </w:rPr>
      </w:pPr>
      <w:r w:rsidRPr="0045066D">
        <w:rPr>
          <w:rStyle w:val="ClauseTitle"/>
        </w:rPr>
        <w:t>TRANSFER AND SUB-CONTRACTING</w:t>
      </w:r>
      <w:bookmarkEnd w:id="26"/>
    </w:p>
    <w:p w:rsidR="008065A3" w:rsidRPr="0045066D" w:rsidRDefault="008065A3" w:rsidP="00E1368D">
      <w:pPr>
        <w:pStyle w:val="COClauseL2"/>
        <w:spacing w:before="60" w:after="0" w:line="240" w:lineRule="auto"/>
        <w:ind w:left="1702" w:hanging="851"/>
      </w:pPr>
      <w:r w:rsidRPr="0045066D">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rsidR="008065A3" w:rsidRPr="0045066D" w:rsidRDefault="008065A3" w:rsidP="00E1368D">
      <w:pPr>
        <w:pStyle w:val="COClauseL2"/>
        <w:spacing w:before="60" w:after="0" w:line="240" w:lineRule="auto"/>
        <w:ind w:left="1702" w:hanging="851"/>
      </w:pPr>
      <w:r w:rsidRPr="0045066D">
        <w:t>The Supplier shall be responsible for the acts and omissions of its Sub-Contractors as though they are its own.</w:t>
      </w:r>
    </w:p>
    <w:p w:rsidR="008065A3" w:rsidRPr="0045066D" w:rsidRDefault="008065A3" w:rsidP="00E1368D">
      <w:pPr>
        <w:pStyle w:val="COClauseL2"/>
        <w:spacing w:before="60" w:after="0" w:line="240" w:lineRule="auto"/>
        <w:ind w:left="1702" w:hanging="851"/>
      </w:pPr>
      <w:r w:rsidRPr="0045066D">
        <w:t>The Customer may assign, novate or otherwise dispose of its rights and obligations under the Call-Off Agreement or any part thereof to:</w:t>
      </w:r>
    </w:p>
    <w:p w:rsidR="008065A3" w:rsidRPr="0045066D" w:rsidRDefault="008065A3" w:rsidP="0045066D">
      <w:pPr>
        <w:pStyle w:val="COClauseL3"/>
        <w:spacing w:after="0" w:line="240" w:lineRule="auto"/>
        <w:ind w:left="2552" w:hanging="851"/>
      </w:pPr>
      <w:r w:rsidRPr="0045066D">
        <w:t>any other body established by the Crown or under statute in order substantially to perform any of the functions that had previously been performed by the Customer; or</w:t>
      </w:r>
    </w:p>
    <w:p w:rsidR="008065A3" w:rsidRPr="0045066D" w:rsidRDefault="008065A3" w:rsidP="00D10A8B">
      <w:pPr>
        <w:pStyle w:val="COClauseL3"/>
        <w:spacing w:after="0" w:line="240" w:lineRule="auto"/>
        <w:ind w:left="2552" w:hanging="851"/>
      </w:pPr>
      <w:r w:rsidRPr="0045066D">
        <w:t>any private sector body which substantially performs the functions of the Customer provided that any such assignment, novation or other disposal shall not increase the burden of the Supplier’s obligations under the Call-Off Agreement.</w:t>
      </w:r>
    </w:p>
    <w:p w:rsidR="008065A3" w:rsidRPr="0045066D" w:rsidRDefault="008065A3" w:rsidP="00063E61">
      <w:pPr>
        <w:pStyle w:val="COClauseL1Content"/>
        <w:numPr>
          <w:ilvl w:val="0"/>
          <w:numId w:val="0"/>
        </w:numPr>
        <w:spacing w:after="0" w:line="240" w:lineRule="auto"/>
        <w:ind w:left="360" w:hanging="360"/>
        <w:rPr>
          <w:rStyle w:val="ClauseTitle"/>
        </w:rPr>
      </w:pPr>
      <w:bookmarkStart w:id="27" w:name="_Toc379197370"/>
    </w:p>
    <w:p w:rsidR="008065A3" w:rsidRPr="0045066D" w:rsidRDefault="008065A3" w:rsidP="00E1368D">
      <w:pPr>
        <w:pStyle w:val="COClauseL1Content"/>
        <w:spacing w:after="0" w:line="240" w:lineRule="auto"/>
        <w:ind w:left="851" w:hanging="851"/>
        <w:rPr>
          <w:rStyle w:val="ClauseTitle"/>
        </w:rPr>
      </w:pPr>
      <w:r w:rsidRPr="0045066D">
        <w:rPr>
          <w:rStyle w:val="ClauseTitle"/>
        </w:rPr>
        <w:t>THE CONTRACTS (RIGHTS OF THIRD PARTIES) ACT 1999</w:t>
      </w:r>
      <w:bookmarkEnd w:id="27"/>
    </w:p>
    <w:p w:rsidR="008065A3" w:rsidRPr="0045066D" w:rsidRDefault="008065A3" w:rsidP="00E1368D">
      <w:pPr>
        <w:pStyle w:val="COClauseL2"/>
        <w:spacing w:before="60" w:after="0" w:line="240" w:lineRule="auto"/>
        <w:ind w:left="1702" w:hanging="851"/>
      </w:pPr>
      <w:r w:rsidRPr="0045066D">
        <w:t>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w:t>
      </w:r>
    </w:p>
    <w:p w:rsidR="008065A3" w:rsidRPr="0045066D" w:rsidRDefault="008065A3" w:rsidP="00063E61">
      <w:pPr>
        <w:pStyle w:val="COClauseL1Content"/>
        <w:numPr>
          <w:ilvl w:val="0"/>
          <w:numId w:val="0"/>
        </w:numPr>
        <w:spacing w:after="0" w:line="240" w:lineRule="auto"/>
        <w:ind w:left="360" w:hanging="360"/>
        <w:rPr>
          <w:rStyle w:val="ClauseTitle"/>
        </w:rPr>
      </w:pPr>
      <w:bookmarkStart w:id="28" w:name="_Toc379197371"/>
    </w:p>
    <w:p w:rsidR="008065A3" w:rsidRPr="0045066D" w:rsidRDefault="008065A3" w:rsidP="00E1368D">
      <w:pPr>
        <w:pStyle w:val="COClauseL1Content"/>
        <w:spacing w:after="0" w:line="240" w:lineRule="auto"/>
        <w:ind w:left="851" w:hanging="851"/>
        <w:rPr>
          <w:rStyle w:val="ClauseTitle"/>
        </w:rPr>
      </w:pPr>
      <w:r w:rsidRPr="0045066D">
        <w:rPr>
          <w:rStyle w:val="ClauseTitle"/>
        </w:rPr>
        <w:t>LAW &amp; JURISDICTION</w:t>
      </w:r>
      <w:bookmarkEnd w:id="28"/>
    </w:p>
    <w:p w:rsidR="008065A3" w:rsidRPr="0045066D" w:rsidRDefault="008065A3" w:rsidP="00E1368D">
      <w:pPr>
        <w:pStyle w:val="COClauseL2"/>
        <w:spacing w:before="60" w:after="0" w:line="240" w:lineRule="auto"/>
        <w:ind w:left="1702" w:hanging="851"/>
      </w:pPr>
      <w:r w:rsidRPr="0045066D">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rsidR="008065A3" w:rsidRPr="0045066D" w:rsidRDefault="008065A3" w:rsidP="00063E61">
      <w:pPr>
        <w:pStyle w:val="COClauseL1Content"/>
        <w:numPr>
          <w:ilvl w:val="0"/>
          <w:numId w:val="0"/>
        </w:numPr>
        <w:spacing w:after="0" w:line="240" w:lineRule="auto"/>
        <w:ind w:left="360" w:hanging="360"/>
        <w:rPr>
          <w:rStyle w:val="ClauseTitle"/>
        </w:rPr>
      </w:pPr>
      <w:bookmarkStart w:id="29" w:name="_Toc379197372"/>
    </w:p>
    <w:p w:rsidR="008065A3" w:rsidRPr="0045066D" w:rsidRDefault="008065A3" w:rsidP="00E1368D">
      <w:pPr>
        <w:pStyle w:val="COClauseL1Content"/>
        <w:spacing w:after="0" w:line="240" w:lineRule="auto"/>
        <w:ind w:left="851" w:hanging="851"/>
        <w:rPr>
          <w:rStyle w:val="ClauseTitle"/>
        </w:rPr>
      </w:pPr>
      <w:r w:rsidRPr="0045066D">
        <w:rPr>
          <w:rStyle w:val="ClauseTitle"/>
        </w:rPr>
        <w:t>Additional G-Cloud Services</w:t>
      </w:r>
      <w:bookmarkEnd w:id="29"/>
    </w:p>
    <w:p w:rsidR="008065A3" w:rsidRPr="0045066D" w:rsidRDefault="008065A3" w:rsidP="00E1368D">
      <w:pPr>
        <w:pStyle w:val="COClauseL2"/>
        <w:spacing w:before="60" w:after="0" w:line="240" w:lineRule="auto"/>
        <w:ind w:left="1702" w:hanging="851"/>
      </w:pPr>
      <w:bookmarkStart w:id="30" w:name="_Ref339636992"/>
      <w:r w:rsidRPr="0045066D">
        <w:t>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bookmarkEnd w:id="30"/>
    </w:p>
    <w:p w:rsidR="008065A3" w:rsidRPr="0045066D" w:rsidRDefault="008065A3" w:rsidP="0045066D">
      <w:pPr>
        <w:pStyle w:val="COClauseL2"/>
        <w:spacing w:before="60" w:after="0" w:line="240" w:lineRule="auto"/>
        <w:ind w:left="1702" w:hanging="851"/>
      </w:pPr>
      <w:r w:rsidRPr="0045066D">
        <w:t>The Supplier shall provide Additional G-Cloud Services in accordance with any relevant Implementation Plan(s) and the Supplier shall monitor the performance of such services against the Implementation Plan(s).</w:t>
      </w:r>
    </w:p>
    <w:p w:rsidR="008065A3" w:rsidRPr="0045066D" w:rsidRDefault="008065A3" w:rsidP="00063E61">
      <w:pPr>
        <w:pStyle w:val="COClauseL1Content"/>
        <w:numPr>
          <w:ilvl w:val="0"/>
          <w:numId w:val="0"/>
        </w:numPr>
        <w:spacing w:after="0" w:line="240" w:lineRule="auto"/>
        <w:ind w:left="360" w:hanging="360"/>
        <w:rPr>
          <w:rStyle w:val="ClauseTitle"/>
          <w:b w:val="0"/>
          <w:caps w:val="0"/>
        </w:rPr>
      </w:pPr>
      <w:bookmarkStart w:id="31" w:name="_Toc379197373"/>
    </w:p>
    <w:p w:rsidR="008065A3" w:rsidRPr="0045066D" w:rsidRDefault="008065A3" w:rsidP="00E1368D">
      <w:pPr>
        <w:pStyle w:val="COClauseL1Content"/>
        <w:spacing w:after="0" w:line="240" w:lineRule="auto"/>
        <w:ind w:left="851" w:hanging="851"/>
        <w:rPr>
          <w:rStyle w:val="ClauseTitle"/>
        </w:rPr>
      </w:pPr>
      <w:r w:rsidRPr="0045066D">
        <w:rPr>
          <w:rStyle w:val="ClauseTitle"/>
        </w:rPr>
        <w:t>COLLABORATION AGREEMEN</w:t>
      </w:r>
      <w:bookmarkEnd w:id="31"/>
      <w:r w:rsidRPr="0045066D">
        <w:rPr>
          <w:rStyle w:val="ClauseTitle"/>
        </w:rPr>
        <w:t>T</w:t>
      </w:r>
    </w:p>
    <w:p w:rsidR="008065A3" w:rsidRPr="0045066D" w:rsidRDefault="008065A3" w:rsidP="00E1368D">
      <w:pPr>
        <w:pStyle w:val="COClauseL2"/>
        <w:spacing w:before="60" w:after="0" w:line="240" w:lineRule="auto"/>
        <w:ind w:left="1702" w:hanging="851"/>
      </w:pPr>
      <w:bookmarkStart w:id="32" w:name="_Toc139080329"/>
      <w:bookmarkStart w:id="33" w:name="_Ref364957128"/>
      <w:bookmarkStart w:id="34" w:name="_Toc379197374"/>
      <w:r w:rsidRPr="0045066D">
        <w:t>Not applicable</w:t>
      </w:r>
      <w:bookmarkEnd w:id="32"/>
      <w:r w:rsidRPr="0045066D">
        <w:t>.</w:t>
      </w:r>
    </w:p>
    <w:p w:rsidR="008065A3" w:rsidRPr="0045066D" w:rsidRDefault="008065A3" w:rsidP="00063E61">
      <w:pPr>
        <w:pStyle w:val="COClauseL1Content"/>
        <w:numPr>
          <w:ilvl w:val="0"/>
          <w:numId w:val="0"/>
        </w:numPr>
        <w:spacing w:after="0" w:line="240" w:lineRule="auto"/>
        <w:ind w:left="360" w:hanging="360"/>
        <w:rPr>
          <w:rStyle w:val="ClauseTitle"/>
        </w:rPr>
      </w:pPr>
    </w:p>
    <w:p w:rsidR="008065A3" w:rsidRPr="0045066D" w:rsidRDefault="008065A3" w:rsidP="00E1368D">
      <w:pPr>
        <w:pStyle w:val="COClauseL1Content"/>
        <w:spacing w:after="0" w:line="240" w:lineRule="auto"/>
        <w:ind w:left="851" w:hanging="851"/>
        <w:rPr>
          <w:rStyle w:val="ClauseTitle"/>
        </w:rPr>
      </w:pPr>
      <w:r w:rsidRPr="0045066D">
        <w:rPr>
          <w:rStyle w:val="ClauseTitle"/>
        </w:rPr>
        <w:t>VARIATION PROCEDURE</w:t>
      </w:r>
      <w:bookmarkEnd w:id="33"/>
      <w:bookmarkEnd w:id="34"/>
    </w:p>
    <w:p w:rsidR="008065A3" w:rsidRPr="0045066D" w:rsidRDefault="008065A3" w:rsidP="00E1368D">
      <w:pPr>
        <w:pStyle w:val="COClauseL2"/>
        <w:spacing w:before="60" w:after="0" w:line="240" w:lineRule="auto"/>
        <w:ind w:left="1702" w:hanging="851"/>
      </w:pPr>
      <w:r w:rsidRPr="0045066D">
        <w:t>The Customer may request in writing a variation to this Call-Off Agreement provided that such variation does not amount to a material change of the Framework Agreement and is within the meaning of the Regulations and the Law. Such a change once implemented is hereinafter called a "Variation".</w:t>
      </w:r>
    </w:p>
    <w:p w:rsidR="008065A3" w:rsidRPr="0045066D" w:rsidRDefault="008065A3" w:rsidP="00E1368D">
      <w:pPr>
        <w:pStyle w:val="COClauseL2"/>
        <w:spacing w:before="60" w:after="0" w:line="240" w:lineRule="auto"/>
        <w:ind w:left="1702" w:hanging="851"/>
      </w:pPr>
      <w:r w:rsidRPr="0045066D">
        <w:lastRenderedPageBreak/>
        <w:t>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w:t>
      </w:r>
    </w:p>
    <w:p w:rsidR="008065A3" w:rsidRPr="0045066D" w:rsidRDefault="008065A3" w:rsidP="00E1368D">
      <w:pPr>
        <w:pStyle w:val="COClauseL2"/>
        <w:spacing w:before="60" w:after="0" w:line="240" w:lineRule="auto"/>
        <w:ind w:left="1702" w:hanging="851"/>
      </w:pPr>
      <w:r w:rsidRPr="0045066D">
        <w:t>In the event that:</w:t>
      </w:r>
    </w:p>
    <w:p w:rsidR="008065A3" w:rsidRPr="0045066D" w:rsidRDefault="008065A3" w:rsidP="00E1368D">
      <w:pPr>
        <w:pStyle w:val="GPSL4numberedclause"/>
        <w:tabs>
          <w:tab w:val="clear" w:pos="2694"/>
        </w:tabs>
        <w:spacing w:before="0" w:after="0"/>
        <w:ind w:left="2269" w:hanging="284"/>
        <w:jc w:val="left"/>
        <w:rPr>
          <w:sz w:val="20"/>
          <w:szCs w:val="20"/>
        </w:rPr>
      </w:pPr>
      <w:r w:rsidRPr="0045066D">
        <w:rPr>
          <w:sz w:val="20"/>
          <w:szCs w:val="20"/>
        </w:rPr>
        <w:t xml:space="preserve">Either Party is unable to agree to or provide the Variation; </w:t>
      </w:r>
    </w:p>
    <w:p w:rsidR="008065A3" w:rsidRPr="0045066D" w:rsidRDefault="008065A3" w:rsidP="00E1368D">
      <w:pPr>
        <w:pStyle w:val="GPSL4numberedclause"/>
        <w:tabs>
          <w:tab w:val="clear" w:pos="2694"/>
        </w:tabs>
        <w:spacing w:before="0" w:after="0"/>
        <w:ind w:left="2269" w:hanging="284"/>
        <w:jc w:val="left"/>
        <w:rPr>
          <w:sz w:val="20"/>
          <w:szCs w:val="20"/>
        </w:rPr>
      </w:pPr>
      <w:r w:rsidRPr="0045066D">
        <w:rPr>
          <w:sz w:val="20"/>
          <w:szCs w:val="20"/>
        </w:rPr>
        <w:t>the Customer may:</w:t>
      </w:r>
    </w:p>
    <w:p w:rsidR="008065A3" w:rsidRPr="0045066D" w:rsidRDefault="008065A3" w:rsidP="00E1368D">
      <w:pPr>
        <w:pStyle w:val="GPSL5numberedclause"/>
        <w:tabs>
          <w:tab w:val="clear" w:pos="3119"/>
        </w:tabs>
        <w:spacing w:before="0" w:after="0"/>
        <w:ind w:left="2836" w:hanging="284"/>
        <w:jc w:val="left"/>
        <w:rPr>
          <w:sz w:val="20"/>
          <w:szCs w:val="20"/>
        </w:rPr>
      </w:pPr>
      <w:r w:rsidRPr="0045066D">
        <w:rPr>
          <w:sz w:val="20"/>
          <w:szCs w:val="20"/>
        </w:rPr>
        <w:t>agree to continue to perform its obligations under this Call-Off Agreement without the Variation; or</w:t>
      </w:r>
    </w:p>
    <w:p w:rsidR="008065A3" w:rsidRPr="0045066D" w:rsidRDefault="008065A3" w:rsidP="00E1368D">
      <w:pPr>
        <w:pStyle w:val="GPSL5numberedclause"/>
        <w:tabs>
          <w:tab w:val="clear" w:pos="3119"/>
        </w:tabs>
        <w:spacing w:before="0" w:after="0"/>
        <w:ind w:left="2836" w:hanging="284"/>
        <w:jc w:val="left"/>
        <w:rPr>
          <w:sz w:val="20"/>
          <w:szCs w:val="20"/>
        </w:rPr>
      </w:pPr>
      <w:bookmarkStart w:id="35" w:name="_Ref376251507"/>
      <w:r w:rsidRPr="0045066D">
        <w:rPr>
          <w:sz w:val="20"/>
          <w:szCs w:val="20"/>
        </w:rPr>
        <w:t>terminate this Call-Off Agreement by mutual agreement within 30 days with immediate effect.</w:t>
      </w:r>
      <w:bookmarkEnd w:id="35"/>
    </w:p>
    <w:p w:rsidR="008065A3" w:rsidRPr="0045066D" w:rsidRDefault="008065A3" w:rsidP="00063E61">
      <w:pPr>
        <w:pStyle w:val="COClauseL1"/>
        <w:numPr>
          <w:ilvl w:val="0"/>
          <w:numId w:val="0"/>
        </w:numPr>
        <w:spacing w:after="0" w:line="240" w:lineRule="auto"/>
        <w:ind w:left="709" w:hanging="709"/>
      </w:pPr>
    </w:p>
    <w:p w:rsidR="008065A3" w:rsidRPr="0045066D" w:rsidRDefault="008065A3" w:rsidP="00E1368D">
      <w:pPr>
        <w:pStyle w:val="COClauseL1Content"/>
        <w:spacing w:after="0" w:line="240" w:lineRule="auto"/>
        <w:ind w:left="851" w:hanging="851"/>
        <w:rPr>
          <w:rStyle w:val="ClauseTitle"/>
        </w:rPr>
      </w:pPr>
      <w:bookmarkStart w:id="36" w:name="_Toc379197375"/>
      <w:r w:rsidRPr="0045066D">
        <w:rPr>
          <w:rStyle w:val="ClauseTitle"/>
        </w:rPr>
        <w:t>DISPUTE RESOLUTION</w:t>
      </w:r>
      <w:bookmarkEnd w:id="36"/>
    </w:p>
    <w:p w:rsidR="008065A3" w:rsidRPr="0045066D" w:rsidRDefault="008065A3" w:rsidP="00E1368D">
      <w:pPr>
        <w:pStyle w:val="COClauseL2"/>
        <w:spacing w:before="60" w:after="0" w:line="240" w:lineRule="auto"/>
        <w:ind w:left="1702" w:hanging="851"/>
      </w:pPr>
      <w:r w:rsidRPr="0045066D">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rsidR="008065A3" w:rsidRPr="0045066D" w:rsidRDefault="008065A3" w:rsidP="00E1368D">
      <w:pPr>
        <w:pStyle w:val="COClauseL2"/>
        <w:spacing w:before="60" w:after="0" w:line="240" w:lineRule="auto"/>
        <w:ind w:left="1702" w:hanging="851"/>
      </w:pPr>
      <w:r w:rsidRPr="0045066D">
        <w:t xml:space="preserve">If the dispute cannot be resolved by the Parties pursuant to this Clause, the Parties shall refer it to mediation unless the Customer considers that the dispute is not suitable for resolution by mediation. </w:t>
      </w:r>
    </w:p>
    <w:p w:rsidR="008065A3" w:rsidRPr="0045066D" w:rsidRDefault="008065A3" w:rsidP="00E1368D">
      <w:pPr>
        <w:pStyle w:val="COClauseL2"/>
        <w:spacing w:before="60" w:after="0" w:line="240" w:lineRule="auto"/>
        <w:ind w:left="1702" w:hanging="851"/>
      </w:pPr>
      <w:r w:rsidRPr="0045066D">
        <w:t xml:space="preserve">If the dispute cannot be resolved by mediation the Parties may refer it to arbitration. </w:t>
      </w:r>
    </w:p>
    <w:p w:rsidR="008065A3" w:rsidRPr="0045066D" w:rsidRDefault="008065A3" w:rsidP="00E1368D">
      <w:pPr>
        <w:pStyle w:val="COClauseL2"/>
        <w:spacing w:before="60" w:after="0" w:line="240" w:lineRule="auto"/>
        <w:ind w:left="1702" w:hanging="851"/>
      </w:pPr>
      <w:r w:rsidRPr="0045066D">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rsidR="008065A3" w:rsidRDefault="008065A3" w:rsidP="00063E61">
      <w:pPr>
        <w:pStyle w:val="COClauseL2"/>
        <w:numPr>
          <w:ilvl w:val="0"/>
          <w:numId w:val="0"/>
        </w:numPr>
        <w:spacing w:after="0" w:line="240" w:lineRule="auto"/>
      </w:pPr>
    </w:p>
    <w:p w:rsidR="008065A3" w:rsidRDefault="008065A3">
      <w:pPr>
        <w:spacing w:after="0" w:line="240" w:lineRule="auto"/>
        <w:rPr>
          <w:b/>
          <w:sz w:val="22"/>
        </w:rPr>
      </w:pPr>
      <w:r>
        <w:rPr>
          <w:b/>
          <w:sz w:val="22"/>
        </w:rPr>
        <w:br w:type="page"/>
      </w:r>
    </w:p>
    <w:p w:rsidR="008065A3" w:rsidRPr="00F27119" w:rsidRDefault="008065A3" w:rsidP="00F16056">
      <w:pPr>
        <w:pStyle w:val="Heading1"/>
      </w:pPr>
      <w:r>
        <w:t xml:space="preserve">Annex 1 – </w:t>
      </w:r>
      <w:r w:rsidRPr="001B33E5">
        <w:t>MoJ Sourcing Event Extraction</w:t>
      </w:r>
    </w:p>
    <w:p w:rsidR="008065A3" w:rsidRDefault="00E42BFB" w:rsidP="001B33E5">
      <w:pPr>
        <w:spacing w:before="60" w:after="0" w:line="240" w:lineRule="auto"/>
        <w:ind w:left="2268" w:hanging="2268"/>
        <w:rPr>
          <w:szCs w:val="18"/>
        </w:rPr>
      </w:pPr>
      <w:r w:rsidRPr="00E42BFB">
        <w:rPr>
          <w:szCs w:val="18"/>
          <w:highlight w:val="black"/>
        </w:rPr>
        <w:t>Xx</w:t>
      </w:r>
      <w:r>
        <w:rPr>
          <w:szCs w:val="18"/>
        </w:rPr>
        <w:t xml:space="preserve"> Redacted </w:t>
      </w:r>
      <w:r w:rsidRPr="00E42BFB">
        <w:rPr>
          <w:szCs w:val="18"/>
          <w:highlight w:val="black"/>
        </w:rPr>
        <w:t>xxx</w:t>
      </w:r>
      <w:r w:rsidR="008065A3">
        <w:rPr>
          <w:szCs w:val="18"/>
        </w:rPr>
        <w:br/>
      </w:r>
    </w:p>
    <w:p w:rsidR="008065A3" w:rsidRDefault="008065A3" w:rsidP="001B33E5">
      <w:pPr>
        <w:autoSpaceDE w:val="0"/>
        <w:autoSpaceDN w:val="0"/>
        <w:adjustRightInd w:val="0"/>
        <w:spacing w:after="0" w:line="240" w:lineRule="auto"/>
        <w:rPr>
          <w:rFonts w:cs="Arial"/>
          <w:color w:val="000000"/>
          <w:szCs w:val="20"/>
        </w:rPr>
      </w:pPr>
    </w:p>
    <w:p w:rsidR="008065A3" w:rsidRPr="001B33E5" w:rsidRDefault="008065A3" w:rsidP="001B33E5">
      <w:pPr>
        <w:autoSpaceDE w:val="0"/>
        <w:autoSpaceDN w:val="0"/>
        <w:adjustRightInd w:val="0"/>
        <w:spacing w:after="0" w:line="240" w:lineRule="auto"/>
        <w:rPr>
          <w:rFonts w:cs="Arial"/>
          <w:color w:val="000000"/>
          <w:szCs w:val="20"/>
        </w:rPr>
      </w:pPr>
    </w:p>
    <w:p w:rsidR="008065A3" w:rsidRPr="00F16056" w:rsidRDefault="008065A3" w:rsidP="00F16056">
      <w:pPr>
        <w:pStyle w:val="Heading1"/>
      </w:pPr>
      <w:r w:rsidRPr="00F16056">
        <w:t>Annex 2 - MoJ Sourcing Event Message extraction</w:t>
      </w:r>
    </w:p>
    <w:p w:rsidR="008065A3" w:rsidRPr="00AB38FE" w:rsidRDefault="00E42BFB" w:rsidP="001B33E5">
      <w:pPr>
        <w:spacing w:after="0" w:line="240" w:lineRule="auto"/>
        <w:rPr>
          <w:szCs w:val="18"/>
        </w:rPr>
      </w:pPr>
      <w:r w:rsidRPr="00E42BFB">
        <w:rPr>
          <w:szCs w:val="18"/>
          <w:highlight w:val="black"/>
        </w:rPr>
        <w:t>Xxx</w:t>
      </w:r>
      <w:r>
        <w:rPr>
          <w:szCs w:val="18"/>
        </w:rPr>
        <w:t xml:space="preserve"> Redacted </w:t>
      </w:r>
      <w:r w:rsidRPr="00E42BFB">
        <w:rPr>
          <w:szCs w:val="18"/>
          <w:highlight w:val="black"/>
        </w:rPr>
        <w:t>XXX</w:t>
      </w:r>
    </w:p>
    <w:p w:rsidR="008065A3" w:rsidRDefault="008065A3" w:rsidP="001B33E5">
      <w:pPr>
        <w:spacing w:after="0" w:line="240" w:lineRule="auto"/>
        <w:rPr>
          <w:szCs w:val="18"/>
        </w:rPr>
      </w:pPr>
    </w:p>
    <w:p w:rsidR="008065A3" w:rsidRDefault="008065A3">
      <w:pPr>
        <w:spacing w:after="0" w:line="240" w:lineRule="auto"/>
        <w:rPr>
          <w:b/>
          <w:sz w:val="22"/>
        </w:rPr>
      </w:pPr>
      <w:r>
        <w:rPr>
          <w:b/>
          <w:sz w:val="22"/>
        </w:rPr>
        <w:br w:type="page"/>
      </w:r>
    </w:p>
    <w:p w:rsidR="008065A3" w:rsidRDefault="008065A3" w:rsidP="00E42BFB">
      <w:pPr>
        <w:pStyle w:val="Heading1"/>
        <w:ind w:left="0" w:firstLine="0"/>
      </w:pPr>
      <w:r w:rsidRPr="00F16056">
        <w:t xml:space="preserve">Annex 3 - </w:t>
      </w:r>
      <w:proofErr w:type="spellStart"/>
      <w:r w:rsidRPr="00F16056">
        <w:t>MoJ</w:t>
      </w:r>
      <w:proofErr w:type="spellEnd"/>
      <w:r w:rsidRPr="00F16056">
        <w:t xml:space="preserve"> Contract Repository Extraction</w:t>
      </w:r>
    </w:p>
    <w:p w:rsidR="00E42BFB" w:rsidRPr="00E42BFB" w:rsidRDefault="00E42BFB" w:rsidP="00E42BFB">
      <w:pPr>
        <w:pStyle w:val="Heading1"/>
        <w:ind w:left="0" w:firstLine="0"/>
        <w:rPr>
          <w:b w:val="0"/>
        </w:rPr>
      </w:pPr>
    </w:p>
    <w:p w:rsidR="00E42BFB" w:rsidRPr="00E42BFB" w:rsidRDefault="00E42BFB" w:rsidP="00E42BFB">
      <w:pPr>
        <w:pStyle w:val="Heading1"/>
        <w:ind w:left="0" w:firstLine="0"/>
        <w:rPr>
          <w:b w:val="0"/>
        </w:rPr>
      </w:pPr>
      <w:r w:rsidRPr="00E42BFB">
        <w:rPr>
          <w:b w:val="0"/>
          <w:highlight w:val="black"/>
        </w:rPr>
        <w:t>Xx</w:t>
      </w:r>
      <w:r w:rsidRPr="00E42BFB">
        <w:rPr>
          <w:b w:val="0"/>
        </w:rPr>
        <w:t xml:space="preserve"> Redacted </w:t>
      </w:r>
      <w:r w:rsidRPr="00E42BFB">
        <w:rPr>
          <w:b w:val="0"/>
          <w:highlight w:val="black"/>
        </w:rPr>
        <w:t>XX</w:t>
      </w:r>
    </w:p>
    <w:p w:rsidR="008065A3" w:rsidRPr="00F16056" w:rsidRDefault="008065A3" w:rsidP="00F16056">
      <w:pPr>
        <w:spacing w:after="0" w:line="240" w:lineRule="auto"/>
        <w:rPr>
          <w:szCs w:val="18"/>
        </w:rPr>
      </w:pPr>
    </w:p>
    <w:sectPr w:rsidR="008065A3" w:rsidRPr="00F16056" w:rsidSect="008F677D">
      <w:headerReference w:type="default" r:id="rId7"/>
      <w:footerReference w:type="default" r:id="rId8"/>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CC" w:rsidRDefault="000C70CC" w:rsidP="00E47E04">
      <w:pPr>
        <w:spacing w:after="0" w:line="240" w:lineRule="auto"/>
      </w:pPr>
      <w:r>
        <w:separator/>
      </w:r>
    </w:p>
  </w:endnote>
  <w:endnote w:type="continuationSeparator" w:id="0">
    <w:p w:rsidR="000C70CC" w:rsidRDefault="000C70CC" w:rsidP="00E4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CC" w:rsidRPr="006D78C4" w:rsidRDefault="000C70CC">
    <w:pPr>
      <w:pStyle w:val="Footer"/>
      <w:rPr>
        <w:sz w:val="16"/>
        <w:szCs w:val="16"/>
      </w:rPr>
    </w:pPr>
    <w:r w:rsidRPr="006D78C4">
      <w:rPr>
        <w:rFonts w:cs="Arial"/>
        <w:color w:val="000000"/>
        <w:sz w:val="16"/>
        <w:szCs w:val="16"/>
        <w:lang w:eastAsia="en-GB"/>
      </w:rPr>
      <w:t>9Z-DJTZNCO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CC" w:rsidRDefault="000C70CC" w:rsidP="00E47E04">
      <w:pPr>
        <w:spacing w:after="0" w:line="240" w:lineRule="auto"/>
      </w:pPr>
      <w:r>
        <w:separator/>
      </w:r>
    </w:p>
  </w:footnote>
  <w:footnote w:type="continuationSeparator" w:id="0">
    <w:p w:rsidR="000C70CC" w:rsidRDefault="000C70CC" w:rsidP="00E47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CC" w:rsidRDefault="000C70CC" w:rsidP="0045066D">
    <w:pPr>
      <w:pStyle w:val="Header"/>
      <w:pBdr>
        <w:bottom w:val="single" w:sz="4" w:space="1" w:color="auto"/>
      </w:pBdr>
      <w:tabs>
        <w:tab w:val="clear" w:pos="4513"/>
        <w:tab w:val="clear" w:pos="9026"/>
        <w:tab w:val="right" w:pos="9639"/>
      </w:tabs>
    </w:pPr>
    <w:r>
      <w:t>FRAMEWORK AGREEMENT: Schedule 10</w:t>
    </w:r>
    <w:r>
      <w:tab/>
      <w:t>G-Cloud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1342"/>
    <w:multiLevelType w:val="multilevel"/>
    <w:tmpl w:val="B3DA650C"/>
    <w:lvl w:ilvl="0">
      <w:start w:val="1"/>
      <w:numFmt w:val="decimal"/>
      <w:pStyle w:val="COClauseL1"/>
      <w:lvlText w:val="CO-%1"/>
      <w:lvlJc w:val="left"/>
      <w:pPr>
        <w:ind w:left="360" w:hanging="360"/>
      </w:pPr>
      <w:rPr>
        <w:rFonts w:cs="Times New Roman" w:hint="default"/>
      </w:rPr>
    </w:lvl>
    <w:lvl w:ilvl="1">
      <w:start w:val="1"/>
      <w:numFmt w:val="decimal"/>
      <w:pStyle w:val="COClauseL2"/>
      <w:lvlText w:val="CO-%1.%2"/>
      <w:lvlJc w:val="left"/>
      <w:pPr>
        <w:ind w:left="357"/>
      </w:pPr>
      <w:rPr>
        <w:rFonts w:cs="Times New Roman" w:hint="default"/>
      </w:rPr>
    </w:lvl>
    <w:lvl w:ilvl="2">
      <w:start w:val="1"/>
      <w:numFmt w:val="decimal"/>
      <w:pStyle w:val="COClauseL3"/>
      <w:lvlText w:val="CO-%1.%2.%3"/>
      <w:lvlJc w:val="left"/>
      <w:pPr>
        <w:ind w:left="2307" w:hanging="180"/>
      </w:pPr>
      <w:rPr>
        <w:rFonts w:cs="Times New Roman" w:hint="default"/>
      </w:rPr>
    </w:lvl>
    <w:lvl w:ilvl="3">
      <w:start w:val="1"/>
      <w:numFmt w:val="decimal"/>
      <w:pStyle w:val="COClauseL4"/>
      <w:lvlText w:val="CO-%1.%2.%3.%4"/>
      <w:lvlJc w:val="left"/>
      <w:pPr>
        <w:ind w:left="2880" w:hanging="360"/>
      </w:pPr>
      <w:rPr>
        <w:rFonts w:cs="Times New Roman" w:hint="default"/>
      </w:rPr>
    </w:lvl>
    <w:lvl w:ilvl="4">
      <w:start w:val="1"/>
      <w:numFmt w:val="decimal"/>
      <w:lvlText w:val="CO-%1.%2.%3.%4.%5"/>
      <w:lvlJc w:val="left"/>
      <w:pPr>
        <w:ind w:left="3600" w:hanging="360"/>
      </w:pPr>
      <w:rPr>
        <w:rFonts w:cs="Times New Roman" w:hint="default"/>
      </w:rPr>
    </w:lvl>
    <w:lvl w:ilvl="5">
      <w:start w:val="1"/>
      <w:numFmt w:val="decimal"/>
      <w:lvlText w:val="CO- %1.%2.%3.%4.%5.%6"/>
      <w:lvlJc w:val="left"/>
      <w:pPr>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lowerRoman"/>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1" w15:restartNumberingAfterBreak="0">
    <w:nsid w:val="082470EF"/>
    <w:multiLevelType w:val="hybridMultilevel"/>
    <w:tmpl w:val="FE0CC5AA"/>
    <w:lvl w:ilvl="0" w:tplc="AD60BE68">
      <w:start w:val="1"/>
      <w:numFmt w:val="decimal"/>
      <w:pStyle w:val="Recitals"/>
      <w:lvlText w:val="(%1)"/>
      <w:lvlJc w:val="left"/>
      <w:pPr>
        <w:ind w:left="1097"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E21BEB"/>
    <w:multiLevelType w:val="hybridMultilevel"/>
    <w:tmpl w:val="9A12553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rPr>
    </w:lvl>
    <w:lvl w:ilvl="2">
      <w:start w:val="1"/>
      <w:numFmt w:val="decimal"/>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4" w15:restartNumberingAfterBreak="0">
    <w:nsid w:val="161D01CD"/>
    <w:multiLevelType w:val="hybridMultilevel"/>
    <w:tmpl w:val="A9B4CDC8"/>
    <w:lvl w:ilvl="0" w:tplc="61009BF2">
      <w:start w:val="1"/>
      <w:numFmt w:val="bullet"/>
      <w:lvlText w:val="-"/>
      <w:lvlJc w:val="left"/>
      <w:pPr>
        <w:tabs>
          <w:tab w:val="num" w:pos="5039"/>
        </w:tabs>
        <w:ind w:left="5039" w:hanging="360"/>
      </w:pPr>
      <w:rPr>
        <w:rFonts w:ascii="Arial" w:hAnsi="Arial" w:hint="default"/>
      </w:rPr>
    </w:lvl>
    <w:lvl w:ilvl="1" w:tplc="08090003" w:tentative="1">
      <w:start w:val="1"/>
      <w:numFmt w:val="bullet"/>
      <w:lvlText w:val="o"/>
      <w:lvlJc w:val="left"/>
      <w:pPr>
        <w:tabs>
          <w:tab w:val="num" w:pos="5759"/>
        </w:tabs>
        <w:ind w:left="5759" w:hanging="360"/>
      </w:pPr>
      <w:rPr>
        <w:rFonts w:ascii="Courier New" w:hAnsi="Courier New" w:hint="default"/>
      </w:rPr>
    </w:lvl>
    <w:lvl w:ilvl="2" w:tplc="08090005" w:tentative="1">
      <w:start w:val="1"/>
      <w:numFmt w:val="bullet"/>
      <w:lvlText w:val=""/>
      <w:lvlJc w:val="left"/>
      <w:pPr>
        <w:tabs>
          <w:tab w:val="num" w:pos="6479"/>
        </w:tabs>
        <w:ind w:left="6479" w:hanging="360"/>
      </w:pPr>
      <w:rPr>
        <w:rFonts w:ascii="Wingdings" w:hAnsi="Wingdings" w:hint="default"/>
      </w:rPr>
    </w:lvl>
    <w:lvl w:ilvl="3" w:tplc="08090001" w:tentative="1">
      <w:start w:val="1"/>
      <w:numFmt w:val="bullet"/>
      <w:lvlText w:val=""/>
      <w:lvlJc w:val="left"/>
      <w:pPr>
        <w:tabs>
          <w:tab w:val="num" w:pos="7199"/>
        </w:tabs>
        <w:ind w:left="7199" w:hanging="360"/>
      </w:pPr>
      <w:rPr>
        <w:rFonts w:ascii="Symbol" w:hAnsi="Symbol" w:hint="default"/>
      </w:rPr>
    </w:lvl>
    <w:lvl w:ilvl="4" w:tplc="08090003" w:tentative="1">
      <w:start w:val="1"/>
      <w:numFmt w:val="bullet"/>
      <w:lvlText w:val="o"/>
      <w:lvlJc w:val="left"/>
      <w:pPr>
        <w:tabs>
          <w:tab w:val="num" w:pos="7919"/>
        </w:tabs>
        <w:ind w:left="7919" w:hanging="360"/>
      </w:pPr>
      <w:rPr>
        <w:rFonts w:ascii="Courier New" w:hAnsi="Courier New" w:hint="default"/>
      </w:rPr>
    </w:lvl>
    <w:lvl w:ilvl="5" w:tplc="08090005" w:tentative="1">
      <w:start w:val="1"/>
      <w:numFmt w:val="bullet"/>
      <w:lvlText w:val=""/>
      <w:lvlJc w:val="left"/>
      <w:pPr>
        <w:tabs>
          <w:tab w:val="num" w:pos="8639"/>
        </w:tabs>
        <w:ind w:left="8639" w:hanging="360"/>
      </w:pPr>
      <w:rPr>
        <w:rFonts w:ascii="Wingdings" w:hAnsi="Wingdings" w:hint="default"/>
      </w:rPr>
    </w:lvl>
    <w:lvl w:ilvl="6" w:tplc="08090001" w:tentative="1">
      <w:start w:val="1"/>
      <w:numFmt w:val="bullet"/>
      <w:lvlText w:val=""/>
      <w:lvlJc w:val="left"/>
      <w:pPr>
        <w:tabs>
          <w:tab w:val="num" w:pos="9359"/>
        </w:tabs>
        <w:ind w:left="9359" w:hanging="360"/>
      </w:pPr>
      <w:rPr>
        <w:rFonts w:ascii="Symbol" w:hAnsi="Symbol" w:hint="default"/>
      </w:rPr>
    </w:lvl>
    <w:lvl w:ilvl="7" w:tplc="08090003" w:tentative="1">
      <w:start w:val="1"/>
      <w:numFmt w:val="bullet"/>
      <w:lvlText w:val="o"/>
      <w:lvlJc w:val="left"/>
      <w:pPr>
        <w:tabs>
          <w:tab w:val="num" w:pos="10079"/>
        </w:tabs>
        <w:ind w:left="10079" w:hanging="360"/>
      </w:pPr>
      <w:rPr>
        <w:rFonts w:ascii="Courier New" w:hAnsi="Courier New" w:hint="default"/>
      </w:rPr>
    </w:lvl>
    <w:lvl w:ilvl="8" w:tplc="08090005" w:tentative="1">
      <w:start w:val="1"/>
      <w:numFmt w:val="bullet"/>
      <w:lvlText w:val=""/>
      <w:lvlJc w:val="left"/>
      <w:pPr>
        <w:tabs>
          <w:tab w:val="num" w:pos="10799"/>
        </w:tabs>
        <w:ind w:left="10799" w:hanging="360"/>
      </w:pPr>
      <w:rPr>
        <w:rFonts w:ascii="Wingdings" w:hAnsi="Wingdings" w:hint="default"/>
      </w:rPr>
    </w:lvl>
  </w:abstractNum>
  <w:abstractNum w:abstractNumId="5" w15:restartNumberingAfterBreak="0">
    <w:nsid w:val="1C77445C"/>
    <w:multiLevelType w:val="multilevel"/>
    <w:tmpl w:val="939EA326"/>
    <w:lvl w:ilvl="0">
      <w:start w:val="1"/>
      <w:numFmt w:val="none"/>
      <w:lvlRestart w:val="0"/>
      <w:pStyle w:val="CNActivityRestartNumbering"/>
      <w:suff w:val="nothing"/>
      <w:lvlText w:val=""/>
      <w:lvlJc w:val="left"/>
      <w:pPr>
        <w:ind w:left="720"/>
      </w:pPr>
      <w:rPr>
        <w:rFonts w:cs="Times New Roman"/>
      </w:rPr>
    </w:lvl>
    <w:lvl w:ilvl="1">
      <w:start w:val="1"/>
      <w:numFmt w:val="decimal"/>
      <w:pStyle w:val="CNActivityTitle"/>
      <w:suff w:val="nothing"/>
      <w:lvlText w:val="Activity %2 - "/>
      <w:lvlJc w:val="left"/>
      <w:pPr>
        <w:tabs>
          <w:tab w:val="num" w:pos="720"/>
        </w:tabs>
        <w:ind w:left="720"/>
      </w:pPr>
      <w:rPr>
        <w:rFonts w:cs="Times New Roman"/>
        <w:u w:val="single"/>
      </w:rPr>
    </w:lvl>
    <w:lvl w:ilvl="2">
      <w:start w:val="1"/>
      <w:numFmt w:val="decimal"/>
      <w:pStyle w:val="CNTaskTitle"/>
      <w:suff w:val="space"/>
      <w:lvlText w:val="Task %3 -"/>
      <w:lvlJc w:val="left"/>
      <w:pPr>
        <w:tabs>
          <w:tab w:val="num" w:pos="1224"/>
        </w:tabs>
        <w:ind w:left="1224" w:hanging="504"/>
      </w:pPr>
      <w:rPr>
        <w:rFonts w:cs="Times New Roman"/>
      </w:rPr>
    </w:lvl>
    <w:lvl w:ilvl="3">
      <w:start w:val="1"/>
      <w:numFmt w:val="lowerLetter"/>
      <w:pStyle w:val="CNActivityTaskLevel1List"/>
      <w:lvlText w:val="%4."/>
      <w:lvlJc w:val="left"/>
      <w:pPr>
        <w:tabs>
          <w:tab w:val="num" w:pos="1224"/>
        </w:tabs>
        <w:ind w:left="1224" w:hanging="504"/>
      </w:pPr>
      <w:rPr>
        <w:rFonts w:cs="Times New Roman"/>
      </w:rPr>
    </w:lvl>
    <w:lvl w:ilvl="4">
      <w:start w:val="1"/>
      <w:numFmt w:val="decimal"/>
      <w:pStyle w:val="CNActivityTaskLevel2List"/>
      <w:lvlText w:val="(%5)"/>
      <w:lvlJc w:val="left"/>
      <w:pPr>
        <w:tabs>
          <w:tab w:val="num" w:pos="1728"/>
        </w:tabs>
        <w:ind w:left="1728" w:hanging="504"/>
      </w:pPr>
      <w:rPr>
        <w:rFonts w:cs="Times New Roman"/>
      </w:rPr>
    </w:lvl>
    <w:lvl w:ilvl="5">
      <w:start w:val="1"/>
      <w:numFmt w:val="lowerLetter"/>
      <w:pStyle w:val="CNActivityTaskLevel3List"/>
      <w:lvlText w:val="(%6)"/>
      <w:lvlJc w:val="left"/>
      <w:pPr>
        <w:tabs>
          <w:tab w:val="num" w:pos="2232"/>
        </w:tabs>
        <w:ind w:left="2232"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21D80FA3"/>
    <w:multiLevelType w:val="hybridMultilevel"/>
    <w:tmpl w:val="08866730"/>
    <w:lvl w:ilvl="0" w:tplc="FEB4EB90">
      <w:start w:val="7"/>
      <w:numFmt w:val="bullet"/>
      <w:lvlText w:val="-"/>
      <w:lvlJc w:val="left"/>
      <w:pPr>
        <w:ind w:left="720" w:hanging="360"/>
      </w:pPr>
      <w:rPr>
        <w:rFonts w:ascii="Arial" w:eastAsia="Times New Roman" w:hAnsi="Arial" w:hint="default"/>
      </w:rPr>
    </w:lvl>
    <w:lvl w:ilvl="1" w:tplc="78E097B6" w:tentative="1">
      <w:start w:val="1"/>
      <w:numFmt w:val="bullet"/>
      <w:lvlText w:val="o"/>
      <w:lvlJc w:val="left"/>
      <w:pPr>
        <w:ind w:left="1440" w:hanging="360"/>
      </w:pPr>
      <w:rPr>
        <w:rFonts w:ascii="Courier New" w:hAnsi="Courier New" w:hint="default"/>
      </w:rPr>
    </w:lvl>
    <w:lvl w:ilvl="2" w:tplc="B7165C5E" w:tentative="1">
      <w:start w:val="1"/>
      <w:numFmt w:val="bullet"/>
      <w:lvlText w:val=""/>
      <w:lvlJc w:val="left"/>
      <w:pPr>
        <w:ind w:left="2160" w:hanging="360"/>
      </w:pPr>
      <w:rPr>
        <w:rFonts w:ascii="Wingdings" w:hAnsi="Wingdings" w:hint="default"/>
      </w:rPr>
    </w:lvl>
    <w:lvl w:ilvl="3" w:tplc="FDC06DE6" w:tentative="1">
      <w:start w:val="1"/>
      <w:numFmt w:val="bullet"/>
      <w:lvlText w:val=""/>
      <w:lvlJc w:val="left"/>
      <w:pPr>
        <w:ind w:left="2880" w:hanging="360"/>
      </w:pPr>
      <w:rPr>
        <w:rFonts w:ascii="Symbol" w:hAnsi="Symbol" w:hint="default"/>
      </w:rPr>
    </w:lvl>
    <w:lvl w:ilvl="4" w:tplc="8F94820C" w:tentative="1">
      <w:start w:val="1"/>
      <w:numFmt w:val="bullet"/>
      <w:lvlText w:val="o"/>
      <w:lvlJc w:val="left"/>
      <w:pPr>
        <w:ind w:left="3600" w:hanging="360"/>
      </w:pPr>
      <w:rPr>
        <w:rFonts w:ascii="Courier New" w:hAnsi="Courier New" w:hint="default"/>
      </w:rPr>
    </w:lvl>
    <w:lvl w:ilvl="5" w:tplc="7240805C" w:tentative="1">
      <w:start w:val="1"/>
      <w:numFmt w:val="bullet"/>
      <w:lvlText w:val=""/>
      <w:lvlJc w:val="left"/>
      <w:pPr>
        <w:ind w:left="4320" w:hanging="360"/>
      </w:pPr>
      <w:rPr>
        <w:rFonts w:ascii="Wingdings" w:hAnsi="Wingdings" w:hint="default"/>
      </w:rPr>
    </w:lvl>
    <w:lvl w:ilvl="6" w:tplc="B880786E" w:tentative="1">
      <w:start w:val="1"/>
      <w:numFmt w:val="bullet"/>
      <w:lvlText w:val=""/>
      <w:lvlJc w:val="left"/>
      <w:pPr>
        <w:ind w:left="5040" w:hanging="360"/>
      </w:pPr>
      <w:rPr>
        <w:rFonts w:ascii="Symbol" w:hAnsi="Symbol" w:hint="default"/>
      </w:rPr>
    </w:lvl>
    <w:lvl w:ilvl="7" w:tplc="76CCD11E" w:tentative="1">
      <w:start w:val="1"/>
      <w:numFmt w:val="bullet"/>
      <w:lvlText w:val="o"/>
      <w:lvlJc w:val="left"/>
      <w:pPr>
        <w:ind w:left="5760" w:hanging="360"/>
      </w:pPr>
      <w:rPr>
        <w:rFonts w:ascii="Courier New" w:hAnsi="Courier New" w:hint="default"/>
      </w:rPr>
    </w:lvl>
    <w:lvl w:ilvl="8" w:tplc="0972B672" w:tentative="1">
      <w:start w:val="1"/>
      <w:numFmt w:val="bullet"/>
      <w:lvlText w:val=""/>
      <w:lvlJc w:val="left"/>
      <w:pPr>
        <w:ind w:left="6480" w:hanging="360"/>
      </w:pPr>
      <w:rPr>
        <w:rFonts w:ascii="Wingdings" w:hAnsi="Wingdings" w:hint="default"/>
      </w:rPr>
    </w:lvl>
  </w:abstractNum>
  <w:abstractNum w:abstractNumId="7" w15:restartNumberingAfterBreak="0">
    <w:nsid w:val="2AA960C8"/>
    <w:multiLevelType w:val="multilevel"/>
    <w:tmpl w:val="2BFE0220"/>
    <w:lvl w:ilvl="0">
      <w:start w:val="1"/>
      <w:numFmt w:val="decimal"/>
      <w:lvlRestart w:val="0"/>
      <w:pStyle w:val="ScheduleL1"/>
      <w:lvlText w:val="%1."/>
      <w:lvlJc w:val="left"/>
      <w:pPr>
        <w:tabs>
          <w:tab w:val="num" w:pos="720"/>
        </w:tabs>
        <w:ind w:left="720" w:hanging="720"/>
      </w:pPr>
      <w:rPr>
        <w:rFonts w:cs="Times New Roman" w:hint="default"/>
        <w:b w:val="0"/>
        <w:caps w:val="0"/>
        <w:effect w:val="none"/>
      </w:rPr>
    </w:lvl>
    <w:lvl w:ilvl="1">
      <w:start w:val="1"/>
      <w:numFmt w:val="decimal"/>
      <w:lvlText w:val="%1.%2"/>
      <w:lvlJc w:val="left"/>
      <w:pPr>
        <w:tabs>
          <w:tab w:val="num" w:pos="1287"/>
        </w:tabs>
        <w:ind w:left="1287" w:hanging="720"/>
      </w:pPr>
      <w:rPr>
        <w:rFonts w:cs="Times New Roman" w:hint="default"/>
        <w:b w:val="0"/>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3"/>
      <w:lvlText w:val="%1.%2.%3.%4"/>
      <w:lvlJc w:val="left"/>
      <w:pPr>
        <w:tabs>
          <w:tab w:val="num" w:pos="2880"/>
        </w:tabs>
        <w:ind w:left="2880" w:hanging="1080"/>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8" w15:restartNumberingAfterBreak="0">
    <w:nsid w:val="2B6B687C"/>
    <w:multiLevelType w:val="hybridMultilevel"/>
    <w:tmpl w:val="45B831A0"/>
    <w:lvl w:ilvl="0" w:tplc="08090005">
      <w:start w:val="1"/>
      <w:numFmt w:val="bullet"/>
      <w:lvlText w:val=""/>
      <w:lvlJc w:val="left"/>
      <w:pPr>
        <w:ind w:left="1820" w:hanging="360"/>
      </w:pPr>
      <w:rPr>
        <w:rFonts w:ascii="Wingdings" w:hAnsi="Wingdings" w:hint="default"/>
      </w:rPr>
    </w:lvl>
    <w:lvl w:ilvl="1" w:tplc="08090003" w:tentative="1">
      <w:start w:val="1"/>
      <w:numFmt w:val="bullet"/>
      <w:lvlText w:val="o"/>
      <w:lvlJc w:val="left"/>
      <w:pPr>
        <w:ind w:left="2540" w:hanging="360"/>
      </w:pPr>
      <w:rPr>
        <w:rFonts w:ascii="Courier New" w:hAnsi="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9" w15:restartNumberingAfterBreak="0">
    <w:nsid w:val="34514D93"/>
    <w:multiLevelType w:val="multilevel"/>
    <w:tmpl w:val="CD5E07C8"/>
    <w:lvl w:ilvl="0">
      <w:start w:val="1"/>
      <w:numFmt w:val="decimal"/>
      <w:pStyle w:val="FWClauseL1"/>
      <w:lvlText w:val="FW-%1"/>
      <w:lvlJc w:val="left"/>
      <w:pPr>
        <w:ind w:left="360" w:hanging="360"/>
      </w:pPr>
      <w:rPr>
        <w:rFonts w:cs="Times New Roman" w:hint="default"/>
      </w:rPr>
    </w:lvl>
    <w:lvl w:ilvl="1">
      <w:start w:val="1"/>
      <w:numFmt w:val="decimal"/>
      <w:pStyle w:val="FWClauseL2"/>
      <w:lvlText w:val="FW-%1.%2"/>
      <w:lvlJc w:val="left"/>
      <w:pPr>
        <w:ind w:left="1775"/>
      </w:pPr>
      <w:rPr>
        <w:rFonts w:cs="Times New Roman" w:hint="default"/>
      </w:rPr>
    </w:lvl>
    <w:lvl w:ilvl="2">
      <w:start w:val="1"/>
      <w:numFmt w:val="decimal"/>
      <w:pStyle w:val="FWClauseL3"/>
      <w:lvlText w:val="FW-%1.%2.%3"/>
      <w:lvlJc w:val="left"/>
      <w:pPr>
        <w:ind w:left="3578" w:hanging="180"/>
      </w:pPr>
      <w:rPr>
        <w:rFonts w:cs="Times New Roman" w:hint="default"/>
      </w:rPr>
    </w:lvl>
    <w:lvl w:ilvl="3">
      <w:start w:val="1"/>
      <w:numFmt w:val="decimal"/>
      <w:pStyle w:val="FWClauseL4"/>
      <w:lvlText w:val="FW-%1.%2.%3.%4"/>
      <w:lvlJc w:val="left"/>
      <w:pPr>
        <w:ind w:left="4298" w:hanging="36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FW-%1.%2.%3.%4.%5"/>
      <w:lvlJc w:val="left"/>
      <w:pPr>
        <w:ind w:left="5018" w:hanging="360"/>
      </w:pPr>
      <w:rPr>
        <w:rFonts w:cs="Times New Roman" w:hint="default"/>
      </w:rPr>
    </w:lvl>
    <w:lvl w:ilvl="5">
      <w:start w:val="1"/>
      <w:numFmt w:val="decimal"/>
      <w:lvlText w:val="FW- %1.%2.%3.%4.%5.%6"/>
      <w:lvlJc w:val="left"/>
      <w:pPr>
        <w:ind w:left="5738" w:hanging="180"/>
      </w:pPr>
      <w:rPr>
        <w:rFonts w:cs="Times New Roman" w:hint="default"/>
      </w:rPr>
    </w:lvl>
    <w:lvl w:ilvl="6">
      <w:start w:val="1"/>
      <w:numFmt w:val="lowerLetter"/>
      <w:lvlText w:val="%7."/>
      <w:lvlJc w:val="left"/>
      <w:pPr>
        <w:ind w:left="6458" w:hanging="360"/>
      </w:pPr>
      <w:rPr>
        <w:rFonts w:cs="Times New Roman" w:hint="default"/>
      </w:rPr>
    </w:lvl>
    <w:lvl w:ilvl="7">
      <w:start w:val="1"/>
      <w:numFmt w:val="lowerRoman"/>
      <w:lvlText w:val="%8."/>
      <w:lvlJc w:val="left"/>
      <w:pPr>
        <w:ind w:left="7178" w:hanging="360"/>
      </w:pPr>
      <w:rPr>
        <w:rFonts w:cs="Times New Roman" w:hint="default"/>
      </w:rPr>
    </w:lvl>
    <w:lvl w:ilvl="8">
      <w:start w:val="1"/>
      <w:numFmt w:val="lowerRoman"/>
      <w:lvlText w:val="%9."/>
      <w:lvlJc w:val="left"/>
      <w:pPr>
        <w:ind w:left="7898" w:hanging="180"/>
      </w:pPr>
      <w:rPr>
        <w:rFonts w:cs="Times New Roman" w:hint="default"/>
      </w:rPr>
    </w:lvl>
  </w:abstractNum>
  <w:abstractNum w:abstractNumId="10" w15:restartNumberingAfterBreak="0">
    <w:nsid w:val="37EC0F61"/>
    <w:multiLevelType w:val="multilevel"/>
    <w:tmpl w:val="2A0A4CEC"/>
    <w:lvl w:ilvl="0">
      <w:start w:val="1"/>
      <w:numFmt w:val="none"/>
      <w:lvlRestart w:val="0"/>
      <w:pStyle w:val="CNAppendixRestartNumbering"/>
      <w:suff w:val="nothing"/>
      <w:lvlText w:val=""/>
      <w:lvlJc w:val="left"/>
      <w:pPr>
        <w:ind w:left="720" w:hanging="720"/>
      </w:pPr>
      <w:rPr>
        <w:rFonts w:cs="Times New Roman"/>
      </w:rPr>
    </w:lvl>
    <w:lvl w:ilvl="1">
      <w:start w:val="1"/>
      <w:numFmt w:val="upperLetter"/>
      <w:pStyle w:val="CNAppendixTitle"/>
      <w:suff w:val="space"/>
      <w:lvlText w:val="Appendix %2:"/>
      <w:lvlJc w:val="left"/>
      <w:pPr>
        <w:ind w:left="720" w:hanging="720"/>
      </w:pPr>
      <w:rPr>
        <w:rFonts w:cs="Times New Roman"/>
      </w:rPr>
    </w:lvl>
    <w:lvl w:ilvl="2">
      <w:start w:val="1"/>
      <w:numFmt w:val="decimal"/>
      <w:pStyle w:val="CNAppendixItem"/>
      <w:lvlText w:val="%2 - %3:"/>
      <w:lvlJc w:val="left"/>
      <w:pPr>
        <w:tabs>
          <w:tab w:val="num" w:pos="720"/>
        </w:tabs>
        <w:ind w:left="720" w:hanging="720"/>
      </w:pPr>
      <w:rPr>
        <w:rFonts w:cs="Times New Roman"/>
        <w:color w:val="auto"/>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40B64DA0"/>
    <w:multiLevelType w:val="hybridMultilevel"/>
    <w:tmpl w:val="7DE08FB2"/>
    <w:lvl w:ilvl="0" w:tplc="08090005">
      <w:start w:val="1"/>
      <w:numFmt w:val="bullet"/>
      <w:lvlText w:val=""/>
      <w:lvlJc w:val="left"/>
      <w:pPr>
        <w:ind w:left="1820" w:hanging="360"/>
      </w:pPr>
      <w:rPr>
        <w:rFonts w:ascii="Wingdings" w:hAnsi="Wingdings" w:hint="default"/>
      </w:rPr>
    </w:lvl>
    <w:lvl w:ilvl="1" w:tplc="08090003">
      <w:start w:val="1"/>
      <w:numFmt w:val="bullet"/>
      <w:lvlText w:val="o"/>
      <w:lvlJc w:val="left"/>
      <w:pPr>
        <w:ind w:left="2540" w:hanging="360"/>
      </w:pPr>
      <w:rPr>
        <w:rFonts w:ascii="Courier New" w:hAnsi="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12" w15:restartNumberingAfterBreak="0">
    <w:nsid w:val="42AD2133"/>
    <w:multiLevelType w:val="multilevel"/>
    <w:tmpl w:val="261C7FDA"/>
    <w:lvl w:ilvl="0">
      <w:start w:val="1"/>
      <w:numFmt w:val="decimal"/>
      <w:pStyle w:val="ScheduleTitle"/>
      <w:lvlText w:val=" Schedule %1:"/>
      <w:lvlJc w:val="left"/>
      <w:pPr>
        <w:ind w:left="432" w:hanging="432"/>
      </w:pPr>
      <w:rPr>
        <w:rFonts w:cs="Times New Roman" w:hint="default"/>
      </w:rPr>
    </w:lvl>
    <w:lvl w:ilvl="1">
      <w:start w:val="1"/>
      <w:numFmt w:val="decimal"/>
      <w:pStyle w:val="SClauseL1"/>
      <w:lvlText w:val="S%1-%2"/>
      <w:lvlJc w:val="left"/>
      <w:pPr>
        <w:ind w:left="576" w:hanging="576"/>
      </w:pPr>
      <w:rPr>
        <w:rFonts w:cs="Times New Roman" w:hint="default"/>
      </w:rPr>
    </w:lvl>
    <w:lvl w:ilvl="2">
      <w:start w:val="1"/>
      <w:numFmt w:val="decimal"/>
      <w:pStyle w:val="SClauseL2"/>
      <w:lvlText w:val="S%1-%2.%3"/>
      <w:lvlJc w:val="left"/>
      <w:pPr>
        <w:ind w:left="720" w:hanging="720"/>
      </w:pPr>
      <w:rPr>
        <w:rFonts w:cs="Times New Roman" w:hint="default"/>
      </w:rPr>
    </w:lvl>
    <w:lvl w:ilvl="3">
      <w:start w:val="1"/>
      <w:numFmt w:val="decimal"/>
      <w:pStyle w:val="SClauseL3"/>
      <w:lvlText w:val="S%1-%2.%3.%4"/>
      <w:lvlJc w:val="left"/>
      <w:pPr>
        <w:ind w:left="864" w:hanging="864"/>
      </w:pPr>
      <w:rPr>
        <w:rFonts w:cs="Times New Roman" w:hint="default"/>
      </w:rPr>
    </w:lvl>
    <w:lvl w:ilvl="4">
      <w:start w:val="1"/>
      <w:numFmt w:val="decimal"/>
      <w:pStyle w:val="SClauseL4"/>
      <w:lvlText w:val="S%1-%2.%3.%4.%5"/>
      <w:lvlJc w:val="left"/>
      <w:pPr>
        <w:ind w:left="1008" w:hanging="1008"/>
      </w:pPr>
      <w:rPr>
        <w:rFonts w:cs="Times New Roman" w:hint="default"/>
      </w:rPr>
    </w:lvl>
    <w:lvl w:ilvl="5">
      <w:start w:val="1"/>
      <w:numFmt w:val="decimal"/>
      <w:lvlText w:val="S%1-%2.%3.%4.%5.%6"/>
      <w:lvlJc w:val="left"/>
      <w:pPr>
        <w:ind w:left="1152" w:hanging="1152"/>
      </w:pPr>
      <w:rPr>
        <w:rFonts w:cs="Times New Roman" w:hint="default"/>
      </w:rPr>
    </w:lvl>
    <w:lvl w:ilvl="6">
      <w:start w:val="1"/>
      <w:numFmt w:val="lowerLetter"/>
      <w:lvlText w:val="%7."/>
      <w:lvlJc w:val="left"/>
      <w:pPr>
        <w:ind w:left="1296" w:hanging="1296"/>
      </w:pPr>
      <w:rPr>
        <w:rFonts w:cs="Times New Roman" w:hint="default"/>
      </w:rPr>
    </w:lvl>
    <w:lvl w:ilvl="7">
      <w:start w:val="1"/>
      <w:numFmt w:val="lowerRoman"/>
      <w:lvlText w:val="%8."/>
      <w:lvlJc w:val="left"/>
      <w:pPr>
        <w:ind w:left="1440" w:hanging="1440"/>
      </w:pPr>
      <w:rPr>
        <w:rFonts w:cs="Times New Roman" w:hint="default"/>
      </w:rPr>
    </w:lvl>
    <w:lvl w:ilvl="8">
      <w:start w:val="1"/>
      <w:numFmt w:val="lowerRoman"/>
      <w:lvlText w:val="%9."/>
      <w:lvlJc w:val="left"/>
      <w:pPr>
        <w:ind w:left="1584" w:hanging="1584"/>
      </w:pPr>
      <w:rPr>
        <w:rFonts w:cs="Times New Roman" w:hint="default"/>
      </w:rPr>
    </w:lvl>
  </w:abstractNum>
  <w:abstractNum w:abstractNumId="13" w15:restartNumberingAfterBreak="0">
    <w:nsid w:val="43C10AE7"/>
    <w:multiLevelType w:val="multilevel"/>
    <w:tmpl w:val="0220D056"/>
    <w:lvl w:ilvl="0">
      <w:start w:val="12"/>
      <w:numFmt w:val="decimal"/>
      <w:lvlText w:val="%1."/>
      <w:lvlJc w:val="left"/>
      <w:pPr>
        <w:ind w:left="360" w:hanging="360"/>
      </w:pPr>
      <w:rPr>
        <w:rFonts w:cs="Times New Roman" w:hint="default"/>
      </w:rPr>
    </w:lvl>
    <w:lvl w:ilvl="1">
      <w:start w:val="1"/>
      <w:numFmt w:val="decimal"/>
      <w:pStyle w:val="ScheduleL2"/>
      <w:isLgl/>
      <w:lvlText w:val="%1.%2"/>
      <w:lvlJc w:val="left"/>
      <w:pPr>
        <w:ind w:left="1812" w:hanging="375"/>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isLgl/>
      <w:lvlText w:val="%1.%2.%3"/>
      <w:lvlJc w:val="left"/>
      <w:pPr>
        <w:ind w:left="3594" w:hanging="720"/>
      </w:pPr>
      <w:rPr>
        <w:rFonts w:cs="Times New Roman" w:hint="default"/>
      </w:rPr>
    </w:lvl>
    <w:lvl w:ilvl="3">
      <w:start w:val="1"/>
      <w:numFmt w:val="decimal"/>
      <w:isLgl/>
      <w:lvlText w:val="%1.%2.%3.%4"/>
      <w:lvlJc w:val="left"/>
      <w:pPr>
        <w:ind w:left="5031" w:hanging="720"/>
      </w:pPr>
      <w:rPr>
        <w:rFonts w:cs="Times New Roman" w:hint="default"/>
      </w:rPr>
    </w:lvl>
    <w:lvl w:ilvl="4">
      <w:start w:val="1"/>
      <w:numFmt w:val="decimal"/>
      <w:isLgl/>
      <w:lvlText w:val="%1.%2.%3.%4.%5"/>
      <w:lvlJc w:val="left"/>
      <w:pPr>
        <w:ind w:left="6828" w:hanging="1080"/>
      </w:pPr>
      <w:rPr>
        <w:rFonts w:cs="Times New Roman" w:hint="default"/>
      </w:rPr>
    </w:lvl>
    <w:lvl w:ilvl="5">
      <w:start w:val="1"/>
      <w:numFmt w:val="decimal"/>
      <w:isLgl/>
      <w:lvlText w:val="%1.%2.%3.%4.%5.%6"/>
      <w:lvlJc w:val="left"/>
      <w:pPr>
        <w:ind w:left="8265" w:hanging="1080"/>
      </w:pPr>
      <w:rPr>
        <w:rFonts w:cs="Times New Roman" w:hint="default"/>
      </w:rPr>
    </w:lvl>
    <w:lvl w:ilvl="6">
      <w:start w:val="1"/>
      <w:numFmt w:val="decimal"/>
      <w:isLgl/>
      <w:lvlText w:val="%1.%2.%3.%4.%5.%6.%7"/>
      <w:lvlJc w:val="left"/>
      <w:pPr>
        <w:ind w:left="10062" w:hanging="1440"/>
      </w:pPr>
      <w:rPr>
        <w:rFonts w:cs="Times New Roman" w:hint="default"/>
      </w:rPr>
    </w:lvl>
    <w:lvl w:ilvl="7">
      <w:start w:val="1"/>
      <w:numFmt w:val="decimal"/>
      <w:isLgl/>
      <w:lvlText w:val="%1.%2.%3.%4.%5.%6.%7.%8"/>
      <w:lvlJc w:val="left"/>
      <w:pPr>
        <w:ind w:left="11499" w:hanging="1440"/>
      </w:pPr>
      <w:rPr>
        <w:rFonts w:cs="Times New Roman" w:hint="default"/>
      </w:rPr>
    </w:lvl>
    <w:lvl w:ilvl="8">
      <w:start w:val="1"/>
      <w:numFmt w:val="decimal"/>
      <w:isLgl/>
      <w:lvlText w:val="%1.%2.%3.%4.%5.%6.%7.%8.%9"/>
      <w:lvlJc w:val="left"/>
      <w:pPr>
        <w:ind w:left="13296" w:hanging="1800"/>
      </w:pPr>
      <w:rPr>
        <w:rFonts w:cs="Times New Roman" w:hint="default"/>
      </w:rPr>
    </w:lvl>
  </w:abstractNum>
  <w:abstractNum w:abstractNumId="14" w15:restartNumberingAfterBreak="0">
    <w:nsid w:val="468E0188"/>
    <w:multiLevelType w:val="hybridMultilevel"/>
    <w:tmpl w:val="EFBEE89E"/>
    <w:lvl w:ilvl="0" w:tplc="0809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A41DEC"/>
    <w:multiLevelType w:val="multilevel"/>
    <w:tmpl w:val="AC386320"/>
    <w:lvl w:ilvl="0">
      <w:start w:val="1"/>
      <w:numFmt w:val="decimal"/>
      <w:lvlText w:val="%1."/>
      <w:lvlJc w:val="left"/>
      <w:pPr>
        <w:ind w:left="360" w:hanging="360"/>
      </w:pPr>
      <w:rPr>
        <w:rFonts w:cs="Times New Roman" w:hint="default"/>
      </w:rPr>
    </w:lvl>
    <w:lvl w:ilvl="1">
      <w:start w:val="1"/>
      <w:numFmt w:val="decimal"/>
      <w:pStyle w:val="Heading2"/>
      <w:lvlText w:val="%1.%2."/>
      <w:lvlJc w:val="left"/>
      <w:pPr>
        <w:ind w:left="574" w:hanging="432"/>
      </w:pPr>
      <w:rPr>
        <w:rFonts w:cs="Times New Roman" w:hint="default"/>
        <w:b w:val="0"/>
      </w:rPr>
    </w:lvl>
    <w:lvl w:ilvl="2">
      <w:start w:val="1"/>
      <w:numFmt w:val="decimal"/>
      <w:pStyle w:val="TERMSHEADING3"/>
      <w:lvlText w:val="%1.%2.%3."/>
      <w:lvlJc w:val="left"/>
      <w:pPr>
        <w:ind w:left="1072" w:hanging="504"/>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E244861"/>
    <w:multiLevelType w:val="hybridMultilevel"/>
    <w:tmpl w:val="0E0A141E"/>
    <w:lvl w:ilvl="0" w:tplc="0809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F8D7ECF"/>
    <w:multiLevelType w:val="hybridMultilevel"/>
    <w:tmpl w:val="2DA4781E"/>
    <w:lvl w:ilvl="0" w:tplc="08090005">
      <w:start w:val="1"/>
      <w:numFmt w:val="bullet"/>
      <w:lvlText w:val=""/>
      <w:lvlJc w:val="left"/>
      <w:pPr>
        <w:ind w:left="1820" w:hanging="360"/>
      </w:pPr>
      <w:rPr>
        <w:rFonts w:ascii="Wingdings" w:hAnsi="Wingdings" w:hint="default"/>
      </w:rPr>
    </w:lvl>
    <w:lvl w:ilvl="1" w:tplc="B4F49074">
      <w:start w:val="1"/>
      <w:numFmt w:val="bullet"/>
      <w:lvlText w:val="»"/>
      <w:lvlJc w:val="left"/>
      <w:pPr>
        <w:ind w:left="2540" w:hanging="360"/>
      </w:pPr>
      <w:rPr>
        <w:rFonts w:ascii="Calibri" w:hAnsi="Calibri"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18" w15:restartNumberingAfterBreak="0">
    <w:nsid w:val="71B04A44"/>
    <w:multiLevelType w:val="hybridMultilevel"/>
    <w:tmpl w:val="260299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72936E4"/>
    <w:multiLevelType w:val="multilevel"/>
    <w:tmpl w:val="A35472D4"/>
    <w:lvl w:ilvl="0">
      <w:start w:val="1"/>
      <w:numFmt w:val="decimal"/>
      <w:pStyle w:val="GPSL1CLAUSEHEADING"/>
      <w:lvlText w:val="%1."/>
      <w:lvlJc w:val="left"/>
      <w:pPr>
        <w:ind w:left="720" w:hanging="360"/>
      </w:pPr>
      <w:rPr>
        <w:rFonts w:cs="Times New Roman" w:hint="default"/>
        <w:i w:val="0"/>
      </w:rPr>
    </w:lvl>
    <w:lvl w:ilvl="1">
      <w:start w:val="1"/>
      <w:numFmt w:val="decimal"/>
      <w:pStyle w:val="GPSL5numberedclause"/>
      <w:isLgl/>
      <w:lvlText w:val="%1.%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rPr>
        <w:rFonts w:cs="Times New Roman"/>
      </w:rPr>
    </w:lvl>
    <w:lvl w:ilvl="1">
      <w:start w:val="1"/>
      <w:numFmt w:val="none"/>
      <w:lvlRestart w:val="0"/>
      <w:pStyle w:val="CNLevel2Bullet"/>
      <w:lvlText w:val="●"/>
      <w:lvlJc w:val="left"/>
      <w:pPr>
        <w:tabs>
          <w:tab w:val="num" w:pos="1728"/>
        </w:tabs>
        <w:ind w:left="1728" w:hanging="504"/>
      </w:pPr>
      <w:rPr>
        <w:rFonts w:cs="Times New Roman"/>
      </w:rPr>
    </w:lvl>
    <w:lvl w:ilvl="2">
      <w:start w:val="1"/>
      <w:numFmt w:val="none"/>
      <w:lvlRestart w:val="0"/>
      <w:pStyle w:val="CNLevel3Bullet"/>
      <w:lvlText w:val="●"/>
      <w:lvlJc w:val="left"/>
      <w:pPr>
        <w:tabs>
          <w:tab w:val="num" w:pos="2232"/>
        </w:tabs>
        <w:ind w:left="2232" w:hanging="504"/>
      </w:pPr>
      <w:rPr>
        <w:rFonts w:cs="Times New Roman"/>
      </w:rPr>
    </w:lvl>
    <w:lvl w:ilvl="3">
      <w:start w:val="1"/>
      <w:numFmt w:val="none"/>
      <w:lvlRestart w:val="0"/>
      <w:pStyle w:val="CNLevel4Bullet"/>
      <w:lvlText w:val="●"/>
      <w:lvlJc w:val="left"/>
      <w:pPr>
        <w:tabs>
          <w:tab w:val="num" w:pos="2736"/>
        </w:tabs>
        <w:ind w:left="2736" w:hanging="504"/>
      </w:pPr>
      <w:rPr>
        <w:rFonts w:cs="Times New Roman"/>
      </w:rPr>
    </w:lvl>
    <w:lvl w:ilvl="4">
      <w:start w:val="1"/>
      <w:numFmt w:val="none"/>
      <w:lvlRestart w:val="0"/>
      <w:pStyle w:val="CNLevel5Bullet"/>
      <w:lvlText w:val="●"/>
      <w:lvlJc w:val="left"/>
      <w:pPr>
        <w:tabs>
          <w:tab w:val="num" w:pos="3240"/>
        </w:tabs>
        <w:ind w:left="3240" w:hanging="504"/>
      </w:pPr>
      <w:rPr>
        <w:rFonts w:cs="Times New Roman"/>
      </w:rPr>
    </w:lvl>
    <w:lvl w:ilvl="5">
      <w:start w:val="1"/>
      <w:numFmt w:val="none"/>
      <w:lvlRestart w:val="0"/>
      <w:pStyle w:val="CNLevel6Bullet"/>
      <w:lvlText w:val="●"/>
      <w:lvlJc w:val="left"/>
      <w:pPr>
        <w:tabs>
          <w:tab w:val="num" w:pos="3744"/>
        </w:tabs>
        <w:ind w:left="3744"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num w:numId="1">
    <w:abstractNumId w:val="1"/>
  </w:num>
  <w:num w:numId="2">
    <w:abstractNumId w:val="9"/>
  </w:num>
  <w:num w:numId="3">
    <w:abstractNumId w:val="0"/>
  </w:num>
  <w:num w:numId="4">
    <w:abstractNumId w:val="12"/>
  </w:num>
  <w:num w:numId="5">
    <w:abstractNumId w:val="1"/>
    <w:lvlOverride w:ilvl="0">
      <w:startOverride w:val="1"/>
    </w:lvlOverride>
  </w:num>
  <w:num w:numId="6">
    <w:abstractNumId w:val="3"/>
  </w:num>
  <w:num w:numId="7">
    <w:abstractNumId w:val="6"/>
  </w:num>
  <w:num w:numId="8">
    <w:abstractNumId w:val="15"/>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4"/>
  </w:num>
  <w:num w:numId="14">
    <w:abstractNumId w:val="11"/>
  </w:num>
  <w:num w:numId="15">
    <w:abstractNumId w:val="10"/>
  </w:num>
  <w:num w:numId="16">
    <w:abstractNumId w:val="20"/>
  </w:num>
  <w:num w:numId="17">
    <w:abstractNumId w:val="14"/>
  </w:num>
  <w:num w:numId="18">
    <w:abstractNumId w:val="16"/>
  </w:num>
  <w:num w:numId="19">
    <w:abstractNumId w:val="5"/>
  </w:num>
  <w:num w:numId="20">
    <w:abstractNumId w:val="8"/>
  </w:num>
  <w:num w:numId="21">
    <w:abstractNumId w:val="17"/>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33B"/>
    <w:rsid w:val="00005E1C"/>
    <w:rsid w:val="000072F8"/>
    <w:rsid w:val="0001308E"/>
    <w:rsid w:val="00037BDE"/>
    <w:rsid w:val="00040187"/>
    <w:rsid w:val="000478A5"/>
    <w:rsid w:val="0005377E"/>
    <w:rsid w:val="00055439"/>
    <w:rsid w:val="00063E61"/>
    <w:rsid w:val="00072923"/>
    <w:rsid w:val="0007614D"/>
    <w:rsid w:val="000802CD"/>
    <w:rsid w:val="000A075C"/>
    <w:rsid w:val="000A2BF6"/>
    <w:rsid w:val="000B3409"/>
    <w:rsid w:val="000B60B0"/>
    <w:rsid w:val="000C01CB"/>
    <w:rsid w:val="000C41DE"/>
    <w:rsid w:val="000C70CC"/>
    <w:rsid w:val="000D23D3"/>
    <w:rsid w:val="000E6496"/>
    <w:rsid w:val="001126F7"/>
    <w:rsid w:val="00117063"/>
    <w:rsid w:val="00133211"/>
    <w:rsid w:val="0014733A"/>
    <w:rsid w:val="00164B40"/>
    <w:rsid w:val="0018553E"/>
    <w:rsid w:val="00186E31"/>
    <w:rsid w:val="001A40B7"/>
    <w:rsid w:val="001A62AC"/>
    <w:rsid w:val="001B33E5"/>
    <w:rsid w:val="001B3A68"/>
    <w:rsid w:val="001B6641"/>
    <w:rsid w:val="001C22A1"/>
    <w:rsid w:val="001C233F"/>
    <w:rsid w:val="001D6F16"/>
    <w:rsid w:val="001E3188"/>
    <w:rsid w:val="001F0B37"/>
    <w:rsid w:val="00201ED4"/>
    <w:rsid w:val="00206E0B"/>
    <w:rsid w:val="00207926"/>
    <w:rsid w:val="00210C54"/>
    <w:rsid w:val="00216F3D"/>
    <w:rsid w:val="00217C87"/>
    <w:rsid w:val="00232655"/>
    <w:rsid w:val="00236378"/>
    <w:rsid w:val="002366D0"/>
    <w:rsid w:val="00250633"/>
    <w:rsid w:val="002529E9"/>
    <w:rsid w:val="00263FF1"/>
    <w:rsid w:val="002671ED"/>
    <w:rsid w:val="002873FC"/>
    <w:rsid w:val="00291919"/>
    <w:rsid w:val="002A20C6"/>
    <w:rsid w:val="002A4E03"/>
    <w:rsid w:val="002A563E"/>
    <w:rsid w:val="002A6062"/>
    <w:rsid w:val="002B1059"/>
    <w:rsid w:val="002B758C"/>
    <w:rsid w:val="002C5EDA"/>
    <w:rsid w:val="002C70EC"/>
    <w:rsid w:val="002D2DF2"/>
    <w:rsid w:val="002E26D4"/>
    <w:rsid w:val="002E4221"/>
    <w:rsid w:val="002F3F4F"/>
    <w:rsid w:val="002F4326"/>
    <w:rsid w:val="002F61B4"/>
    <w:rsid w:val="002F7817"/>
    <w:rsid w:val="00301BAF"/>
    <w:rsid w:val="00302945"/>
    <w:rsid w:val="0030619E"/>
    <w:rsid w:val="00320B7A"/>
    <w:rsid w:val="003233BC"/>
    <w:rsid w:val="00334B34"/>
    <w:rsid w:val="00354169"/>
    <w:rsid w:val="003737EC"/>
    <w:rsid w:val="00375858"/>
    <w:rsid w:val="00375AB1"/>
    <w:rsid w:val="00377CB5"/>
    <w:rsid w:val="00386E40"/>
    <w:rsid w:val="00387A37"/>
    <w:rsid w:val="00392614"/>
    <w:rsid w:val="003A1C9A"/>
    <w:rsid w:val="003A77CA"/>
    <w:rsid w:val="003B1284"/>
    <w:rsid w:val="003B4590"/>
    <w:rsid w:val="003B651F"/>
    <w:rsid w:val="003C05F8"/>
    <w:rsid w:val="003C1F2F"/>
    <w:rsid w:val="003C655E"/>
    <w:rsid w:val="003D59E7"/>
    <w:rsid w:val="003F4D9A"/>
    <w:rsid w:val="0041681C"/>
    <w:rsid w:val="00422BCC"/>
    <w:rsid w:val="00432C0B"/>
    <w:rsid w:val="00440678"/>
    <w:rsid w:val="0044195D"/>
    <w:rsid w:val="0045066D"/>
    <w:rsid w:val="0045185E"/>
    <w:rsid w:val="00454DF7"/>
    <w:rsid w:val="004604D4"/>
    <w:rsid w:val="00464268"/>
    <w:rsid w:val="004650E2"/>
    <w:rsid w:val="004676E9"/>
    <w:rsid w:val="00470863"/>
    <w:rsid w:val="0049345C"/>
    <w:rsid w:val="004A0E31"/>
    <w:rsid w:val="004A552D"/>
    <w:rsid w:val="004B09D5"/>
    <w:rsid w:val="004B45A6"/>
    <w:rsid w:val="004C467F"/>
    <w:rsid w:val="004D5681"/>
    <w:rsid w:val="004E462A"/>
    <w:rsid w:val="004E5162"/>
    <w:rsid w:val="004E55D6"/>
    <w:rsid w:val="004E6706"/>
    <w:rsid w:val="00507CE1"/>
    <w:rsid w:val="00513E62"/>
    <w:rsid w:val="00516092"/>
    <w:rsid w:val="005167C0"/>
    <w:rsid w:val="005279FC"/>
    <w:rsid w:val="00536EF5"/>
    <w:rsid w:val="00554971"/>
    <w:rsid w:val="00560976"/>
    <w:rsid w:val="005648A3"/>
    <w:rsid w:val="00571398"/>
    <w:rsid w:val="00573C55"/>
    <w:rsid w:val="00581793"/>
    <w:rsid w:val="00590E68"/>
    <w:rsid w:val="005B7BF0"/>
    <w:rsid w:val="005C39B7"/>
    <w:rsid w:val="005C733B"/>
    <w:rsid w:val="005D01F2"/>
    <w:rsid w:val="005D0243"/>
    <w:rsid w:val="005D2B00"/>
    <w:rsid w:val="005D5AA9"/>
    <w:rsid w:val="005F0827"/>
    <w:rsid w:val="005F442B"/>
    <w:rsid w:val="00621E83"/>
    <w:rsid w:val="00636FA4"/>
    <w:rsid w:val="006417BC"/>
    <w:rsid w:val="006511D7"/>
    <w:rsid w:val="00671F0A"/>
    <w:rsid w:val="0067535B"/>
    <w:rsid w:val="00676897"/>
    <w:rsid w:val="00684152"/>
    <w:rsid w:val="006A1ED8"/>
    <w:rsid w:val="006A233D"/>
    <w:rsid w:val="006B3477"/>
    <w:rsid w:val="006C13B1"/>
    <w:rsid w:val="006C1B3B"/>
    <w:rsid w:val="006D7182"/>
    <w:rsid w:val="006D78C4"/>
    <w:rsid w:val="006E3313"/>
    <w:rsid w:val="006E50CA"/>
    <w:rsid w:val="00704E84"/>
    <w:rsid w:val="0071492B"/>
    <w:rsid w:val="00717A6A"/>
    <w:rsid w:val="00724529"/>
    <w:rsid w:val="007448B2"/>
    <w:rsid w:val="00744AD3"/>
    <w:rsid w:val="00745B98"/>
    <w:rsid w:val="00752EA5"/>
    <w:rsid w:val="00754358"/>
    <w:rsid w:val="00755993"/>
    <w:rsid w:val="00763984"/>
    <w:rsid w:val="00770123"/>
    <w:rsid w:val="0077348F"/>
    <w:rsid w:val="00784B6E"/>
    <w:rsid w:val="007A25F8"/>
    <w:rsid w:val="007B7AC2"/>
    <w:rsid w:val="007C0FD0"/>
    <w:rsid w:val="007C2450"/>
    <w:rsid w:val="007C2452"/>
    <w:rsid w:val="007C3726"/>
    <w:rsid w:val="007D5456"/>
    <w:rsid w:val="007D6F0A"/>
    <w:rsid w:val="007D77FA"/>
    <w:rsid w:val="007F45D4"/>
    <w:rsid w:val="007F6CF7"/>
    <w:rsid w:val="007F6F6D"/>
    <w:rsid w:val="007F6FFA"/>
    <w:rsid w:val="008065A3"/>
    <w:rsid w:val="008106C0"/>
    <w:rsid w:val="0081542A"/>
    <w:rsid w:val="00826994"/>
    <w:rsid w:val="0084067D"/>
    <w:rsid w:val="008468F9"/>
    <w:rsid w:val="008550D2"/>
    <w:rsid w:val="008770AF"/>
    <w:rsid w:val="008A0F81"/>
    <w:rsid w:val="008A1397"/>
    <w:rsid w:val="008A1DEB"/>
    <w:rsid w:val="008B25D4"/>
    <w:rsid w:val="008D4E8E"/>
    <w:rsid w:val="008D65F3"/>
    <w:rsid w:val="008D7709"/>
    <w:rsid w:val="008E443C"/>
    <w:rsid w:val="008E6E54"/>
    <w:rsid w:val="008F6233"/>
    <w:rsid w:val="008F677D"/>
    <w:rsid w:val="0091553F"/>
    <w:rsid w:val="00921FB8"/>
    <w:rsid w:val="00932F7E"/>
    <w:rsid w:val="00933851"/>
    <w:rsid w:val="009409D0"/>
    <w:rsid w:val="0094585C"/>
    <w:rsid w:val="009468CE"/>
    <w:rsid w:val="00947927"/>
    <w:rsid w:val="00953AF4"/>
    <w:rsid w:val="00960892"/>
    <w:rsid w:val="00962D66"/>
    <w:rsid w:val="009657C9"/>
    <w:rsid w:val="00970698"/>
    <w:rsid w:val="00981FAF"/>
    <w:rsid w:val="00983276"/>
    <w:rsid w:val="009869AF"/>
    <w:rsid w:val="00990D89"/>
    <w:rsid w:val="009914C8"/>
    <w:rsid w:val="00991587"/>
    <w:rsid w:val="009A03F9"/>
    <w:rsid w:val="009A4DED"/>
    <w:rsid w:val="009B2296"/>
    <w:rsid w:val="009B2EFF"/>
    <w:rsid w:val="009B68A1"/>
    <w:rsid w:val="009C1563"/>
    <w:rsid w:val="009C7AEA"/>
    <w:rsid w:val="009C7C0F"/>
    <w:rsid w:val="009D41F8"/>
    <w:rsid w:val="009D4F63"/>
    <w:rsid w:val="009D61E0"/>
    <w:rsid w:val="009E11B8"/>
    <w:rsid w:val="009E3910"/>
    <w:rsid w:val="009F4A7D"/>
    <w:rsid w:val="00A01683"/>
    <w:rsid w:val="00A2067F"/>
    <w:rsid w:val="00A26C09"/>
    <w:rsid w:val="00A60383"/>
    <w:rsid w:val="00A655C0"/>
    <w:rsid w:val="00A66BD2"/>
    <w:rsid w:val="00A71281"/>
    <w:rsid w:val="00A76152"/>
    <w:rsid w:val="00A808B6"/>
    <w:rsid w:val="00A83CA2"/>
    <w:rsid w:val="00A94925"/>
    <w:rsid w:val="00A9527C"/>
    <w:rsid w:val="00A96EC8"/>
    <w:rsid w:val="00AA2086"/>
    <w:rsid w:val="00AA2400"/>
    <w:rsid w:val="00AA6EB3"/>
    <w:rsid w:val="00AB01D9"/>
    <w:rsid w:val="00AB38FE"/>
    <w:rsid w:val="00AC16D9"/>
    <w:rsid w:val="00AC30F0"/>
    <w:rsid w:val="00AC7E74"/>
    <w:rsid w:val="00AD6CF3"/>
    <w:rsid w:val="00AE1254"/>
    <w:rsid w:val="00AE5912"/>
    <w:rsid w:val="00AE65F7"/>
    <w:rsid w:val="00AF1F77"/>
    <w:rsid w:val="00AF2633"/>
    <w:rsid w:val="00AF6615"/>
    <w:rsid w:val="00B2393B"/>
    <w:rsid w:val="00B310EF"/>
    <w:rsid w:val="00B318DB"/>
    <w:rsid w:val="00B33077"/>
    <w:rsid w:val="00B35841"/>
    <w:rsid w:val="00B3618B"/>
    <w:rsid w:val="00B3664F"/>
    <w:rsid w:val="00B43D49"/>
    <w:rsid w:val="00B5163F"/>
    <w:rsid w:val="00B527E3"/>
    <w:rsid w:val="00B56AFA"/>
    <w:rsid w:val="00B56C9E"/>
    <w:rsid w:val="00B6197A"/>
    <w:rsid w:val="00B643E6"/>
    <w:rsid w:val="00B70482"/>
    <w:rsid w:val="00B8457C"/>
    <w:rsid w:val="00BA1874"/>
    <w:rsid w:val="00BD79FA"/>
    <w:rsid w:val="00BE2219"/>
    <w:rsid w:val="00BE23AC"/>
    <w:rsid w:val="00BF4683"/>
    <w:rsid w:val="00BF4CF6"/>
    <w:rsid w:val="00C06D13"/>
    <w:rsid w:val="00C154DA"/>
    <w:rsid w:val="00C23A9D"/>
    <w:rsid w:val="00C332E8"/>
    <w:rsid w:val="00C44CF4"/>
    <w:rsid w:val="00C570F1"/>
    <w:rsid w:val="00C60A88"/>
    <w:rsid w:val="00C64B21"/>
    <w:rsid w:val="00C67F75"/>
    <w:rsid w:val="00C75C1E"/>
    <w:rsid w:val="00C851A5"/>
    <w:rsid w:val="00C85DB0"/>
    <w:rsid w:val="00C92CB2"/>
    <w:rsid w:val="00CB7C56"/>
    <w:rsid w:val="00CC45F7"/>
    <w:rsid w:val="00CC49ED"/>
    <w:rsid w:val="00CD0F67"/>
    <w:rsid w:val="00CE41F4"/>
    <w:rsid w:val="00CE5D7E"/>
    <w:rsid w:val="00CF6A32"/>
    <w:rsid w:val="00D01560"/>
    <w:rsid w:val="00D10A8B"/>
    <w:rsid w:val="00D1211D"/>
    <w:rsid w:val="00D14B30"/>
    <w:rsid w:val="00D3451F"/>
    <w:rsid w:val="00D34F4F"/>
    <w:rsid w:val="00D4199F"/>
    <w:rsid w:val="00D515CF"/>
    <w:rsid w:val="00D611C1"/>
    <w:rsid w:val="00D61760"/>
    <w:rsid w:val="00D73492"/>
    <w:rsid w:val="00D74063"/>
    <w:rsid w:val="00D93667"/>
    <w:rsid w:val="00DA6B17"/>
    <w:rsid w:val="00DB3522"/>
    <w:rsid w:val="00DC3251"/>
    <w:rsid w:val="00DC421F"/>
    <w:rsid w:val="00DC63A9"/>
    <w:rsid w:val="00DD3A3A"/>
    <w:rsid w:val="00E1368D"/>
    <w:rsid w:val="00E14E99"/>
    <w:rsid w:val="00E1665A"/>
    <w:rsid w:val="00E27299"/>
    <w:rsid w:val="00E300DF"/>
    <w:rsid w:val="00E42BFB"/>
    <w:rsid w:val="00E42DBF"/>
    <w:rsid w:val="00E47E04"/>
    <w:rsid w:val="00E5257F"/>
    <w:rsid w:val="00E827DB"/>
    <w:rsid w:val="00E90B4F"/>
    <w:rsid w:val="00E94993"/>
    <w:rsid w:val="00E9552C"/>
    <w:rsid w:val="00E96EA4"/>
    <w:rsid w:val="00EA2E1A"/>
    <w:rsid w:val="00EA4686"/>
    <w:rsid w:val="00EB2AC9"/>
    <w:rsid w:val="00EB4322"/>
    <w:rsid w:val="00EC197F"/>
    <w:rsid w:val="00ED2519"/>
    <w:rsid w:val="00EE7A98"/>
    <w:rsid w:val="00EF272F"/>
    <w:rsid w:val="00EF5BB5"/>
    <w:rsid w:val="00F15234"/>
    <w:rsid w:val="00F16056"/>
    <w:rsid w:val="00F20BEC"/>
    <w:rsid w:val="00F21389"/>
    <w:rsid w:val="00F22196"/>
    <w:rsid w:val="00F249B6"/>
    <w:rsid w:val="00F27119"/>
    <w:rsid w:val="00F30570"/>
    <w:rsid w:val="00F32E1C"/>
    <w:rsid w:val="00F34D81"/>
    <w:rsid w:val="00F66C0C"/>
    <w:rsid w:val="00F814C2"/>
    <w:rsid w:val="00F8548A"/>
    <w:rsid w:val="00F97261"/>
    <w:rsid w:val="00FA4D88"/>
    <w:rsid w:val="00FB3BF6"/>
    <w:rsid w:val="00FC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9">
      <o:colormru v:ext="edit" colors="black"/>
      <o:colormenu v:ext="edit" strokecolor="black"/>
    </o:shapedefaults>
    <o:shapelayout v:ext="edit">
      <o:idmap v:ext="edit" data="1"/>
    </o:shapelayout>
  </w:shapeDefaults>
  <w:decimalSymbol w:val="."/>
  <w:listSeparator w:val=","/>
  <w15:docId w15:val="{12C3F7A0-417F-4D32-8E30-477A0E45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70"/>
    <w:pPr>
      <w:spacing w:after="200" w:line="276" w:lineRule="auto"/>
    </w:pPr>
    <w:rPr>
      <w:rFonts w:ascii="Arial" w:hAnsi="Arial"/>
      <w:sz w:val="20"/>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1"/>
    <w:uiPriority w:val="99"/>
    <w:qFormat/>
    <w:rsid w:val="00F16056"/>
    <w:pPr>
      <w:adjustRightInd w:val="0"/>
      <w:spacing w:after="120" w:line="240" w:lineRule="auto"/>
      <w:ind w:left="284" w:hanging="284"/>
      <w:jc w:val="both"/>
      <w:outlineLvl w:val="0"/>
    </w:pPr>
    <w:rPr>
      <w:rFonts w:eastAsia="STZhongsong" w:cs="Arial"/>
      <w:b/>
      <w:sz w:val="22"/>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
    <w:basedOn w:val="Normal"/>
    <w:link w:val="Heading2Char"/>
    <w:uiPriority w:val="99"/>
    <w:qFormat/>
    <w:rsid w:val="00F16056"/>
    <w:pPr>
      <w:keepNext/>
      <w:keepLines/>
      <w:numPr>
        <w:ilvl w:val="1"/>
        <w:numId w:val="8"/>
      </w:numPr>
      <w:tabs>
        <w:tab w:val="left" w:pos="1418"/>
      </w:tabs>
      <w:spacing w:before="80" w:after="80" w:line="240" w:lineRule="auto"/>
      <w:ind w:left="425" w:hanging="425"/>
      <w:jc w:val="both"/>
      <w:outlineLvl w:val="1"/>
    </w:pPr>
    <w:rPr>
      <w:rFonts w:eastAsia="Times New Roman" w:cs="Arial"/>
      <w:b/>
      <w:sz w:val="22"/>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
    <w:basedOn w:val="Normal"/>
    <w:next w:val="Normal"/>
    <w:link w:val="Heading3Char1"/>
    <w:uiPriority w:val="99"/>
    <w:qFormat/>
    <w:rsid w:val="00375AB1"/>
    <w:pPr>
      <w:keepNext/>
      <w:keepLines/>
      <w:spacing w:before="200" w:after="0"/>
      <w:outlineLvl w:val="2"/>
    </w:pPr>
    <w:rPr>
      <w:rFonts w:ascii="Cambria" w:eastAsia="Times New Roman" w:hAnsi="Cambria"/>
      <w:b/>
      <w:bCs/>
      <w:color w:val="4F81BD"/>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qFormat/>
    <w:rsid w:val="00375AB1"/>
    <w:pPr>
      <w:numPr>
        <w:ilvl w:val="3"/>
        <w:numId w:val="8"/>
      </w:numPr>
      <w:tabs>
        <w:tab w:val="left" w:pos="3828"/>
      </w:tabs>
      <w:adjustRightInd w:val="0"/>
      <w:spacing w:after="240" w:line="240" w:lineRule="auto"/>
      <w:jc w:val="both"/>
      <w:outlineLvl w:val="3"/>
    </w:pPr>
    <w:rPr>
      <w:rFonts w:eastAsia="STZhongsong"/>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uiPriority w:val="99"/>
    <w:qFormat/>
    <w:rsid w:val="00D1211D"/>
    <w:pPr>
      <w:tabs>
        <w:tab w:val="num" w:pos="-17"/>
      </w:tabs>
      <w:adjustRightInd w:val="0"/>
      <w:spacing w:after="240" w:line="240" w:lineRule="auto"/>
      <w:ind w:left="3651" w:hanging="737"/>
      <w:jc w:val="both"/>
      <w:outlineLvl w:val="4"/>
    </w:pPr>
    <w:rPr>
      <w:rFonts w:eastAsia="STZhongsong"/>
      <w:sz w:val="22"/>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
    <w:basedOn w:val="Normal"/>
    <w:link w:val="Heading6Char"/>
    <w:uiPriority w:val="99"/>
    <w:qFormat/>
    <w:rsid w:val="00D1211D"/>
    <w:pPr>
      <w:tabs>
        <w:tab w:val="num" w:pos="-17"/>
      </w:tabs>
      <w:adjustRightInd w:val="0"/>
      <w:spacing w:after="240" w:line="240" w:lineRule="auto"/>
      <w:ind w:left="4388" w:hanging="737"/>
      <w:jc w:val="both"/>
      <w:outlineLvl w:val="5"/>
    </w:pPr>
    <w:rPr>
      <w:rFonts w:eastAsia="STZhongsong"/>
      <w:sz w:val="22"/>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uiPriority w:val="99"/>
    <w:qFormat/>
    <w:rsid w:val="00D1211D"/>
    <w:pPr>
      <w:tabs>
        <w:tab w:val="num" w:pos="-17"/>
      </w:tabs>
      <w:adjustRightInd w:val="0"/>
      <w:spacing w:after="240" w:line="240" w:lineRule="auto"/>
      <w:ind w:left="5125" w:hanging="737"/>
      <w:jc w:val="both"/>
      <w:outlineLvl w:val="6"/>
    </w:pPr>
    <w:rPr>
      <w:rFonts w:ascii="Times New Roman" w:eastAsia="STZhongsong" w:hAnsi="Times New Roman"/>
      <w:sz w:val="22"/>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uiPriority w:val="99"/>
    <w:qFormat/>
    <w:rsid w:val="00D1211D"/>
    <w:pPr>
      <w:adjustRightInd w:val="0"/>
      <w:spacing w:after="240" w:line="240" w:lineRule="auto"/>
      <w:ind w:left="5845" w:hanging="720"/>
      <w:jc w:val="both"/>
      <w:outlineLvl w:val="7"/>
    </w:pPr>
    <w:rPr>
      <w:rFonts w:ascii="Times New Roman" w:eastAsia="STZhongsong" w:hAnsi="Times New Roman"/>
      <w:sz w:val="22"/>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uiPriority w:val="99"/>
    <w:qFormat/>
    <w:rsid w:val="00D1211D"/>
    <w:pPr>
      <w:adjustRightInd w:val="0"/>
      <w:spacing w:after="240" w:line="240" w:lineRule="auto"/>
      <w:ind w:left="6565" w:hanging="720"/>
      <w:jc w:val="both"/>
      <w:outlineLvl w:val="8"/>
    </w:pPr>
    <w:rPr>
      <w:rFonts w:ascii="Times New Roman" w:eastAsia="STZhongsong" w:hAnsi="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uiPriority w:val="9"/>
    <w:rsid w:val="00B72B54"/>
    <w:rPr>
      <w:rFonts w:asciiTheme="majorHAnsi" w:eastAsiaTheme="majorEastAsia" w:hAnsiTheme="majorHAnsi" w:cstheme="majorBidi"/>
      <w:b/>
      <w:bCs/>
      <w:kern w:val="32"/>
      <w:sz w:val="32"/>
      <w:szCs w:val="32"/>
      <w:lang w:eastAsia="en-US"/>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uiPriority w:val="99"/>
    <w:locked/>
    <w:rsid w:val="00F16056"/>
    <w:rPr>
      <w:rFonts w:ascii="Arial" w:hAnsi="Arial" w:cs="Arial"/>
      <w:b/>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uiPriority w:val="9"/>
    <w:semiHidden/>
    <w:rsid w:val="00B72B54"/>
    <w:rPr>
      <w:rFonts w:asciiTheme="majorHAnsi" w:eastAsiaTheme="majorEastAsia" w:hAnsiTheme="majorHAnsi" w:cstheme="majorBidi"/>
      <w:b/>
      <w:bCs/>
      <w:sz w:val="26"/>
      <w:szCs w:val="26"/>
      <w:lang w:eastAsia="en-US"/>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uiPriority w:val="99"/>
    <w:locked/>
    <w:rsid w:val="00375AB1"/>
    <w:rPr>
      <w:rFonts w:ascii="Arial" w:eastAsia="STZhongsong" w:hAnsi="Arial" w:cs="Times New Roman"/>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D1211D"/>
    <w:rPr>
      <w:rFonts w:ascii="Arial" w:eastAsia="STZhongsong" w:hAnsi="Arial" w:cs="Times New Roman"/>
      <w:sz w:val="20"/>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9"/>
    <w:locked/>
    <w:rsid w:val="00D1211D"/>
    <w:rPr>
      <w:rFonts w:ascii="Arial" w:eastAsia="STZhongsong" w:hAnsi="Arial" w:cs="Times New Roman"/>
      <w:sz w:val="20"/>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uiPriority w:val="99"/>
    <w:locked/>
    <w:rsid w:val="00D1211D"/>
    <w:rPr>
      <w:rFonts w:ascii="Times New Roman" w:eastAsia="STZhongsong" w:hAnsi="Times New Roman" w:cs="Times New Roman"/>
      <w:sz w:val="20"/>
      <w:szCs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uiPriority w:val="99"/>
    <w:locked/>
    <w:rsid w:val="00D1211D"/>
    <w:rPr>
      <w:rFonts w:ascii="Times New Roman" w:eastAsia="STZhongsong" w:hAnsi="Times New Roman" w:cs="Times New Roman"/>
      <w:sz w:val="20"/>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uiPriority w:val="99"/>
    <w:locked/>
    <w:rsid w:val="00D1211D"/>
    <w:rPr>
      <w:rFonts w:ascii="Times New Roman" w:eastAsia="STZhongsong" w:hAnsi="Times New Roman" w:cs="Times New Roman"/>
      <w:sz w:val="20"/>
      <w:szCs w:val="20"/>
      <w:lang w:eastAsia="zh-CN"/>
    </w:rPr>
  </w:style>
  <w:style w:type="character" w:customStyle="1" w:styleId="Heading1Char2">
    <w:name w:val="Heading 1 Char2"/>
    <w:aliases w:val="T&amp;Cs1 Char2,Se Char2,Paragraph Char2,MPS Standard Heading 1 Char2,PA Chapter Char2,h1 Char2,numbered indent 1 Char2,ni1 Char2,Section Char2,Numbered - 1 Char2,Heading.CAPS Char2,H1 Char2,A MAJOR/BOLD Char2,Schedheading Char2"/>
    <w:basedOn w:val="DefaultParagraphFont"/>
    <w:uiPriority w:val="99"/>
    <w:rPr>
      <w:rFonts w:ascii="Cambria" w:hAnsi="Cambria" w:cs="Times New Roman"/>
      <w:b/>
      <w:bCs/>
      <w:kern w:val="32"/>
      <w:sz w:val="32"/>
      <w:szCs w:val="32"/>
      <w:lang w:eastAsia="en-US"/>
    </w:rPr>
  </w:style>
  <w:style w:type="character" w:customStyle="1" w:styleId="Heading3Char2">
    <w:name w:val="Heading 3 Char2"/>
    <w:aliases w:val="KJL:2nd Level Char2,H3 Char2,h3 Char2,3 Char2,Numbered - 3 Char2,HeadC Char2,Level 1 - 1 Char2,Minor1 Char2,Para Heading 3 Char2,Para Heading 31 Char2,h31 Char2,Minor Char2,H31 Char2,H32 Char2,H33 Char2,H311 Char2,(Alt+3) Char2,h32 Char2"/>
    <w:basedOn w:val="DefaultParagraphFont"/>
    <w:uiPriority w:val="99"/>
    <w:semiHidden/>
    <w:rPr>
      <w:rFonts w:ascii="Cambria" w:hAnsi="Cambria" w:cs="Times New Roman"/>
      <w:b/>
      <w:bCs/>
      <w:sz w:val="26"/>
      <w:szCs w:val="26"/>
      <w:lang w:eastAsia="en-US"/>
    </w:rPr>
  </w:style>
  <w:style w:type="paragraph" w:styleId="BalloonText">
    <w:name w:val="Balloon Text"/>
    <w:basedOn w:val="Normal"/>
    <w:link w:val="BalloonTextChar"/>
    <w:uiPriority w:val="99"/>
    <w:semiHidden/>
    <w:rsid w:val="00A6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5C0"/>
    <w:rPr>
      <w:rFonts w:ascii="Tahoma" w:hAnsi="Tahoma" w:cs="Tahoma"/>
      <w:sz w:val="16"/>
      <w:szCs w:val="16"/>
    </w:rPr>
  </w:style>
  <w:style w:type="character" w:customStyle="1" w:styleId="Heading1Char1">
    <w:name w:val="Heading 1 Char1"/>
    <w:aliases w:val="T&amp;Cs1 Char1,Se Char1,Paragraph Char1,MPS Standard Heading 1 Char1,PA Chapter Char1,h1 Char1,numbered indent 1 Char1,ni1 Char1,Section Char1,Numbered - 1 Char1,Heading.CAPS Char1,H1 Char1,A MAJOR/BOLD Char1,Schedheading Char1,2 Char"/>
    <w:basedOn w:val="DefaultParagraphFont"/>
    <w:link w:val="Heading1"/>
    <w:uiPriority w:val="99"/>
    <w:locked/>
    <w:rsid w:val="00F16056"/>
    <w:rPr>
      <w:rFonts w:ascii="Arial" w:eastAsia="STZhongsong" w:hAnsi="Arial" w:cs="Arial"/>
      <w:b/>
      <w:lang w:eastAsia="zh-CN"/>
    </w:rPr>
  </w:style>
  <w:style w:type="character" w:customStyle="1" w:styleId="Heading3Char1">
    <w:name w:val="Heading 3 Char1"/>
    <w:aliases w:val="KJL:2nd Level Char1,H3 Char1,h3 Char1,3 Char1,Numbered - 3 Char1,HeadC Char1,Level 1 - 1 Char1,Minor1 Char1,Para Heading 3 Char1,Para Heading 31 Char1,h31 Char1,Minor Char1,H31 Char1,H32 Char1,H33 Char1,H311 Char1,(Alt+3) Char1,h32 Char1"/>
    <w:basedOn w:val="DefaultParagraphFont"/>
    <w:link w:val="Heading3"/>
    <w:uiPriority w:val="99"/>
    <w:semiHidden/>
    <w:locked/>
    <w:rsid w:val="00375AB1"/>
    <w:rPr>
      <w:rFonts w:ascii="Cambria" w:hAnsi="Cambria" w:cs="Times New Roman"/>
      <w:b/>
      <w:bCs/>
      <w:color w:val="4F81BD"/>
      <w:sz w:val="20"/>
    </w:rPr>
  </w:style>
  <w:style w:type="paragraph" w:styleId="Header">
    <w:name w:val="header"/>
    <w:basedOn w:val="Normal"/>
    <w:link w:val="HeaderChar"/>
    <w:uiPriority w:val="99"/>
    <w:rsid w:val="00E47E0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47E04"/>
    <w:rPr>
      <w:rFonts w:ascii="Arial" w:hAnsi="Arial" w:cs="Times New Roman"/>
      <w:sz w:val="20"/>
    </w:rPr>
  </w:style>
  <w:style w:type="paragraph" w:styleId="Footer">
    <w:name w:val="footer"/>
    <w:basedOn w:val="Normal"/>
    <w:link w:val="FooterChar"/>
    <w:uiPriority w:val="99"/>
    <w:rsid w:val="00E47E0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47E04"/>
    <w:rPr>
      <w:rFonts w:ascii="Arial" w:hAnsi="Arial" w:cs="Times New Roman"/>
      <w:sz w:val="20"/>
    </w:rPr>
  </w:style>
  <w:style w:type="paragraph" w:customStyle="1" w:styleId="Recitals">
    <w:name w:val="Recitals"/>
    <w:basedOn w:val="Normal"/>
    <w:uiPriority w:val="99"/>
    <w:rsid w:val="00B3664F"/>
    <w:pPr>
      <w:numPr>
        <w:numId w:val="1"/>
      </w:numPr>
      <w:ind w:left="709" w:hanging="709"/>
    </w:pPr>
  </w:style>
  <w:style w:type="paragraph" w:customStyle="1" w:styleId="FWClauseL1">
    <w:name w:val="FW Clause L1"/>
    <w:basedOn w:val="Normal"/>
    <w:uiPriority w:val="99"/>
    <w:rsid w:val="009C7AEA"/>
    <w:pPr>
      <w:numPr>
        <w:numId w:val="2"/>
      </w:numPr>
      <w:spacing w:before="120"/>
      <w:ind w:left="709" w:hanging="709"/>
    </w:pPr>
  </w:style>
  <w:style w:type="character" w:customStyle="1" w:styleId="ClauseTitle">
    <w:name w:val="Clause Title"/>
    <w:uiPriority w:val="99"/>
    <w:rsid w:val="00055439"/>
    <w:rPr>
      <w:b/>
      <w:caps/>
      <w:u w:val="single"/>
    </w:rPr>
  </w:style>
  <w:style w:type="paragraph" w:customStyle="1" w:styleId="FWClauseL2">
    <w:name w:val="FW Clause L2"/>
    <w:basedOn w:val="FWClauseL1"/>
    <w:uiPriority w:val="99"/>
    <w:rsid w:val="00422BCC"/>
    <w:pPr>
      <w:numPr>
        <w:ilvl w:val="1"/>
      </w:numPr>
      <w:ind w:firstLine="0"/>
    </w:pPr>
  </w:style>
  <w:style w:type="paragraph" w:customStyle="1" w:styleId="FWClauseL3">
    <w:name w:val="FW Clause L3"/>
    <w:basedOn w:val="FWClauseL2"/>
    <w:uiPriority w:val="99"/>
    <w:rsid w:val="005F442B"/>
    <w:pPr>
      <w:numPr>
        <w:ilvl w:val="2"/>
      </w:numPr>
      <w:ind w:left="2552" w:hanging="992"/>
    </w:pPr>
  </w:style>
  <w:style w:type="paragraph" w:customStyle="1" w:styleId="FWClauseL4">
    <w:name w:val="FW Clause L4"/>
    <w:basedOn w:val="FWClauseL2"/>
    <w:uiPriority w:val="99"/>
    <w:rsid w:val="00C92CB2"/>
    <w:pPr>
      <w:numPr>
        <w:ilvl w:val="3"/>
      </w:numPr>
      <w:ind w:left="3828" w:hanging="1276"/>
    </w:pPr>
  </w:style>
  <w:style w:type="character" w:customStyle="1" w:styleId="DefinedTerm">
    <w:name w:val="Defined Term"/>
    <w:uiPriority w:val="99"/>
    <w:rsid w:val="00AA2086"/>
    <w:rPr>
      <w:b/>
    </w:rPr>
  </w:style>
  <w:style w:type="character" w:customStyle="1" w:styleId="GuidanceNote">
    <w:name w:val="Guidance Note"/>
    <w:uiPriority w:val="99"/>
    <w:rsid w:val="00AA2086"/>
    <w:rPr>
      <w:shd w:val="clear" w:color="auto" w:fill="92D050"/>
    </w:rPr>
  </w:style>
  <w:style w:type="character" w:customStyle="1" w:styleId="InfillNote">
    <w:name w:val="Infill Note"/>
    <w:uiPriority w:val="99"/>
    <w:rsid w:val="00AA2086"/>
    <w:rPr>
      <w:shd w:val="clear" w:color="auto" w:fill="FFFF00"/>
    </w:rPr>
  </w:style>
  <w:style w:type="paragraph" w:customStyle="1" w:styleId="ScheduleTitle">
    <w:name w:val="Schedule Title"/>
    <w:basedOn w:val="Normal"/>
    <w:next w:val="Normal"/>
    <w:link w:val="ScheduleTitleChar"/>
    <w:uiPriority w:val="99"/>
    <w:rsid w:val="008D65F3"/>
    <w:pPr>
      <w:numPr>
        <w:numId w:val="4"/>
      </w:numPr>
      <w:jc w:val="center"/>
      <w:outlineLvl w:val="0"/>
    </w:pPr>
    <w:rPr>
      <w:rFonts w:eastAsia="Times New Roman"/>
      <w:b/>
      <w:bCs/>
      <w:sz w:val="24"/>
      <w:szCs w:val="28"/>
    </w:rPr>
  </w:style>
  <w:style w:type="character" w:customStyle="1" w:styleId="ScheduleTitleChar">
    <w:name w:val="Schedule Title Char"/>
    <w:basedOn w:val="DefaultParagraphFont"/>
    <w:link w:val="ScheduleTitle"/>
    <w:uiPriority w:val="99"/>
    <w:locked/>
    <w:rsid w:val="008D65F3"/>
    <w:rPr>
      <w:rFonts w:ascii="Arial" w:hAnsi="Arial" w:cs="Times New Roman"/>
      <w:b/>
      <w:bCs/>
      <w:sz w:val="28"/>
      <w:szCs w:val="28"/>
    </w:rPr>
  </w:style>
  <w:style w:type="paragraph" w:customStyle="1" w:styleId="FWClauseL1Content">
    <w:name w:val="FW Clause L1 Content"/>
    <w:basedOn w:val="FWClauseL1"/>
    <w:next w:val="FWClauseL1"/>
    <w:uiPriority w:val="99"/>
    <w:rsid w:val="008D65F3"/>
    <w:pPr>
      <w:outlineLvl w:val="0"/>
    </w:pPr>
  </w:style>
  <w:style w:type="paragraph" w:styleId="ListParagraph">
    <w:name w:val="List Paragraph"/>
    <w:basedOn w:val="Normal"/>
    <w:uiPriority w:val="99"/>
    <w:qFormat/>
    <w:rsid w:val="001126F7"/>
    <w:pPr>
      <w:ind w:left="720"/>
      <w:contextualSpacing/>
    </w:pPr>
  </w:style>
  <w:style w:type="paragraph" w:customStyle="1" w:styleId="COClauseL1">
    <w:name w:val="CO Clause L1"/>
    <w:basedOn w:val="Normal"/>
    <w:uiPriority w:val="99"/>
    <w:rsid w:val="00F22196"/>
    <w:pPr>
      <w:numPr>
        <w:numId w:val="3"/>
      </w:numPr>
      <w:ind w:left="709" w:hanging="709"/>
    </w:pPr>
  </w:style>
  <w:style w:type="paragraph" w:customStyle="1" w:styleId="COClauseL1Content">
    <w:name w:val="CO Clause L1 Content"/>
    <w:basedOn w:val="COClauseL1"/>
    <w:next w:val="COClauseL1"/>
    <w:uiPriority w:val="99"/>
    <w:rsid w:val="00F22196"/>
    <w:pPr>
      <w:ind w:left="360" w:hanging="360"/>
      <w:outlineLvl w:val="0"/>
    </w:pPr>
  </w:style>
  <w:style w:type="paragraph" w:customStyle="1" w:styleId="COClauseL2">
    <w:name w:val="CO Clause L2"/>
    <w:basedOn w:val="COClauseL1"/>
    <w:uiPriority w:val="99"/>
    <w:rsid w:val="00F22196"/>
    <w:pPr>
      <w:numPr>
        <w:ilvl w:val="1"/>
      </w:numPr>
      <w:ind w:firstLine="0"/>
    </w:pPr>
  </w:style>
  <w:style w:type="paragraph" w:customStyle="1" w:styleId="COClauseL3">
    <w:name w:val="CO Clause L3"/>
    <w:basedOn w:val="COClauseL2"/>
    <w:uiPriority w:val="99"/>
    <w:rsid w:val="00F22196"/>
    <w:pPr>
      <w:numPr>
        <w:ilvl w:val="2"/>
      </w:numPr>
    </w:pPr>
  </w:style>
  <w:style w:type="paragraph" w:customStyle="1" w:styleId="COClauseL4">
    <w:name w:val="CO Clause L4"/>
    <w:basedOn w:val="COClauseL3"/>
    <w:uiPriority w:val="99"/>
    <w:rsid w:val="00F22196"/>
    <w:pPr>
      <w:numPr>
        <w:ilvl w:val="3"/>
      </w:numPr>
    </w:pPr>
  </w:style>
  <w:style w:type="paragraph" w:customStyle="1" w:styleId="SClauseL1">
    <w:name w:val="S Clause L1"/>
    <w:basedOn w:val="Normal"/>
    <w:uiPriority w:val="99"/>
    <w:rsid w:val="00040187"/>
    <w:pPr>
      <w:numPr>
        <w:ilvl w:val="1"/>
        <w:numId w:val="4"/>
      </w:numPr>
    </w:pPr>
  </w:style>
  <w:style w:type="paragraph" w:customStyle="1" w:styleId="SClauseL2">
    <w:name w:val="S Clause L2"/>
    <w:basedOn w:val="SClauseL1"/>
    <w:uiPriority w:val="99"/>
    <w:rsid w:val="005F0827"/>
    <w:pPr>
      <w:numPr>
        <w:ilvl w:val="2"/>
      </w:numPr>
    </w:pPr>
  </w:style>
  <w:style w:type="paragraph" w:customStyle="1" w:styleId="SClauseL3">
    <w:name w:val="S Clause L3"/>
    <w:basedOn w:val="SClauseL2"/>
    <w:uiPriority w:val="99"/>
    <w:rsid w:val="008468F9"/>
    <w:pPr>
      <w:numPr>
        <w:ilvl w:val="3"/>
      </w:numPr>
    </w:pPr>
  </w:style>
  <w:style w:type="paragraph" w:customStyle="1" w:styleId="SClauseL4">
    <w:name w:val="S Clause L4"/>
    <w:basedOn w:val="SClauseL3"/>
    <w:uiPriority w:val="99"/>
    <w:rsid w:val="00040187"/>
    <w:pPr>
      <w:numPr>
        <w:ilvl w:val="4"/>
      </w:numPr>
      <w:ind w:left="3686" w:hanging="1134"/>
    </w:pPr>
  </w:style>
  <w:style w:type="paragraph" w:customStyle="1" w:styleId="SClauseL1Content">
    <w:name w:val="S Clause L1 Content"/>
    <w:basedOn w:val="SClauseL1"/>
    <w:next w:val="SClauseL1"/>
    <w:uiPriority w:val="99"/>
    <w:rsid w:val="00040187"/>
    <w:pPr>
      <w:outlineLvl w:val="0"/>
    </w:pPr>
  </w:style>
  <w:style w:type="paragraph" w:customStyle="1" w:styleId="Level1">
    <w:name w:val="Level 1"/>
    <w:basedOn w:val="Normal"/>
    <w:uiPriority w:val="99"/>
    <w:rsid w:val="00636FA4"/>
    <w:pPr>
      <w:numPr>
        <w:numId w:val="6"/>
      </w:numPr>
      <w:spacing w:after="240" w:line="240" w:lineRule="auto"/>
      <w:jc w:val="both"/>
    </w:pPr>
    <w:rPr>
      <w:rFonts w:ascii="Times New Roman Bold" w:eastAsia="Times New Roman" w:hAnsi="Times New Roman Bold"/>
      <w:b/>
      <w:caps/>
      <w:sz w:val="22"/>
      <w:szCs w:val="20"/>
      <w:u w:val="single"/>
    </w:rPr>
  </w:style>
  <w:style w:type="paragraph" w:customStyle="1" w:styleId="Level2">
    <w:name w:val="Level 2"/>
    <w:basedOn w:val="Normal"/>
    <w:uiPriority w:val="99"/>
    <w:rsid w:val="00636FA4"/>
    <w:pPr>
      <w:numPr>
        <w:ilvl w:val="1"/>
        <w:numId w:val="6"/>
      </w:numPr>
      <w:tabs>
        <w:tab w:val="clear" w:pos="1358"/>
        <w:tab w:val="left" w:pos="1080"/>
        <w:tab w:val="num" w:pos="1216"/>
      </w:tabs>
      <w:spacing w:after="240" w:line="240" w:lineRule="auto"/>
      <w:ind w:left="1216"/>
      <w:jc w:val="both"/>
    </w:pPr>
    <w:rPr>
      <w:rFonts w:ascii="Times New Roman" w:eastAsia="Times New Roman" w:hAnsi="Times New Roman"/>
      <w:sz w:val="22"/>
    </w:rPr>
  </w:style>
  <w:style w:type="paragraph" w:customStyle="1" w:styleId="Level4">
    <w:name w:val="Level 4"/>
    <w:basedOn w:val="Normal"/>
    <w:uiPriority w:val="99"/>
    <w:rsid w:val="00636FA4"/>
    <w:pPr>
      <w:numPr>
        <w:ilvl w:val="3"/>
        <w:numId w:val="6"/>
      </w:numPr>
      <w:tabs>
        <w:tab w:val="clear" w:pos="3410"/>
        <w:tab w:val="num" w:pos="2376"/>
      </w:tabs>
      <w:spacing w:after="240" w:line="240" w:lineRule="auto"/>
      <w:ind w:left="2376"/>
      <w:jc w:val="both"/>
    </w:pPr>
    <w:rPr>
      <w:rFonts w:eastAsia="Times New Roman"/>
      <w:sz w:val="22"/>
      <w:szCs w:val="20"/>
    </w:rPr>
  </w:style>
  <w:style w:type="paragraph" w:customStyle="1" w:styleId="Level5">
    <w:name w:val="Level 5"/>
    <w:basedOn w:val="Normal"/>
    <w:uiPriority w:val="99"/>
    <w:rsid w:val="00636FA4"/>
    <w:pPr>
      <w:numPr>
        <w:ilvl w:val="4"/>
        <w:numId w:val="6"/>
      </w:numPr>
      <w:spacing w:after="240" w:line="240" w:lineRule="auto"/>
      <w:jc w:val="both"/>
    </w:pPr>
    <w:rPr>
      <w:rFonts w:eastAsia="Times New Roman"/>
      <w:sz w:val="22"/>
      <w:szCs w:val="20"/>
    </w:rPr>
  </w:style>
  <w:style w:type="paragraph" w:customStyle="1" w:styleId="Level6">
    <w:name w:val="Level 6"/>
    <w:basedOn w:val="Normal"/>
    <w:uiPriority w:val="99"/>
    <w:rsid w:val="00636FA4"/>
    <w:pPr>
      <w:numPr>
        <w:ilvl w:val="5"/>
        <w:numId w:val="6"/>
      </w:numPr>
      <w:spacing w:after="240" w:line="240" w:lineRule="auto"/>
      <w:jc w:val="both"/>
    </w:pPr>
    <w:rPr>
      <w:rFonts w:eastAsia="Times New Roman"/>
      <w:sz w:val="22"/>
      <w:szCs w:val="20"/>
    </w:rPr>
  </w:style>
  <w:style w:type="paragraph" w:customStyle="1" w:styleId="Level7">
    <w:name w:val="Level 7"/>
    <w:basedOn w:val="Normal"/>
    <w:uiPriority w:val="99"/>
    <w:rsid w:val="00636FA4"/>
    <w:pPr>
      <w:numPr>
        <w:ilvl w:val="6"/>
        <w:numId w:val="6"/>
      </w:numPr>
      <w:spacing w:after="240" w:line="240" w:lineRule="auto"/>
      <w:jc w:val="both"/>
    </w:pPr>
    <w:rPr>
      <w:rFonts w:eastAsia="Times New Roman"/>
      <w:sz w:val="22"/>
      <w:szCs w:val="20"/>
    </w:rPr>
  </w:style>
  <w:style w:type="paragraph" w:customStyle="1" w:styleId="Level8">
    <w:name w:val="Level 8"/>
    <w:basedOn w:val="Normal"/>
    <w:uiPriority w:val="99"/>
    <w:rsid w:val="00636FA4"/>
    <w:pPr>
      <w:numPr>
        <w:ilvl w:val="7"/>
        <w:numId w:val="6"/>
      </w:numPr>
      <w:spacing w:after="240" w:line="240" w:lineRule="auto"/>
      <w:jc w:val="both"/>
    </w:pPr>
    <w:rPr>
      <w:rFonts w:eastAsia="Times New Roman"/>
      <w:sz w:val="22"/>
      <w:szCs w:val="20"/>
    </w:rPr>
  </w:style>
  <w:style w:type="paragraph" w:customStyle="1" w:styleId="Level9">
    <w:name w:val="Level 9"/>
    <w:basedOn w:val="Normal"/>
    <w:uiPriority w:val="99"/>
    <w:rsid w:val="00636FA4"/>
    <w:pPr>
      <w:numPr>
        <w:ilvl w:val="8"/>
        <w:numId w:val="6"/>
      </w:numPr>
      <w:spacing w:after="240" w:line="240" w:lineRule="auto"/>
      <w:jc w:val="both"/>
    </w:pPr>
    <w:rPr>
      <w:rFonts w:eastAsia="Times New Roman"/>
      <w:sz w:val="22"/>
      <w:szCs w:val="20"/>
    </w:rPr>
  </w:style>
  <w:style w:type="character" w:styleId="CommentReference">
    <w:name w:val="annotation reference"/>
    <w:basedOn w:val="DefaultParagraphFont"/>
    <w:uiPriority w:val="99"/>
    <w:semiHidden/>
    <w:rsid w:val="0005377E"/>
    <w:rPr>
      <w:rFonts w:cs="Times New Roman"/>
      <w:sz w:val="16"/>
      <w:szCs w:val="16"/>
    </w:rPr>
  </w:style>
  <w:style w:type="paragraph" w:styleId="CommentText">
    <w:name w:val="annotation text"/>
    <w:basedOn w:val="Normal"/>
    <w:link w:val="CommentTextChar"/>
    <w:uiPriority w:val="99"/>
    <w:rsid w:val="0005377E"/>
    <w:pPr>
      <w:spacing w:line="240" w:lineRule="auto"/>
    </w:pPr>
    <w:rPr>
      <w:szCs w:val="20"/>
    </w:rPr>
  </w:style>
  <w:style w:type="character" w:customStyle="1" w:styleId="CommentTextChar">
    <w:name w:val="Comment Text Char"/>
    <w:basedOn w:val="DefaultParagraphFont"/>
    <w:link w:val="CommentText"/>
    <w:uiPriority w:val="99"/>
    <w:locked/>
    <w:rsid w:val="0005377E"/>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5377E"/>
    <w:rPr>
      <w:b/>
      <w:bCs/>
    </w:rPr>
  </w:style>
  <w:style w:type="character" w:customStyle="1" w:styleId="CommentSubjectChar">
    <w:name w:val="Comment Subject Char"/>
    <w:basedOn w:val="CommentTextChar"/>
    <w:link w:val="CommentSubject"/>
    <w:uiPriority w:val="99"/>
    <w:semiHidden/>
    <w:locked/>
    <w:rsid w:val="0005377E"/>
    <w:rPr>
      <w:rFonts w:ascii="Arial" w:hAnsi="Arial" w:cs="Times New Roman"/>
      <w:b/>
      <w:bCs/>
      <w:sz w:val="20"/>
      <w:szCs w:val="20"/>
    </w:rPr>
  </w:style>
  <w:style w:type="paragraph" w:customStyle="1" w:styleId="TERMSHEADING3">
    <w:name w:val="TERMS HEADING 3"/>
    <w:basedOn w:val="Normal"/>
    <w:uiPriority w:val="99"/>
    <w:rsid w:val="00375AB1"/>
    <w:pPr>
      <w:numPr>
        <w:ilvl w:val="2"/>
        <w:numId w:val="8"/>
      </w:numPr>
      <w:tabs>
        <w:tab w:val="left" w:pos="1418"/>
      </w:tabs>
      <w:adjustRightInd w:val="0"/>
      <w:spacing w:after="240" w:line="240" w:lineRule="auto"/>
      <w:jc w:val="both"/>
    </w:pPr>
    <w:rPr>
      <w:rFonts w:eastAsia="STZhongsong"/>
      <w:sz w:val="22"/>
      <w:szCs w:val="20"/>
      <w:lang w:eastAsia="zh-CN"/>
    </w:rPr>
  </w:style>
  <w:style w:type="paragraph" w:customStyle="1" w:styleId="TCsL3">
    <w:name w:val="T&amp;Cs L3"/>
    <w:basedOn w:val="TERMSHEADING3"/>
    <w:link w:val="TCsL3Char"/>
    <w:uiPriority w:val="99"/>
    <w:rsid w:val="00375AB1"/>
    <w:pPr>
      <w:tabs>
        <w:tab w:val="clear" w:pos="1418"/>
        <w:tab w:val="left" w:pos="2410"/>
      </w:tabs>
      <w:spacing w:before="120" w:after="120"/>
      <w:ind w:left="2410" w:hanging="992"/>
    </w:pPr>
  </w:style>
  <w:style w:type="character" w:customStyle="1" w:styleId="TCsL3Char">
    <w:name w:val="T&amp;Cs L3 Char"/>
    <w:basedOn w:val="DefaultParagraphFont"/>
    <w:link w:val="TCsL3"/>
    <w:uiPriority w:val="99"/>
    <w:locked/>
    <w:rsid w:val="00375AB1"/>
    <w:rPr>
      <w:rFonts w:ascii="Arial" w:eastAsia="STZhongsong" w:hAnsi="Arial" w:cs="Times New Roman"/>
      <w:sz w:val="20"/>
      <w:szCs w:val="20"/>
      <w:lang w:eastAsia="zh-CN"/>
    </w:rPr>
  </w:style>
  <w:style w:type="paragraph" w:styleId="TOCHeading">
    <w:name w:val="TOC Heading"/>
    <w:basedOn w:val="Heading1"/>
    <w:next w:val="Normal"/>
    <w:uiPriority w:val="99"/>
    <w:qFormat/>
    <w:rsid w:val="003C05F8"/>
    <w:pPr>
      <w:keepNext/>
      <w:keepLines/>
      <w:adjustRightInd/>
      <w:spacing w:before="480" w:after="0" w:line="276" w:lineRule="auto"/>
      <w:ind w:left="0" w:firstLine="0"/>
      <w:jc w:val="left"/>
      <w:outlineLvl w:val="9"/>
    </w:pPr>
    <w:rPr>
      <w:rFonts w:ascii="Cambria" w:eastAsia="Times New Roman" w:hAnsi="Cambria" w:cs="Times New Roman"/>
      <w:bCs/>
      <w:color w:val="365F91"/>
      <w:sz w:val="28"/>
      <w:szCs w:val="28"/>
      <w:lang w:val="en-US" w:eastAsia="en-US"/>
    </w:rPr>
  </w:style>
  <w:style w:type="paragraph" w:styleId="TOC1">
    <w:name w:val="toc 1"/>
    <w:basedOn w:val="Normal"/>
    <w:next w:val="Normal"/>
    <w:autoRedefine/>
    <w:uiPriority w:val="99"/>
    <w:rsid w:val="003C05F8"/>
    <w:pPr>
      <w:spacing w:after="100"/>
    </w:pPr>
  </w:style>
  <w:style w:type="character" w:styleId="Hyperlink">
    <w:name w:val="Hyperlink"/>
    <w:basedOn w:val="DefaultParagraphFont"/>
    <w:uiPriority w:val="99"/>
    <w:rsid w:val="003C05F8"/>
    <w:rPr>
      <w:rFonts w:cs="Times New Roman"/>
      <w:color w:val="0000FF"/>
      <w:u w:val="single"/>
    </w:rPr>
  </w:style>
  <w:style w:type="paragraph" w:customStyle="1" w:styleId="GPSL1CLAUSEHEADING">
    <w:name w:val="GPS L1 CLAUSE HEADING"/>
    <w:basedOn w:val="Normal"/>
    <w:next w:val="Normal"/>
    <w:uiPriority w:val="99"/>
    <w:rsid w:val="00164B40"/>
    <w:pPr>
      <w:numPr>
        <w:numId w:val="9"/>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uiPriority w:val="99"/>
    <w:rsid w:val="00164B40"/>
    <w:pPr>
      <w:numPr>
        <w:ilvl w:val="2"/>
        <w:numId w:val="9"/>
      </w:numPr>
      <w:tabs>
        <w:tab w:val="left" w:pos="2127"/>
      </w:tabs>
      <w:adjustRightInd w:val="0"/>
      <w:spacing w:before="120" w:after="120" w:line="240" w:lineRule="auto"/>
      <w:ind w:left="2127"/>
      <w:jc w:val="both"/>
    </w:pPr>
    <w:rPr>
      <w:rFonts w:eastAsia="Times New Roman" w:cs="Arial"/>
      <w:sz w:val="22"/>
      <w:lang w:eastAsia="zh-CN"/>
    </w:rPr>
  </w:style>
  <w:style w:type="character" w:customStyle="1" w:styleId="GPSL3numberedclauseChar">
    <w:name w:val="GPS L3 numbered clause Char"/>
    <w:basedOn w:val="DefaultParagraphFont"/>
    <w:link w:val="GPSL3numberedclause"/>
    <w:uiPriority w:val="99"/>
    <w:locked/>
    <w:rsid w:val="00164B40"/>
    <w:rPr>
      <w:rFonts w:ascii="Arial" w:hAnsi="Arial" w:cs="Arial"/>
      <w:lang w:eastAsia="zh-CN"/>
    </w:rPr>
  </w:style>
  <w:style w:type="paragraph" w:customStyle="1" w:styleId="GPSL4numberedclause">
    <w:name w:val="GPS L4 numbered clause"/>
    <w:basedOn w:val="GPSL3numberedclause"/>
    <w:link w:val="GPSL4numberedclauseChar"/>
    <w:uiPriority w:val="99"/>
    <w:rsid w:val="00164B40"/>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uiPriority w:val="99"/>
    <w:locked/>
    <w:rsid w:val="00164B40"/>
    <w:rPr>
      <w:rFonts w:ascii="Arial" w:hAnsi="Arial" w:cs="Arial"/>
      <w:lang w:eastAsia="zh-CN"/>
    </w:rPr>
  </w:style>
  <w:style w:type="paragraph" w:customStyle="1" w:styleId="GPSL5numberedclause">
    <w:name w:val="GPS L5 numbered clause"/>
    <w:basedOn w:val="GPSL4numberedclause"/>
    <w:link w:val="GPSL5numberedclauseChar"/>
    <w:uiPriority w:val="99"/>
    <w:rsid w:val="00164B40"/>
    <w:pPr>
      <w:numPr>
        <w:ilvl w:val="4"/>
      </w:numPr>
      <w:tabs>
        <w:tab w:val="clear" w:pos="2694"/>
        <w:tab w:val="left" w:pos="3119"/>
      </w:tabs>
      <w:ind w:left="3119" w:hanging="425"/>
    </w:pPr>
  </w:style>
  <w:style w:type="character" w:customStyle="1" w:styleId="GPSL5numberedclauseChar">
    <w:name w:val="GPS L5 numbered clause Char"/>
    <w:basedOn w:val="GPSL4numberedclauseChar"/>
    <w:link w:val="GPSL5numberedclause"/>
    <w:uiPriority w:val="99"/>
    <w:locked/>
    <w:rsid w:val="00164B40"/>
    <w:rPr>
      <w:rFonts w:ascii="Arial" w:hAnsi="Arial" w:cs="Arial"/>
      <w:lang w:eastAsia="zh-CN"/>
    </w:rPr>
  </w:style>
  <w:style w:type="paragraph" w:customStyle="1" w:styleId="GPSL2NumberedBoldHeading">
    <w:name w:val="GPS L2 Numbered Bold Heading"/>
    <w:basedOn w:val="Normal"/>
    <w:link w:val="GPSL2NumberedBoldHeadingChar"/>
    <w:uiPriority w:val="99"/>
    <w:rsid w:val="00164B40"/>
    <w:pPr>
      <w:tabs>
        <w:tab w:val="left" w:pos="1418"/>
      </w:tabs>
      <w:adjustRightInd w:val="0"/>
      <w:spacing w:before="120" w:after="120" w:line="240" w:lineRule="auto"/>
      <w:ind w:left="1418" w:hanging="709"/>
      <w:jc w:val="both"/>
    </w:pPr>
    <w:rPr>
      <w:rFonts w:eastAsia="Times New Roman" w:cs="Arial"/>
      <w:b/>
      <w:sz w:val="22"/>
      <w:lang w:eastAsia="zh-CN"/>
    </w:rPr>
  </w:style>
  <w:style w:type="character" w:customStyle="1" w:styleId="GPSL2NumberedBoldHeadingChar">
    <w:name w:val="GPS L2 Numbered Bold Heading Char"/>
    <w:basedOn w:val="DefaultParagraphFont"/>
    <w:link w:val="GPSL2NumberedBoldHeading"/>
    <w:uiPriority w:val="99"/>
    <w:locked/>
    <w:rsid w:val="00164B40"/>
    <w:rPr>
      <w:rFonts w:ascii="Arial" w:hAnsi="Arial" w:cs="Arial"/>
      <w:b/>
      <w:lang w:eastAsia="zh-CN"/>
    </w:rPr>
  </w:style>
  <w:style w:type="paragraph" w:customStyle="1" w:styleId="GPSL6numbered">
    <w:name w:val="GPS L6 numbered"/>
    <w:basedOn w:val="GPSL5numberedclause"/>
    <w:uiPriority w:val="99"/>
    <w:rsid w:val="00164B40"/>
    <w:pPr>
      <w:numPr>
        <w:ilvl w:val="5"/>
      </w:numPr>
      <w:tabs>
        <w:tab w:val="clear" w:pos="3119"/>
        <w:tab w:val="num" w:pos="360"/>
        <w:tab w:val="left" w:pos="3969"/>
      </w:tabs>
      <w:ind w:left="3969" w:hanging="850"/>
    </w:pPr>
  </w:style>
  <w:style w:type="paragraph" w:customStyle="1" w:styleId="MarginText">
    <w:name w:val="Margin Text"/>
    <w:basedOn w:val="Normal"/>
    <w:link w:val="MarginTextChar"/>
    <w:uiPriority w:val="99"/>
    <w:rsid w:val="00263FF1"/>
    <w:pPr>
      <w:adjustRightInd w:val="0"/>
      <w:spacing w:after="240" w:line="240" w:lineRule="auto"/>
      <w:jc w:val="both"/>
    </w:pPr>
    <w:rPr>
      <w:rFonts w:eastAsia="STZhongsong"/>
      <w:szCs w:val="20"/>
      <w:lang w:eastAsia="zh-CN"/>
    </w:rPr>
  </w:style>
  <w:style w:type="character" w:customStyle="1" w:styleId="MarginTextChar">
    <w:name w:val="Margin Text Char"/>
    <w:link w:val="MarginText"/>
    <w:uiPriority w:val="99"/>
    <w:locked/>
    <w:rsid w:val="00263FF1"/>
    <w:rPr>
      <w:rFonts w:ascii="Arial" w:eastAsia="STZhongsong" w:hAnsi="Arial"/>
      <w:sz w:val="20"/>
      <w:lang w:eastAsia="zh-CN"/>
    </w:rPr>
  </w:style>
  <w:style w:type="paragraph" w:customStyle="1" w:styleId="ScheduleL1">
    <w:name w:val="Schedule L1"/>
    <w:basedOn w:val="Normal"/>
    <w:uiPriority w:val="99"/>
    <w:rsid w:val="00263FF1"/>
    <w:pPr>
      <w:keepNext/>
      <w:numPr>
        <w:numId w:val="10"/>
      </w:numPr>
      <w:adjustRightInd w:val="0"/>
      <w:spacing w:after="240" w:line="240" w:lineRule="auto"/>
      <w:jc w:val="both"/>
      <w:outlineLvl w:val="0"/>
    </w:pPr>
    <w:rPr>
      <w:rFonts w:eastAsia="STZhongsong"/>
      <w:sz w:val="22"/>
      <w:szCs w:val="20"/>
      <w:lang w:eastAsia="zh-CN"/>
    </w:rPr>
  </w:style>
  <w:style w:type="paragraph" w:customStyle="1" w:styleId="ScheduleL2">
    <w:name w:val="Schedule L2"/>
    <w:basedOn w:val="Normal"/>
    <w:link w:val="ScheduleL2Char"/>
    <w:uiPriority w:val="99"/>
    <w:rsid w:val="007D5456"/>
    <w:pPr>
      <w:keepNext/>
      <w:numPr>
        <w:ilvl w:val="1"/>
        <w:numId w:val="11"/>
      </w:numPr>
      <w:overflowPunct w:val="0"/>
      <w:autoSpaceDE w:val="0"/>
      <w:autoSpaceDN w:val="0"/>
      <w:adjustRightInd w:val="0"/>
      <w:spacing w:after="240" w:line="240" w:lineRule="auto"/>
      <w:jc w:val="both"/>
      <w:textAlignment w:val="baseline"/>
      <w:outlineLvl w:val="1"/>
    </w:pPr>
    <w:rPr>
      <w:rFonts w:eastAsia="STZhongsong"/>
      <w:szCs w:val="20"/>
      <w:lang w:eastAsia="zh-CN"/>
    </w:rPr>
  </w:style>
  <w:style w:type="character" w:customStyle="1" w:styleId="ScheduleL2Char">
    <w:name w:val="Schedule L2 Char"/>
    <w:link w:val="ScheduleL2"/>
    <w:uiPriority w:val="99"/>
    <w:locked/>
    <w:rsid w:val="007D5456"/>
    <w:rPr>
      <w:rFonts w:ascii="Arial" w:eastAsia="STZhongsong" w:hAnsi="Arial"/>
      <w:sz w:val="20"/>
      <w:lang w:eastAsia="zh-CN"/>
    </w:rPr>
  </w:style>
  <w:style w:type="paragraph" w:customStyle="1" w:styleId="ScheduleL3">
    <w:name w:val="Schedule L3"/>
    <w:basedOn w:val="Normal"/>
    <w:uiPriority w:val="99"/>
    <w:rsid w:val="00263FF1"/>
    <w:pPr>
      <w:numPr>
        <w:ilvl w:val="2"/>
        <w:numId w:val="10"/>
      </w:numPr>
      <w:adjustRightInd w:val="0"/>
      <w:spacing w:after="240" w:line="240" w:lineRule="auto"/>
      <w:jc w:val="both"/>
      <w:outlineLvl w:val="2"/>
    </w:pPr>
    <w:rPr>
      <w:rFonts w:eastAsia="STZhongsong"/>
      <w:sz w:val="22"/>
      <w:szCs w:val="20"/>
      <w:lang w:eastAsia="zh-CN"/>
    </w:rPr>
  </w:style>
  <w:style w:type="paragraph" w:customStyle="1" w:styleId="ScheduleL4">
    <w:name w:val="Schedule L4"/>
    <w:basedOn w:val="Normal"/>
    <w:uiPriority w:val="99"/>
    <w:rsid w:val="00263FF1"/>
    <w:pPr>
      <w:tabs>
        <w:tab w:val="num" w:pos="2880"/>
      </w:tabs>
      <w:adjustRightInd w:val="0"/>
      <w:spacing w:after="240" w:line="240" w:lineRule="auto"/>
      <w:ind w:left="2880" w:hanging="1080"/>
      <w:jc w:val="both"/>
      <w:outlineLvl w:val="3"/>
    </w:pPr>
    <w:rPr>
      <w:rFonts w:eastAsia="STZhongsong"/>
      <w:sz w:val="22"/>
      <w:szCs w:val="20"/>
      <w:lang w:eastAsia="zh-CN"/>
    </w:rPr>
  </w:style>
  <w:style w:type="paragraph" w:customStyle="1" w:styleId="ScheduleL5">
    <w:name w:val="Schedule L5"/>
    <w:basedOn w:val="Normal"/>
    <w:uiPriority w:val="99"/>
    <w:rsid w:val="00263FF1"/>
    <w:pPr>
      <w:tabs>
        <w:tab w:val="num" w:pos="3600"/>
      </w:tabs>
      <w:adjustRightInd w:val="0"/>
      <w:spacing w:after="240" w:line="240" w:lineRule="auto"/>
      <w:ind w:left="3600" w:hanging="720"/>
      <w:jc w:val="both"/>
      <w:outlineLvl w:val="4"/>
    </w:pPr>
    <w:rPr>
      <w:rFonts w:ascii="Times New Roman" w:eastAsia="STZhongsong" w:hAnsi="Times New Roman"/>
      <w:sz w:val="22"/>
      <w:szCs w:val="20"/>
      <w:lang w:eastAsia="zh-CN"/>
    </w:rPr>
  </w:style>
  <w:style w:type="paragraph" w:customStyle="1" w:styleId="ScheduleL6">
    <w:name w:val="Schedule L6"/>
    <w:basedOn w:val="Normal"/>
    <w:uiPriority w:val="99"/>
    <w:rsid w:val="00263FF1"/>
    <w:pPr>
      <w:tabs>
        <w:tab w:val="num" w:pos="4320"/>
      </w:tabs>
      <w:adjustRightInd w:val="0"/>
      <w:spacing w:after="240" w:line="240" w:lineRule="auto"/>
      <w:ind w:left="4320" w:hanging="720"/>
      <w:jc w:val="both"/>
      <w:outlineLvl w:val="5"/>
    </w:pPr>
    <w:rPr>
      <w:rFonts w:ascii="Times New Roman" w:eastAsia="STZhongsong" w:hAnsi="Times New Roman"/>
      <w:sz w:val="22"/>
      <w:szCs w:val="20"/>
      <w:lang w:eastAsia="zh-CN"/>
    </w:rPr>
  </w:style>
  <w:style w:type="paragraph" w:customStyle="1" w:styleId="ScheduleL7">
    <w:name w:val="Schedule L7"/>
    <w:basedOn w:val="Normal"/>
    <w:uiPriority w:val="99"/>
    <w:rsid w:val="00263FF1"/>
    <w:pPr>
      <w:tabs>
        <w:tab w:val="num" w:pos="5040"/>
      </w:tabs>
      <w:adjustRightInd w:val="0"/>
      <w:spacing w:after="240" w:line="240" w:lineRule="auto"/>
      <w:ind w:left="5040" w:hanging="720"/>
      <w:jc w:val="both"/>
      <w:outlineLvl w:val="6"/>
    </w:pPr>
    <w:rPr>
      <w:rFonts w:ascii="Times New Roman" w:eastAsia="STZhongsong" w:hAnsi="Times New Roman"/>
      <w:sz w:val="22"/>
      <w:szCs w:val="20"/>
      <w:lang w:eastAsia="zh-CN"/>
    </w:rPr>
  </w:style>
  <w:style w:type="paragraph" w:customStyle="1" w:styleId="ScheduleL8">
    <w:name w:val="Schedule L8"/>
    <w:basedOn w:val="Normal"/>
    <w:uiPriority w:val="99"/>
    <w:rsid w:val="00263FF1"/>
    <w:pPr>
      <w:tabs>
        <w:tab w:val="num" w:pos="5040"/>
      </w:tabs>
      <w:adjustRightInd w:val="0"/>
      <w:spacing w:after="240" w:line="240" w:lineRule="auto"/>
      <w:ind w:left="5040" w:hanging="720"/>
      <w:jc w:val="both"/>
      <w:outlineLvl w:val="7"/>
    </w:pPr>
    <w:rPr>
      <w:rFonts w:ascii="Times New Roman" w:eastAsia="STZhongsong" w:hAnsi="Times New Roman"/>
      <w:sz w:val="22"/>
      <w:szCs w:val="20"/>
      <w:lang w:eastAsia="zh-CN"/>
    </w:rPr>
  </w:style>
  <w:style w:type="paragraph" w:customStyle="1" w:styleId="ScheduleL9">
    <w:name w:val="Schedule L9"/>
    <w:basedOn w:val="Normal"/>
    <w:uiPriority w:val="99"/>
    <w:rsid w:val="00263FF1"/>
    <w:pPr>
      <w:tabs>
        <w:tab w:val="num" w:pos="5040"/>
      </w:tabs>
      <w:adjustRightInd w:val="0"/>
      <w:spacing w:after="240" w:line="240" w:lineRule="auto"/>
      <w:ind w:left="5040" w:hanging="720"/>
      <w:jc w:val="both"/>
      <w:outlineLvl w:val="8"/>
    </w:pPr>
    <w:rPr>
      <w:rFonts w:ascii="Times New Roman" w:eastAsia="STZhongsong" w:hAnsi="Times New Roman"/>
      <w:sz w:val="22"/>
      <w:szCs w:val="20"/>
      <w:lang w:eastAsia="zh-CN"/>
    </w:rPr>
  </w:style>
  <w:style w:type="paragraph" w:styleId="TOC2">
    <w:name w:val="toc 2"/>
    <w:basedOn w:val="Normal"/>
    <w:next w:val="Normal"/>
    <w:autoRedefine/>
    <w:uiPriority w:val="99"/>
    <w:rsid w:val="00B3618B"/>
    <w:pPr>
      <w:spacing w:after="100"/>
      <w:ind w:left="200"/>
    </w:pPr>
  </w:style>
  <w:style w:type="paragraph" w:styleId="TOC3">
    <w:name w:val="toc 3"/>
    <w:basedOn w:val="Normal"/>
    <w:next w:val="Normal"/>
    <w:autoRedefine/>
    <w:uiPriority w:val="99"/>
    <w:rsid w:val="00B3618B"/>
    <w:pPr>
      <w:spacing w:after="100"/>
      <w:ind w:left="400"/>
    </w:pPr>
  </w:style>
  <w:style w:type="paragraph" w:customStyle="1" w:styleId="GPSL2numberedclause">
    <w:name w:val="GPS L2 numbered clause"/>
    <w:basedOn w:val="Normal"/>
    <w:link w:val="GPSL2numberedclauseChar1"/>
    <w:uiPriority w:val="99"/>
    <w:rsid w:val="00302945"/>
    <w:pPr>
      <w:tabs>
        <w:tab w:val="num" w:pos="360"/>
        <w:tab w:val="left" w:pos="1418"/>
      </w:tabs>
      <w:adjustRightInd w:val="0"/>
      <w:spacing w:before="120" w:after="120" w:line="240" w:lineRule="auto"/>
      <w:ind w:left="1418" w:hanging="709"/>
      <w:jc w:val="both"/>
    </w:pPr>
    <w:rPr>
      <w:rFonts w:eastAsia="Times New Roman" w:cs="Arial"/>
      <w:sz w:val="22"/>
      <w:lang w:eastAsia="zh-CN"/>
    </w:rPr>
  </w:style>
  <w:style w:type="character" w:customStyle="1" w:styleId="GPSL2numberedclauseChar1">
    <w:name w:val="GPS L2 numbered clause Char1"/>
    <w:basedOn w:val="DefaultParagraphFont"/>
    <w:link w:val="GPSL2numberedclause"/>
    <w:uiPriority w:val="99"/>
    <w:locked/>
    <w:rsid w:val="00302945"/>
    <w:rPr>
      <w:rFonts w:ascii="Arial" w:hAnsi="Arial" w:cs="Arial"/>
      <w:lang w:eastAsia="zh-CN"/>
    </w:rPr>
  </w:style>
  <w:style w:type="paragraph" w:customStyle="1" w:styleId="GPSL1SCHEDULEHeading">
    <w:name w:val="GPS L1 SCHEDULE Heading"/>
    <w:basedOn w:val="GPSL1CLAUSEHEADING"/>
    <w:link w:val="GPSL1SCHEDULEHeadingChar"/>
    <w:uiPriority w:val="99"/>
    <w:rsid w:val="00302945"/>
    <w:pPr>
      <w:numPr>
        <w:numId w:val="0"/>
      </w:numPr>
      <w:ind w:left="1097" w:hanging="360"/>
      <w:outlineLvl w:val="9"/>
    </w:pPr>
  </w:style>
  <w:style w:type="character" w:customStyle="1" w:styleId="GPSL1SCHEDULEHeadingChar">
    <w:name w:val="GPS L1 SCHEDULE Heading Char"/>
    <w:basedOn w:val="DefaultParagraphFont"/>
    <w:link w:val="GPSL1SCHEDULEHeading"/>
    <w:uiPriority w:val="99"/>
    <w:locked/>
    <w:rsid w:val="00302945"/>
    <w:rPr>
      <w:rFonts w:ascii="Arial Bold" w:eastAsia="STZhongsong" w:hAnsi="Arial Bold" w:cs="Arial"/>
      <w:b/>
      <w:caps/>
      <w:lang w:eastAsia="zh-CN"/>
    </w:rPr>
  </w:style>
  <w:style w:type="paragraph" w:customStyle="1" w:styleId="Body">
    <w:name w:val="Body"/>
    <w:basedOn w:val="Normal"/>
    <w:link w:val="BodyChar"/>
    <w:uiPriority w:val="99"/>
    <w:rsid w:val="00302945"/>
    <w:pPr>
      <w:spacing w:after="240" w:line="240" w:lineRule="auto"/>
      <w:jc w:val="both"/>
    </w:pPr>
    <w:rPr>
      <w:rFonts w:eastAsia="Times New Roman" w:cs="Arial"/>
      <w:szCs w:val="20"/>
    </w:rPr>
  </w:style>
  <w:style w:type="character" w:customStyle="1" w:styleId="BodyChar">
    <w:name w:val="Body Char"/>
    <w:basedOn w:val="DefaultParagraphFont"/>
    <w:link w:val="Body"/>
    <w:uiPriority w:val="99"/>
    <w:locked/>
    <w:rsid w:val="00302945"/>
    <w:rPr>
      <w:rFonts w:ascii="Arial" w:hAnsi="Arial" w:cs="Arial"/>
      <w:sz w:val="20"/>
      <w:szCs w:val="20"/>
    </w:rPr>
  </w:style>
  <w:style w:type="character" w:customStyle="1" w:styleId="GPSL2nonnumberedheadingChar">
    <w:name w:val="GPS L2 non numbered heading Char"/>
    <w:basedOn w:val="DefaultParagraphFont"/>
    <w:link w:val="GPSL2nonnumberedheading"/>
    <w:uiPriority w:val="99"/>
    <w:locked/>
    <w:rsid w:val="001A40B7"/>
    <w:rPr>
      <w:rFonts w:ascii="Arial" w:hAnsi="Arial" w:cs="Arial"/>
      <w:b/>
      <w:bCs/>
      <w:spacing w:val="-3"/>
    </w:rPr>
  </w:style>
  <w:style w:type="paragraph" w:customStyle="1" w:styleId="GPSL2nonnumberedheading">
    <w:name w:val="GPS L2 non numbered heading"/>
    <w:basedOn w:val="Normal"/>
    <w:link w:val="GPSL2nonnumberedheadingChar"/>
    <w:uiPriority w:val="99"/>
    <w:rsid w:val="001A40B7"/>
    <w:pPr>
      <w:spacing w:before="120" w:after="120" w:line="240" w:lineRule="auto"/>
      <w:ind w:left="1418"/>
      <w:jc w:val="both"/>
    </w:pPr>
    <w:rPr>
      <w:rFonts w:cs="Arial"/>
      <w:b/>
      <w:bCs/>
      <w:spacing w:val="-3"/>
      <w:sz w:val="22"/>
    </w:rPr>
  </w:style>
  <w:style w:type="character" w:customStyle="1" w:styleId="GPSL2IndentChar">
    <w:name w:val="GPS L2 Indent Char"/>
    <w:basedOn w:val="DefaultParagraphFont"/>
    <w:link w:val="GPSL2Indent"/>
    <w:uiPriority w:val="99"/>
    <w:locked/>
    <w:rsid w:val="001A40B7"/>
    <w:rPr>
      <w:rFonts w:ascii="Arial" w:hAnsi="Arial" w:cs="Arial"/>
    </w:rPr>
  </w:style>
  <w:style w:type="paragraph" w:customStyle="1" w:styleId="GPSL2Indent">
    <w:name w:val="GPS L2 Indent"/>
    <w:basedOn w:val="Normal"/>
    <w:link w:val="GPSL2IndentChar"/>
    <w:uiPriority w:val="99"/>
    <w:rsid w:val="001A40B7"/>
    <w:pPr>
      <w:spacing w:before="120" w:after="120" w:line="240" w:lineRule="auto"/>
      <w:ind w:left="1418"/>
      <w:jc w:val="both"/>
    </w:pPr>
    <w:rPr>
      <w:rFonts w:cs="Arial"/>
      <w:sz w:val="22"/>
    </w:rPr>
  </w:style>
  <w:style w:type="paragraph" w:styleId="FootnoteText">
    <w:name w:val="footnote text"/>
    <w:basedOn w:val="Normal"/>
    <w:link w:val="FootnoteTextChar"/>
    <w:uiPriority w:val="99"/>
    <w:rsid w:val="000C41DE"/>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uiPriority w:val="99"/>
    <w:locked/>
    <w:rsid w:val="000C41DE"/>
    <w:rPr>
      <w:rFonts w:ascii="Times New Roman" w:hAnsi="Times New Roman" w:cs="Times New Roman"/>
      <w:sz w:val="20"/>
      <w:szCs w:val="20"/>
    </w:rPr>
  </w:style>
  <w:style w:type="character" w:styleId="FootnoteReference">
    <w:name w:val="footnote reference"/>
    <w:basedOn w:val="DefaultParagraphFont"/>
    <w:uiPriority w:val="99"/>
    <w:rsid w:val="000C41DE"/>
    <w:rPr>
      <w:rFonts w:cs="Times New Roman"/>
      <w:vertAlign w:val="superscript"/>
    </w:rPr>
  </w:style>
  <w:style w:type="paragraph" w:customStyle="1" w:styleId="CNTableTextLeft">
    <w:name w:val="CN Table Text Left"/>
    <w:basedOn w:val="Normal"/>
    <w:link w:val="CNTableTextLeftChar"/>
    <w:uiPriority w:val="99"/>
    <w:rsid w:val="008F677D"/>
    <w:pPr>
      <w:spacing w:after="0" w:line="240" w:lineRule="auto"/>
    </w:pPr>
    <w:rPr>
      <w:rFonts w:eastAsia="Times New Roman"/>
      <w:szCs w:val="20"/>
      <w:lang w:val="en-US" w:eastAsia="en-GB"/>
    </w:rPr>
  </w:style>
  <w:style w:type="character" w:customStyle="1" w:styleId="CNTableTextLeftChar">
    <w:name w:val="CN Table Text Left Char"/>
    <w:link w:val="CNTableTextLeft"/>
    <w:uiPriority w:val="99"/>
    <w:locked/>
    <w:rsid w:val="008F677D"/>
    <w:rPr>
      <w:rFonts w:ascii="Arial" w:hAnsi="Arial"/>
      <w:sz w:val="20"/>
      <w:lang w:val="en-US"/>
    </w:rPr>
  </w:style>
  <w:style w:type="character" w:customStyle="1" w:styleId="CNTransactionVariable">
    <w:name w:val="CN Transaction Variable"/>
    <w:basedOn w:val="DefaultParagraphFont"/>
    <w:uiPriority w:val="99"/>
    <w:rsid w:val="00745B98"/>
    <w:rPr>
      <w:rFonts w:ascii="Arial" w:hAnsi="Arial" w:cs="Times New Roman"/>
      <w:b/>
      <w:i/>
      <w:color w:val="FF0000"/>
      <w:sz w:val="20"/>
    </w:rPr>
  </w:style>
  <w:style w:type="paragraph" w:customStyle="1" w:styleId="DefaultText">
    <w:name w:val="Default Text"/>
    <w:basedOn w:val="Normal"/>
    <w:uiPriority w:val="99"/>
    <w:rsid w:val="00745B98"/>
    <w:pPr>
      <w:spacing w:before="140" w:after="0" w:line="240" w:lineRule="auto"/>
    </w:pPr>
    <w:rPr>
      <w:rFonts w:ascii="Courier New" w:eastAsia="Times New Roman" w:hAnsi="Courier New"/>
      <w:sz w:val="24"/>
      <w:szCs w:val="24"/>
    </w:rPr>
  </w:style>
  <w:style w:type="paragraph" w:customStyle="1" w:styleId="CNParagraph">
    <w:name w:val="CN Paragraph"/>
    <w:link w:val="CNParagraphChar"/>
    <w:uiPriority w:val="99"/>
    <w:rsid w:val="00BF4CF6"/>
    <w:pPr>
      <w:spacing w:before="80" w:after="80"/>
      <w:ind w:left="720"/>
    </w:pPr>
    <w:rPr>
      <w:rFonts w:ascii="Arial" w:eastAsia="Times New Roman" w:hAnsi="Arial"/>
      <w:lang w:val="en-US"/>
    </w:rPr>
  </w:style>
  <w:style w:type="character" w:customStyle="1" w:styleId="CNParagraphChar">
    <w:name w:val="CN Paragraph Char"/>
    <w:link w:val="CNParagraph"/>
    <w:uiPriority w:val="99"/>
    <w:locked/>
    <w:rsid w:val="00BF4CF6"/>
    <w:rPr>
      <w:rFonts w:ascii="Arial" w:hAnsi="Arial"/>
      <w:sz w:val="22"/>
      <w:lang w:val="en-US"/>
    </w:rPr>
  </w:style>
  <w:style w:type="paragraph" w:customStyle="1" w:styleId="CNAppendixRestartNumbering">
    <w:name w:val="CN Appendix Restart Numbering"/>
    <w:basedOn w:val="CNParagraph"/>
    <w:next w:val="Normal"/>
    <w:uiPriority w:val="99"/>
    <w:rsid w:val="00BF4CF6"/>
    <w:pPr>
      <w:numPr>
        <w:numId w:val="15"/>
      </w:numPr>
      <w:spacing w:after="0"/>
      <w:ind w:hanging="360"/>
    </w:pPr>
    <w:rPr>
      <w:sz w:val="2"/>
      <w:szCs w:val="2"/>
    </w:rPr>
  </w:style>
  <w:style w:type="paragraph" w:customStyle="1" w:styleId="CNAppendixTitle">
    <w:name w:val="CN Appendix Title"/>
    <w:basedOn w:val="Normal"/>
    <w:next w:val="CNParagraph"/>
    <w:uiPriority w:val="99"/>
    <w:rsid w:val="00BF4CF6"/>
    <w:pPr>
      <w:keepNext/>
      <w:keepLines/>
      <w:numPr>
        <w:ilvl w:val="1"/>
        <w:numId w:val="15"/>
      </w:numPr>
      <w:spacing w:before="80" w:after="160" w:line="240" w:lineRule="auto"/>
      <w:jc w:val="center"/>
    </w:pPr>
    <w:rPr>
      <w:b/>
      <w:sz w:val="28"/>
      <w:lang w:val="en-US"/>
    </w:rPr>
  </w:style>
  <w:style w:type="paragraph" w:customStyle="1" w:styleId="CNAppendixItem">
    <w:name w:val="CN Appendix Item"/>
    <w:basedOn w:val="CNParagraph"/>
    <w:next w:val="Normal"/>
    <w:uiPriority w:val="99"/>
    <w:rsid w:val="00BF4CF6"/>
    <w:pPr>
      <w:keepNext/>
      <w:keepLines/>
      <w:numPr>
        <w:ilvl w:val="2"/>
        <w:numId w:val="15"/>
      </w:numPr>
      <w:tabs>
        <w:tab w:val="clear" w:pos="720"/>
      </w:tabs>
      <w:spacing w:before="120"/>
      <w:ind w:left="2160" w:hanging="180"/>
    </w:pPr>
    <w:rPr>
      <w:b/>
    </w:rPr>
  </w:style>
  <w:style w:type="paragraph" w:customStyle="1" w:styleId="CNLevel1Bullet">
    <w:name w:val="CN Level 1 Bullet"/>
    <w:basedOn w:val="CNParagraph"/>
    <w:uiPriority w:val="99"/>
    <w:rsid w:val="00BF4CF6"/>
    <w:pPr>
      <w:numPr>
        <w:numId w:val="16"/>
      </w:numPr>
      <w:tabs>
        <w:tab w:val="clear" w:pos="1224"/>
      </w:tabs>
      <w:ind w:left="1080" w:hanging="720"/>
    </w:pPr>
  </w:style>
  <w:style w:type="paragraph" w:customStyle="1" w:styleId="CNLevel2Bullet">
    <w:name w:val="CN Level 2 Bullet"/>
    <w:basedOn w:val="CNParagraph"/>
    <w:uiPriority w:val="99"/>
    <w:rsid w:val="00BF4CF6"/>
    <w:pPr>
      <w:numPr>
        <w:ilvl w:val="1"/>
        <w:numId w:val="16"/>
      </w:numPr>
      <w:tabs>
        <w:tab w:val="clear" w:pos="1728"/>
      </w:tabs>
      <w:ind w:left="1440" w:hanging="360"/>
    </w:pPr>
  </w:style>
  <w:style w:type="paragraph" w:customStyle="1" w:styleId="CNLevel3Bullet">
    <w:name w:val="CN Level 3 Bullet"/>
    <w:basedOn w:val="CNParagraph"/>
    <w:uiPriority w:val="99"/>
    <w:rsid w:val="00BF4CF6"/>
    <w:pPr>
      <w:numPr>
        <w:ilvl w:val="2"/>
        <w:numId w:val="16"/>
      </w:numPr>
      <w:tabs>
        <w:tab w:val="clear" w:pos="2232"/>
      </w:tabs>
      <w:ind w:left="2160" w:hanging="360"/>
    </w:pPr>
  </w:style>
  <w:style w:type="paragraph" w:customStyle="1" w:styleId="CNLevel4Bullet">
    <w:name w:val="CN Level 4 Bullet"/>
    <w:basedOn w:val="CNParagraph"/>
    <w:uiPriority w:val="99"/>
    <w:rsid w:val="00BF4CF6"/>
    <w:pPr>
      <w:numPr>
        <w:ilvl w:val="3"/>
        <w:numId w:val="16"/>
      </w:numPr>
      <w:tabs>
        <w:tab w:val="clear" w:pos="2736"/>
      </w:tabs>
      <w:ind w:left="2880" w:hanging="360"/>
    </w:pPr>
  </w:style>
  <w:style w:type="paragraph" w:customStyle="1" w:styleId="CNLevel5Bullet">
    <w:name w:val="CN Level 5 Bullet"/>
    <w:basedOn w:val="CNParagraph"/>
    <w:uiPriority w:val="99"/>
    <w:rsid w:val="00BF4CF6"/>
    <w:pPr>
      <w:numPr>
        <w:ilvl w:val="4"/>
        <w:numId w:val="16"/>
      </w:numPr>
      <w:tabs>
        <w:tab w:val="clear" w:pos="3240"/>
      </w:tabs>
      <w:ind w:left="3600" w:hanging="360"/>
    </w:pPr>
  </w:style>
  <w:style w:type="paragraph" w:customStyle="1" w:styleId="CNLevel6Bullet">
    <w:name w:val="CN Level 6 Bullet"/>
    <w:basedOn w:val="CNParagraph"/>
    <w:uiPriority w:val="99"/>
    <w:rsid w:val="00BF4CF6"/>
    <w:pPr>
      <w:numPr>
        <w:ilvl w:val="5"/>
        <w:numId w:val="16"/>
      </w:numPr>
      <w:tabs>
        <w:tab w:val="clear" w:pos="3744"/>
      </w:tabs>
      <w:ind w:left="4320" w:hanging="360"/>
    </w:pPr>
  </w:style>
  <w:style w:type="paragraph" w:customStyle="1" w:styleId="CNParagraphCharChar">
    <w:name w:val="CN Paragraph Char Char"/>
    <w:uiPriority w:val="99"/>
    <w:rsid w:val="00BF4CF6"/>
    <w:pPr>
      <w:suppressAutoHyphens/>
      <w:spacing w:before="80" w:after="80"/>
      <w:ind w:left="720"/>
    </w:pPr>
    <w:rPr>
      <w:rFonts w:ascii="Arial" w:eastAsia="Times New Roman" w:hAnsi="Arial" w:cs="Arial"/>
      <w:sz w:val="20"/>
      <w:szCs w:val="18"/>
      <w:lang w:val="en-US" w:eastAsia="ar-SA"/>
    </w:rPr>
  </w:style>
  <w:style w:type="character" w:customStyle="1" w:styleId="email">
    <w:name w:val="email"/>
    <w:uiPriority w:val="99"/>
    <w:rsid w:val="00BF4CF6"/>
  </w:style>
  <w:style w:type="character" w:customStyle="1" w:styleId="mobile-phone">
    <w:name w:val="mobile-phone"/>
    <w:basedOn w:val="DefaultParagraphFont"/>
    <w:uiPriority w:val="99"/>
    <w:rsid w:val="00BF4CF6"/>
    <w:rPr>
      <w:rFonts w:cs="Times New Roman"/>
    </w:rPr>
  </w:style>
  <w:style w:type="character" w:customStyle="1" w:styleId="service-id-chunk">
    <w:name w:val="service-id-chunk"/>
    <w:uiPriority w:val="99"/>
    <w:rsid w:val="009D4F63"/>
  </w:style>
  <w:style w:type="paragraph" w:customStyle="1" w:styleId="CNActivityTitle">
    <w:name w:val="CN Activity Title"/>
    <w:basedOn w:val="CNParagraph"/>
    <w:next w:val="CNParagraph"/>
    <w:uiPriority w:val="99"/>
    <w:rsid w:val="00E1665A"/>
    <w:pPr>
      <w:keepNext/>
      <w:keepLines/>
      <w:numPr>
        <w:ilvl w:val="1"/>
        <w:numId w:val="19"/>
      </w:numPr>
      <w:spacing w:before="120"/>
    </w:pPr>
    <w:rPr>
      <w:b/>
      <w:sz w:val="20"/>
      <w:szCs w:val="18"/>
      <w:u w:val="single"/>
      <w:lang w:eastAsia="en-US"/>
    </w:rPr>
  </w:style>
  <w:style w:type="paragraph" w:customStyle="1" w:styleId="CNTaskTitle">
    <w:name w:val="CN Task Title"/>
    <w:basedOn w:val="CNParagraph"/>
    <w:next w:val="CNParagraph"/>
    <w:uiPriority w:val="99"/>
    <w:rsid w:val="00E1665A"/>
    <w:pPr>
      <w:keepNext/>
      <w:keepLines/>
      <w:numPr>
        <w:ilvl w:val="2"/>
        <w:numId w:val="19"/>
      </w:numPr>
    </w:pPr>
    <w:rPr>
      <w:b/>
      <w:i/>
      <w:sz w:val="20"/>
      <w:szCs w:val="18"/>
      <w:lang w:eastAsia="en-US"/>
    </w:rPr>
  </w:style>
  <w:style w:type="paragraph" w:customStyle="1" w:styleId="CNActivityRestartNumbering">
    <w:name w:val="CN Activity Restart Numbering"/>
    <w:basedOn w:val="CNParagraph"/>
    <w:next w:val="Normal"/>
    <w:uiPriority w:val="99"/>
    <w:rsid w:val="00E1665A"/>
    <w:pPr>
      <w:numPr>
        <w:numId w:val="19"/>
      </w:numPr>
      <w:spacing w:after="0"/>
    </w:pPr>
    <w:rPr>
      <w:sz w:val="2"/>
      <w:szCs w:val="2"/>
      <w:lang w:eastAsia="en-US"/>
    </w:rPr>
  </w:style>
  <w:style w:type="paragraph" w:customStyle="1" w:styleId="CNActivityTaskLevel2List">
    <w:name w:val="CN Activity/Task Level 2 List"/>
    <w:basedOn w:val="CNParagraph"/>
    <w:uiPriority w:val="99"/>
    <w:rsid w:val="00E1665A"/>
    <w:pPr>
      <w:numPr>
        <w:ilvl w:val="4"/>
        <w:numId w:val="19"/>
      </w:numPr>
    </w:pPr>
    <w:rPr>
      <w:sz w:val="20"/>
      <w:szCs w:val="18"/>
      <w:lang w:eastAsia="en-US"/>
    </w:rPr>
  </w:style>
  <w:style w:type="paragraph" w:customStyle="1" w:styleId="CNActivityTaskLevel1List">
    <w:name w:val="CN Activity/Task Level 1 List"/>
    <w:basedOn w:val="CNParagraph"/>
    <w:uiPriority w:val="99"/>
    <w:rsid w:val="00E1665A"/>
    <w:pPr>
      <w:numPr>
        <w:ilvl w:val="3"/>
        <w:numId w:val="19"/>
      </w:numPr>
    </w:pPr>
    <w:rPr>
      <w:sz w:val="20"/>
      <w:szCs w:val="18"/>
      <w:lang w:eastAsia="en-US"/>
    </w:rPr>
  </w:style>
  <w:style w:type="paragraph" w:customStyle="1" w:styleId="CNActivityTaskLevel3List">
    <w:name w:val="CN Activity/Task Level 3 List"/>
    <w:basedOn w:val="CNParagraph"/>
    <w:uiPriority w:val="99"/>
    <w:rsid w:val="00E1665A"/>
    <w:pPr>
      <w:numPr>
        <w:ilvl w:val="5"/>
        <w:numId w:val="19"/>
      </w:numPr>
    </w:pPr>
    <w:rPr>
      <w:sz w:val="2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007">
      <w:marLeft w:val="0"/>
      <w:marRight w:val="0"/>
      <w:marTop w:val="0"/>
      <w:marBottom w:val="0"/>
      <w:divBdr>
        <w:top w:val="none" w:sz="0" w:space="0" w:color="auto"/>
        <w:left w:val="none" w:sz="0" w:space="0" w:color="auto"/>
        <w:bottom w:val="none" w:sz="0" w:space="0" w:color="auto"/>
        <w:right w:val="none" w:sz="0" w:space="0" w:color="auto"/>
      </w:divBdr>
    </w:div>
    <w:div w:id="79405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7241</Words>
  <Characters>41278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Schedule 1:</vt:lpstr>
    </vt:vector>
  </TitlesOfParts>
  <Company>OGC Buying Solutions</Company>
  <LinksUpToDate>false</LinksUpToDate>
  <CharactersWithSpaces>48423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dc:title>
  <dc:subject/>
  <dc:creator>James French</dc:creator>
  <cp:keywords/>
  <dc:description/>
  <cp:lastModifiedBy>Osman, Soydan</cp:lastModifiedBy>
  <cp:revision>3</cp:revision>
  <cp:lastPrinted>2014-02-03T12:17:00Z</cp:lastPrinted>
  <dcterms:created xsi:type="dcterms:W3CDTF">2015-10-28T16:22:00Z</dcterms:created>
  <dcterms:modified xsi:type="dcterms:W3CDTF">2015-10-28T16:41:00Z</dcterms:modified>
</cp:coreProperties>
</file>